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9652F" w:rsidRPr="008E16F0" w14:paraId="7A0D801B" w14:textId="77777777" w:rsidTr="0043222F">
        <w:trPr>
          <w:trHeight w:hRule="exact" w:val="1417"/>
          <w:jc w:val="center"/>
        </w:trPr>
        <w:tc>
          <w:tcPr>
            <w:tcW w:w="6804" w:type="dxa"/>
            <w:tcBorders>
              <w:top w:val="nil"/>
              <w:left w:val="nil"/>
              <w:bottom w:val="nil"/>
              <w:right w:val="nil"/>
            </w:tcBorders>
            <w:vAlign w:val="center"/>
          </w:tcPr>
          <w:p w14:paraId="466E7C9C" w14:textId="77777777" w:rsidR="0029652F" w:rsidRPr="008E16F0" w:rsidRDefault="0029652F" w:rsidP="0043222F">
            <w:pPr>
              <w:pStyle w:val="EPName"/>
            </w:pPr>
            <w:r w:rsidRPr="008E16F0">
              <w:t>Parlamento europeo</w:t>
            </w:r>
          </w:p>
          <w:p w14:paraId="17AF51E7" w14:textId="77777777" w:rsidR="0029652F" w:rsidRPr="008E16F0" w:rsidRDefault="0029652F" w:rsidP="0043222F">
            <w:pPr>
              <w:pStyle w:val="EPTerm"/>
            </w:pPr>
            <w:r w:rsidRPr="008E16F0">
              <w:t>2024-2029</w:t>
            </w:r>
          </w:p>
        </w:tc>
        <w:tc>
          <w:tcPr>
            <w:tcW w:w="2268" w:type="dxa"/>
            <w:tcBorders>
              <w:top w:val="nil"/>
              <w:left w:val="nil"/>
              <w:bottom w:val="nil"/>
              <w:right w:val="nil"/>
            </w:tcBorders>
          </w:tcPr>
          <w:p w14:paraId="3BE5CD9B" w14:textId="77777777" w:rsidR="0029652F" w:rsidRPr="008E16F0" w:rsidRDefault="0029652F" w:rsidP="0043222F">
            <w:pPr>
              <w:pStyle w:val="EPLogo"/>
            </w:pPr>
            <w:r w:rsidRPr="008E16F0">
              <w:rPr>
                <w:lang w:eastAsia="en-GB"/>
              </w:rPr>
              <w:drawing>
                <wp:inline distT="0" distB="0" distL="0" distR="0" wp14:anchorId="0F92BBBB" wp14:editId="0B38A6FD">
                  <wp:extent cx="1165860" cy="640080"/>
                  <wp:effectExtent l="0" t="0" r="0" b="7620"/>
                  <wp:docPr id="722750284"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750284"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72F892FA" w14:textId="77777777" w:rsidR="0029652F" w:rsidRPr="008E16F0" w:rsidRDefault="0029652F" w:rsidP="0029652F">
      <w:pPr>
        <w:pStyle w:val="LineTop"/>
      </w:pPr>
      <w:r w:rsidRPr="008E16F0">
        <w:t xml:space="preserve"> </w:t>
      </w:r>
    </w:p>
    <w:p w14:paraId="452B74BC" w14:textId="77777777" w:rsidR="0029652F" w:rsidRPr="008E16F0" w:rsidRDefault="0029652F" w:rsidP="0029652F">
      <w:pPr>
        <w:pStyle w:val="EPBody"/>
      </w:pPr>
      <w:r w:rsidRPr="008E16F0">
        <w:rPr>
          <w:rStyle w:val="HideTWBExt"/>
          <w:rFonts w:eastAsia="Times New Roman"/>
          <w:i w:val="0"/>
          <w:noProof w:val="0"/>
        </w:rPr>
        <w:t>&lt;Commission&gt;</w:t>
      </w:r>
      <w:r w:rsidRPr="008E16F0">
        <w:rPr>
          <w:rStyle w:val="HideTWBInt"/>
          <w:i w:val="0"/>
          <w:noProof w:val="0"/>
        </w:rPr>
        <w:t>{LIBE}</w:t>
      </w:r>
      <w:r w:rsidRPr="008E16F0">
        <w:t>Commissione per le libertà civili, la giustizia e gli affari interni</w:t>
      </w:r>
      <w:r w:rsidRPr="008E16F0">
        <w:rPr>
          <w:rStyle w:val="HideTWBExt"/>
          <w:rFonts w:eastAsia="Times New Roman"/>
          <w:i w:val="0"/>
          <w:noProof w:val="0"/>
        </w:rPr>
        <w:t>&lt;/Commission&gt;</w:t>
      </w:r>
    </w:p>
    <w:p w14:paraId="2F2A2A23" w14:textId="77777777" w:rsidR="0029652F" w:rsidRPr="008E16F0" w:rsidRDefault="0029652F" w:rsidP="0029652F">
      <w:pPr>
        <w:pStyle w:val="LineBottom"/>
      </w:pPr>
      <w:r w:rsidRPr="008E16F0">
        <w:t xml:space="preserve"> </w:t>
      </w:r>
    </w:p>
    <w:p w14:paraId="7F9F5262" w14:textId="77777777" w:rsidR="0029652F" w:rsidRPr="008E16F0" w:rsidRDefault="0029652F" w:rsidP="0029652F">
      <w:pPr>
        <w:pStyle w:val="CoverReference"/>
      </w:pPr>
      <w:r w:rsidRPr="008E16F0">
        <w:rPr>
          <w:rStyle w:val="HideTWBExt"/>
          <w:rFonts w:eastAsia="Times New Roman"/>
          <w:b w:val="0"/>
          <w:noProof w:val="0"/>
        </w:rPr>
        <w:t>&lt;RefProc&gt;</w:t>
      </w:r>
      <w:r w:rsidRPr="008E16F0">
        <w:t>2025/2239</w:t>
      </w:r>
      <w:r w:rsidRPr="008E16F0">
        <w:rPr>
          <w:rStyle w:val="HideTWBExt"/>
          <w:rFonts w:eastAsia="Times New Roman"/>
          <w:b w:val="0"/>
          <w:noProof w:val="0"/>
        </w:rPr>
        <w:t>&lt;/RefProc&gt;&lt;RefTypeProc&gt;</w:t>
      </w:r>
      <w:r w:rsidRPr="008E16F0">
        <w:t>(INI)</w:t>
      </w:r>
      <w:r w:rsidRPr="008E16F0">
        <w:rPr>
          <w:rStyle w:val="HideTWBExt"/>
          <w:rFonts w:eastAsia="Times New Roman"/>
          <w:b w:val="0"/>
          <w:noProof w:val="0"/>
        </w:rPr>
        <w:t>&lt;/RefTypeProc&gt;</w:t>
      </w:r>
    </w:p>
    <w:p w14:paraId="1E28795B" w14:textId="77777777" w:rsidR="0029652F" w:rsidRPr="008E16F0" w:rsidRDefault="0029652F" w:rsidP="0029652F">
      <w:pPr>
        <w:pStyle w:val="CoverDate"/>
      </w:pPr>
      <w:r w:rsidRPr="008E16F0">
        <w:rPr>
          <w:rStyle w:val="HideTWBExt"/>
          <w:noProof w:val="0"/>
        </w:rPr>
        <w:t>&lt;Date&gt;</w:t>
      </w:r>
      <w:r w:rsidRPr="008E16F0">
        <w:rPr>
          <w:rStyle w:val="HideTWBInt"/>
          <w:noProof w:val="0"/>
        </w:rPr>
        <w:t>{15/12/2025}</w:t>
      </w:r>
      <w:r w:rsidRPr="008E16F0">
        <w:t>15.12.2025</w:t>
      </w:r>
      <w:r w:rsidRPr="008E16F0">
        <w:rPr>
          <w:rStyle w:val="HideTWBExt"/>
          <w:noProof w:val="0"/>
        </w:rPr>
        <w:t>&lt;/Date&gt;</w:t>
      </w:r>
    </w:p>
    <w:p w14:paraId="11C4665D" w14:textId="77777777" w:rsidR="0029652F" w:rsidRPr="008E16F0" w:rsidRDefault="0029652F" w:rsidP="0029652F">
      <w:pPr>
        <w:pStyle w:val="CoverDocType"/>
      </w:pPr>
      <w:r w:rsidRPr="008E16F0">
        <w:rPr>
          <w:rStyle w:val="HideTWBExt"/>
          <w:b w:val="0"/>
          <w:noProof w:val="0"/>
        </w:rPr>
        <w:t>&lt;TypeAM&gt;</w:t>
      </w:r>
      <w:r w:rsidRPr="008E16F0">
        <w:t>EMENDAMENTI</w:t>
      </w:r>
      <w:r w:rsidRPr="008E16F0">
        <w:rPr>
          <w:rStyle w:val="HideTWBExt"/>
          <w:b w:val="0"/>
          <w:noProof w:val="0"/>
        </w:rPr>
        <w:t>&lt;/TypeAM&gt;</w:t>
      </w:r>
    </w:p>
    <w:p w14:paraId="3697AA25" w14:textId="77777777" w:rsidR="0029652F" w:rsidRPr="008E16F0" w:rsidRDefault="0029652F" w:rsidP="0029652F">
      <w:pPr>
        <w:pStyle w:val="CoverDocType24a"/>
      </w:pPr>
      <w:r w:rsidRPr="008E16F0">
        <w:rPr>
          <w:rStyle w:val="HideTWBExt"/>
          <w:rFonts w:eastAsia="Times New Roman"/>
          <w:b w:val="0"/>
          <w:noProof w:val="0"/>
        </w:rPr>
        <w:t>&lt;RangeAM&gt;</w:t>
      </w:r>
      <w:r w:rsidRPr="008E16F0">
        <w:t>1 - 763</w:t>
      </w:r>
      <w:r w:rsidRPr="008E16F0">
        <w:rPr>
          <w:rStyle w:val="HideTWBExt"/>
          <w:rFonts w:eastAsia="Times New Roman"/>
          <w:b w:val="0"/>
          <w:noProof w:val="0"/>
        </w:rPr>
        <w:t>&lt;/RangeAM&gt;</w:t>
      </w:r>
    </w:p>
    <w:p w14:paraId="7367154B" w14:textId="77777777" w:rsidR="0029652F" w:rsidRPr="008E16F0" w:rsidRDefault="0029652F" w:rsidP="0029652F">
      <w:pPr>
        <w:pStyle w:val="CoverBold"/>
      </w:pPr>
      <w:r w:rsidRPr="008E16F0">
        <w:rPr>
          <w:rStyle w:val="HideTWBExt"/>
          <w:b w:val="0"/>
          <w:noProof w:val="0"/>
        </w:rPr>
        <w:t>&lt;TitreType&gt;</w:t>
      </w:r>
      <w:r w:rsidRPr="008E16F0">
        <w:t>Progetto di relazione</w:t>
      </w:r>
      <w:r w:rsidRPr="008E16F0">
        <w:rPr>
          <w:rStyle w:val="HideTWBExt"/>
          <w:b w:val="0"/>
          <w:noProof w:val="0"/>
        </w:rPr>
        <w:t>&lt;/TitreType&gt;</w:t>
      </w:r>
    </w:p>
    <w:p w14:paraId="54A8E5DE" w14:textId="77777777" w:rsidR="0029652F" w:rsidRPr="008E16F0" w:rsidRDefault="0029652F" w:rsidP="0029652F">
      <w:pPr>
        <w:pStyle w:val="CoverBold"/>
      </w:pPr>
      <w:r w:rsidRPr="008E16F0">
        <w:rPr>
          <w:rStyle w:val="HideTWBExt"/>
          <w:b w:val="0"/>
          <w:noProof w:val="0"/>
        </w:rPr>
        <w:t>&lt;Rapporteur&gt;</w:t>
      </w:r>
      <w:r w:rsidRPr="008E16F0">
        <w:t>Konstantinos Arvanitis</w:t>
      </w:r>
      <w:r w:rsidRPr="008E16F0">
        <w:rPr>
          <w:rStyle w:val="HideTWBExt"/>
          <w:b w:val="0"/>
          <w:noProof w:val="0"/>
        </w:rPr>
        <w:t>&lt;/Rapporteur&gt;</w:t>
      </w:r>
    </w:p>
    <w:p w14:paraId="6E8746CB" w14:textId="77777777" w:rsidR="0029652F" w:rsidRPr="008E16F0" w:rsidRDefault="0029652F" w:rsidP="0029652F">
      <w:pPr>
        <w:pStyle w:val="CoverNormal24a"/>
      </w:pPr>
      <w:r w:rsidRPr="008E16F0">
        <w:rPr>
          <w:rStyle w:val="HideTWBExt"/>
          <w:noProof w:val="0"/>
        </w:rPr>
        <w:t>&lt;DocRefPE&gt;</w:t>
      </w:r>
      <w:r w:rsidRPr="008E16F0">
        <w:t>(PE779.664v01-00)</w:t>
      </w:r>
      <w:r w:rsidRPr="008E16F0">
        <w:rPr>
          <w:rStyle w:val="HideTWBExt"/>
          <w:noProof w:val="0"/>
        </w:rPr>
        <w:t>&lt;/DocRefPE&gt;</w:t>
      </w:r>
    </w:p>
    <w:p w14:paraId="56B3CF15" w14:textId="77777777" w:rsidR="0029652F" w:rsidRPr="008E16F0" w:rsidRDefault="0029652F" w:rsidP="0029652F">
      <w:pPr>
        <w:pStyle w:val="CoverNormal"/>
      </w:pPr>
      <w:r w:rsidRPr="008E16F0">
        <w:rPr>
          <w:rStyle w:val="HideTWBExt"/>
          <w:noProof w:val="0"/>
        </w:rPr>
        <w:t>&lt;Titre&gt;</w:t>
      </w:r>
      <w:r w:rsidRPr="008E16F0">
        <w:t>Relazione sullo Stato di diritto 2025 della Commissione</w:t>
      </w:r>
      <w:r w:rsidRPr="008E16F0">
        <w:rPr>
          <w:rStyle w:val="HideTWBExt"/>
          <w:noProof w:val="0"/>
        </w:rPr>
        <w:t>&lt;/Titre&gt;</w:t>
      </w:r>
    </w:p>
    <w:p w14:paraId="4B1C43DA" w14:textId="77777777" w:rsidR="0029652F" w:rsidRPr="008E16F0" w:rsidRDefault="0029652F" w:rsidP="0029652F">
      <w:pPr>
        <w:pStyle w:val="CoverNormal24a"/>
      </w:pPr>
      <w:r w:rsidRPr="008E16F0">
        <w:rPr>
          <w:rStyle w:val="HideTWBExt"/>
          <w:noProof w:val="0"/>
        </w:rPr>
        <w:t>&lt;DocRef&gt;</w:t>
      </w:r>
      <w:r w:rsidRPr="008E16F0">
        <w:t>(2025/2239(INI))</w:t>
      </w:r>
      <w:r w:rsidRPr="008E16F0">
        <w:rPr>
          <w:rStyle w:val="HideTWBExt"/>
          <w:noProof w:val="0"/>
        </w:rPr>
        <w:t>&lt;/DocRef&gt;</w:t>
      </w:r>
    </w:p>
    <w:p w14:paraId="1663D944" w14:textId="77777777" w:rsidR="0029652F" w:rsidRPr="008E16F0" w:rsidRDefault="0029652F" w:rsidP="0029652F"/>
    <w:p w14:paraId="363AC00B" w14:textId="77777777" w:rsidR="000A1267" w:rsidRPr="008E16F0" w:rsidRDefault="00CA5A3B">
      <w:r w:rsidRPr="008E16F0">
        <w:br w:type="page"/>
      </w:r>
      <w:r w:rsidRPr="008E16F0">
        <w:lastRenderedPageBreak/>
        <w:t>AM_Com_NonLegReport</w:t>
      </w:r>
    </w:p>
    <w:p w14:paraId="46F3C23B" w14:textId="73373DBA" w:rsidR="0029652F" w:rsidRPr="008E16F0" w:rsidRDefault="00CA5A3B" w:rsidP="0029652F">
      <w:pPr>
        <w:pStyle w:val="AmNumberTabs"/>
      </w:pPr>
      <w:r w:rsidRPr="008E16F0">
        <w:br w:type="page"/>
      </w:r>
      <w:r w:rsidR="0029652F" w:rsidRPr="008E16F0">
        <w:rPr>
          <w:rStyle w:val="HideTWBExt"/>
          <w:b w:val="0"/>
          <w:noProof w:val="0"/>
        </w:rPr>
        <w:lastRenderedPageBreak/>
        <w:t>&lt;RepeatBlock-Amend&gt;&lt;Amend&gt;</w:t>
      </w:r>
      <w:r w:rsidR="0029652F" w:rsidRPr="008E16F0">
        <w:t>Emendamento</w:t>
      </w:r>
      <w:r w:rsidR="0029652F" w:rsidRPr="008E16F0">
        <w:tab/>
      </w:r>
      <w:r w:rsidR="0029652F" w:rsidRPr="008E16F0">
        <w:tab/>
      </w:r>
      <w:r w:rsidR="0029652F" w:rsidRPr="008E16F0">
        <w:rPr>
          <w:rStyle w:val="HideTWBExt"/>
          <w:b w:val="0"/>
          <w:noProof w:val="0"/>
        </w:rPr>
        <w:t>&lt;NumAm&gt;</w:t>
      </w:r>
      <w:r w:rsidR="0029652F" w:rsidRPr="008E16F0">
        <w:t>1</w:t>
      </w:r>
      <w:r w:rsidR="0029652F" w:rsidRPr="008E16F0">
        <w:rPr>
          <w:rStyle w:val="HideTWBExt"/>
          <w:b w:val="0"/>
          <w:noProof w:val="0"/>
        </w:rPr>
        <w:t>&lt;/NumAm&gt;</w:t>
      </w:r>
    </w:p>
    <w:p w14:paraId="106F3E88"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16BEACDE" w14:textId="77777777" w:rsidR="0029652F" w:rsidRPr="008E16F0" w:rsidRDefault="0029652F" w:rsidP="0029652F">
      <w:pPr>
        <w:pStyle w:val="NormalBold"/>
      </w:pPr>
      <w:r w:rsidRPr="008E16F0">
        <w:rPr>
          <w:rStyle w:val="HideTWBExt"/>
          <w:b w:val="0"/>
          <w:noProof w:val="0"/>
        </w:rPr>
        <w:t>&lt;/RepeatBlock-By&gt;</w:t>
      </w:r>
    </w:p>
    <w:p w14:paraId="2BFA82B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4764814" w14:textId="77777777" w:rsidR="0029652F" w:rsidRPr="008E16F0" w:rsidRDefault="0029652F" w:rsidP="0029652F">
      <w:pPr>
        <w:pStyle w:val="NormalBold"/>
      </w:pPr>
      <w:r w:rsidRPr="008E16F0">
        <w:rPr>
          <w:rStyle w:val="HideTWBExt"/>
          <w:b w:val="0"/>
          <w:noProof w:val="0"/>
        </w:rPr>
        <w:t>&lt;Article&gt;</w:t>
      </w:r>
      <w:r w:rsidRPr="008E16F0">
        <w:t>Visto 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64B97C4" w14:textId="77777777" w:rsidTr="0043222F">
        <w:trPr>
          <w:trHeight w:hRule="exact" w:val="240"/>
          <w:jc w:val="center"/>
        </w:trPr>
        <w:tc>
          <w:tcPr>
            <w:tcW w:w="9752" w:type="dxa"/>
            <w:gridSpan w:val="2"/>
            <w:tcBorders>
              <w:top w:val="nil"/>
              <w:left w:val="nil"/>
              <w:bottom w:val="nil"/>
              <w:right w:val="nil"/>
            </w:tcBorders>
          </w:tcPr>
          <w:p w14:paraId="08B802AF" w14:textId="77777777" w:rsidR="0029652F" w:rsidRPr="008E16F0" w:rsidRDefault="0029652F" w:rsidP="0043222F"/>
        </w:tc>
      </w:tr>
      <w:tr w:rsidR="0029652F" w:rsidRPr="008E16F0" w14:paraId="0B10BD91" w14:textId="77777777" w:rsidTr="0043222F">
        <w:trPr>
          <w:trHeight w:val="240"/>
          <w:jc w:val="center"/>
        </w:trPr>
        <w:tc>
          <w:tcPr>
            <w:tcW w:w="4876" w:type="dxa"/>
            <w:tcBorders>
              <w:top w:val="nil"/>
              <w:left w:val="nil"/>
              <w:bottom w:val="nil"/>
              <w:right w:val="nil"/>
            </w:tcBorders>
          </w:tcPr>
          <w:p w14:paraId="6D0A09C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525ED63" w14:textId="77777777" w:rsidR="0029652F" w:rsidRPr="008E16F0" w:rsidRDefault="0029652F" w:rsidP="0043222F">
            <w:pPr>
              <w:pStyle w:val="AmColumnHeading"/>
            </w:pPr>
            <w:r w:rsidRPr="008E16F0">
              <w:t>Emendamento</w:t>
            </w:r>
          </w:p>
        </w:tc>
      </w:tr>
      <w:tr w:rsidR="0029652F" w:rsidRPr="008E16F0" w14:paraId="65751935" w14:textId="77777777" w:rsidTr="0043222F">
        <w:trPr>
          <w:jc w:val="center"/>
        </w:trPr>
        <w:tc>
          <w:tcPr>
            <w:tcW w:w="4876" w:type="dxa"/>
            <w:tcBorders>
              <w:top w:val="nil"/>
              <w:left w:val="nil"/>
              <w:bottom w:val="nil"/>
              <w:right w:val="nil"/>
            </w:tcBorders>
          </w:tcPr>
          <w:p w14:paraId="1C452BE9" w14:textId="112879BB" w:rsidR="0029652F" w:rsidRPr="008E16F0" w:rsidRDefault="00AE3A73" w:rsidP="0043222F">
            <w:pPr>
              <w:pStyle w:val="Normal6a"/>
            </w:pPr>
            <w:r w:rsidRPr="008E16F0">
              <w:rPr>
                <w:b/>
                <w:i/>
              </w:rPr>
              <w:t>–</w:t>
            </w:r>
            <w:r w:rsidR="0029652F" w:rsidRPr="008E16F0">
              <w:tab/>
              <w:t xml:space="preserve">visto il trattato sull'Unione europea (TUE), in particolare </w:t>
            </w:r>
            <w:r w:rsidR="0029652F" w:rsidRPr="008E16F0">
              <w:rPr>
                <w:b/>
                <w:i/>
              </w:rPr>
              <w:t>l'articolo 2, l'articolo 3, paragrafo 1, l'articolo 3, paragrafo 3, secondo comma, l'articolo 4, paragrafo 3, e</w:t>
            </w:r>
            <w:r w:rsidR="0029652F" w:rsidRPr="008E16F0">
              <w:t xml:space="preserve"> gli articoli 5, </w:t>
            </w:r>
            <w:r w:rsidR="0029652F" w:rsidRPr="008E16F0">
              <w:rPr>
                <w:b/>
                <w:i/>
              </w:rPr>
              <w:t>6,</w:t>
            </w:r>
            <w:r w:rsidR="0029652F" w:rsidRPr="008E16F0">
              <w:t xml:space="preserve"> 7</w:t>
            </w:r>
            <w:r w:rsidR="0029652F" w:rsidRPr="008E16F0">
              <w:rPr>
                <w:b/>
                <w:i/>
              </w:rPr>
              <w:t>, 11, 19</w:t>
            </w:r>
            <w:r w:rsidR="0029652F" w:rsidRPr="008E16F0">
              <w:t xml:space="preserve"> e 49,</w:t>
            </w:r>
          </w:p>
        </w:tc>
        <w:tc>
          <w:tcPr>
            <w:tcW w:w="4876" w:type="dxa"/>
            <w:tcBorders>
              <w:top w:val="nil"/>
              <w:left w:val="nil"/>
              <w:bottom w:val="nil"/>
              <w:right w:val="nil"/>
            </w:tcBorders>
          </w:tcPr>
          <w:p w14:paraId="24B24105" w14:textId="77777777" w:rsidR="0029652F" w:rsidRPr="008E16F0" w:rsidRDefault="0029652F" w:rsidP="0043222F">
            <w:pPr>
              <w:pStyle w:val="Normal6a"/>
            </w:pPr>
            <w:r w:rsidRPr="008E16F0">
              <w:rPr>
                <w:b/>
                <w:i/>
              </w:rPr>
              <w:t>–</w:t>
            </w:r>
            <w:r w:rsidRPr="008E16F0">
              <w:tab/>
              <w:t xml:space="preserve">visto il trattato sull'Unione europea (TUE), in particolare gli articoli </w:t>
            </w:r>
            <w:r w:rsidRPr="008E16F0">
              <w:rPr>
                <w:b/>
                <w:i/>
              </w:rPr>
              <w:t>2, 4,</w:t>
            </w:r>
            <w:r w:rsidRPr="008E16F0">
              <w:t xml:space="preserve"> 5, 7 e 49,</w:t>
            </w:r>
          </w:p>
        </w:tc>
      </w:tr>
    </w:tbl>
    <w:p w14:paraId="5854EF8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4D75EFC0" w14:textId="77777777" w:rsidR="0029652F" w:rsidRPr="008E16F0" w:rsidRDefault="0029652F" w:rsidP="0029652F">
      <w:r w:rsidRPr="008E16F0">
        <w:rPr>
          <w:rStyle w:val="HideTWBExt"/>
          <w:noProof w:val="0"/>
        </w:rPr>
        <w:t>&lt;/Amend&gt;</w:t>
      </w:r>
    </w:p>
    <w:p w14:paraId="09DFE0B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w:t>
      </w:r>
      <w:r w:rsidRPr="008E16F0">
        <w:rPr>
          <w:rStyle w:val="HideTWBExt"/>
          <w:b w:val="0"/>
          <w:noProof w:val="0"/>
        </w:rPr>
        <w:t>&lt;/NumAm&gt;</w:t>
      </w:r>
    </w:p>
    <w:p w14:paraId="6CBDC48B"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4729FB70" w14:textId="77777777" w:rsidR="0029652F" w:rsidRPr="008E16F0" w:rsidRDefault="0029652F" w:rsidP="0029652F">
      <w:pPr>
        <w:pStyle w:val="NormalBold"/>
      </w:pPr>
      <w:r w:rsidRPr="008E16F0">
        <w:rPr>
          <w:rStyle w:val="HideTWBExt"/>
          <w:b w:val="0"/>
          <w:noProof w:val="0"/>
        </w:rPr>
        <w:t>&lt;/RepeatBlock-By&gt;</w:t>
      </w:r>
    </w:p>
    <w:p w14:paraId="309FC3B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C251182" w14:textId="77777777" w:rsidR="0029652F" w:rsidRPr="008E16F0" w:rsidRDefault="0029652F" w:rsidP="0029652F">
      <w:pPr>
        <w:pStyle w:val="NormalBold"/>
      </w:pPr>
      <w:r w:rsidRPr="008E16F0">
        <w:rPr>
          <w:rStyle w:val="HideTWBExt"/>
          <w:b w:val="0"/>
          <w:noProof w:val="0"/>
        </w:rPr>
        <w:t>&lt;Article&gt;</w:t>
      </w:r>
      <w:r w:rsidRPr="008E16F0">
        <w:t>Visto 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C692601" w14:textId="77777777" w:rsidTr="0043222F">
        <w:trPr>
          <w:trHeight w:hRule="exact" w:val="240"/>
          <w:jc w:val="center"/>
        </w:trPr>
        <w:tc>
          <w:tcPr>
            <w:tcW w:w="9752" w:type="dxa"/>
            <w:gridSpan w:val="2"/>
            <w:tcBorders>
              <w:top w:val="nil"/>
              <w:left w:val="nil"/>
              <w:bottom w:val="nil"/>
              <w:right w:val="nil"/>
            </w:tcBorders>
          </w:tcPr>
          <w:p w14:paraId="351D9EFD" w14:textId="77777777" w:rsidR="0029652F" w:rsidRPr="008E16F0" w:rsidRDefault="0029652F" w:rsidP="0043222F"/>
        </w:tc>
      </w:tr>
      <w:tr w:rsidR="0029652F" w:rsidRPr="008E16F0" w14:paraId="41316249" w14:textId="77777777" w:rsidTr="0043222F">
        <w:trPr>
          <w:trHeight w:val="240"/>
          <w:jc w:val="center"/>
        </w:trPr>
        <w:tc>
          <w:tcPr>
            <w:tcW w:w="4876" w:type="dxa"/>
            <w:tcBorders>
              <w:top w:val="nil"/>
              <w:left w:val="nil"/>
              <w:bottom w:val="nil"/>
              <w:right w:val="nil"/>
            </w:tcBorders>
          </w:tcPr>
          <w:p w14:paraId="78E3C2E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4B86617" w14:textId="77777777" w:rsidR="0029652F" w:rsidRPr="008E16F0" w:rsidRDefault="0029652F" w:rsidP="0043222F">
            <w:pPr>
              <w:pStyle w:val="AmColumnHeading"/>
            </w:pPr>
            <w:r w:rsidRPr="008E16F0">
              <w:t>Emendamento</w:t>
            </w:r>
          </w:p>
        </w:tc>
      </w:tr>
      <w:tr w:rsidR="0029652F" w:rsidRPr="008E16F0" w14:paraId="3E02E47A" w14:textId="77777777" w:rsidTr="0043222F">
        <w:trPr>
          <w:jc w:val="center"/>
        </w:trPr>
        <w:tc>
          <w:tcPr>
            <w:tcW w:w="4876" w:type="dxa"/>
            <w:tcBorders>
              <w:top w:val="nil"/>
              <w:left w:val="nil"/>
              <w:bottom w:val="nil"/>
              <w:right w:val="nil"/>
            </w:tcBorders>
          </w:tcPr>
          <w:p w14:paraId="1E9473DF" w14:textId="1DFDD31B" w:rsidR="0029652F" w:rsidRPr="008E16F0" w:rsidRDefault="00AE3A73" w:rsidP="0043222F">
            <w:pPr>
              <w:pStyle w:val="Normal6a"/>
            </w:pPr>
            <w:r w:rsidRPr="008E16F0">
              <w:rPr>
                <w:b/>
                <w:i/>
              </w:rPr>
              <w:t>–</w:t>
            </w:r>
            <w:r w:rsidR="0029652F" w:rsidRPr="008E16F0">
              <w:tab/>
              <w:t xml:space="preserve">visto il trattato sul funzionamento dell'Unione europea (TFUE), in particolare gli articoli </w:t>
            </w:r>
            <w:r w:rsidR="0029652F" w:rsidRPr="008E16F0">
              <w:rPr>
                <w:b/>
                <w:i/>
              </w:rPr>
              <w:t>relativi al rispetto, alla tutela e alla promozione della democrazia, dello Stato di diritto e dei diritti fondamentali nell'Unione, tra cui gli articoli 70,</w:t>
            </w:r>
            <w:r w:rsidR="0029652F" w:rsidRPr="008E16F0">
              <w:t xml:space="preserve"> 258, 259, 260, 263, 265 e 267,</w:t>
            </w:r>
          </w:p>
        </w:tc>
        <w:tc>
          <w:tcPr>
            <w:tcW w:w="4876" w:type="dxa"/>
            <w:tcBorders>
              <w:top w:val="nil"/>
              <w:left w:val="nil"/>
              <w:bottom w:val="nil"/>
              <w:right w:val="nil"/>
            </w:tcBorders>
          </w:tcPr>
          <w:p w14:paraId="402DF453" w14:textId="77777777" w:rsidR="0029652F" w:rsidRPr="008E16F0" w:rsidRDefault="0029652F" w:rsidP="0043222F">
            <w:pPr>
              <w:pStyle w:val="Normal6a"/>
            </w:pPr>
            <w:r w:rsidRPr="008E16F0">
              <w:rPr>
                <w:b/>
                <w:i/>
              </w:rPr>
              <w:t>–</w:t>
            </w:r>
            <w:r w:rsidRPr="008E16F0">
              <w:tab/>
              <w:t>visto il trattato sul funzionamento dell'Unione europea (TFUE), in particolare gli articoli 258, 259, 260, 263, 265 e 267,</w:t>
            </w:r>
          </w:p>
        </w:tc>
      </w:tr>
    </w:tbl>
    <w:p w14:paraId="1003EB5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01696732" w14:textId="77777777" w:rsidR="0029652F" w:rsidRPr="008E16F0" w:rsidRDefault="0029652F" w:rsidP="0029652F">
      <w:r w:rsidRPr="008E16F0">
        <w:rPr>
          <w:rStyle w:val="HideTWBExt"/>
          <w:noProof w:val="0"/>
        </w:rPr>
        <w:t>&lt;/Amend&gt;</w:t>
      </w:r>
    </w:p>
    <w:p w14:paraId="4E04ABD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w:t>
      </w:r>
      <w:r w:rsidRPr="008E16F0">
        <w:rPr>
          <w:rStyle w:val="HideTWBExt"/>
          <w:b w:val="0"/>
          <w:noProof w:val="0"/>
        </w:rPr>
        <w:t>&lt;/NumAm&gt;</w:t>
      </w:r>
    </w:p>
    <w:p w14:paraId="24424F53"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1EE9D74E" w14:textId="77777777" w:rsidR="0029652F" w:rsidRPr="008E16F0" w:rsidRDefault="0029652F" w:rsidP="0029652F">
      <w:pPr>
        <w:pStyle w:val="NormalBold"/>
      </w:pPr>
      <w:r w:rsidRPr="008E16F0">
        <w:rPr>
          <w:rStyle w:val="HideTWBExt"/>
          <w:b w:val="0"/>
          <w:noProof w:val="0"/>
        </w:rPr>
        <w:t>&lt;/RepeatBlock-By&gt;</w:t>
      </w:r>
    </w:p>
    <w:p w14:paraId="0BF58F0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67BA74C" w14:textId="77777777" w:rsidR="0029652F" w:rsidRPr="008E16F0" w:rsidRDefault="0029652F" w:rsidP="0029652F">
      <w:pPr>
        <w:pStyle w:val="NormalBold"/>
      </w:pPr>
      <w:r w:rsidRPr="008E16F0">
        <w:rPr>
          <w:rStyle w:val="HideTWBExt"/>
          <w:b w:val="0"/>
          <w:noProof w:val="0"/>
        </w:rPr>
        <w:t>&lt;Article&gt;</w:t>
      </w:r>
      <w:r w:rsidRPr="008E16F0">
        <w:t>Visto 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ADEE175" w14:textId="77777777" w:rsidTr="0043222F">
        <w:trPr>
          <w:trHeight w:hRule="exact" w:val="240"/>
          <w:jc w:val="center"/>
        </w:trPr>
        <w:tc>
          <w:tcPr>
            <w:tcW w:w="9752" w:type="dxa"/>
            <w:gridSpan w:val="2"/>
            <w:tcBorders>
              <w:top w:val="nil"/>
              <w:left w:val="nil"/>
              <w:bottom w:val="nil"/>
              <w:right w:val="nil"/>
            </w:tcBorders>
          </w:tcPr>
          <w:p w14:paraId="30CE0692" w14:textId="77777777" w:rsidR="0029652F" w:rsidRPr="008E16F0" w:rsidRDefault="0029652F" w:rsidP="0043222F"/>
        </w:tc>
      </w:tr>
      <w:tr w:rsidR="0029652F" w:rsidRPr="008E16F0" w14:paraId="496A6BCB" w14:textId="77777777" w:rsidTr="0043222F">
        <w:trPr>
          <w:trHeight w:val="240"/>
          <w:jc w:val="center"/>
        </w:trPr>
        <w:tc>
          <w:tcPr>
            <w:tcW w:w="4876" w:type="dxa"/>
            <w:tcBorders>
              <w:top w:val="nil"/>
              <w:left w:val="nil"/>
              <w:bottom w:val="nil"/>
              <w:right w:val="nil"/>
            </w:tcBorders>
          </w:tcPr>
          <w:p w14:paraId="037C3E3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06B8F6F" w14:textId="77777777" w:rsidR="0029652F" w:rsidRPr="008E16F0" w:rsidRDefault="0029652F" w:rsidP="0043222F">
            <w:pPr>
              <w:pStyle w:val="AmColumnHeading"/>
            </w:pPr>
            <w:r w:rsidRPr="008E16F0">
              <w:t>Emendamento</w:t>
            </w:r>
          </w:p>
        </w:tc>
      </w:tr>
      <w:tr w:rsidR="0029652F" w:rsidRPr="008E16F0" w14:paraId="6F4E1E4B" w14:textId="77777777" w:rsidTr="0043222F">
        <w:trPr>
          <w:jc w:val="center"/>
        </w:trPr>
        <w:tc>
          <w:tcPr>
            <w:tcW w:w="4876" w:type="dxa"/>
            <w:tcBorders>
              <w:top w:val="nil"/>
              <w:left w:val="nil"/>
              <w:bottom w:val="nil"/>
              <w:right w:val="nil"/>
            </w:tcBorders>
          </w:tcPr>
          <w:p w14:paraId="12B615C1" w14:textId="39FACAF2" w:rsidR="0029652F" w:rsidRPr="008E16F0" w:rsidRDefault="00AE3A73" w:rsidP="0043222F">
            <w:pPr>
              <w:pStyle w:val="Normal6a"/>
            </w:pPr>
            <w:r w:rsidRPr="008E16F0">
              <w:rPr>
                <w:b/>
                <w:i/>
              </w:rPr>
              <w:t>–</w:t>
            </w:r>
            <w:r w:rsidR="0029652F" w:rsidRPr="008E16F0">
              <w:tab/>
              <w:t xml:space="preserve">vista la Carta dei diritti fondamentali dell'Unione europea </w:t>
            </w:r>
            <w:r w:rsidR="0029652F" w:rsidRPr="008E16F0">
              <w:rPr>
                <w:b/>
                <w:i/>
              </w:rPr>
              <w:t>(la Carta)</w:t>
            </w:r>
            <w:r w:rsidR="0029652F" w:rsidRPr="008E16F0">
              <w:t>,</w:t>
            </w:r>
          </w:p>
        </w:tc>
        <w:tc>
          <w:tcPr>
            <w:tcW w:w="4876" w:type="dxa"/>
            <w:tcBorders>
              <w:top w:val="nil"/>
              <w:left w:val="nil"/>
              <w:bottom w:val="nil"/>
              <w:right w:val="nil"/>
            </w:tcBorders>
          </w:tcPr>
          <w:p w14:paraId="6E6D39C5" w14:textId="77777777" w:rsidR="0029652F" w:rsidRPr="008E16F0" w:rsidRDefault="0029652F" w:rsidP="0043222F">
            <w:pPr>
              <w:pStyle w:val="Normal6a"/>
            </w:pPr>
            <w:r w:rsidRPr="008E16F0">
              <w:rPr>
                <w:b/>
                <w:i/>
              </w:rPr>
              <w:t>–</w:t>
            </w:r>
            <w:r w:rsidRPr="008E16F0">
              <w:tab/>
              <w:t>vista la Carta dei diritti fondamentali dell'Unione europea</w:t>
            </w:r>
            <w:r w:rsidRPr="008E16F0">
              <w:rPr>
                <w:b/>
                <w:i/>
              </w:rPr>
              <w:t>, in particolare l'articolo 51</w:t>
            </w:r>
            <w:r w:rsidRPr="008E16F0">
              <w:t>,</w:t>
            </w:r>
          </w:p>
        </w:tc>
      </w:tr>
    </w:tbl>
    <w:p w14:paraId="22ED1A7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7D1CD40A" w14:textId="77777777" w:rsidR="0029652F" w:rsidRPr="008E16F0" w:rsidRDefault="0029652F" w:rsidP="0029652F">
      <w:r w:rsidRPr="008E16F0">
        <w:rPr>
          <w:rStyle w:val="HideTWBExt"/>
          <w:noProof w:val="0"/>
        </w:rPr>
        <w:t>&lt;/Amend&gt;</w:t>
      </w:r>
    </w:p>
    <w:p w14:paraId="42BD25A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w:t>
      </w:r>
      <w:r w:rsidRPr="008E16F0">
        <w:rPr>
          <w:rStyle w:val="HideTWBExt"/>
          <w:b w:val="0"/>
          <w:noProof w:val="0"/>
        </w:rPr>
        <w:t>&lt;/NumAm&gt;</w:t>
      </w:r>
    </w:p>
    <w:p w14:paraId="6D5B95DE"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6D916A0B" w14:textId="77777777" w:rsidR="0029652F" w:rsidRPr="008E16F0" w:rsidRDefault="0029652F" w:rsidP="0029652F">
      <w:pPr>
        <w:pStyle w:val="NormalBold"/>
      </w:pPr>
      <w:r w:rsidRPr="008E16F0">
        <w:rPr>
          <w:rStyle w:val="HideTWBExt"/>
          <w:b w:val="0"/>
          <w:noProof w:val="0"/>
        </w:rPr>
        <w:t>&lt;/RepeatBlock-By&gt;</w:t>
      </w:r>
    </w:p>
    <w:p w14:paraId="7E9E26B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43F80DD" w14:textId="77777777" w:rsidR="0029652F" w:rsidRPr="008E16F0" w:rsidRDefault="0029652F" w:rsidP="0029652F">
      <w:pPr>
        <w:pStyle w:val="NormalBold"/>
      </w:pPr>
      <w:r w:rsidRPr="008E16F0">
        <w:rPr>
          <w:rStyle w:val="HideTWBExt"/>
          <w:b w:val="0"/>
          <w:noProof w:val="0"/>
        </w:rPr>
        <w:t>&lt;Article&gt;</w:t>
      </w:r>
      <w:r w:rsidRPr="008E16F0">
        <w:t>Visto 3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107E24E" w14:textId="77777777" w:rsidTr="0043222F">
        <w:trPr>
          <w:trHeight w:hRule="exact" w:val="240"/>
          <w:jc w:val="center"/>
        </w:trPr>
        <w:tc>
          <w:tcPr>
            <w:tcW w:w="9752" w:type="dxa"/>
            <w:gridSpan w:val="2"/>
            <w:tcBorders>
              <w:top w:val="nil"/>
              <w:left w:val="nil"/>
              <w:bottom w:val="nil"/>
              <w:right w:val="nil"/>
            </w:tcBorders>
          </w:tcPr>
          <w:p w14:paraId="633F5E0C" w14:textId="77777777" w:rsidR="0029652F" w:rsidRPr="008E16F0" w:rsidRDefault="0029652F" w:rsidP="0043222F"/>
        </w:tc>
      </w:tr>
      <w:tr w:rsidR="0029652F" w:rsidRPr="008E16F0" w14:paraId="41D57C6A" w14:textId="77777777" w:rsidTr="0043222F">
        <w:trPr>
          <w:trHeight w:val="240"/>
          <w:jc w:val="center"/>
        </w:trPr>
        <w:tc>
          <w:tcPr>
            <w:tcW w:w="4876" w:type="dxa"/>
            <w:tcBorders>
              <w:top w:val="nil"/>
              <w:left w:val="nil"/>
              <w:bottom w:val="nil"/>
              <w:right w:val="nil"/>
            </w:tcBorders>
          </w:tcPr>
          <w:p w14:paraId="76818C0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2E68DA9" w14:textId="77777777" w:rsidR="0029652F" w:rsidRPr="008E16F0" w:rsidRDefault="0029652F" w:rsidP="0043222F">
            <w:pPr>
              <w:pStyle w:val="AmColumnHeading"/>
            </w:pPr>
            <w:r w:rsidRPr="008E16F0">
              <w:t>Emendamento</w:t>
            </w:r>
          </w:p>
        </w:tc>
      </w:tr>
      <w:tr w:rsidR="0029652F" w:rsidRPr="008E16F0" w14:paraId="3AE7D6CB" w14:textId="77777777" w:rsidTr="0043222F">
        <w:trPr>
          <w:jc w:val="center"/>
        </w:trPr>
        <w:tc>
          <w:tcPr>
            <w:tcW w:w="4876" w:type="dxa"/>
            <w:tcBorders>
              <w:top w:val="nil"/>
              <w:left w:val="nil"/>
              <w:bottom w:val="nil"/>
              <w:right w:val="nil"/>
            </w:tcBorders>
          </w:tcPr>
          <w:p w14:paraId="3612B730" w14:textId="77777777" w:rsidR="0029652F" w:rsidRPr="008E16F0" w:rsidRDefault="0029652F" w:rsidP="0043222F">
            <w:pPr>
              <w:pStyle w:val="Normal6a"/>
            </w:pPr>
          </w:p>
        </w:tc>
        <w:tc>
          <w:tcPr>
            <w:tcW w:w="4876" w:type="dxa"/>
            <w:tcBorders>
              <w:top w:val="nil"/>
              <w:left w:val="nil"/>
              <w:bottom w:val="nil"/>
              <w:right w:val="nil"/>
            </w:tcBorders>
          </w:tcPr>
          <w:p w14:paraId="070A8DA0" w14:textId="77777777" w:rsidR="0029652F" w:rsidRPr="008E16F0" w:rsidRDefault="0029652F" w:rsidP="0043222F">
            <w:pPr>
              <w:pStyle w:val="Normal6a"/>
            </w:pPr>
            <w:r w:rsidRPr="008E16F0">
              <w:rPr>
                <w:b/>
                <w:i/>
              </w:rPr>
              <w:t>–</w:t>
            </w:r>
            <w:r w:rsidRPr="008E16F0">
              <w:tab/>
            </w:r>
            <w:r w:rsidRPr="008E16F0">
              <w:rPr>
                <w:b/>
                <w:i/>
              </w:rPr>
              <w:t>visto il protocollo n. 30 sull'applicazione limitata della Carta dei diritti fondamentali dell'Unione europea alla Polonia e al Regno Unito ("Protocollo Regno Unito"),</w:t>
            </w:r>
          </w:p>
        </w:tc>
      </w:tr>
    </w:tbl>
    <w:p w14:paraId="6B27EEE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760506DB" w14:textId="77777777" w:rsidR="0029652F" w:rsidRPr="008E16F0" w:rsidRDefault="0029652F" w:rsidP="0029652F">
      <w:r w:rsidRPr="008E16F0">
        <w:rPr>
          <w:rStyle w:val="HideTWBExt"/>
          <w:noProof w:val="0"/>
        </w:rPr>
        <w:t>&lt;/Amend&gt;</w:t>
      </w:r>
    </w:p>
    <w:p w14:paraId="1515B7D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w:t>
      </w:r>
      <w:r w:rsidRPr="008E16F0">
        <w:rPr>
          <w:rStyle w:val="HideTWBExt"/>
          <w:b w:val="0"/>
          <w:noProof w:val="0"/>
        </w:rPr>
        <w:t>&lt;/NumAm&gt;</w:t>
      </w:r>
    </w:p>
    <w:p w14:paraId="7D3AEBA7"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586F4E1E" w14:textId="77777777" w:rsidR="0029652F" w:rsidRPr="008E16F0" w:rsidRDefault="0029652F" w:rsidP="0029652F">
      <w:pPr>
        <w:pStyle w:val="NormalBold"/>
      </w:pPr>
      <w:r w:rsidRPr="008E16F0">
        <w:rPr>
          <w:rStyle w:val="HideTWBExt"/>
          <w:b w:val="0"/>
          <w:noProof w:val="0"/>
        </w:rPr>
        <w:t>&lt;/RepeatBlock-By&gt;</w:t>
      </w:r>
    </w:p>
    <w:p w14:paraId="4114B6D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2B6CC5D" w14:textId="77777777" w:rsidR="0029652F" w:rsidRPr="008E16F0" w:rsidRDefault="0029652F" w:rsidP="0029652F">
      <w:pPr>
        <w:pStyle w:val="NormalBold"/>
      </w:pPr>
      <w:r w:rsidRPr="008E16F0">
        <w:rPr>
          <w:rStyle w:val="HideTWBExt"/>
          <w:b w:val="0"/>
          <w:noProof w:val="0"/>
        </w:rPr>
        <w:t>&lt;Article&gt;</w:t>
      </w:r>
      <w:r w:rsidRPr="008E16F0">
        <w:t>Visto 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A112332" w14:textId="77777777" w:rsidTr="0043222F">
        <w:trPr>
          <w:trHeight w:hRule="exact" w:val="240"/>
          <w:jc w:val="center"/>
        </w:trPr>
        <w:tc>
          <w:tcPr>
            <w:tcW w:w="9752" w:type="dxa"/>
            <w:gridSpan w:val="2"/>
            <w:tcBorders>
              <w:top w:val="nil"/>
              <w:left w:val="nil"/>
              <w:bottom w:val="nil"/>
              <w:right w:val="nil"/>
            </w:tcBorders>
          </w:tcPr>
          <w:p w14:paraId="49CAF476" w14:textId="77777777" w:rsidR="0029652F" w:rsidRPr="008E16F0" w:rsidRDefault="0029652F" w:rsidP="0043222F"/>
        </w:tc>
      </w:tr>
      <w:tr w:rsidR="0029652F" w:rsidRPr="008E16F0" w14:paraId="25C3B963" w14:textId="77777777" w:rsidTr="0043222F">
        <w:trPr>
          <w:trHeight w:val="240"/>
          <w:jc w:val="center"/>
        </w:trPr>
        <w:tc>
          <w:tcPr>
            <w:tcW w:w="4876" w:type="dxa"/>
            <w:tcBorders>
              <w:top w:val="nil"/>
              <w:left w:val="nil"/>
              <w:bottom w:val="nil"/>
              <w:right w:val="nil"/>
            </w:tcBorders>
          </w:tcPr>
          <w:p w14:paraId="4E7FDDD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A6EBFE0" w14:textId="77777777" w:rsidR="0029652F" w:rsidRPr="008E16F0" w:rsidRDefault="0029652F" w:rsidP="0043222F">
            <w:pPr>
              <w:pStyle w:val="AmColumnHeading"/>
            </w:pPr>
            <w:r w:rsidRPr="008E16F0">
              <w:t>Emendamento</w:t>
            </w:r>
          </w:p>
        </w:tc>
      </w:tr>
      <w:tr w:rsidR="0029652F" w:rsidRPr="008E16F0" w14:paraId="0291224F" w14:textId="77777777" w:rsidTr="0043222F">
        <w:trPr>
          <w:jc w:val="center"/>
        </w:trPr>
        <w:tc>
          <w:tcPr>
            <w:tcW w:w="4876" w:type="dxa"/>
            <w:tcBorders>
              <w:top w:val="nil"/>
              <w:left w:val="nil"/>
              <w:bottom w:val="nil"/>
              <w:right w:val="nil"/>
            </w:tcBorders>
          </w:tcPr>
          <w:p w14:paraId="60ABC99A" w14:textId="3CDBF08D" w:rsidR="0029652F" w:rsidRPr="008E16F0" w:rsidRDefault="00AE3A73" w:rsidP="0043222F">
            <w:pPr>
              <w:pStyle w:val="Normal6a"/>
            </w:pPr>
            <w:r w:rsidRPr="008E16F0">
              <w:rPr>
                <w:b/>
                <w:i/>
              </w:rPr>
              <w:t>–</w:t>
            </w:r>
            <w:r w:rsidR="0029652F" w:rsidRPr="008E16F0">
              <w:tab/>
            </w:r>
            <w:r w:rsidR="0029652F" w:rsidRPr="008E16F0">
              <w:rPr>
                <w:b/>
                <w:i/>
              </w:rPr>
              <w:t>visto il 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w:t>
            </w:r>
            <w:r w:rsidR="0029652F" w:rsidRPr="008E16F0">
              <w:rPr>
                <w:b/>
                <w:i/>
                <w:vertAlign w:val="superscript"/>
              </w:rPr>
              <w:t>2</w:t>
            </w:r>
            <w:r w:rsidR="0029652F" w:rsidRPr="008E16F0">
              <w:rPr>
                <w:b/>
                <w:i/>
              </w:rPr>
              <w:t xml:space="preserve"> (regolamento recante disposizioni comuni),</w:t>
            </w:r>
          </w:p>
        </w:tc>
        <w:tc>
          <w:tcPr>
            <w:tcW w:w="4876" w:type="dxa"/>
            <w:tcBorders>
              <w:top w:val="nil"/>
              <w:left w:val="nil"/>
              <w:bottom w:val="nil"/>
              <w:right w:val="nil"/>
            </w:tcBorders>
          </w:tcPr>
          <w:p w14:paraId="39621374" w14:textId="77777777" w:rsidR="0029652F" w:rsidRPr="008E16F0" w:rsidRDefault="0029652F" w:rsidP="0043222F">
            <w:pPr>
              <w:pStyle w:val="Normal6a"/>
            </w:pPr>
            <w:r w:rsidRPr="008E16F0">
              <w:rPr>
                <w:b/>
                <w:i/>
              </w:rPr>
              <w:t>soppresso</w:t>
            </w:r>
          </w:p>
        </w:tc>
      </w:tr>
      <w:tr w:rsidR="0029652F" w:rsidRPr="008E16F0" w14:paraId="418947AE" w14:textId="77777777" w:rsidTr="0043222F">
        <w:trPr>
          <w:jc w:val="center"/>
        </w:trPr>
        <w:tc>
          <w:tcPr>
            <w:tcW w:w="4876" w:type="dxa"/>
            <w:tcBorders>
              <w:top w:val="nil"/>
              <w:left w:val="nil"/>
              <w:bottom w:val="nil"/>
              <w:right w:val="nil"/>
            </w:tcBorders>
          </w:tcPr>
          <w:p w14:paraId="14DDEA06"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206799F0" w14:textId="77777777" w:rsidR="0029652F" w:rsidRPr="008E16F0" w:rsidRDefault="0029652F" w:rsidP="0043222F"/>
        </w:tc>
      </w:tr>
      <w:tr w:rsidR="0029652F" w:rsidRPr="008E16F0" w14:paraId="299BCF9E" w14:textId="77777777" w:rsidTr="0043222F">
        <w:trPr>
          <w:jc w:val="center"/>
        </w:trPr>
        <w:tc>
          <w:tcPr>
            <w:tcW w:w="4876" w:type="dxa"/>
            <w:tcBorders>
              <w:top w:val="nil"/>
              <w:left w:val="nil"/>
              <w:bottom w:val="nil"/>
              <w:right w:val="nil"/>
            </w:tcBorders>
          </w:tcPr>
          <w:p w14:paraId="4A8FC097" w14:textId="77777777" w:rsidR="0029652F" w:rsidRPr="008E16F0" w:rsidRDefault="0029652F" w:rsidP="0043222F">
            <w:pPr>
              <w:pStyle w:val="Normal6a"/>
            </w:pPr>
            <w:r w:rsidRPr="008E16F0">
              <w:rPr>
                <w:b/>
                <w:i/>
                <w:vertAlign w:val="superscript"/>
              </w:rPr>
              <w:t>2</w:t>
            </w:r>
            <w:r w:rsidRPr="008E16F0">
              <w:t xml:space="preserve"> </w:t>
            </w:r>
            <w:r w:rsidRPr="008E16F0">
              <w:rPr>
                <w:b/>
                <w:i/>
              </w:rPr>
              <w:t>GU L 231 del 30.6.2021, pag.</w:t>
            </w:r>
            <w:r w:rsidRPr="008E16F0">
              <w:t xml:space="preserve"> </w:t>
            </w:r>
            <w:r w:rsidRPr="008E16F0">
              <w:rPr>
                <w:b/>
                <w:i/>
              </w:rPr>
              <w:t>159, ELI:</w:t>
            </w:r>
            <w:r w:rsidRPr="008E16F0">
              <w:t xml:space="preserve"> </w:t>
            </w:r>
            <w:r w:rsidRPr="008E16F0">
              <w:rPr>
                <w:b/>
                <w:i/>
              </w:rPr>
              <w:t>http://data.europa.eu/eli/reg/2021/1060/oj.</w:t>
            </w:r>
          </w:p>
        </w:tc>
        <w:tc>
          <w:tcPr>
            <w:tcW w:w="4876" w:type="dxa"/>
            <w:tcBorders>
              <w:top w:val="nil"/>
              <w:left w:val="nil"/>
              <w:bottom w:val="nil"/>
              <w:right w:val="nil"/>
            </w:tcBorders>
          </w:tcPr>
          <w:p w14:paraId="07DC4DA8" w14:textId="77777777" w:rsidR="0029652F" w:rsidRPr="008E16F0" w:rsidRDefault="0029652F" w:rsidP="0043222F"/>
        </w:tc>
      </w:tr>
    </w:tbl>
    <w:p w14:paraId="5978B2F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0676B461" w14:textId="77777777" w:rsidR="0029652F" w:rsidRPr="008E16F0" w:rsidRDefault="0029652F" w:rsidP="0029652F">
      <w:r w:rsidRPr="008E16F0">
        <w:rPr>
          <w:rStyle w:val="HideTWBExt"/>
          <w:noProof w:val="0"/>
        </w:rPr>
        <w:t>&lt;/Amend&gt;</w:t>
      </w:r>
    </w:p>
    <w:p w14:paraId="6492876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w:t>
      </w:r>
      <w:r w:rsidRPr="008E16F0">
        <w:rPr>
          <w:rStyle w:val="HideTWBExt"/>
          <w:b w:val="0"/>
          <w:noProof w:val="0"/>
        </w:rPr>
        <w:t>&lt;/NumAm&gt;</w:t>
      </w:r>
    </w:p>
    <w:p w14:paraId="6460B0FD"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6C72B372" w14:textId="77777777" w:rsidR="0029652F" w:rsidRPr="008E16F0" w:rsidRDefault="0029652F" w:rsidP="0029652F">
      <w:pPr>
        <w:pStyle w:val="NormalBold"/>
      </w:pPr>
      <w:r w:rsidRPr="008E16F0">
        <w:rPr>
          <w:rStyle w:val="HideTWBExt"/>
          <w:b w:val="0"/>
          <w:noProof w:val="0"/>
        </w:rPr>
        <w:t>&lt;/RepeatBlock-By&gt;</w:t>
      </w:r>
    </w:p>
    <w:p w14:paraId="075B1EF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DBEC736" w14:textId="77777777" w:rsidR="0029652F" w:rsidRPr="008E16F0" w:rsidRDefault="0029652F" w:rsidP="0029652F">
      <w:pPr>
        <w:pStyle w:val="NormalBold"/>
      </w:pPr>
      <w:r w:rsidRPr="008E16F0">
        <w:rPr>
          <w:rStyle w:val="HideTWBExt"/>
          <w:b w:val="0"/>
          <w:noProof w:val="0"/>
        </w:rPr>
        <w:t>&lt;Article&gt;</w:t>
      </w:r>
      <w:r w:rsidRPr="008E16F0">
        <w:t>Visto 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A54C4C0" w14:textId="77777777" w:rsidTr="0043222F">
        <w:trPr>
          <w:trHeight w:hRule="exact" w:val="240"/>
          <w:jc w:val="center"/>
        </w:trPr>
        <w:tc>
          <w:tcPr>
            <w:tcW w:w="9752" w:type="dxa"/>
            <w:gridSpan w:val="2"/>
            <w:tcBorders>
              <w:top w:val="nil"/>
              <w:left w:val="nil"/>
              <w:bottom w:val="nil"/>
              <w:right w:val="nil"/>
            </w:tcBorders>
          </w:tcPr>
          <w:p w14:paraId="2AED3D48" w14:textId="77777777" w:rsidR="0029652F" w:rsidRPr="008E16F0" w:rsidRDefault="0029652F" w:rsidP="0043222F"/>
        </w:tc>
      </w:tr>
      <w:tr w:rsidR="0029652F" w:rsidRPr="008E16F0" w14:paraId="295EFE47" w14:textId="77777777" w:rsidTr="0043222F">
        <w:trPr>
          <w:trHeight w:val="240"/>
          <w:jc w:val="center"/>
        </w:trPr>
        <w:tc>
          <w:tcPr>
            <w:tcW w:w="4876" w:type="dxa"/>
            <w:tcBorders>
              <w:top w:val="nil"/>
              <w:left w:val="nil"/>
              <w:bottom w:val="nil"/>
              <w:right w:val="nil"/>
            </w:tcBorders>
          </w:tcPr>
          <w:p w14:paraId="510CF28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8C1441D" w14:textId="77777777" w:rsidR="0029652F" w:rsidRPr="008E16F0" w:rsidRDefault="0029652F" w:rsidP="0043222F">
            <w:pPr>
              <w:pStyle w:val="AmColumnHeading"/>
            </w:pPr>
            <w:r w:rsidRPr="008E16F0">
              <w:t>Emendamento</w:t>
            </w:r>
          </w:p>
        </w:tc>
      </w:tr>
      <w:tr w:rsidR="0029652F" w:rsidRPr="008E16F0" w14:paraId="22C77FF1" w14:textId="77777777" w:rsidTr="0043222F">
        <w:trPr>
          <w:jc w:val="center"/>
        </w:trPr>
        <w:tc>
          <w:tcPr>
            <w:tcW w:w="4876" w:type="dxa"/>
            <w:tcBorders>
              <w:top w:val="nil"/>
              <w:left w:val="nil"/>
              <w:bottom w:val="nil"/>
              <w:right w:val="nil"/>
            </w:tcBorders>
          </w:tcPr>
          <w:p w14:paraId="3C4DB971" w14:textId="7138E673" w:rsidR="0029652F" w:rsidRPr="008E16F0" w:rsidRDefault="00AE3A73" w:rsidP="0043222F">
            <w:pPr>
              <w:pStyle w:val="Normal6a"/>
            </w:pPr>
            <w:r w:rsidRPr="008E16F0">
              <w:rPr>
                <w:b/>
                <w:i/>
              </w:rPr>
              <w:t>–</w:t>
            </w:r>
            <w:r w:rsidR="0029652F" w:rsidRPr="008E16F0">
              <w:tab/>
            </w:r>
            <w:r w:rsidR="0029652F" w:rsidRPr="008E16F0">
              <w:rPr>
                <w:b/>
                <w:i/>
              </w:rPr>
              <w:t>visto il regolamento (UE, Euratom) 2024/2509 del Parlamento europeo e del Consiglio, del 23 settembre 2024, che stabilisce le regole finanziarie applicabili al bilancio generale dell'Unione</w:t>
            </w:r>
            <w:r w:rsidR="0029652F" w:rsidRPr="008E16F0">
              <w:rPr>
                <w:b/>
                <w:i/>
                <w:vertAlign w:val="superscript"/>
              </w:rPr>
              <w:t>3</w:t>
            </w:r>
            <w:r w:rsidR="0029652F" w:rsidRPr="008E16F0">
              <w:rPr>
                <w:b/>
                <w:i/>
              </w:rPr>
              <w:t xml:space="preserve"> (regolamento finanziario), in particolare l'articolo 6, paragrafo 3,</w:t>
            </w:r>
          </w:p>
        </w:tc>
        <w:tc>
          <w:tcPr>
            <w:tcW w:w="4876" w:type="dxa"/>
            <w:tcBorders>
              <w:top w:val="nil"/>
              <w:left w:val="nil"/>
              <w:bottom w:val="nil"/>
              <w:right w:val="nil"/>
            </w:tcBorders>
          </w:tcPr>
          <w:p w14:paraId="0CD0011D" w14:textId="77777777" w:rsidR="0029652F" w:rsidRPr="008E16F0" w:rsidRDefault="0029652F" w:rsidP="0043222F">
            <w:pPr>
              <w:pStyle w:val="Normal6a"/>
            </w:pPr>
            <w:r w:rsidRPr="008E16F0">
              <w:rPr>
                <w:b/>
                <w:i/>
              </w:rPr>
              <w:t>soppresso</w:t>
            </w:r>
          </w:p>
        </w:tc>
      </w:tr>
      <w:tr w:rsidR="0029652F" w:rsidRPr="008E16F0" w14:paraId="70CD7EB4" w14:textId="77777777" w:rsidTr="0043222F">
        <w:trPr>
          <w:jc w:val="center"/>
        </w:trPr>
        <w:tc>
          <w:tcPr>
            <w:tcW w:w="4876" w:type="dxa"/>
            <w:tcBorders>
              <w:top w:val="nil"/>
              <w:left w:val="nil"/>
              <w:bottom w:val="nil"/>
              <w:right w:val="nil"/>
            </w:tcBorders>
          </w:tcPr>
          <w:p w14:paraId="5A840230"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1554C9C6" w14:textId="77777777" w:rsidR="0029652F" w:rsidRPr="008E16F0" w:rsidRDefault="0029652F" w:rsidP="0043222F"/>
        </w:tc>
      </w:tr>
      <w:tr w:rsidR="0029652F" w:rsidRPr="008E16F0" w14:paraId="27FE48AD" w14:textId="77777777" w:rsidTr="0043222F">
        <w:trPr>
          <w:jc w:val="center"/>
        </w:trPr>
        <w:tc>
          <w:tcPr>
            <w:tcW w:w="4876" w:type="dxa"/>
            <w:tcBorders>
              <w:top w:val="nil"/>
              <w:left w:val="nil"/>
              <w:bottom w:val="nil"/>
              <w:right w:val="nil"/>
            </w:tcBorders>
          </w:tcPr>
          <w:p w14:paraId="1682AE10" w14:textId="77777777" w:rsidR="0029652F" w:rsidRPr="008E16F0" w:rsidRDefault="0029652F" w:rsidP="0043222F">
            <w:pPr>
              <w:pStyle w:val="Normal6a"/>
            </w:pPr>
            <w:r w:rsidRPr="008E16F0">
              <w:rPr>
                <w:b/>
                <w:i/>
                <w:vertAlign w:val="superscript"/>
              </w:rPr>
              <w:t>3</w:t>
            </w:r>
            <w:r w:rsidRPr="008E16F0">
              <w:t xml:space="preserve"> </w:t>
            </w:r>
            <w:r w:rsidRPr="008E16F0">
              <w:rPr>
                <w:b/>
                <w:i/>
              </w:rPr>
              <w:t>GU L, 2024/2509, 26.9.2024, ELI: http://data.europa.eu/eli/reg/2024/2509/oj.</w:t>
            </w:r>
          </w:p>
        </w:tc>
        <w:tc>
          <w:tcPr>
            <w:tcW w:w="4876" w:type="dxa"/>
            <w:tcBorders>
              <w:top w:val="nil"/>
              <w:left w:val="nil"/>
              <w:bottom w:val="nil"/>
              <w:right w:val="nil"/>
            </w:tcBorders>
          </w:tcPr>
          <w:p w14:paraId="2E5C5A3B" w14:textId="77777777" w:rsidR="0029652F" w:rsidRPr="008E16F0" w:rsidRDefault="0029652F" w:rsidP="0043222F"/>
        </w:tc>
      </w:tr>
    </w:tbl>
    <w:p w14:paraId="6136D40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F7055A7" w14:textId="77777777" w:rsidR="0029652F" w:rsidRPr="008E16F0" w:rsidRDefault="0029652F" w:rsidP="0029652F">
      <w:r w:rsidRPr="008E16F0">
        <w:rPr>
          <w:rStyle w:val="HideTWBExt"/>
          <w:noProof w:val="0"/>
        </w:rPr>
        <w:t>&lt;/Amend&gt;</w:t>
      </w:r>
    </w:p>
    <w:p w14:paraId="4517983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w:t>
      </w:r>
      <w:r w:rsidRPr="008E16F0">
        <w:rPr>
          <w:rStyle w:val="HideTWBExt"/>
          <w:b w:val="0"/>
          <w:noProof w:val="0"/>
        </w:rPr>
        <w:t>&lt;/NumAm&gt;</w:t>
      </w:r>
    </w:p>
    <w:p w14:paraId="3536303F"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7AE5AD4F" w14:textId="77777777" w:rsidR="0029652F" w:rsidRPr="008E16F0" w:rsidRDefault="0029652F" w:rsidP="0029652F">
      <w:pPr>
        <w:pStyle w:val="NormalBold"/>
      </w:pPr>
      <w:r w:rsidRPr="008E16F0">
        <w:rPr>
          <w:rStyle w:val="HideTWBExt"/>
          <w:b w:val="0"/>
          <w:noProof w:val="0"/>
        </w:rPr>
        <w:t>&lt;/RepeatBlock-By&gt;</w:t>
      </w:r>
    </w:p>
    <w:p w14:paraId="5836BA6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699708F" w14:textId="77777777" w:rsidR="0029652F" w:rsidRPr="008E16F0" w:rsidRDefault="0029652F" w:rsidP="0029652F">
      <w:pPr>
        <w:pStyle w:val="NormalBold"/>
      </w:pPr>
      <w:r w:rsidRPr="008E16F0">
        <w:rPr>
          <w:rStyle w:val="HideTWBExt"/>
          <w:b w:val="0"/>
          <w:noProof w:val="0"/>
        </w:rPr>
        <w:t>&lt;Article&gt;</w:t>
      </w:r>
      <w:r w:rsidRPr="008E16F0">
        <w:t>Visto 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4126964" w14:textId="77777777" w:rsidTr="0043222F">
        <w:trPr>
          <w:trHeight w:hRule="exact" w:val="240"/>
          <w:jc w:val="center"/>
        </w:trPr>
        <w:tc>
          <w:tcPr>
            <w:tcW w:w="9752" w:type="dxa"/>
            <w:gridSpan w:val="2"/>
            <w:tcBorders>
              <w:top w:val="nil"/>
              <w:left w:val="nil"/>
              <w:bottom w:val="nil"/>
              <w:right w:val="nil"/>
            </w:tcBorders>
          </w:tcPr>
          <w:p w14:paraId="077FFCD0" w14:textId="77777777" w:rsidR="0029652F" w:rsidRPr="008E16F0" w:rsidRDefault="0029652F" w:rsidP="0043222F"/>
        </w:tc>
      </w:tr>
      <w:tr w:rsidR="0029652F" w:rsidRPr="008E16F0" w14:paraId="46D83E56" w14:textId="77777777" w:rsidTr="0043222F">
        <w:trPr>
          <w:trHeight w:val="240"/>
          <w:jc w:val="center"/>
        </w:trPr>
        <w:tc>
          <w:tcPr>
            <w:tcW w:w="4876" w:type="dxa"/>
            <w:tcBorders>
              <w:top w:val="nil"/>
              <w:left w:val="nil"/>
              <w:bottom w:val="nil"/>
              <w:right w:val="nil"/>
            </w:tcBorders>
          </w:tcPr>
          <w:p w14:paraId="6161F32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5B9E022" w14:textId="77777777" w:rsidR="0029652F" w:rsidRPr="008E16F0" w:rsidRDefault="0029652F" w:rsidP="0043222F">
            <w:pPr>
              <w:pStyle w:val="AmColumnHeading"/>
            </w:pPr>
            <w:r w:rsidRPr="008E16F0">
              <w:t>Emendamento</w:t>
            </w:r>
          </w:p>
        </w:tc>
      </w:tr>
      <w:tr w:rsidR="0029652F" w:rsidRPr="008E16F0" w14:paraId="590118D3" w14:textId="77777777" w:rsidTr="0043222F">
        <w:trPr>
          <w:jc w:val="center"/>
        </w:trPr>
        <w:tc>
          <w:tcPr>
            <w:tcW w:w="4876" w:type="dxa"/>
            <w:tcBorders>
              <w:top w:val="nil"/>
              <w:left w:val="nil"/>
              <w:bottom w:val="nil"/>
              <w:right w:val="nil"/>
            </w:tcBorders>
          </w:tcPr>
          <w:p w14:paraId="70DC35BE" w14:textId="19188CAC" w:rsidR="0029652F" w:rsidRPr="008E16F0" w:rsidRDefault="00AE3A73" w:rsidP="0043222F">
            <w:pPr>
              <w:pStyle w:val="Normal6a"/>
            </w:pPr>
            <w:r w:rsidRPr="008E16F0">
              <w:rPr>
                <w:b/>
                <w:i/>
              </w:rPr>
              <w:t>–</w:t>
            </w:r>
            <w:r w:rsidR="0029652F" w:rsidRPr="008E16F0">
              <w:tab/>
            </w:r>
            <w:r w:rsidR="0029652F" w:rsidRPr="008E16F0">
              <w:rPr>
                <w:b/>
                <w:i/>
              </w:rPr>
              <w:t>visto il regolamento (UE, Euratom) 2024/2509 del Parlamento europeo e del Consiglio, del 23 settembre 2024, che stabilisce le regole finanziarie applicabili al bilancio generale dell'Unione</w:t>
            </w:r>
            <w:r w:rsidR="0029652F" w:rsidRPr="008E16F0">
              <w:rPr>
                <w:b/>
                <w:i/>
                <w:vertAlign w:val="superscript"/>
              </w:rPr>
              <w:t>3</w:t>
            </w:r>
            <w:r w:rsidR="0029652F" w:rsidRPr="008E16F0">
              <w:rPr>
                <w:b/>
                <w:i/>
              </w:rPr>
              <w:t xml:space="preserve"> (regolamento finanziario), in particolare l'articolo 6, paragrafo 3,</w:t>
            </w:r>
          </w:p>
        </w:tc>
        <w:tc>
          <w:tcPr>
            <w:tcW w:w="4876" w:type="dxa"/>
            <w:tcBorders>
              <w:top w:val="nil"/>
              <w:left w:val="nil"/>
              <w:bottom w:val="nil"/>
              <w:right w:val="nil"/>
            </w:tcBorders>
          </w:tcPr>
          <w:p w14:paraId="4B06A552" w14:textId="77777777" w:rsidR="0029652F" w:rsidRPr="008E16F0" w:rsidRDefault="0029652F" w:rsidP="0043222F">
            <w:pPr>
              <w:pStyle w:val="Normal6a"/>
            </w:pPr>
            <w:r w:rsidRPr="008E16F0">
              <w:rPr>
                <w:b/>
                <w:i/>
              </w:rPr>
              <w:t>soppresso</w:t>
            </w:r>
          </w:p>
        </w:tc>
      </w:tr>
      <w:tr w:rsidR="0029652F" w:rsidRPr="008E16F0" w14:paraId="30B4F61A" w14:textId="77777777" w:rsidTr="0043222F">
        <w:trPr>
          <w:jc w:val="center"/>
        </w:trPr>
        <w:tc>
          <w:tcPr>
            <w:tcW w:w="4876" w:type="dxa"/>
            <w:tcBorders>
              <w:top w:val="nil"/>
              <w:left w:val="nil"/>
              <w:bottom w:val="nil"/>
              <w:right w:val="nil"/>
            </w:tcBorders>
          </w:tcPr>
          <w:p w14:paraId="1A222EEC"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2C6EC62A" w14:textId="77777777" w:rsidR="0029652F" w:rsidRPr="008E16F0" w:rsidRDefault="0029652F" w:rsidP="0043222F"/>
        </w:tc>
      </w:tr>
      <w:tr w:rsidR="0029652F" w:rsidRPr="008E16F0" w14:paraId="2DDFE49F" w14:textId="77777777" w:rsidTr="0043222F">
        <w:trPr>
          <w:jc w:val="center"/>
        </w:trPr>
        <w:tc>
          <w:tcPr>
            <w:tcW w:w="4876" w:type="dxa"/>
            <w:tcBorders>
              <w:top w:val="nil"/>
              <w:left w:val="nil"/>
              <w:bottom w:val="nil"/>
              <w:right w:val="nil"/>
            </w:tcBorders>
          </w:tcPr>
          <w:p w14:paraId="295209CE" w14:textId="77777777" w:rsidR="0029652F" w:rsidRPr="008E16F0" w:rsidRDefault="0029652F" w:rsidP="0043222F">
            <w:pPr>
              <w:pStyle w:val="Normal6a"/>
            </w:pPr>
            <w:r w:rsidRPr="008E16F0">
              <w:rPr>
                <w:b/>
                <w:i/>
                <w:vertAlign w:val="superscript"/>
              </w:rPr>
              <w:t>3</w:t>
            </w:r>
            <w:r w:rsidRPr="008E16F0">
              <w:t xml:space="preserve"> </w:t>
            </w:r>
            <w:r w:rsidRPr="008E16F0">
              <w:rPr>
                <w:b/>
                <w:i/>
              </w:rPr>
              <w:t>GU L, 2024/2509, 26.9.2024, ELI:</w:t>
            </w:r>
            <w:r w:rsidRPr="008E16F0">
              <w:t xml:space="preserve"> </w:t>
            </w:r>
            <w:r w:rsidRPr="008E16F0">
              <w:rPr>
                <w:b/>
                <w:i/>
              </w:rPr>
              <w:t>http://data.europa.eu/eli/reg/2024/2509/oj.</w:t>
            </w:r>
          </w:p>
        </w:tc>
        <w:tc>
          <w:tcPr>
            <w:tcW w:w="4876" w:type="dxa"/>
            <w:tcBorders>
              <w:top w:val="nil"/>
              <w:left w:val="nil"/>
              <w:bottom w:val="nil"/>
              <w:right w:val="nil"/>
            </w:tcBorders>
          </w:tcPr>
          <w:p w14:paraId="4B4EECD1" w14:textId="77777777" w:rsidR="0029652F" w:rsidRPr="008E16F0" w:rsidRDefault="0029652F" w:rsidP="0043222F"/>
        </w:tc>
      </w:tr>
    </w:tbl>
    <w:p w14:paraId="0152615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506BDA5B" w14:textId="77777777" w:rsidR="0029652F" w:rsidRPr="008E16F0" w:rsidRDefault="0029652F" w:rsidP="0029652F">
      <w:r w:rsidRPr="008E16F0">
        <w:rPr>
          <w:rStyle w:val="HideTWBExt"/>
          <w:noProof w:val="0"/>
        </w:rPr>
        <w:t>&lt;/Amend&gt;</w:t>
      </w:r>
    </w:p>
    <w:p w14:paraId="32E06BB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8</w:t>
      </w:r>
      <w:r w:rsidRPr="008E16F0">
        <w:rPr>
          <w:rStyle w:val="HideTWBExt"/>
          <w:b w:val="0"/>
          <w:noProof w:val="0"/>
        </w:rPr>
        <w:t>&lt;/NumAm&gt;</w:t>
      </w:r>
    </w:p>
    <w:p w14:paraId="6691AAC4"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7D510621" w14:textId="77777777" w:rsidR="0029652F" w:rsidRPr="008E16F0" w:rsidRDefault="0029652F" w:rsidP="0029652F">
      <w:pPr>
        <w:pStyle w:val="NormalBold"/>
      </w:pPr>
      <w:r w:rsidRPr="008E16F0">
        <w:rPr>
          <w:rStyle w:val="HideTWBExt"/>
          <w:b w:val="0"/>
          <w:noProof w:val="0"/>
        </w:rPr>
        <w:t>&lt;/RepeatBlock-By&gt;</w:t>
      </w:r>
    </w:p>
    <w:p w14:paraId="2865138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8AAFF7A" w14:textId="77777777" w:rsidR="0029652F" w:rsidRPr="008E16F0" w:rsidRDefault="0029652F" w:rsidP="0029652F">
      <w:pPr>
        <w:pStyle w:val="NormalBold"/>
      </w:pPr>
      <w:r w:rsidRPr="008E16F0">
        <w:rPr>
          <w:rStyle w:val="HideTWBExt"/>
          <w:b w:val="0"/>
          <w:noProof w:val="0"/>
        </w:rPr>
        <w:t>&lt;Article&gt;</w:t>
      </w:r>
      <w:r w:rsidRPr="008E16F0">
        <w:t>Visto 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4DC0613" w14:textId="77777777" w:rsidTr="0043222F">
        <w:trPr>
          <w:trHeight w:hRule="exact" w:val="240"/>
          <w:jc w:val="center"/>
        </w:trPr>
        <w:tc>
          <w:tcPr>
            <w:tcW w:w="9752" w:type="dxa"/>
            <w:gridSpan w:val="2"/>
            <w:tcBorders>
              <w:top w:val="nil"/>
              <w:left w:val="nil"/>
              <w:bottom w:val="nil"/>
              <w:right w:val="nil"/>
            </w:tcBorders>
          </w:tcPr>
          <w:p w14:paraId="6317D890" w14:textId="77777777" w:rsidR="0029652F" w:rsidRPr="008E16F0" w:rsidRDefault="0029652F" w:rsidP="0043222F"/>
        </w:tc>
      </w:tr>
      <w:tr w:rsidR="0029652F" w:rsidRPr="008E16F0" w14:paraId="5D69A8BD" w14:textId="77777777" w:rsidTr="0043222F">
        <w:trPr>
          <w:trHeight w:val="240"/>
          <w:jc w:val="center"/>
        </w:trPr>
        <w:tc>
          <w:tcPr>
            <w:tcW w:w="4876" w:type="dxa"/>
            <w:tcBorders>
              <w:top w:val="nil"/>
              <w:left w:val="nil"/>
              <w:bottom w:val="nil"/>
              <w:right w:val="nil"/>
            </w:tcBorders>
          </w:tcPr>
          <w:p w14:paraId="27E1C0C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AAC41EC" w14:textId="77777777" w:rsidR="0029652F" w:rsidRPr="008E16F0" w:rsidRDefault="0029652F" w:rsidP="0043222F">
            <w:pPr>
              <w:pStyle w:val="AmColumnHeading"/>
            </w:pPr>
            <w:r w:rsidRPr="008E16F0">
              <w:t>Emendamento</w:t>
            </w:r>
          </w:p>
        </w:tc>
      </w:tr>
      <w:tr w:rsidR="0029652F" w:rsidRPr="008E16F0" w14:paraId="6716F3DA" w14:textId="77777777" w:rsidTr="0043222F">
        <w:trPr>
          <w:jc w:val="center"/>
        </w:trPr>
        <w:tc>
          <w:tcPr>
            <w:tcW w:w="4876" w:type="dxa"/>
            <w:tcBorders>
              <w:top w:val="nil"/>
              <w:left w:val="nil"/>
              <w:bottom w:val="nil"/>
              <w:right w:val="nil"/>
            </w:tcBorders>
          </w:tcPr>
          <w:p w14:paraId="397B48BB" w14:textId="14DF5185" w:rsidR="0029652F" w:rsidRPr="008E16F0" w:rsidRDefault="00AE3A73" w:rsidP="0043222F">
            <w:pPr>
              <w:pStyle w:val="Normal6a"/>
            </w:pPr>
            <w:r w:rsidRPr="008E16F0">
              <w:rPr>
                <w:b/>
                <w:i/>
              </w:rPr>
              <w:t>–</w:t>
            </w:r>
            <w:r w:rsidR="0029652F" w:rsidRPr="008E16F0">
              <w:tab/>
            </w:r>
            <w:r w:rsidR="0029652F" w:rsidRPr="008E16F0">
              <w:rPr>
                <w:b/>
                <w:i/>
              </w:rPr>
              <w:t>visto il regolamento (UE) 2021/692 del Parlamento europeo e del Consiglio, del 28 aprile 2021, che istituisce il programma Cittadini, uguaglianza, diritti e valori e abroga il regolamento (UE) n. 1381/2013 del Parlamento europeo e del Consiglio e il regolamento (UE) n. 390/2014 del Consiglio</w:t>
            </w:r>
            <w:r w:rsidR="0029652F" w:rsidRPr="008E16F0">
              <w:rPr>
                <w:b/>
                <w:i/>
                <w:vertAlign w:val="superscript"/>
              </w:rPr>
              <w:t>4</w:t>
            </w:r>
            <w:r w:rsidR="0029652F" w:rsidRPr="008E16F0">
              <w:rPr>
                <w:b/>
                <w:i/>
              </w:rPr>
              <w:t>,</w:t>
            </w:r>
          </w:p>
        </w:tc>
        <w:tc>
          <w:tcPr>
            <w:tcW w:w="4876" w:type="dxa"/>
            <w:tcBorders>
              <w:top w:val="nil"/>
              <w:left w:val="nil"/>
              <w:bottom w:val="nil"/>
              <w:right w:val="nil"/>
            </w:tcBorders>
          </w:tcPr>
          <w:p w14:paraId="49A20141" w14:textId="77777777" w:rsidR="0029652F" w:rsidRPr="008E16F0" w:rsidRDefault="0029652F" w:rsidP="0043222F">
            <w:pPr>
              <w:pStyle w:val="Normal6a"/>
            </w:pPr>
            <w:r w:rsidRPr="008E16F0">
              <w:rPr>
                <w:b/>
                <w:i/>
              </w:rPr>
              <w:t>soppresso</w:t>
            </w:r>
          </w:p>
        </w:tc>
      </w:tr>
      <w:tr w:rsidR="0029652F" w:rsidRPr="008E16F0" w14:paraId="19D42052" w14:textId="77777777" w:rsidTr="0043222F">
        <w:trPr>
          <w:jc w:val="center"/>
        </w:trPr>
        <w:tc>
          <w:tcPr>
            <w:tcW w:w="4876" w:type="dxa"/>
            <w:tcBorders>
              <w:top w:val="nil"/>
              <w:left w:val="nil"/>
              <w:bottom w:val="nil"/>
              <w:right w:val="nil"/>
            </w:tcBorders>
          </w:tcPr>
          <w:p w14:paraId="7695D8D8"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6DACD0D3" w14:textId="77777777" w:rsidR="0029652F" w:rsidRPr="008E16F0" w:rsidRDefault="0029652F" w:rsidP="0043222F"/>
        </w:tc>
      </w:tr>
      <w:tr w:rsidR="0029652F" w:rsidRPr="008E16F0" w14:paraId="6CDFE06E" w14:textId="77777777" w:rsidTr="0043222F">
        <w:trPr>
          <w:jc w:val="center"/>
        </w:trPr>
        <w:tc>
          <w:tcPr>
            <w:tcW w:w="4876" w:type="dxa"/>
            <w:tcBorders>
              <w:top w:val="nil"/>
              <w:left w:val="nil"/>
              <w:bottom w:val="nil"/>
              <w:right w:val="nil"/>
            </w:tcBorders>
          </w:tcPr>
          <w:p w14:paraId="79E8B264" w14:textId="77777777" w:rsidR="0029652F" w:rsidRPr="008E16F0" w:rsidRDefault="0029652F" w:rsidP="0043222F">
            <w:pPr>
              <w:pStyle w:val="Normal6a"/>
            </w:pPr>
            <w:r w:rsidRPr="008E16F0">
              <w:rPr>
                <w:b/>
                <w:i/>
                <w:vertAlign w:val="superscript"/>
              </w:rPr>
              <w:t>4</w:t>
            </w:r>
            <w:r w:rsidRPr="008E16F0">
              <w:t xml:space="preserve"> </w:t>
            </w:r>
            <w:r w:rsidRPr="008E16F0">
              <w:rPr>
                <w:b/>
                <w:i/>
              </w:rPr>
              <w:t>GU L 156 del 5.5.2021, pag.</w:t>
            </w:r>
            <w:r w:rsidRPr="008E16F0">
              <w:t xml:space="preserve"> </w:t>
            </w:r>
            <w:r w:rsidRPr="008E16F0">
              <w:rPr>
                <w:b/>
                <w:i/>
              </w:rPr>
              <w:t>1, ELI:</w:t>
            </w:r>
            <w:r w:rsidRPr="008E16F0">
              <w:t xml:space="preserve"> </w:t>
            </w:r>
            <w:r w:rsidRPr="008E16F0">
              <w:rPr>
                <w:b/>
                <w:i/>
              </w:rPr>
              <w:t>http://data.europa.eu/eli/reg/2021/692/oj.</w:t>
            </w:r>
          </w:p>
        </w:tc>
        <w:tc>
          <w:tcPr>
            <w:tcW w:w="4876" w:type="dxa"/>
            <w:tcBorders>
              <w:top w:val="nil"/>
              <w:left w:val="nil"/>
              <w:bottom w:val="nil"/>
              <w:right w:val="nil"/>
            </w:tcBorders>
          </w:tcPr>
          <w:p w14:paraId="6F10A6E7" w14:textId="77777777" w:rsidR="0029652F" w:rsidRPr="008E16F0" w:rsidRDefault="0029652F" w:rsidP="0043222F"/>
        </w:tc>
      </w:tr>
    </w:tbl>
    <w:p w14:paraId="63B1C72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36332D37" w14:textId="77777777" w:rsidR="0029652F" w:rsidRPr="008E16F0" w:rsidRDefault="0029652F" w:rsidP="0029652F">
      <w:r w:rsidRPr="008E16F0">
        <w:rPr>
          <w:rStyle w:val="HideTWBExt"/>
          <w:noProof w:val="0"/>
        </w:rPr>
        <w:t>&lt;/Amend&gt;</w:t>
      </w:r>
    </w:p>
    <w:p w14:paraId="16A8029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9</w:t>
      </w:r>
      <w:r w:rsidRPr="008E16F0">
        <w:rPr>
          <w:rStyle w:val="HideTWBExt"/>
          <w:b w:val="0"/>
          <w:noProof w:val="0"/>
        </w:rPr>
        <w:t>&lt;/NumAm&gt;</w:t>
      </w:r>
    </w:p>
    <w:p w14:paraId="4678E06E"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2646B9EC" w14:textId="77777777" w:rsidR="0029652F" w:rsidRPr="008E16F0" w:rsidRDefault="0029652F" w:rsidP="0029652F">
      <w:pPr>
        <w:pStyle w:val="NormalBold"/>
      </w:pPr>
      <w:r w:rsidRPr="008E16F0">
        <w:rPr>
          <w:rStyle w:val="HideTWBExt"/>
          <w:b w:val="0"/>
          <w:noProof w:val="0"/>
        </w:rPr>
        <w:t>&lt;/RepeatBlock-By&gt;</w:t>
      </w:r>
    </w:p>
    <w:p w14:paraId="0257640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DA563D1" w14:textId="77777777" w:rsidR="0029652F" w:rsidRPr="008E16F0" w:rsidRDefault="0029652F" w:rsidP="0029652F">
      <w:pPr>
        <w:pStyle w:val="NormalBold"/>
      </w:pPr>
      <w:r w:rsidRPr="008E16F0">
        <w:rPr>
          <w:rStyle w:val="HideTWBExt"/>
          <w:b w:val="0"/>
          <w:noProof w:val="0"/>
        </w:rPr>
        <w:t>&lt;Article&gt;</w:t>
      </w:r>
      <w:r w:rsidRPr="008E16F0">
        <w:t>Visto 10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7E2925D" w14:textId="77777777" w:rsidTr="0043222F">
        <w:trPr>
          <w:trHeight w:hRule="exact" w:val="240"/>
          <w:jc w:val="center"/>
        </w:trPr>
        <w:tc>
          <w:tcPr>
            <w:tcW w:w="9752" w:type="dxa"/>
            <w:gridSpan w:val="2"/>
            <w:tcBorders>
              <w:top w:val="nil"/>
              <w:left w:val="nil"/>
              <w:bottom w:val="nil"/>
              <w:right w:val="nil"/>
            </w:tcBorders>
          </w:tcPr>
          <w:p w14:paraId="7CF32BC1" w14:textId="77777777" w:rsidR="0029652F" w:rsidRPr="008E16F0" w:rsidRDefault="0029652F" w:rsidP="0043222F"/>
        </w:tc>
      </w:tr>
      <w:tr w:rsidR="0029652F" w:rsidRPr="008E16F0" w14:paraId="0E801923" w14:textId="77777777" w:rsidTr="0043222F">
        <w:trPr>
          <w:trHeight w:val="240"/>
          <w:jc w:val="center"/>
        </w:trPr>
        <w:tc>
          <w:tcPr>
            <w:tcW w:w="4876" w:type="dxa"/>
            <w:tcBorders>
              <w:top w:val="nil"/>
              <w:left w:val="nil"/>
              <w:bottom w:val="nil"/>
              <w:right w:val="nil"/>
            </w:tcBorders>
          </w:tcPr>
          <w:p w14:paraId="6A15A80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BDB7E10" w14:textId="77777777" w:rsidR="0029652F" w:rsidRPr="008E16F0" w:rsidRDefault="0029652F" w:rsidP="0043222F">
            <w:pPr>
              <w:pStyle w:val="AmColumnHeading"/>
            </w:pPr>
            <w:r w:rsidRPr="008E16F0">
              <w:t>Emendamento</w:t>
            </w:r>
          </w:p>
        </w:tc>
      </w:tr>
      <w:tr w:rsidR="0029652F" w:rsidRPr="008E16F0" w14:paraId="793E4494" w14:textId="77777777" w:rsidTr="0043222F">
        <w:trPr>
          <w:jc w:val="center"/>
        </w:trPr>
        <w:tc>
          <w:tcPr>
            <w:tcW w:w="4876" w:type="dxa"/>
            <w:tcBorders>
              <w:top w:val="nil"/>
              <w:left w:val="nil"/>
              <w:bottom w:val="nil"/>
              <w:right w:val="nil"/>
            </w:tcBorders>
          </w:tcPr>
          <w:p w14:paraId="635107B7" w14:textId="27A8E177" w:rsidR="0029652F" w:rsidRPr="008E16F0" w:rsidRDefault="00AE3A73" w:rsidP="0043222F">
            <w:pPr>
              <w:pStyle w:val="Normal6a"/>
            </w:pPr>
            <w:r w:rsidRPr="008E16F0">
              <w:rPr>
                <w:b/>
                <w:i/>
              </w:rPr>
              <w:t>–</w:t>
            </w:r>
            <w:r w:rsidR="0029652F" w:rsidRPr="008E16F0">
              <w:tab/>
            </w:r>
            <w:r w:rsidR="0029652F" w:rsidRPr="008E16F0">
              <w:rPr>
                <w:b/>
                <w:i/>
              </w:rPr>
              <w:t>visto il pacchetto di proposte della Commissione relative al quadro finanziario pluriennale 2028-2034,</w:t>
            </w:r>
          </w:p>
        </w:tc>
        <w:tc>
          <w:tcPr>
            <w:tcW w:w="4876" w:type="dxa"/>
            <w:tcBorders>
              <w:top w:val="nil"/>
              <w:left w:val="nil"/>
              <w:bottom w:val="nil"/>
              <w:right w:val="nil"/>
            </w:tcBorders>
          </w:tcPr>
          <w:p w14:paraId="36A1D391" w14:textId="77777777" w:rsidR="0029652F" w:rsidRPr="008E16F0" w:rsidRDefault="0029652F" w:rsidP="0043222F">
            <w:pPr>
              <w:pStyle w:val="Normal6a"/>
            </w:pPr>
            <w:r w:rsidRPr="008E16F0">
              <w:rPr>
                <w:b/>
                <w:i/>
              </w:rPr>
              <w:t>soppresso</w:t>
            </w:r>
          </w:p>
        </w:tc>
      </w:tr>
    </w:tbl>
    <w:p w14:paraId="64D9D8F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1465C85D" w14:textId="77777777" w:rsidR="0029652F" w:rsidRPr="008E16F0" w:rsidRDefault="0029652F" w:rsidP="0029652F">
      <w:r w:rsidRPr="008E16F0">
        <w:rPr>
          <w:rStyle w:val="HideTWBExt"/>
          <w:noProof w:val="0"/>
        </w:rPr>
        <w:t>&lt;/Amend&gt;</w:t>
      </w:r>
    </w:p>
    <w:p w14:paraId="3865C82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10</w:t>
      </w:r>
      <w:r w:rsidRPr="008E16F0">
        <w:rPr>
          <w:rStyle w:val="HideTWBExt"/>
          <w:b w:val="0"/>
          <w:noProof w:val="0"/>
        </w:rPr>
        <w:t>&lt;/NumAm&gt;</w:t>
      </w:r>
    </w:p>
    <w:p w14:paraId="33BC02A4"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w:t>
      </w:r>
      <w:r w:rsidRPr="008E16F0">
        <w:rPr>
          <w:rStyle w:val="HideTWBExt"/>
          <w:b w:val="0"/>
          <w:noProof w:val="0"/>
        </w:rPr>
        <w:t>&lt;/Members&gt;</w:t>
      </w:r>
    </w:p>
    <w:p w14:paraId="4EBE2731" w14:textId="77777777" w:rsidR="0029652F" w:rsidRPr="008E16F0" w:rsidRDefault="0029652F" w:rsidP="0029652F">
      <w:pPr>
        <w:pStyle w:val="NormalBold"/>
      </w:pPr>
      <w:r w:rsidRPr="008E16F0">
        <w:rPr>
          <w:rStyle w:val="HideTWBExt"/>
          <w:b w:val="0"/>
          <w:noProof w:val="0"/>
        </w:rPr>
        <w:t>&lt;/RepeatBlock-By&gt;</w:t>
      </w:r>
    </w:p>
    <w:p w14:paraId="6FF265E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13D4137" w14:textId="77777777" w:rsidR="0029652F" w:rsidRPr="008E16F0" w:rsidRDefault="0029652F" w:rsidP="0029652F">
      <w:pPr>
        <w:pStyle w:val="NormalBold"/>
      </w:pPr>
      <w:r w:rsidRPr="008E16F0">
        <w:rPr>
          <w:rStyle w:val="HideTWBExt"/>
          <w:b w:val="0"/>
          <w:noProof w:val="0"/>
        </w:rPr>
        <w:t>&lt;Article&gt;</w:t>
      </w:r>
      <w:r w:rsidRPr="008E16F0">
        <w:t>Visto 10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271C3B1" w14:textId="77777777" w:rsidTr="0043222F">
        <w:trPr>
          <w:trHeight w:hRule="exact" w:val="240"/>
          <w:jc w:val="center"/>
        </w:trPr>
        <w:tc>
          <w:tcPr>
            <w:tcW w:w="9752" w:type="dxa"/>
            <w:gridSpan w:val="2"/>
            <w:tcBorders>
              <w:top w:val="nil"/>
              <w:left w:val="nil"/>
              <w:bottom w:val="nil"/>
              <w:right w:val="nil"/>
            </w:tcBorders>
          </w:tcPr>
          <w:p w14:paraId="65FBA83B" w14:textId="77777777" w:rsidR="0029652F" w:rsidRPr="008E16F0" w:rsidRDefault="0029652F" w:rsidP="0043222F"/>
        </w:tc>
      </w:tr>
      <w:tr w:rsidR="0029652F" w:rsidRPr="008E16F0" w14:paraId="02462D29" w14:textId="77777777" w:rsidTr="0043222F">
        <w:trPr>
          <w:trHeight w:val="240"/>
          <w:jc w:val="center"/>
        </w:trPr>
        <w:tc>
          <w:tcPr>
            <w:tcW w:w="4876" w:type="dxa"/>
            <w:tcBorders>
              <w:top w:val="nil"/>
              <w:left w:val="nil"/>
              <w:bottom w:val="nil"/>
              <w:right w:val="nil"/>
            </w:tcBorders>
          </w:tcPr>
          <w:p w14:paraId="616D122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05D31A4" w14:textId="77777777" w:rsidR="0029652F" w:rsidRPr="008E16F0" w:rsidRDefault="0029652F" w:rsidP="0043222F">
            <w:pPr>
              <w:pStyle w:val="AmColumnHeading"/>
            </w:pPr>
            <w:r w:rsidRPr="008E16F0">
              <w:t>Emendamento</w:t>
            </w:r>
          </w:p>
        </w:tc>
      </w:tr>
      <w:tr w:rsidR="0029652F" w:rsidRPr="008E16F0" w14:paraId="219D9ACE" w14:textId="77777777" w:rsidTr="0043222F">
        <w:trPr>
          <w:jc w:val="center"/>
        </w:trPr>
        <w:tc>
          <w:tcPr>
            <w:tcW w:w="4876" w:type="dxa"/>
            <w:tcBorders>
              <w:top w:val="nil"/>
              <w:left w:val="nil"/>
              <w:bottom w:val="nil"/>
              <w:right w:val="nil"/>
            </w:tcBorders>
          </w:tcPr>
          <w:p w14:paraId="593F236F" w14:textId="77777777" w:rsidR="0029652F" w:rsidRPr="008E16F0" w:rsidRDefault="0029652F" w:rsidP="0043222F">
            <w:pPr>
              <w:pStyle w:val="Normal6a"/>
            </w:pPr>
          </w:p>
        </w:tc>
        <w:tc>
          <w:tcPr>
            <w:tcW w:w="4876" w:type="dxa"/>
            <w:tcBorders>
              <w:top w:val="nil"/>
              <w:left w:val="nil"/>
              <w:bottom w:val="nil"/>
              <w:right w:val="nil"/>
            </w:tcBorders>
          </w:tcPr>
          <w:p w14:paraId="663F333D" w14:textId="77777777" w:rsidR="0029652F" w:rsidRPr="008E16F0" w:rsidRDefault="0029652F" w:rsidP="0043222F">
            <w:pPr>
              <w:pStyle w:val="Normal6a"/>
            </w:pPr>
            <w:r w:rsidRPr="008E16F0">
              <w:rPr>
                <w:b/>
                <w:i/>
              </w:rPr>
              <w:t>–</w:t>
            </w:r>
            <w:r w:rsidRPr="008E16F0">
              <w:tab/>
            </w:r>
            <w:r w:rsidRPr="008E16F0">
              <w:rPr>
                <w:b/>
                <w:i/>
              </w:rPr>
              <w:t>visti i principi delle Nazioni Unite relativi allo status delle istituzioni nazionali per i diritti umani (principi di Parigi), adottati dalla risoluzione 48/134 dell'Assemblea Generale delle Nazioni Unite del 20 dicembre 1993,</w:t>
            </w:r>
          </w:p>
        </w:tc>
      </w:tr>
    </w:tbl>
    <w:p w14:paraId="36489D0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ABD580F" w14:textId="77777777" w:rsidR="0029652F" w:rsidRPr="008E16F0" w:rsidRDefault="0029652F" w:rsidP="0029652F">
      <w:r w:rsidRPr="008E16F0">
        <w:rPr>
          <w:rStyle w:val="HideTWBExt"/>
          <w:noProof w:val="0"/>
        </w:rPr>
        <w:t>&lt;/Amend&gt;</w:t>
      </w:r>
    </w:p>
    <w:p w14:paraId="4ABD8D7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11</w:t>
      </w:r>
      <w:r w:rsidRPr="008E16F0">
        <w:rPr>
          <w:rStyle w:val="HideTWBExt"/>
          <w:b w:val="0"/>
          <w:noProof w:val="0"/>
        </w:rPr>
        <w:t>&lt;/NumAm&gt;</w:t>
      </w:r>
    </w:p>
    <w:p w14:paraId="64E9F6DC" w14:textId="77777777" w:rsidR="0029652F" w:rsidRPr="008E16F0" w:rsidRDefault="0029652F" w:rsidP="0029652F">
      <w:pPr>
        <w:pStyle w:val="NormalBold"/>
      </w:pPr>
      <w:r w:rsidRPr="008E16F0">
        <w:rPr>
          <w:rStyle w:val="HideTWBExt"/>
          <w:b w:val="0"/>
          <w:noProof w:val="0"/>
        </w:rPr>
        <w:t>&lt;RepeatBlock-By&gt;&lt;Members&gt;</w:t>
      </w:r>
      <w:r w:rsidRPr="008E16F0">
        <w:t>Nicolas Bay, Georgiana Teodorescu, Jadwiga Wiśniewska, Guillaume Peltier, Laurence Trochu, Jacek Ozdoba, Stephen Nikola Bartulica</w:t>
      </w:r>
      <w:r w:rsidRPr="008E16F0">
        <w:rPr>
          <w:rStyle w:val="HideTWBExt"/>
          <w:b w:val="0"/>
          <w:noProof w:val="0"/>
        </w:rPr>
        <w:t>&lt;/Members&gt;</w:t>
      </w:r>
    </w:p>
    <w:p w14:paraId="7EB038D3" w14:textId="77777777" w:rsidR="0029652F" w:rsidRPr="008E16F0" w:rsidRDefault="0029652F" w:rsidP="0029652F">
      <w:pPr>
        <w:pStyle w:val="NormalBold"/>
      </w:pPr>
      <w:r w:rsidRPr="008E16F0">
        <w:rPr>
          <w:rStyle w:val="HideTWBExt"/>
          <w:b w:val="0"/>
          <w:noProof w:val="0"/>
        </w:rPr>
        <w:t>&lt;/RepeatBlock-By&gt;</w:t>
      </w:r>
    </w:p>
    <w:p w14:paraId="4980EDD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23210D2" w14:textId="77777777" w:rsidR="0029652F" w:rsidRPr="008E16F0" w:rsidRDefault="0029652F" w:rsidP="0029652F">
      <w:pPr>
        <w:pStyle w:val="NormalBold"/>
      </w:pPr>
      <w:r w:rsidRPr="008E16F0">
        <w:rPr>
          <w:rStyle w:val="HideTWBExt"/>
          <w:b w:val="0"/>
          <w:noProof w:val="0"/>
        </w:rPr>
        <w:t>&lt;Article&gt;</w:t>
      </w:r>
      <w:r w:rsidRPr="008E16F0">
        <w:t>Visto 11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38EF797" w14:textId="77777777" w:rsidTr="0043222F">
        <w:trPr>
          <w:trHeight w:hRule="exact" w:val="240"/>
          <w:jc w:val="center"/>
        </w:trPr>
        <w:tc>
          <w:tcPr>
            <w:tcW w:w="9752" w:type="dxa"/>
            <w:gridSpan w:val="2"/>
            <w:tcBorders>
              <w:top w:val="nil"/>
              <w:left w:val="nil"/>
              <w:bottom w:val="nil"/>
              <w:right w:val="nil"/>
            </w:tcBorders>
          </w:tcPr>
          <w:p w14:paraId="05BC4AD1" w14:textId="77777777" w:rsidR="0029652F" w:rsidRPr="008E16F0" w:rsidRDefault="0029652F" w:rsidP="0043222F"/>
        </w:tc>
      </w:tr>
      <w:tr w:rsidR="0029652F" w:rsidRPr="008E16F0" w14:paraId="0308E46A" w14:textId="77777777" w:rsidTr="0043222F">
        <w:trPr>
          <w:trHeight w:val="240"/>
          <w:jc w:val="center"/>
        </w:trPr>
        <w:tc>
          <w:tcPr>
            <w:tcW w:w="4876" w:type="dxa"/>
            <w:tcBorders>
              <w:top w:val="nil"/>
              <w:left w:val="nil"/>
              <w:bottom w:val="nil"/>
              <w:right w:val="nil"/>
            </w:tcBorders>
          </w:tcPr>
          <w:p w14:paraId="3EBD102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621A020" w14:textId="77777777" w:rsidR="0029652F" w:rsidRPr="008E16F0" w:rsidRDefault="0029652F" w:rsidP="0043222F">
            <w:pPr>
              <w:pStyle w:val="AmColumnHeading"/>
            </w:pPr>
            <w:r w:rsidRPr="008E16F0">
              <w:t>Emendamento</w:t>
            </w:r>
          </w:p>
        </w:tc>
      </w:tr>
      <w:tr w:rsidR="0029652F" w:rsidRPr="008E16F0" w14:paraId="66D089A9" w14:textId="77777777" w:rsidTr="0043222F">
        <w:trPr>
          <w:jc w:val="center"/>
        </w:trPr>
        <w:tc>
          <w:tcPr>
            <w:tcW w:w="4876" w:type="dxa"/>
            <w:tcBorders>
              <w:top w:val="nil"/>
              <w:left w:val="nil"/>
              <w:bottom w:val="nil"/>
              <w:right w:val="nil"/>
            </w:tcBorders>
          </w:tcPr>
          <w:p w14:paraId="072F627F" w14:textId="77777777" w:rsidR="0029652F" w:rsidRPr="008E16F0" w:rsidRDefault="0029652F" w:rsidP="0043222F">
            <w:pPr>
              <w:pStyle w:val="Normal6a"/>
            </w:pPr>
            <w:r w:rsidRPr="008E16F0">
              <w:rPr>
                <w:b/>
                <w:i/>
              </w:rPr>
              <w:t>–</w:t>
            </w:r>
            <w:r w:rsidRPr="008E16F0">
              <w:tab/>
            </w:r>
            <w:r w:rsidRPr="008E16F0">
              <w:rPr>
                <w:b/>
                <w:i/>
              </w:rPr>
              <w:t>visti gli strumenti delle Nazioni Unite in materia di protezione dei diritti umani e delle libertà fondamentali, tra cui la Dichiarazione universale dei diritti dell'uomo, il Patto internazionale relativo ai diritti civili e politici (ICCPR), la Convenzione internazionale sull'eliminazione di tutte le forme di discriminazione razziale (ICERD), la Convenzione sull'eliminazione di ogni forma di discriminazione nei confronti della donna (CEDAW) e la Convenzione sui diritti delle persone con disabilità (CRPD), la Dichiarazione sui diritti delle persone appartenenti alle minoranze nazionali o etniche, religiose e linguistiche, le raccomandazioni del Forum delle Nazioni Unite sulle questioni inerenti alle minoranze, le raccomandazioni e le relazioni dell'esame periodico universale delle Nazioni Unite, nonché la giurisprudenza degli organi previsti dai trattati delle Nazioni Unite e le procedure speciali del Consiglio dei diritti umani delle Nazioni Unite,</w:t>
            </w:r>
          </w:p>
        </w:tc>
        <w:tc>
          <w:tcPr>
            <w:tcW w:w="4876" w:type="dxa"/>
            <w:tcBorders>
              <w:top w:val="nil"/>
              <w:left w:val="nil"/>
              <w:bottom w:val="nil"/>
              <w:right w:val="nil"/>
            </w:tcBorders>
          </w:tcPr>
          <w:p w14:paraId="3FE24727" w14:textId="77777777" w:rsidR="0029652F" w:rsidRPr="008E16F0" w:rsidRDefault="0029652F" w:rsidP="0043222F">
            <w:pPr>
              <w:pStyle w:val="Normal6a"/>
            </w:pPr>
            <w:r w:rsidRPr="008E16F0">
              <w:rPr>
                <w:b/>
                <w:i/>
              </w:rPr>
              <w:t>soppresso</w:t>
            </w:r>
          </w:p>
        </w:tc>
      </w:tr>
    </w:tbl>
    <w:p w14:paraId="693DF58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90133C8" w14:textId="77777777" w:rsidR="0029652F" w:rsidRPr="008E16F0" w:rsidRDefault="0029652F" w:rsidP="0029652F">
      <w:r w:rsidRPr="008E16F0">
        <w:rPr>
          <w:rStyle w:val="HideTWBExt"/>
          <w:noProof w:val="0"/>
        </w:rPr>
        <w:t>&lt;/Amend&gt;</w:t>
      </w:r>
    </w:p>
    <w:p w14:paraId="430B352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12</w:t>
      </w:r>
      <w:r w:rsidRPr="008E16F0">
        <w:rPr>
          <w:rStyle w:val="HideTWBExt"/>
          <w:b w:val="0"/>
          <w:noProof w:val="0"/>
        </w:rPr>
        <w:t>&lt;/NumAm&gt;</w:t>
      </w:r>
    </w:p>
    <w:p w14:paraId="2001DFCD"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02F36BE1" w14:textId="77777777" w:rsidR="0029652F" w:rsidRPr="008E16F0" w:rsidRDefault="0029652F" w:rsidP="0029652F">
      <w:pPr>
        <w:pStyle w:val="NormalBold"/>
      </w:pPr>
      <w:r w:rsidRPr="008E16F0">
        <w:rPr>
          <w:rStyle w:val="HideTWBExt"/>
          <w:b w:val="0"/>
          <w:noProof w:val="0"/>
        </w:rPr>
        <w:t>&lt;/RepeatBlock-By&gt;</w:t>
      </w:r>
    </w:p>
    <w:p w14:paraId="4F7E574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CE61B27" w14:textId="77777777" w:rsidR="0029652F" w:rsidRPr="008E16F0" w:rsidRDefault="0029652F" w:rsidP="0029652F">
      <w:pPr>
        <w:pStyle w:val="NormalBold"/>
      </w:pPr>
      <w:r w:rsidRPr="008E16F0">
        <w:rPr>
          <w:rStyle w:val="HideTWBExt"/>
          <w:b w:val="0"/>
          <w:noProof w:val="0"/>
        </w:rPr>
        <w:t>&lt;Article&gt;</w:t>
      </w:r>
      <w:r w:rsidRPr="008E16F0">
        <w:t>Visto 11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E45A242" w14:textId="77777777" w:rsidTr="0043222F">
        <w:trPr>
          <w:trHeight w:hRule="exact" w:val="240"/>
          <w:jc w:val="center"/>
        </w:trPr>
        <w:tc>
          <w:tcPr>
            <w:tcW w:w="9752" w:type="dxa"/>
            <w:gridSpan w:val="2"/>
            <w:tcBorders>
              <w:top w:val="nil"/>
              <w:left w:val="nil"/>
              <w:bottom w:val="nil"/>
              <w:right w:val="nil"/>
            </w:tcBorders>
          </w:tcPr>
          <w:p w14:paraId="62AC7D09" w14:textId="77777777" w:rsidR="0029652F" w:rsidRPr="008E16F0" w:rsidRDefault="0029652F" w:rsidP="0043222F"/>
        </w:tc>
      </w:tr>
      <w:tr w:rsidR="0029652F" w:rsidRPr="008E16F0" w14:paraId="0904D8C7" w14:textId="77777777" w:rsidTr="0043222F">
        <w:trPr>
          <w:trHeight w:val="240"/>
          <w:jc w:val="center"/>
        </w:trPr>
        <w:tc>
          <w:tcPr>
            <w:tcW w:w="4876" w:type="dxa"/>
            <w:tcBorders>
              <w:top w:val="nil"/>
              <w:left w:val="nil"/>
              <w:bottom w:val="nil"/>
              <w:right w:val="nil"/>
            </w:tcBorders>
          </w:tcPr>
          <w:p w14:paraId="206E653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62EB5E4" w14:textId="77777777" w:rsidR="0029652F" w:rsidRPr="008E16F0" w:rsidRDefault="0029652F" w:rsidP="0043222F">
            <w:pPr>
              <w:pStyle w:val="AmColumnHeading"/>
            </w:pPr>
            <w:r w:rsidRPr="008E16F0">
              <w:t>Emendamento</w:t>
            </w:r>
          </w:p>
        </w:tc>
      </w:tr>
      <w:tr w:rsidR="0029652F" w:rsidRPr="008E16F0" w14:paraId="76A793A4" w14:textId="77777777" w:rsidTr="0043222F">
        <w:trPr>
          <w:jc w:val="center"/>
        </w:trPr>
        <w:tc>
          <w:tcPr>
            <w:tcW w:w="4876" w:type="dxa"/>
            <w:tcBorders>
              <w:top w:val="nil"/>
              <w:left w:val="nil"/>
              <w:bottom w:val="nil"/>
              <w:right w:val="nil"/>
            </w:tcBorders>
          </w:tcPr>
          <w:p w14:paraId="19FD01D1" w14:textId="498798D5" w:rsidR="0029652F" w:rsidRPr="008E16F0" w:rsidRDefault="00AE3A73" w:rsidP="0043222F">
            <w:pPr>
              <w:pStyle w:val="Normal6a"/>
            </w:pPr>
            <w:r w:rsidRPr="008E16F0">
              <w:rPr>
                <w:b/>
                <w:i/>
              </w:rPr>
              <w:t>–</w:t>
            </w:r>
            <w:r w:rsidR="0029652F" w:rsidRPr="008E16F0">
              <w:tab/>
            </w:r>
            <w:r w:rsidR="0029652F" w:rsidRPr="008E16F0">
              <w:rPr>
                <w:b/>
                <w:i/>
              </w:rPr>
              <w:t>visti gli strumenti delle Nazioni Unite in materia di protezione dei diritti umani e delle libertà fondamentali, tra cui la Dichiarazione universale dei diritti dell'uomo, il Patto internazionale relativo ai diritti civili e politici (ICCPR), la Convenzione internazionale sull'eliminazione di tutte le forme di discriminazione razziale (ICERD), la Convenzione sull'eliminazione di ogni forma di discriminazione nei confronti della donna (CEDAW) e la Convenzione sui diritti delle persone con disabilità (CRPD), la Dichiarazione sui diritti delle persone appartenenti alle minoranze nazionali o etniche, religiose e linguistiche, le raccomandazioni del Forum delle Nazioni Unite sulle questioni inerenti alle minoranze, le raccomandazioni e le relazioni dell'esame periodico universale delle Nazioni Unite, nonché la giurisprudenza degli organi previsti dai trattati delle Nazioni Unite e le procedure speciali del Consiglio dei diritti umani delle Nazioni Unite,</w:t>
            </w:r>
          </w:p>
        </w:tc>
        <w:tc>
          <w:tcPr>
            <w:tcW w:w="4876" w:type="dxa"/>
            <w:tcBorders>
              <w:top w:val="nil"/>
              <w:left w:val="nil"/>
              <w:bottom w:val="nil"/>
              <w:right w:val="nil"/>
            </w:tcBorders>
          </w:tcPr>
          <w:p w14:paraId="1A3B7942" w14:textId="77777777" w:rsidR="0029652F" w:rsidRPr="008E16F0" w:rsidRDefault="0029652F" w:rsidP="0043222F">
            <w:pPr>
              <w:pStyle w:val="Normal6a"/>
            </w:pPr>
            <w:r w:rsidRPr="008E16F0">
              <w:rPr>
                <w:b/>
                <w:i/>
              </w:rPr>
              <w:t>soppresso</w:t>
            </w:r>
          </w:p>
        </w:tc>
      </w:tr>
    </w:tbl>
    <w:p w14:paraId="15D8036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1B072D9C" w14:textId="77777777" w:rsidR="0029652F" w:rsidRPr="008E16F0" w:rsidRDefault="0029652F" w:rsidP="0029652F">
      <w:r w:rsidRPr="008E16F0">
        <w:rPr>
          <w:rStyle w:val="HideTWBExt"/>
          <w:noProof w:val="0"/>
        </w:rPr>
        <w:t>&lt;/Amend&gt;</w:t>
      </w:r>
    </w:p>
    <w:p w14:paraId="408798A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13</w:t>
      </w:r>
      <w:r w:rsidRPr="008E16F0">
        <w:rPr>
          <w:rStyle w:val="HideTWBExt"/>
          <w:b w:val="0"/>
          <w:noProof w:val="0"/>
        </w:rPr>
        <w:t>&lt;/NumAm&gt;</w:t>
      </w:r>
    </w:p>
    <w:p w14:paraId="2CF72788"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20B448CD" w14:textId="77777777" w:rsidR="0029652F" w:rsidRPr="008E16F0" w:rsidRDefault="0029652F" w:rsidP="0029652F">
      <w:pPr>
        <w:pStyle w:val="NormalBold"/>
      </w:pPr>
      <w:r w:rsidRPr="008E16F0">
        <w:rPr>
          <w:rStyle w:val="HideTWBExt"/>
          <w:b w:val="0"/>
          <w:noProof w:val="0"/>
        </w:rPr>
        <w:t>&lt;/RepeatBlock-By&gt;</w:t>
      </w:r>
    </w:p>
    <w:p w14:paraId="3F59A36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CDDC84E" w14:textId="77777777" w:rsidR="0029652F" w:rsidRPr="008E16F0" w:rsidRDefault="0029652F" w:rsidP="0029652F">
      <w:pPr>
        <w:pStyle w:val="NormalBold"/>
      </w:pPr>
      <w:r w:rsidRPr="008E16F0">
        <w:rPr>
          <w:rStyle w:val="HideTWBExt"/>
          <w:b w:val="0"/>
          <w:noProof w:val="0"/>
        </w:rPr>
        <w:t>&lt;Article&gt;</w:t>
      </w:r>
      <w:r w:rsidRPr="008E16F0">
        <w:t>Visto 12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B348132" w14:textId="77777777" w:rsidTr="0043222F">
        <w:trPr>
          <w:trHeight w:hRule="exact" w:val="240"/>
          <w:jc w:val="center"/>
        </w:trPr>
        <w:tc>
          <w:tcPr>
            <w:tcW w:w="9752" w:type="dxa"/>
            <w:gridSpan w:val="2"/>
            <w:tcBorders>
              <w:top w:val="nil"/>
              <w:left w:val="nil"/>
              <w:bottom w:val="nil"/>
              <w:right w:val="nil"/>
            </w:tcBorders>
          </w:tcPr>
          <w:p w14:paraId="135A5325" w14:textId="77777777" w:rsidR="0029652F" w:rsidRPr="008E16F0" w:rsidRDefault="0029652F" w:rsidP="0043222F"/>
        </w:tc>
      </w:tr>
      <w:tr w:rsidR="0029652F" w:rsidRPr="008E16F0" w14:paraId="3305DB13" w14:textId="77777777" w:rsidTr="0043222F">
        <w:trPr>
          <w:trHeight w:val="240"/>
          <w:jc w:val="center"/>
        </w:trPr>
        <w:tc>
          <w:tcPr>
            <w:tcW w:w="4876" w:type="dxa"/>
            <w:tcBorders>
              <w:top w:val="nil"/>
              <w:left w:val="nil"/>
              <w:bottom w:val="nil"/>
              <w:right w:val="nil"/>
            </w:tcBorders>
          </w:tcPr>
          <w:p w14:paraId="784D0AF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EAAA196" w14:textId="77777777" w:rsidR="0029652F" w:rsidRPr="008E16F0" w:rsidRDefault="0029652F" w:rsidP="0043222F">
            <w:pPr>
              <w:pStyle w:val="AmColumnHeading"/>
            </w:pPr>
            <w:r w:rsidRPr="008E16F0">
              <w:t>Emendamento</w:t>
            </w:r>
          </w:p>
        </w:tc>
      </w:tr>
      <w:tr w:rsidR="0029652F" w:rsidRPr="008E16F0" w14:paraId="12A474A0" w14:textId="77777777" w:rsidTr="0043222F">
        <w:trPr>
          <w:jc w:val="center"/>
        </w:trPr>
        <w:tc>
          <w:tcPr>
            <w:tcW w:w="4876" w:type="dxa"/>
            <w:tcBorders>
              <w:top w:val="nil"/>
              <w:left w:val="nil"/>
              <w:bottom w:val="nil"/>
              <w:right w:val="nil"/>
            </w:tcBorders>
          </w:tcPr>
          <w:p w14:paraId="02B22ABE" w14:textId="77777777" w:rsidR="0029652F" w:rsidRPr="008E16F0" w:rsidRDefault="0029652F" w:rsidP="0043222F">
            <w:pPr>
              <w:pStyle w:val="Normal6a"/>
            </w:pPr>
            <w:r w:rsidRPr="008E16F0">
              <w:rPr>
                <w:b/>
                <w:i/>
              </w:rPr>
              <w:t>–</w:t>
            </w:r>
            <w:r w:rsidRPr="008E16F0">
              <w:tab/>
            </w:r>
            <w:r w:rsidRPr="008E16F0">
              <w:rPr>
                <w:b/>
                <w:i/>
              </w:rPr>
              <w:t>visti la Convenzione europea dei diritti dell'uomo, la Carta sociale europea, la giurisprudenza della Corte europea dei diritti dell'uomo e del comitato europeo dei diritti sociali, nonché le convenzioni, le raccomandazioni, le risoluzioni, i pareri e le relazioni dell'Assemblea parlamentare, del Comitato dei ministri, del Commissario per i diritti umani, della Commissione europea contro il razzismo e l'intolleranza, del Comitato direttivo sull'antidiscriminazione, la diversità e l'inclusione, della Commissione di Venezia e di altri organi del Consiglio d'Europa,</w:t>
            </w:r>
          </w:p>
        </w:tc>
        <w:tc>
          <w:tcPr>
            <w:tcW w:w="4876" w:type="dxa"/>
            <w:tcBorders>
              <w:top w:val="nil"/>
              <w:left w:val="nil"/>
              <w:bottom w:val="nil"/>
              <w:right w:val="nil"/>
            </w:tcBorders>
          </w:tcPr>
          <w:p w14:paraId="081E6F67" w14:textId="77777777" w:rsidR="0029652F" w:rsidRPr="008E16F0" w:rsidRDefault="0029652F" w:rsidP="0043222F">
            <w:pPr>
              <w:pStyle w:val="Normal6a"/>
            </w:pPr>
            <w:r w:rsidRPr="008E16F0">
              <w:rPr>
                <w:b/>
                <w:i/>
              </w:rPr>
              <w:t>soppresso</w:t>
            </w:r>
          </w:p>
        </w:tc>
      </w:tr>
    </w:tbl>
    <w:p w14:paraId="4A1ADD0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39F42DC" w14:textId="77777777" w:rsidR="0029652F" w:rsidRPr="008E16F0" w:rsidRDefault="0029652F" w:rsidP="0029652F">
      <w:r w:rsidRPr="008E16F0">
        <w:rPr>
          <w:rStyle w:val="HideTWBExt"/>
          <w:noProof w:val="0"/>
        </w:rPr>
        <w:t>&lt;/Amend&gt;</w:t>
      </w:r>
    </w:p>
    <w:p w14:paraId="4AA0518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14</w:t>
      </w:r>
      <w:r w:rsidRPr="008E16F0">
        <w:rPr>
          <w:rStyle w:val="HideTWBExt"/>
          <w:b w:val="0"/>
          <w:noProof w:val="0"/>
        </w:rPr>
        <w:t>&lt;/NumAm&gt;</w:t>
      </w:r>
    </w:p>
    <w:p w14:paraId="0364AEEB"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48971F0C" w14:textId="77777777" w:rsidR="0029652F" w:rsidRPr="008E16F0" w:rsidRDefault="0029652F" w:rsidP="0029652F">
      <w:pPr>
        <w:pStyle w:val="NormalBold"/>
      </w:pPr>
      <w:r w:rsidRPr="008E16F0">
        <w:rPr>
          <w:rStyle w:val="HideTWBExt"/>
          <w:b w:val="0"/>
          <w:noProof w:val="0"/>
        </w:rPr>
        <w:t>&lt;/RepeatBlock-By&gt;</w:t>
      </w:r>
    </w:p>
    <w:p w14:paraId="688EF99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00A9EE0" w14:textId="77777777" w:rsidR="0029652F" w:rsidRPr="008E16F0" w:rsidRDefault="0029652F" w:rsidP="0029652F">
      <w:pPr>
        <w:pStyle w:val="NormalBold"/>
      </w:pPr>
      <w:r w:rsidRPr="008E16F0">
        <w:rPr>
          <w:rStyle w:val="HideTWBExt"/>
          <w:b w:val="0"/>
          <w:noProof w:val="0"/>
        </w:rPr>
        <w:t>&lt;Article&gt;</w:t>
      </w:r>
      <w:r w:rsidRPr="008E16F0">
        <w:t>Visto 12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2793E00" w14:textId="77777777" w:rsidTr="0043222F">
        <w:trPr>
          <w:trHeight w:hRule="exact" w:val="240"/>
          <w:jc w:val="center"/>
        </w:trPr>
        <w:tc>
          <w:tcPr>
            <w:tcW w:w="9752" w:type="dxa"/>
            <w:gridSpan w:val="2"/>
            <w:tcBorders>
              <w:top w:val="nil"/>
              <w:left w:val="nil"/>
              <w:bottom w:val="nil"/>
              <w:right w:val="nil"/>
            </w:tcBorders>
          </w:tcPr>
          <w:p w14:paraId="427DE2F9" w14:textId="77777777" w:rsidR="0029652F" w:rsidRPr="008E16F0" w:rsidRDefault="0029652F" w:rsidP="0043222F"/>
        </w:tc>
      </w:tr>
      <w:tr w:rsidR="0029652F" w:rsidRPr="008E16F0" w14:paraId="15865FCC" w14:textId="77777777" w:rsidTr="0043222F">
        <w:trPr>
          <w:trHeight w:val="240"/>
          <w:jc w:val="center"/>
        </w:trPr>
        <w:tc>
          <w:tcPr>
            <w:tcW w:w="4876" w:type="dxa"/>
            <w:tcBorders>
              <w:top w:val="nil"/>
              <w:left w:val="nil"/>
              <w:bottom w:val="nil"/>
              <w:right w:val="nil"/>
            </w:tcBorders>
          </w:tcPr>
          <w:p w14:paraId="304C742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01089E2" w14:textId="77777777" w:rsidR="0029652F" w:rsidRPr="008E16F0" w:rsidRDefault="0029652F" w:rsidP="0043222F">
            <w:pPr>
              <w:pStyle w:val="AmColumnHeading"/>
            </w:pPr>
            <w:r w:rsidRPr="008E16F0">
              <w:t>Emendamento</w:t>
            </w:r>
          </w:p>
        </w:tc>
      </w:tr>
      <w:tr w:rsidR="0029652F" w:rsidRPr="008E16F0" w14:paraId="1922F5D8" w14:textId="77777777" w:rsidTr="0043222F">
        <w:trPr>
          <w:jc w:val="center"/>
        </w:trPr>
        <w:tc>
          <w:tcPr>
            <w:tcW w:w="4876" w:type="dxa"/>
            <w:tcBorders>
              <w:top w:val="nil"/>
              <w:left w:val="nil"/>
              <w:bottom w:val="nil"/>
              <w:right w:val="nil"/>
            </w:tcBorders>
          </w:tcPr>
          <w:p w14:paraId="5F15CD88" w14:textId="336AB351" w:rsidR="0029652F" w:rsidRPr="008E16F0" w:rsidRDefault="00AE3A73" w:rsidP="0043222F">
            <w:pPr>
              <w:pStyle w:val="Normal6a"/>
            </w:pPr>
            <w:r w:rsidRPr="008E16F0">
              <w:rPr>
                <w:b/>
                <w:i/>
              </w:rPr>
              <w:t>–</w:t>
            </w:r>
            <w:r w:rsidR="0029652F" w:rsidRPr="008E16F0">
              <w:tab/>
            </w:r>
            <w:r w:rsidR="0029652F" w:rsidRPr="008E16F0">
              <w:rPr>
                <w:b/>
                <w:i/>
              </w:rPr>
              <w:t>visti la Convenzione europea dei diritti dell'uomo, la Carta sociale europea, la giurisprudenza della Corte europea dei diritti dell'uomo e del comitato europeo dei diritti sociali, nonché le convenzioni, le raccomandazioni, le risoluzioni, i pareri e le relazioni dell'Assemblea parlamentare, del Comitato dei ministri, del Commissario per i diritti umani, della Commissione europea contro il razzismo e l'intolleranza, del Comitato direttivo sull'antidiscriminazione, la diversità e l'inclusione, della Commissione di Venezia e di altri organi del Consiglio d'Europa,</w:t>
            </w:r>
          </w:p>
        </w:tc>
        <w:tc>
          <w:tcPr>
            <w:tcW w:w="4876" w:type="dxa"/>
            <w:tcBorders>
              <w:top w:val="nil"/>
              <w:left w:val="nil"/>
              <w:bottom w:val="nil"/>
              <w:right w:val="nil"/>
            </w:tcBorders>
          </w:tcPr>
          <w:p w14:paraId="627AB948" w14:textId="77777777" w:rsidR="0029652F" w:rsidRPr="008E16F0" w:rsidRDefault="0029652F" w:rsidP="0043222F">
            <w:pPr>
              <w:pStyle w:val="Normal6a"/>
            </w:pPr>
            <w:r w:rsidRPr="008E16F0">
              <w:rPr>
                <w:b/>
                <w:i/>
              </w:rPr>
              <w:t>soppresso</w:t>
            </w:r>
          </w:p>
        </w:tc>
      </w:tr>
    </w:tbl>
    <w:p w14:paraId="6D3E2E8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058B6FFF" w14:textId="77777777" w:rsidR="0029652F" w:rsidRPr="008E16F0" w:rsidRDefault="0029652F" w:rsidP="0029652F">
      <w:r w:rsidRPr="008E16F0">
        <w:rPr>
          <w:rStyle w:val="HideTWBExt"/>
          <w:noProof w:val="0"/>
        </w:rPr>
        <w:t>&lt;/Amend&gt;</w:t>
      </w:r>
    </w:p>
    <w:p w14:paraId="2AF025B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15</w:t>
      </w:r>
      <w:r w:rsidRPr="008E16F0">
        <w:rPr>
          <w:rStyle w:val="HideTWBExt"/>
          <w:b w:val="0"/>
          <w:noProof w:val="0"/>
        </w:rPr>
        <w:t>&lt;/NumAm&gt;</w:t>
      </w:r>
    </w:p>
    <w:p w14:paraId="59E2E8AB"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7104BB24" w14:textId="77777777" w:rsidR="0029652F" w:rsidRPr="008E16F0" w:rsidRDefault="0029652F" w:rsidP="0029652F">
      <w:pPr>
        <w:pStyle w:val="NormalBold"/>
      </w:pPr>
      <w:r w:rsidRPr="008E16F0">
        <w:rPr>
          <w:rStyle w:val="HideTWBExt"/>
          <w:b w:val="0"/>
          <w:noProof w:val="0"/>
        </w:rPr>
        <w:t>&lt;/RepeatBlock-By&gt;</w:t>
      </w:r>
    </w:p>
    <w:p w14:paraId="5D8C37C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745D10B" w14:textId="77777777" w:rsidR="0029652F" w:rsidRPr="008E16F0" w:rsidRDefault="0029652F" w:rsidP="0029652F">
      <w:pPr>
        <w:pStyle w:val="NormalBold"/>
      </w:pPr>
      <w:r w:rsidRPr="008E16F0">
        <w:rPr>
          <w:rStyle w:val="HideTWBExt"/>
          <w:b w:val="0"/>
          <w:noProof w:val="0"/>
        </w:rPr>
        <w:t>&lt;Article&gt;</w:t>
      </w:r>
      <w:r w:rsidRPr="008E16F0">
        <w:t>Visto 12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C1A7DD9" w14:textId="77777777" w:rsidTr="0043222F">
        <w:trPr>
          <w:trHeight w:hRule="exact" w:val="240"/>
          <w:jc w:val="center"/>
        </w:trPr>
        <w:tc>
          <w:tcPr>
            <w:tcW w:w="9752" w:type="dxa"/>
            <w:gridSpan w:val="2"/>
            <w:tcBorders>
              <w:top w:val="nil"/>
              <w:left w:val="nil"/>
              <w:bottom w:val="nil"/>
              <w:right w:val="nil"/>
            </w:tcBorders>
          </w:tcPr>
          <w:p w14:paraId="7C7192D2" w14:textId="77777777" w:rsidR="0029652F" w:rsidRPr="008E16F0" w:rsidRDefault="0029652F" w:rsidP="0043222F"/>
        </w:tc>
      </w:tr>
      <w:tr w:rsidR="0029652F" w:rsidRPr="008E16F0" w14:paraId="00493562" w14:textId="77777777" w:rsidTr="0043222F">
        <w:trPr>
          <w:trHeight w:val="240"/>
          <w:jc w:val="center"/>
        </w:trPr>
        <w:tc>
          <w:tcPr>
            <w:tcW w:w="4876" w:type="dxa"/>
            <w:tcBorders>
              <w:top w:val="nil"/>
              <w:left w:val="nil"/>
              <w:bottom w:val="nil"/>
              <w:right w:val="nil"/>
            </w:tcBorders>
          </w:tcPr>
          <w:p w14:paraId="0F5AB58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5F34274" w14:textId="77777777" w:rsidR="0029652F" w:rsidRPr="008E16F0" w:rsidRDefault="0029652F" w:rsidP="0043222F">
            <w:pPr>
              <w:pStyle w:val="AmColumnHeading"/>
            </w:pPr>
            <w:r w:rsidRPr="008E16F0">
              <w:t>Emendamento</w:t>
            </w:r>
          </w:p>
        </w:tc>
      </w:tr>
      <w:tr w:rsidR="0029652F" w:rsidRPr="008E16F0" w14:paraId="3145EE40" w14:textId="77777777" w:rsidTr="0043222F">
        <w:trPr>
          <w:jc w:val="center"/>
        </w:trPr>
        <w:tc>
          <w:tcPr>
            <w:tcW w:w="4876" w:type="dxa"/>
            <w:tcBorders>
              <w:top w:val="nil"/>
              <w:left w:val="nil"/>
              <w:bottom w:val="nil"/>
              <w:right w:val="nil"/>
            </w:tcBorders>
          </w:tcPr>
          <w:p w14:paraId="1391B0E5" w14:textId="2F00949A" w:rsidR="0029652F" w:rsidRPr="008E16F0" w:rsidRDefault="00AE3A73" w:rsidP="0043222F">
            <w:pPr>
              <w:pStyle w:val="Normal6a"/>
            </w:pPr>
            <w:r w:rsidRPr="008E16F0">
              <w:rPr>
                <w:b/>
                <w:i/>
              </w:rPr>
              <w:t>–</w:t>
            </w:r>
            <w:r w:rsidR="0029652F" w:rsidRPr="008E16F0">
              <w:tab/>
              <w:t xml:space="preserve">visti la Convenzione europea dei diritti dell'uomo, la Carta sociale europea, la giurisprudenza della Corte europea dei diritti dell'uomo e del comitato europeo dei diritti sociali, nonché le convenzioni, le raccomandazioni, le risoluzioni, i pareri e le relazioni dell'Assemblea parlamentare, del Comitato dei ministri, del Commissario per i diritti umani, </w:t>
            </w:r>
            <w:r w:rsidR="0029652F" w:rsidRPr="008E16F0">
              <w:rPr>
                <w:b/>
                <w:i/>
              </w:rPr>
              <w:t>della Commissione europea contro il razzismo e l'intolleranza, del Comitato direttivo sull'antidiscriminazione, la diversità e l'inclusione,</w:t>
            </w:r>
            <w:r w:rsidR="0029652F" w:rsidRPr="008E16F0">
              <w:t xml:space="preserve"> della Commissione di Venezia e di altri organi del Consiglio d'Europa,</w:t>
            </w:r>
          </w:p>
        </w:tc>
        <w:tc>
          <w:tcPr>
            <w:tcW w:w="4876" w:type="dxa"/>
            <w:tcBorders>
              <w:top w:val="nil"/>
              <w:left w:val="nil"/>
              <w:bottom w:val="nil"/>
              <w:right w:val="nil"/>
            </w:tcBorders>
          </w:tcPr>
          <w:p w14:paraId="573BEED3" w14:textId="77777777" w:rsidR="0029652F" w:rsidRPr="008E16F0" w:rsidRDefault="0029652F" w:rsidP="0043222F">
            <w:pPr>
              <w:pStyle w:val="Normal6a"/>
            </w:pPr>
            <w:r w:rsidRPr="008E16F0">
              <w:rPr>
                <w:b/>
                <w:i/>
              </w:rPr>
              <w:t>–</w:t>
            </w:r>
            <w:r w:rsidRPr="008E16F0">
              <w:tab/>
              <w:t>visti la Convenzione europea dei diritti dell'uomo, la Carta sociale europea, la giurisprudenza della Corte europea dei diritti dell'uomo e del comitato europeo dei diritti sociali, nonché le convenzioni, le raccomandazioni, le risoluzioni, i pareri e le relazioni dell'Assemblea parlamentare, del Comitato dei ministri, del Commissario per i diritti umani, della Commissione di Venezia e di altri organi del Consiglio d'Europa,</w:t>
            </w:r>
          </w:p>
        </w:tc>
      </w:tr>
    </w:tbl>
    <w:p w14:paraId="62D1D1E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266DB3A1" w14:textId="77777777" w:rsidR="0029652F" w:rsidRPr="008E16F0" w:rsidRDefault="0029652F" w:rsidP="0029652F">
      <w:r w:rsidRPr="008E16F0">
        <w:rPr>
          <w:rStyle w:val="HideTWBExt"/>
          <w:noProof w:val="0"/>
        </w:rPr>
        <w:t>&lt;/Amend&gt;</w:t>
      </w:r>
    </w:p>
    <w:p w14:paraId="182A6FC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16</w:t>
      </w:r>
      <w:r w:rsidRPr="008E16F0">
        <w:rPr>
          <w:rStyle w:val="HideTWBExt"/>
          <w:b w:val="0"/>
          <w:noProof w:val="0"/>
        </w:rPr>
        <w:t>&lt;/NumAm&gt;</w:t>
      </w:r>
    </w:p>
    <w:p w14:paraId="2F0DEE52"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447C83E6" w14:textId="77777777" w:rsidR="0029652F" w:rsidRPr="008E16F0" w:rsidRDefault="0029652F" w:rsidP="0029652F">
      <w:pPr>
        <w:pStyle w:val="NormalBold"/>
      </w:pPr>
      <w:r w:rsidRPr="008E16F0">
        <w:rPr>
          <w:rStyle w:val="HideTWBExt"/>
          <w:b w:val="0"/>
          <w:noProof w:val="0"/>
        </w:rPr>
        <w:t>&lt;/RepeatBlock-By&gt;</w:t>
      </w:r>
    </w:p>
    <w:p w14:paraId="77DCECA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17014FD" w14:textId="77777777" w:rsidR="0029652F" w:rsidRPr="008E16F0" w:rsidRDefault="0029652F" w:rsidP="0029652F">
      <w:pPr>
        <w:pStyle w:val="NormalBold"/>
      </w:pPr>
      <w:r w:rsidRPr="008E16F0">
        <w:rPr>
          <w:rStyle w:val="HideTWBExt"/>
          <w:b w:val="0"/>
          <w:noProof w:val="0"/>
        </w:rPr>
        <w:t>&lt;Article&gt;</w:t>
      </w:r>
      <w:r w:rsidRPr="008E16F0">
        <w:t>Visto 13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64C6913" w14:textId="77777777" w:rsidTr="0043222F">
        <w:trPr>
          <w:trHeight w:hRule="exact" w:val="240"/>
          <w:jc w:val="center"/>
        </w:trPr>
        <w:tc>
          <w:tcPr>
            <w:tcW w:w="9752" w:type="dxa"/>
            <w:gridSpan w:val="2"/>
            <w:tcBorders>
              <w:top w:val="nil"/>
              <w:left w:val="nil"/>
              <w:bottom w:val="nil"/>
              <w:right w:val="nil"/>
            </w:tcBorders>
          </w:tcPr>
          <w:p w14:paraId="73E22904" w14:textId="77777777" w:rsidR="0029652F" w:rsidRPr="008E16F0" w:rsidRDefault="0029652F" w:rsidP="0043222F"/>
        </w:tc>
      </w:tr>
      <w:tr w:rsidR="0029652F" w:rsidRPr="008E16F0" w14:paraId="75832486" w14:textId="77777777" w:rsidTr="0043222F">
        <w:trPr>
          <w:trHeight w:val="240"/>
          <w:jc w:val="center"/>
        </w:trPr>
        <w:tc>
          <w:tcPr>
            <w:tcW w:w="4876" w:type="dxa"/>
            <w:tcBorders>
              <w:top w:val="nil"/>
              <w:left w:val="nil"/>
              <w:bottom w:val="nil"/>
              <w:right w:val="nil"/>
            </w:tcBorders>
          </w:tcPr>
          <w:p w14:paraId="7C67EA0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989C624" w14:textId="77777777" w:rsidR="0029652F" w:rsidRPr="008E16F0" w:rsidRDefault="0029652F" w:rsidP="0043222F">
            <w:pPr>
              <w:pStyle w:val="AmColumnHeading"/>
            </w:pPr>
            <w:r w:rsidRPr="008E16F0">
              <w:t>Emendamento</w:t>
            </w:r>
          </w:p>
        </w:tc>
      </w:tr>
      <w:tr w:rsidR="0029652F" w:rsidRPr="008E16F0" w14:paraId="35285D39" w14:textId="77777777" w:rsidTr="0043222F">
        <w:trPr>
          <w:jc w:val="center"/>
        </w:trPr>
        <w:tc>
          <w:tcPr>
            <w:tcW w:w="4876" w:type="dxa"/>
            <w:tcBorders>
              <w:top w:val="nil"/>
              <w:left w:val="nil"/>
              <w:bottom w:val="nil"/>
              <w:right w:val="nil"/>
            </w:tcBorders>
          </w:tcPr>
          <w:p w14:paraId="431D1387" w14:textId="155675DF" w:rsidR="0029652F" w:rsidRPr="008E16F0" w:rsidRDefault="00AE3A73" w:rsidP="0043222F">
            <w:pPr>
              <w:pStyle w:val="Normal6a"/>
            </w:pPr>
            <w:r w:rsidRPr="008E16F0">
              <w:rPr>
                <w:b/>
                <w:i/>
              </w:rPr>
              <w:t>–</w:t>
            </w:r>
            <w:r w:rsidR="0029652F" w:rsidRPr="008E16F0">
              <w:tab/>
            </w:r>
            <w:r w:rsidR="0029652F" w:rsidRPr="008E16F0">
              <w:rPr>
                <w:b/>
                <w:i/>
              </w:rPr>
              <w:t>vista la Convenzione del Consiglio d'Europa sulla prevenzione e la lotta contro la violenza nei confronti delle donne e la violenza domestica,</w:t>
            </w:r>
          </w:p>
        </w:tc>
        <w:tc>
          <w:tcPr>
            <w:tcW w:w="4876" w:type="dxa"/>
            <w:tcBorders>
              <w:top w:val="nil"/>
              <w:left w:val="nil"/>
              <w:bottom w:val="nil"/>
              <w:right w:val="nil"/>
            </w:tcBorders>
          </w:tcPr>
          <w:p w14:paraId="4D82FCC8" w14:textId="77777777" w:rsidR="0029652F" w:rsidRPr="008E16F0" w:rsidRDefault="0029652F" w:rsidP="0043222F">
            <w:pPr>
              <w:pStyle w:val="Normal6a"/>
            </w:pPr>
            <w:r w:rsidRPr="008E16F0">
              <w:rPr>
                <w:b/>
                <w:i/>
              </w:rPr>
              <w:t>soppresso</w:t>
            </w:r>
          </w:p>
        </w:tc>
      </w:tr>
    </w:tbl>
    <w:p w14:paraId="688D220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095E7973" w14:textId="77777777" w:rsidR="0029652F" w:rsidRPr="008E16F0" w:rsidRDefault="0029652F" w:rsidP="0029652F">
      <w:r w:rsidRPr="008E16F0">
        <w:rPr>
          <w:rStyle w:val="HideTWBExt"/>
          <w:noProof w:val="0"/>
        </w:rPr>
        <w:t>&lt;/Amend&gt;</w:t>
      </w:r>
    </w:p>
    <w:p w14:paraId="4898BD7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17</w:t>
      </w:r>
      <w:r w:rsidRPr="008E16F0">
        <w:rPr>
          <w:rStyle w:val="HideTWBExt"/>
          <w:b w:val="0"/>
          <w:noProof w:val="0"/>
        </w:rPr>
        <w:t>&lt;/NumAm&gt;</w:t>
      </w:r>
    </w:p>
    <w:p w14:paraId="26A9D6B3"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5C9E61A6" w14:textId="77777777" w:rsidR="0029652F" w:rsidRPr="008E16F0" w:rsidRDefault="0029652F" w:rsidP="0029652F">
      <w:pPr>
        <w:pStyle w:val="NormalBold"/>
      </w:pPr>
      <w:r w:rsidRPr="008E16F0">
        <w:rPr>
          <w:rStyle w:val="HideTWBExt"/>
          <w:b w:val="0"/>
          <w:noProof w:val="0"/>
        </w:rPr>
        <w:t>&lt;/RepeatBlock-By&gt;</w:t>
      </w:r>
    </w:p>
    <w:p w14:paraId="4315083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8E97AA1" w14:textId="77777777" w:rsidR="0029652F" w:rsidRPr="008E16F0" w:rsidRDefault="0029652F" w:rsidP="0029652F">
      <w:pPr>
        <w:pStyle w:val="NormalBold"/>
      </w:pPr>
      <w:r w:rsidRPr="008E16F0">
        <w:rPr>
          <w:rStyle w:val="HideTWBExt"/>
          <w:b w:val="0"/>
          <w:noProof w:val="0"/>
        </w:rPr>
        <w:t>&lt;Article&gt;</w:t>
      </w:r>
      <w:r w:rsidRPr="008E16F0">
        <w:t>Visto 14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621658D" w14:textId="77777777" w:rsidTr="0043222F">
        <w:trPr>
          <w:trHeight w:hRule="exact" w:val="240"/>
          <w:jc w:val="center"/>
        </w:trPr>
        <w:tc>
          <w:tcPr>
            <w:tcW w:w="9752" w:type="dxa"/>
            <w:gridSpan w:val="2"/>
            <w:tcBorders>
              <w:top w:val="nil"/>
              <w:left w:val="nil"/>
              <w:bottom w:val="nil"/>
              <w:right w:val="nil"/>
            </w:tcBorders>
          </w:tcPr>
          <w:p w14:paraId="501238FF" w14:textId="77777777" w:rsidR="0029652F" w:rsidRPr="008E16F0" w:rsidRDefault="0029652F" w:rsidP="0043222F"/>
        </w:tc>
      </w:tr>
      <w:tr w:rsidR="0029652F" w:rsidRPr="008E16F0" w14:paraId="42615E13" w14:textId="77777777" w:rsidTr="0043222F">
        <w:trPr>
          <w:trHeight w:val="240"/>
          <w:jc w:val="center"/>
        </w:trPr>
        <w:tc>
          <w:tcPr>
            <w:tcW w:w="4876" w:type="dxa"/>
            <w:tcBorders>
              <w:top w:val="nil"/>
              <w:left w:val="nil"/>
              <w:bottom w:val="nil"/>
              <w:right w:val="nil"/>
            </w:tcBorders>
          </w:tcPr>
          <w:p w14:paraId="2A41C70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87D84EE" w14:textId="77777777" w:rsidR="0029652F" w:rsidRPr="008E16F0" w:rsidRDefault="0029652F" w:rsidP="0043222F">
            <w:pPr>
              <w:pStyle w:val="AmColumnHeading"/>
            </w:pPr>
            <w:r w:rsidRPr="008E16F0">
              <w:t>Emendamento</w:t>
            </w:r>
          </w:p>
        </w:tc>
      </w:tr>
      <w:tr w:rsidR="0029652F" w:rsidRPr="008E16F0" w14:paraId="09321624" w14:textId="77777777" w:rsidTr="0043222F">
        <w:trPr>
          <w:jc w:val="center"/>
        </w:trPr>
        <w:tc>
          <w:tcPr>
            <w:tcW w:w="4876" w:type="dxa"/>
            <w:tcBorders>
              <w:top w:val="nil"/>
              <w:left w:val="nil"/>
              <w:bottom w:val="nil"/>
              <w:right w:val="nil"/>
            </w:tcBorders>
          </w:tcPr>
          <w:p w14:paraId="2C62E0E9" w14:textId="6E355D0B" w:rsidR="0029652F" w:rsidRPr="008E16F0" w:rsidRDefault="00AE3A73" w:rsidP="0043222F">
            <w:pPr>
              <w:pStyle w:val="Normal6a"/>
            </w:pPr>
            <w:r w:rsidRPr="008E16F0">
              <w:rPr>
                <w:b/>
                <w:i/>
              </w:rPr>
              <w:t>–</w:t>
            </w:r>
            <w:r w:rsidR="0029652F" w:rsidRPr="008E16F0">
              <w:tab/>
            </w:r>
            <w:r w:rsidR="0029652F" w:rsidRPr="008E16F0">
              <w:rPr>
                <w:b/>
                <w:i/>
              </w:rPr>
              <w:t>viste la Carta europea delle lingue regionali e minoritarie e la Convenzione quadro del Consiglio d'Europa per la protezione delle minoranze nazionali,</w:t>
            </w:r>
          </w:p>
        </w:tc>
        <w:tc>
          <w:tcPr>
            <w:tcW w:w="4876" w:type="dxa"/>
            <w:tcBorders>
              <w:top w:val="nil"/>
              <w:left w:val="nil"/>
              <w:bottom w:val="nil"/>
              <w:right w:val="nil"/>
            </w:tcBorders>
          </w:tcPr>
          <w:p w14:paraId="685B1499" w14:textId="77777777" w:rsidR="0029652F" w:rsidRPr="008E16F0" w:rsidRDefault="0029652F" w:rsidP="0043222F">
            <w:pPr>
              <w:pStyle w:val="Normal6a"/>
            </w:pPr>
            <w:r w:rsidRPr="008E16F0">
              <w:rPr>
                <w:b/>
                <w:i/>
              </w:rPr>
              <w:t>soppresso</w:t>
            </w:r>
          </w:p>
        </w:tc>
      </w:tr>
    </w:tbl>
    <w:p w14:paraId="61880D6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3B776709" w14:textId="77777777" w:rsidR="0029652F" w:rsidRPr="008E16F0" w:rsidRDefault="0029652F" w:rsidP="0029652F">
      <w:r w:rsidRPr="008E16F0">
        <w:rPr>
          <w:rStyle w:val="HideTWBExt"/>
          <w:noProof w:val="0"/>
        </w:rPr>
        <w:t>&lt;/Amend&gt;</w:t>
      </w:r>
    </w:p>
    <w:p w14:paraId="2E77A0A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18</w:t>
      </w:r>
      <w:r w:rsidRPr="008E16F0">
        <w:rPr>
          <w:rStyle w:val="HideTWBExt"/>
          <w:b w:val="0"/>
          <w:noProof w:val="0"/>
        </w:rPr>
        <w:t>&lt;/NumAm&gt;</w:t>
      </w:r>
    </w:p>
    <w:p w14:paraId="3E5B9876"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5AF4C6A0" w14:textId="77777777" w:rsidR="0029652F" w:rsidRPr="008E16F0" w:rsidRDefault="0029652F" w:rsidP="0029652F">
      <w:pPr>
        <w:pStyle w:val="NormalBold"/>
      </w:pPr>
      <w:r w:rsidRPr="008E16F0">
        <w:rPr>
          <w:rStyle w:val="HideTWBExt"/>
          <w:b w:val="0"/>
          <w:noProof w:val="0"/>
        </w:rPr>
        <w:t>&lt;/RepeatBlock-By&gt;</w:t>
      </w:r>
    </w:p>
    <w:p w14:paraId="7B74C73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A0B2959" w14:textId="77777777" w:rsidR="0029652F" w:rsidRPr="008E16F0" w:rsidRDefault="0029652F" w:rsidP="0029652F">
      <w:pPr>
        <w:pStyle w:val="NormalBold"/>
      </w:pPr>
      <w:r w:rsidRPr="008E16F0">
        <w:rPr>
          <w:rStyle w:val="HideTWBExt"/>
          <w:b w:val="0"/>
          <w:noProof w:val="0"/>
        </w:rPr>
        <w:t>&lt;Article&gt;</w:t>
      </w:r>
      <w:r w:rsidRPr="008E16F0">
        <w:t>Visto 15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070EB9E" w14:textId="77777777" w:rsidTr="0043222F">
        <w:trPr>
          <w:trHeight w:hRule="exact" w:val="240"/>
          <w:jc w:val="center"/>
        </w:trPr>
        <w:tc>
          <w:tcPr>
            <w:tcW w:w="9752" w:type="dxa"/>
            <w:gridSpan w:val="2"/>
            <w:tcBorders>
              <w:top w:val="nil"/>
              <w:left w:val="nil"/>
              <w:bottom w:val="nil"/>
              <w:right w:val="nil"/>
            </w:tcBorders>
          </w:tcPr>
          <w:p w14:paraId="293E2728" w14:textId="77777777" w:rsidR="0029652F" w:rsidRPr="008E16F0" w:rsidRDefault="0029652F" w:rsidP="0043222F"/>
        </w:tc>
      </w:tr>
      <w:tr w:rsidR="0029652F" w:rsidRPr="008E16F0" w14:paraId="58D2342D" w14:textId="77777777" w:rsidTr="0043222F">
        <w:trPr>
          <w:trHeight w:val="240"/>
          <w:jc w:val="center"/>
        </w:trPr>
        <w:tc>
          <w:tcPr>
            <w:tcW w:w="4876" w:type="dxa"/>
            <w:tcBorders>
              <w:top w:val="nil"/>
              <w:left w:val="nil"/>
              <w:bottom w:val="nil"/>
              <w:right w:val="nil"/>
            </w:tcBorders>
          </w:tcPr>
          <w:p w14:paraId="170BEE2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FBD3620" w14:textId="77777777" w:rsidR="0029652F" w:rsidRPr="008E16F0" w:rsidRDefault="0029652F" w:rsidP="0043222F">
            <w:pPr>
              <w:pStyle w:val="AmColumnHeading"/>
            </w:pPr>
            <w:r w:rsidRPr="008E16F0">
              <w:t>Emendamento</w:t>
            </w:r>
          </w:p>
        </w:tc>
      </w:tr>
      <w:tr w:rsidR="0029652F" w:rsidRPr="008E16F0" w14:paraId="65429B8F" w14:textId="77777777" w:rsidTr="0043222F">
        <w:trPr>
          <w:jc w:val="center"/>
        </w:trPr>
        <w:tc>
          <w:tcPr>
            <w:tcW w:w="4876" w:type="dxa"/>
            <w:tcBorders>
              <w:top w:val="nil"/>
              <w:left w:val="nil"/>
              <w:bottom w:val="nil"/>
              <w:right w:val="nil"/>
            </w:tcBorders>
          </w:tcPr>
          <w:p w14:paraId="1328984A" w14:textId="2F1182F5" w:rsidR="0029652F" w:rsidRPr="008E16F0" w:rsidRDefault="00AE3A73" w:rsidP="0043222F">
            <w:pPr>
              <w:pStyle w:val="Normal6a"/>
            </w:pPr>
            <w:r w:rsidRPr="008E16F0">
              <w:rPr>
                <w:b/>
                <w:i/>
              </w:rPr>
              <w:t>–</w:t>
            </w:r>
            <w:r w:rsidR="0029652F" w:rsidRPr="008E16F0">
              <w:tab/>
            </w:r>
            <w:r w:rsidR="0029652F" w:rsidRPr="008E16F0">
              <w:rPr>
                <w:b/>
                <w:i/>
              </w:rPr>
              <w:t>visti il memorandum d'intesa tra il Consiglio d'Europa e l'Unione europea del 23 maggio 2007 e le conclusioni del Consiglio del 17 dicembre 2024 sulle priorità dell'UE relative alla cooperazione con il Consiglio d'Europa nel periodo 2025-2026,</w:t>
            </w:r>
          </w:p>
        </w:tc>
        <w:tc>
          <w:tcPr>
            <w:tcW w:w="4876" w:type="dxa"/>
            <w:tcBorders>
              <w:top w:val="nil"/>
              <w:left w:val="nil"/>
              <w:bottom w:val="nil"/>
              <w:right w:val="nil"/>
            </w:tcBorders>
          </w:tcPr>
          <w:p w14:paraId="1766FE9D" w14:textId="77777777" w:rsidR="0029652F" w:rsidRPr="008E16F0" w:rsidRDefault="0029652F" w:rsidP="0043222F">
            <w:pPr>
              <w:pStyle w:val="Normal6a"/>
            </w:pPr>
            <w:r w:rsidRPr="008E16F0">
              <w:rPr>
                <w:b/>
                <w:i/>
              </w:rPr>
              <w:t>soppresso</w:t>
            </w:r>
          </w:p>
        </w:tc>
      </w:tr>
    </w:tbl>
    <w:p w14:paraId="4756A49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61F47D42" w14:textId="77777777" w:rsidR="0029652F" w:rsidRPr="008E16F0" w:rsidRDefault="0029652F" w:rsidP="0029652F">
      <w:r w:rsidRPr="008E16F0">
        <w:rPr>
          <w:rStyle w:val="HideTWBExt"/>
          <w:noProof w:val="0"/>
        </w:rPr>
        <w:t>&lt;/Amend&gt;</w:t>
      </w:r>
    </w:p>
    <w:p w14:paraId="334549A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19</w:t>
      </w:r>
      <w:r w:rsidRPr="008E16F0">
        <w:rPr>
          <w:rStyle w:val="HideTWBExt"/>
          <w:b w:val="0"/>
          <w:noProof w:val="0"/>
        </w:rPr>
        <w:t>&lt;/NumAm&gt;</w:t>
      </w:r>
    </w:p>
    <w:p w14:paraId="0426D187"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6040DD51" w14:textId="77777777" w:rsidR="0029652F" w:rsidRPr="008E16F0" w:rsidRDefault="0029652F" w:rsidP="0029652F">
      <w:pPr>
        <w:pStyle w:val="NormalBold"/>
      </w:pPr>
      <w:r w:rsidRPr="008E16F0">
        <w:rPr>
          <w:rStyle w:val="HideTWBExt"/>
          <w:b w:val="0"/>
          <w:noProof w:val="0"/>
        </w:rPr>
        <w:t>&lt;/RepeatBlock-By&gt;</w:t>
      </w:r>
    </w:p>
    <w:p w14:paraId="33774BE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2A706AE" w14:textId="77777777" w:rsidR="0029652F" w:rsidRPr="008E16F0" w:rsidRDefault="0029652F" w:rsidP="0029652F">
      <w:pPr>
        <w:pStyle w:val="NormalBold"/>
      </w:pPr>
      <w:r w:rsidRPr="008E16F0">
        <w:rPr>
          <w:rStyle w:val="HideTWBExt"/>
          <w:b w:val="0"/>
          <w:noProof w:val="0"/>
        </w:rPr>
        <w:t>&lt;Article&gt;</w:t>
      </w:r>
      <w:r w:rsidRPr="008E16F0">
        <w:t>Visto 16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7CE3A24" w14:textId="77777777" w:rsidTr="0043222F">
        <w:trPr>
          <w:trHeight w:hRule="exact" w:val="240"/>
          <w:jc w:val="center"/>
        </w:trPr>
        <w:tc>
          <w:tcPr>
            <w:tcW w:w="9752" w:type="dxa"/>
            <w:gridSpan w:val="2"/>
            <w:tcBorders>
              <w:top w:val="nil"/>
              <w:left w:val="nil"/>
              <w:bottom w:val="nil"/>
              <w:right w:val="nil"/>
            </w:tcBorders>
          </w:tcPr>
          <w:p w14:paraId="5CB7F210" w14:textId="77777777" w:rsidR="0029652F" w:rsidRPr="008E16F0" w:rsidRDefault="0029652F" w:rsidP="0043222F"/>
        </w:tc>
      </w:tr>
      <w:tr w:rsidR="0029652F" w:rsidRPr="008E16F0" w14:paraId="1A696CE8" w14:textId="77777777" w:rsidTr="0043222F">
        <w:trPr>
          <w:trHeight w:val="240"/>
          <w:jc w:val="center"/>
        </w:trPr>
        <w:tc>
          <w:tcPr>
            <w:tcW w:w="4876" w:type="dxa"/>
            <w:tcBorders>
              <w:top w:val="nil"/>
              <w:left w:val="nil"/>
              <w:bottom w:val="nil"/>
              <w:right w:val="nil"/>
            </w:tcBorders>
          </w:tcPr>
          <w:p w14:paraId="5D9937E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A02043D" w14:textId="77777777" w:rsidR="0029652F" w:rsidRPr="008E16F0" w:rsidRDefault="0029652F" w:rsidP="0043222F">
            <w:pPr>
              <w:pStyle w:val="AmColumnHeading"/>
            </w:pPr>
            <w:r w:rsidRPr="008E16F0">
              <w:t>Emendamento</w:t>
            </w:r>
          </w:p>
        </w:tc>
      </w:tr>
      <w:tr w:rsidR="0029652F" w:rsidRPr="008E16F0" w14:paraId="510727D0" w14:textId="77777777" w:rsidTr="0043222F">
        <w:trPr>
          <w:jc w:val="center"/>
        </w:trPr>
        <w:tc>
          <w:tcPr>
            <w:tcW w:w="4876" w:type="dxa"/>
            <w:tcBorders>
              <w:top w:val="nil"/>
              <w:left w:val="nil"/>
              <w:bottom w:val="nil"/>
              <w:right w:val="nil"/>
            </w:tcBorders>
          </w:tcPr>
          <w:p w14:paraId="5983C477" w14:textId="77777777" w:rsidR="0029652F" w:rsidRPr="008E16F0" w:rsidRDefault="0029652F" w:rsidP="0043222F">
            <w:pPr>
              <w:pStyle w:val="Normal6a"/>
            </w:pPr>
            <w:r w:rsidRPr="008E16F0">
              <w:rPr>
                <w:b/>
                <w:i/>
              </w:rPr>
              <w:t>–</w:t>
            </w:r>
            <w:r w:rsidRPr="008E16F0">
              <w:tab/>
            </w:r>
            <w:r w:rsidRPr="008E16F0">
              <w:rPr>
                <w:b/>
                <w:i/>
              </w:rPr>
              <w:t>vista la proposta di decisione del Consiglio sulla constatazione dell'esistenza di un evidente rischio di violazione grave dello Stato di diritto da parte della Repubblica di Polonia (COM(2017)0835), presentata dalla Commissione il 20 dicembre 2017 a norma dell'articolo 7, paragrafo 1, TUE,</w:t>
            </w:r>
          </w:p>
        </w:tc>
        <w:tc>
          <w:tcPr>
            <w:tcW w:w="4876" w:type="dxa"/>
            <w:tcBorders>
              <w:top w:val="nil"/>
              <w:left w:val="nil"/>
              <w:bottom w:val="nil"/>
              <w:right w:val="nil"/>
            </w:tcBorders>
          </w:tcPr>
          <w:p w14:paraId="2F14EE4F" w14:textId="77777777" w:rsidR="0029652F" w:rsidRPr="008E16F0" w:rsidRDefault="0029652F" w:rsidP="0043222F">
            <w:pPr>
              <w:pStyle w:val="Normal6a"/>
            </w:pPr>
            <w:r w:rsidRPr="008E16F0">
              <w:rPr>
                <w:b/>
                <w:i/>
              </w:rPr>
              <w:t>soppresso</w:t>
            </w:r>
          </w:p>
        </w:tc>
      </w:tr>
    </w:tbl>
    <w:p w14:paraId="1A8F2B9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188B95F" w14:textId="77777777" w:rsidR="0029652F" w:rsidRPr="008E16F0" w:rsidRDefault="0029652F" w:rsidP="0029652F">
      <w:r w:rsidRPr="008E16F0">
        <w:rPr>
          <w:rStyle w:val="HideTWBExt"/>
          <w:noProof w:val="0"/>
        </w:rPr>
        <w:t>&lt;/Amend&gt;</w:t>
      </w:r>
    </w:p>
    <w:p w14:paraId="09C77FF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20</w:t>
      </w:r>
      <w:r w:rsidRPr="008E16F0">
        <w:rPr>
          <w:rStyle w:val="HideTWBExt"/>
          <w:b w:val="0"/>
          <w:noProof w:val="0"/>
        </w:rPr>
        <w:t>&lt;/NumAm&gt;</w:t>
      </w:r>
    </w:p>
    <w:p w14:paraId="4585FFED"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Laurence Trochu, Jacek Ozdoba, Stephen Nikola Bartulica</w:t>
      </w:r>
      <w:r w:rsidRPr="008E16F0">
        <w:rPr>
          <w:rStyle w:val="HideTWBExt"/>
          <w:b w:val="0"/>
          <w:noProof w:val="0"/>
        </w:rPr>
        <w:t>&lt;/Members&gt;</w:t>
      </w:r>
    </w:p>
    <w:p w14:paraId="40B7F9F8" w14:textId="77777777" w:rsidR="0029652F" w:rsidRPr="008E16F0" w:rsidRDefault="0029652F" w:rsidP="0029652F">
      <w:pPr>
        <w:pStyle w:val="NormalBold"/>
      </w:pPr>
      <w:r w:rsidRPr="008E16F0">
        <w:rPr>
          <w:rStyle w:val="HideTWBExt"/>
          <w:b w:val="0"/>
          <w:noProof w:val="0"/>
        </w:rPr>
        <w:t>&lt;/RepeatBlock-By&gt;</w:t>
      </w:r>
    </w:p>
    <w:p w14:paraId="6CFD74E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27A017B" w14:textId="77777777" w:rsidR="0029652F" w:rsidRPr="008E16F0" w:rsidRDefault="0029652F" w:rsidP="0029652F">
      <w:pPr>
        <w:pStyle w:val="NormalBold"/>
      </w:pPr>
      <w:r w:rsidRPr="008E16F0">
        <w:rPr>
          <w:rStyle w:val="HideTWBExt"/>
          <w:b w:val="0"/>
          <w:noProof w:val="0"/>
        </w:rPr>
        <w:t>&lt;Article&gt;</w:t>
      </w:r>
      <w:r w:rsidRPr="008E16F0">
        <w:t>Visto 16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C7F6552" w14:textId="77777777" w:rsidTr="0043222F">
        <w:trPr>
          <w:trHeight w:hRule="exact" w:val="240"/>
          <w:jc w:val="center"/>
        </w:trPr>
        <w:tc>
          <w:tcPr>
            <w:tcW w:w="9752" w:type="dxa"/>
            <w:gridSpan w:val="2"/>
            <w:tcBorders>
              <w:top w:val="nil"/>
              <w:left w:val="nil"/>
              <w:bottom w:val="nil"/>
              <w:right w:val="nil"/>
            </w:tcBorders>
          </w:tcPr>
          <w:p w14:paraId="2D979D6F" w14:textId="77777777" w:rsidR="0029652F" w:rsidRPr="008E16F0" w:rsidRDefault="0029652F" w:rsidP="0043222F"/>
        </w:tc>
      </w:tr>
      <w:tr w:rsidR="0029652F" w:rsidRPr="008E16F0" w14:paraId="14A07F3F" w14:textId="77777777" w:rsidTr="0043222F">
        <w:trPr>
          <w:trHeight w:val="240"/>
          <w:jc w:val="center"/>
        </w:trPr>
        <w:tc>
          <w:tcPr>
            <w:tcW w:w="4876" w:type="dxa"/>
            <w:tcBorders>
              <w:top w:val="nil"/>
              <w:left w:val="nil"/>
              <w:bottom w:val="nil"/>
              <w:right w:val="nil"/>
            </w:tcBorders>
          </w:tcPr>
          <w:p w14:paraId="2E5EC4E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4B45153" w14:textId="77777777" w:rsidR="0029652F" w:rsidRPr="008E16F0" w:rsidRDefault="0029652F" w:rsidP="0043222F">
            <w:pPr>
              <w:pStyle w:val="AmColumnHeading"/>
            </w:pPr>
            <w:r w:rsidRPr="008E16F0">
              <w:t>Emendamento</w:t>
            </w:r>
          </w:p>
        </w:tc>
      </w:tr>
      <w:tr w:rsidR="0029652F" w:rsidRPr="008E16F0" w14:paraId="71D827C6" w14:textId="77777777" w:rsidTr="0043222F">
        <w:trPr>
          <w:jc w:val="center"/>
        </w:trPr>
        <w:tc>
          <w:tcPr>
            <w:tcW w:w="4876" w:type="dxa"/>
            <w:tcBorders>
              <w:top w:val="nil"/>
              <w:left w:val="nil"/>
              <w:bottom w:val="nil"/>
              <w:right w:val="nil"/>
            </w:tcBorders>
          </w:tcPr>
          <w:p w14:paraId="6C3E6029" w14:textId="77777777" w:rsidR="0029652F" w:rsidRPr="008E16F0" w:rsidRDefault="0029652F" w:rsidP="0043222F">
            <w:pPr>
              <w:pStyle w:val="Normal6a"/>
            </w:pPr>
            <w:r w:rsidRPr="008E16F0">
              <w:rPr>
                <w:b/>
                <w:i/>
              </w:rPr>
              <w:t>–</w:t>
            </w:r>
            <w:r w:rsidRPr="008E16F0">
              <w:tab/>
            </w:r>
            <w:r w:rsidRPr="008E16F0">
              <w:rPr>
                <w:b/>
                <w:i/>
              </w:rPr>
              <w:t>vista la proposta di decisione del Consiglio sulla constatazione dell'esistenza di un evidente rischio di violazione grave dello Stato di diritto da parte della Repubblica di Polonia (COM(2017)0835), presentata dalla Commissione il 20 dicembre 2017 a norma dell'articolo 7, paragrafo 1, TUE,</w:t>
            </w:r>
          </w:p>
        </w:tc>
        <w:tc>
          <w:tcPr>
            <w:tcW w:w="4876" w:type="dxa"/>
            <w:tcBorders>
              <w:top w:val="nil"/>
              <w:left w:val="nil"/>
              <w:bottom w:val="nil"/>
              <w:right w:val="nil"/>
            </w:tcBorders>
          </w:tcPr>
          <w:p w14:paraId="2FFC01A7" w14:textId="77777777" w:rsidR="0029652F" w:rsidRPr="008E16F0" w:rsidRDefault="0029652F" w:rsidP="0043222F">
            <w:pPr>
              <w:pStyle w:val="Normal6a"/>
            </w:pPr>
            <w:r w:rsidRPr="008E16F0">
              <w:rPr>
                <w:b/>
                <w:i/>
              </w:rPr>
              <w:t>soppresso</w:t>
            </w:r>
          </w:p>
        </w:tc>
      </w:tr>
    </w:tbl>
    <w:p w14:paraId="0C7ADB6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03FDDA6" w14:textId="77777777" w:rsidR="0029652F" w:rsidRPr="008E16F0" w:rsidRDefault="0029652F" w:rsidP="0029652F">
      <w:r w:rsidRPr="008E16F0">
        <w:rPr>
          <w:rStyle w:val="HideTWBExt"/>
          <w:noProof w:val="0"/>
        </w:rPr>
        <w:t>&lt;/Amend&gt;</w:t>
      </w:r>
    </w:p>
    <w:p w14:paraId="141AE9A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21</w:t>
      </w:r>
      <w:r w:rsidRPr="008E16F0">
        <w:rPr>
          <w:rStyle w:val="HideTWBExt"/>
          <w:b w:val="0"/>
          <w:noProof w:val="0"/>
        </w:rPr>
        <w:t>&lt;/NumAm&gt;</w:t>
      </w:r>
    </w:p>
    <w:p w14:paraId="67834F36"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3382C1C1" w14:textId="77777777" w:rsidR="0029652F" w:rsidRPr="008E16F0" w:rsidRDefault="0029652F" w:rsidP="0029652F">
      <w:pPr>
        <w:pStyle w:val="NormalBold"/>
      </w:pPr>
      <w:r w:rsidRPr="008E16F0">
        <w:rPr>
          <w:rStyle w:val="HideTWBExt"/>
          <w:b w:val="0"/>
          <w:noProof w:val="0"/>
        </w:rPr>
        <w:t>&lt;/RepeatBlock-By&gt;</w:t>
      </w:r>
    </w:p>
    <w:p w14:paraId="3A4FDB9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4A8C8FD" w14:textId="77777777" w:rsidR="0029652F" w:rsidRPr="008E16F0" w:rsidRDefault="0029652F" w:rsidP="0029652F">
      <w:pPr>
        <w:pStyle w:val="NormalBold"/>
      </w:pPr>
      <w:r w:rsidRPr="008E16F0">
        <w:rPr>
          <w:rStyle w:val="HideTWBExt"/>
          <w:b w:val="0"/>
          <w:noProof w:val="0"/>
        </w:rPr>
        <w:t>&lt;Article&gt;</w:t>
      </w:r>
      <w:r w:rsidRPr="008E16F0">
        <w:t>Visto 16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EF0967F" w14:textId="77777777" w:rsidTr="0043222F">
        <w:trPr>
          <w:trHeight w:hRule="exact" w:val="240"/>
          <w:jc w:val="center"/>
        </w:trPr>
        <w:tc>
          <w:tcPr>
            <w:tcW w:w="9752" w:type="dxa"/>
            <w:gridSpan w:val="2"/>
            <w:tcBorders>
              <w:top w:val="nil"/>
              <w:left w:val="nil"/>
              <w:bottom w:val="nil"/>
              <w:right w:val="nil"/>
            </w:tcBorders>
          </w:tcPr>
          <w:p w14:paraId="7A33592A" w14:textId="77777777" w:rsidR="0029652F" w:rsidRPr="008E16F0" w:rsidRDefault="0029652F" w:rsidP="0043222F"/>
        </w:tc>
      </w:tr>
      <w:tr w:rsidR="0029652F" w:rsidRPr="008E16F0" w14:paraId="5D65B6B7" w14:textId="77777777" w:rsidTr="0043222F">
        <w:trPr>
          <w:trHeight w:val="240"/>
          <w:jc w:val="center"/>
        </w:trPr>
        <w:tc>
          <w:tcPr>
            <w:tcW w:w="4876" w:type="dxa"/>
            <w:tcBorders>
              <w:top w:val="nil"/>
              <w:left w:val="nil"/>
              <w:bottom w:val="nil"/>
              <w:right w:val="nil"/>
            </w:tcBorders>
          </w:tcPr>
          <w:p w14:paraId="0ECA51E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2B463CF" w14:textId="77777777" w:rsidR="0029652F" w:rsidRPr="008E16F0" w:rsidRDefault="0029652F" w:rsidP="0043222F">
            <w:pPr>
              <w:pStyle w:val="AmColumnHeading"/>
            </w:pPr>
            <w:r w:rsidRPr="008E16F0">
              <w:t>Emendamento</w:t>
            </w:r>
          </w:p>
        </w:tc>
      </w:tr>
      <w:tr w:rsidR="0029652F" w:rsidRPr="008E16F0" w14:paraId="3B77BD56" w14:textId="77777777" w:rsidTr="0043222F">
        <w:trPr>
          <w:jc w:val="center"/>
        </w:trPr>
        <w:tc>
          <w:tcPr>
            <w:tcW w:w="4876" w:type="dxa"/>
            <w:tcBorders>
              <w:top w:val="nil"/>
              <w:left w:val="nil"/>
              <w:bottom w:val="nil"/>
              <w:right w:val="nil"/>
            </w:tcBorders>
          </w:tcPr>
          <w:p w14:paraId="221F855E" w14:textId="7E27F780" w:rsidR="0029652F" w:rsidRPr="008E16F0" w:rsidRDefault="00AE3A73" w:rsidP="0043222F">
            <w:pPr>
              <w:pStyle w:val="Normal6a"/>
            </w:pPr>
            <w:r w:rsidRPr="008E16F0">
              <w:rPr>
                <w:b/>
                <w:i/>
              </w:rPr>
              <w:t>–</w:t>
            </w:r>
            <w:r w:rsidR="0029652F" w:rsidRPr="008E16F0">
              <w:tab/>
            </w:r>
            <w:r w:rsidR="0029652F" w:rsidRPr="008E16F0">
              <w:rPr>
                <w:b/>
                <w:i/>
              </w:rPr>
              <w:t>vista la proposta di decisione del Consiglio sulla constatazione dell'esistenza di un evidente rischio di violazione grave dello Stato di diritto da parte della Repubblica di Polonia (COM(2017)0835), presentata dalla Commissione il 20 dicembre 2017 a norma dell'articolo 7, paragrafo 1, TUE,</w:t>
            </w:r>
          </w:p>
        </w:tc>
        <w:tc>
          <w:tcPr>
            <w:tcW w:w="4876" w:type="dxa"/>
            <w:tcBorders>
              <w:top w:val="nil"/>
              <w:left w:val="nil"/>
              <w:bottom w:val="nil"/>
              <w:right w:val="nil"/>
            </w:tcBorders>
          </w:tcPr>
          <w:p w14:paraId="2E4C2D6F" w14:textId="77777777" w:rsidR="0029652F" w:rsidRPr="008E16F0" w:rsidRDefault="0029652F" w:rsidP="0043222F">
            <w:pPr>
              <w:pStyle w:val="Normal6a"/>
            </w:pPr>
            <w:r w:rsidRPr="008E16F0">
              <w:rPr>
                <w:b/>
                <w:i/>
              </w:rPr>
              <w:t>soppresso</w:t>
            </w:r>
          </w:p>
        </w:tc>
      </w:tr>
    </w:tbl>
    <w:p w14:paraId="7BA7670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6029639E" w14:textId="77777777" w:rsidR="0029652F" w:rsidRPr="008E16F0" w:rsidRDefault="0029652F" w:rsidP="0029652F">
      <w:r w:rsidRPr="008E16F0">
        <w:rPr>
          <w:rStyle w:val="HideTWBExt"/>
          <w:noProof w:val="0"/>
        </w:rPr>
        <w:t>&lt;/Amend&gt;</w:t>
      </w:r>
    </w:p>
    <w:p w14:paraId="07CC5B3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22</w:t>
      </w:r>
      <w:r w:rsidRPr="008E16F0">
        <w:rPr>
          <w:rStyle w:val="HideTWBExt"/>
          <w:b w:val="0"/>
          <w:noProof w:val="0"/>
        </w:rPr>
        <w:t>&lt;/NumAm&gt;</w:t>
      </w:r>
    </w:p>
    <w:p w14:paraId="45D38F8A"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Georgiana Teodorescu, Jadwiga Wiśniewska, Guillaume Peltier, Laurence Trochu, Jacek Ozdoba, Stephen Nikola Bartulica</w:t>
      </w:r>
      <w:r w:rsidRPr="008E16F0">
        <w:rPr>
          <w:rStyle w:val="HideTWBExt"/>
          <w:b w:val="0"/>
          <w:noProof w:val="0"/>
        </w:rPr>
        <w:t>&lt;/Members&gt;</w:t>
      </w:r>
    </w:p>
    <w:p w14:paraId="60367D11" w14:textId="77777777" w:rsidR="0029652F" w:rsidRPr="008E16F0" w:rsidRDefault="0029652F" w:rsidP="0029652F">
      <w:pPr>
        <w:pStyle w:val="NormalBold"/>
      </w:pPr>
      <w:r w:rsidRPr="008E16F0">
        <w:rPr>
          <w:rStyle w:val="HideTWBExt"/>
          <w:b w:val="0"/>
          <w:noProof w:val="0"/>
        </w:rPr>
        <w:t>&lt;/RepeatBlock-By&gt;</w:t>
      </w:r>
    </w:p>
    <w:p w14:paraId="2568F08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5DF8451" w14:textId="77777777" w:rsidR="0029652F" w:rsidRPr="008E16F0" w:rsidRDefault="0029652F" w:rsidP="0029652F">
      <w:pPr>
        <w:pStyle w:val="NormalBold"/>
      </w:pPr>
      <w:r w:rsidRPr="008E16F0">
        <w:rPr>
          <w:rStyle w:val="HideTWBExt"/>
          <w:b w:val="0"/>
          <w:noProof w:val="0"/>
        </w:rPr>
        <w:t>&lt;Article&gt;</w:t>
      </w:r>
      <w:r w:rsidRPr="008E16F0">
        <w:t>Visto 17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5807152" w14:textId="77777777" w:rsidTr="0043222F">
        <w:trPr>
          <w:trHeight w:hRule="exact" w:val="240"/>
          <w:jc w:val="center"/>
        </w:trPr>
        <w:tc>
          <w:tcPr>
            <w:tcW w:w="9752" w:type="dxa"/>
            <w:gridSpan w:val="2"/>
            <w:tcBorders>
              <w:top w:val="nil"/>
              <w:left w:val="nil"/>
              <w:bottom w:val="nil"/>
              <w:right w:val="nil"/>
            </w:tcBorders>
          </w:tcPr>
          <w:p w14:paraId="2AE3F024" w14:textId="77777777" w:rsidR="0029652F" w:rsidRPr="008E16F0" w:rsidRDefault="0029652F" w:rsidP="0043222F"/>
        </w:tc>
      </w:tr>
      <w:tr w:rsidR="0029652F" w:rsidRPr="008E16F0" w14:paraId="219204AE" w14:textId="77777777" w:rsidTr="0043222F">
        <w:trPr>
          <w:trHeight w:val="240"/>
          <w:jc w:val="center"/>
        </w:trPr>
        <w:tc>
          <w:tcPr>
            <w:tcW w:w="4876" w:type="dxa"/>
            <w:tcBorders>
              <w:top w:val="nil"/>
              <w:left w:val="nil"/>
              <w:bottom w:val="nil"/>
              <w:right w:val="nil"/>
            </w:tcBorders>
          </w:tcPr>
          <w:p w14:paraId="2B87FAE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AB15EE4" w14:textId="77777777" w:rsidR="0029652F" w:rsidRPr="008E16F0" w:rsidRDefault="0029652F" w:rsidP="0043222F">
            <w:pPr>
              <w:pStyle w:val="AmColumnHeading"/>
            </w:pPr>
            <w:r w:rsidRPr="008E16F0">
              <w:t>Emendamento</w:t>
            </w:r>
          </w:p>
        </w:tc>
      </w:tr>
      <w:tr w:rsidR="0029652F" w:rsidRPr="008E16F0" w14:paraId="562BD249" w14:textId="77777777" w:rsidTr="0043222F">
        <w:trPr>
          <w:jc w:val="center"/>
        </w:trPr>
        <w:tc>
          <w:tcPr>
            <w:tcW w:w="4876" w:type="dxa"/>
            <w:tcBorders>
              <w:top w:val="nil"/>
              <w:left w:val="nil"/>
              <w:bottom w:val="nil"/>
              <w:right w:val="nil"/>
            </w:tcBorders>
          </w:tcPr>
          <w:p w14:paraId="79CA555C" w14:textId="77777777" w:rsidR="0029652F" w:rsidRPr="008E16F0" w:rsidRDefault="0029652F" w:rsidP="0043222F">
            <w:pPr>
              <w:pStyle w:val="Normal6a"/>
            </w:pPr>
            <w:r w:rsidRPr="008E16F0">
              <w:rPr>
                <w:b/>
                <w:i/>
              </w:rPr>
              <w:t>–</w:t>
            </w:r>
            <w:r w:rsidRPr="008E16F0">
              <w:tab/>
            </w:r>
            <w:r w:rsidRPr="008E16F0">
              <w:rPr>
                <w:b/>
                <w:i/>
              </w:rPr>
              <w:t>vista la sua risoluzione del 25 ottobre 2016 recante raccomandazioni alla Commissione sull'istituzione di un meccanismo dell'UE in materia di democrazia, Stato di diritto e diritti fondamentali</w:t>
            </w:r>
            <w:r w:rsidRPr="008E16F0">
              <w:rPr>
                <w:b/>
                <w:i/>
                <w:vertAlign w:val="superscript"/>
              </w:rPr>
              <w:t>5</w:t>
            </w:r>
            <w:r w:rsidRPr="008E16F0">
              <w:rPr>
                <w:b/>
                <w:i/>
              </w:rPr>
              <w:t>,</w:t>
            </w:r>
          </w:p>
        </w:tc>
        <w:tc>
          <w:tcPr>
            <w:tcW w:w="4876" w:type="dxa"/>
            <w:tcBorders>
              <w:top w:val="nil"/>
              <w:left w:val="nil"/>
              <w:bottom w:val="nil"/>
              <w:right w:val="nil"/>
            </w:tcBorders>
          </w:tcPr>
          <w:p w14:paraId="62399591" w14:textId="77777777" w:rsidR="0029652F" w:rsidRPr="008E16F0" w:rsidRDefault="0029652F" w:rsidP="0043222F">
            <w:pPr>
              <w:pStyle w:val="Normal6a"/>
            </w:pPr>
            <w:r w:rsidRPr="008E16F0">
              <w:rPr>
                <w:b/>
                <w:i/>
              </w:rPr>
              <w:t>soppresso</w:t>
            </w:r>
          </w:p>
        </w:tc>
      </w:tr>
      <w:tr w:rsidR="0029652F" w:rsidRPr="008E16F0" w14:paraId="691B350A" w14:textId="77777777" w:rsidTr="0043222F">
        <w:trPr>
          <w:jc w:val="center"/>
        </w:trPr>
        <w:tc>
          <w:tcPr>
            <w:tcW w:w="4876" w:type="dxa"/>
            <w:tcBorders>
              <w:top w:val="nil"/>
              <w:left w:val="nil"/>
              <w:bottom w:val="nil"/>
              <w:right w:val="nil"/>
            </w:tcBorders>
          </w:tcPr>
          <w:p w14:paraId="6A2F28F6"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2E435B88" w14:textId="77777777" w:rsidR="0029652F" w:rsidRPr="008E16F0" w:rsidRDefault="0029652F" w:rsidP="0043222F"/>
        </w:tc>
      </w:tr>
      <w:tr w:rsidR="0029652F" w:rsidRPr="008E16F0" w14:paraId="36473D73" w14:textId="77777777" w:rsidTr="0043222F">
        <w:trPr>
          <w:jc w:val="center"/>
        </w:trPr>
        <w:tc>
          <w:tcPr>
            <w:tcW w:w="4876" w:type="dxa"/>
            <w:tcBorders>
              <w:top w:val="nil"/>
              <w:left w:val="nil"/>
              <w:bottom w:val="nil"/>
              <w:right w:val="nil"/>
            </w:tcBorders>
          </w:tcPr>
          <w:p w14:paraId="53CEA928" w14:textId="77777777" w:rsidR="0029652F" w:rsidRPr="008E16F0" w:rsidRDefault="0029652F" w:rsidP="0043222F">
            <w:pPr>
              <w:pStyle w:val="Normal6a"/>
            </w:pPr>
            <w:r w:rsidRPr="008E16F0">
              <w:rPr>
                <w:b/>
                <w:i/>
                <w:vertAlign w:val="superscript"/>
              </w:rPr>
              <w:t>5</w:t>
            </w:r>
            <w:r w:rsidRPr="008E16F0">
              <w:t xml:space="preserve"> </w:t>
            </w:r>
            <w:r w:rsidRPr="008E16F0">
              <w:rPr>
                <w:b/>
                <w:i/>
              </w:rPr>
              <w:t>GU C 215 del 19.6.2018, pag. 162.</w:t>
            </w:r>
          </w:p>
        </w:tc>
        <w:tc>
          <w:tcPr>
            <w:tcW w:w="4876" w:type="dxa"/>
            <w:tcBorders>
              <w:top w:val="nil"/>
              <w:left w:val="nil"/>
              <w:bottom w:val="nil"/>
              <w:right w:val="nil"/>
            </w:tcBorders>
          </w:tcPr>
          <w:p w14:paraId="3A3C4C48" w14:textId="77777777" w:rsidR="0029652F" w:rsidRPr="008E16F0" w:rsidRDefault="0029652F" w:rsidP="0043222F"/>
        </w:tc>
      </w:tr>
    </w:tbl>
    <w:p w14:paraId="660D2FB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2EBFECF" w14:textId="77777777" w:rsidR="0029652F" w:rsidRPr="008E16F0" w:rsidRDefault="0029652F" w:rsidP="0029652F">
      <w:r w:rsidRPr="008E16F0">
        <w:rPr>
          <w:rStyle w:val="HideTWBExt"/>
          <w:noProof w:val="0"/>
        </w:rPr>
        <w:t>&lt;/Amend&gt;</w:t>
      </w:r>
    </w:p>
    <w:p w14:paraId="39983BC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23</w:t>
      </w:r>
      <w:r w:rsidRPr="008E16F0">
        <w:rPr>
          <w:rStyle w:val="HideTWBExt"/>
          <w:b w:val="0"/>
          <w:noProof w:val="0"/>
        </w:rPr>
        <w:t>&lt;/NumAm&gt;</w:t>
      </w:r>
    </w:p>
    <w:p w14:paraId="203942F7"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4FCACE21" w14:textId="77777777" w:rsidR="0029652F" w:rsidRPr="008E16F0" w:rsidRDefault="0029652F" w:rsidP="0029652F">
      <w:pPr>
        <w:pStyle w:val="NormalBold"/>
      </w:pPr>
      <w:r w:rsidRPr="008E16F0">
        <w:rPr>
          <w:rStyle w:val="HideTWBExt"/>
          <w:b w:val="0"/>
          <w:noProof w:val="0"/>
        </w:rPr>
        <w:t>&lt;/RepeatBlock-By&gt;</w:t>
      </w:r>
    </w:p>
    <w:p w14:paraId="32529E0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6847A49" w14:textId="77777777" w:rsidR="0029652F" w:rsidRPr="008E16F0" w:rsidRDefault="0029652F" w:rsidP="0029652F">
      <w:pPr>
        <w:pStyle w:val="NormalBold"/>
      </w:pPr>
      <w:r w:rsidRPr="008E16F0">
        <w:rPr>
          <w:rStyle w:val="HideTWBExt"/>
          <w:b w:val="0"/>
          <w:noProof w:val="0"/>
        </w:rPr>
        <w:t>&lt;Article&gt;</w:t>
      </w:r>
      <w:r w:rsidRPr="008E16F0">
        <w:t>Visto 17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9C00A67" w14:textId="77777777" w:rsidTr="0043222F">
        <w:trPr>
          <w:trHeight w:hRule="exact" w:val="240"/>
          <w:jc w:val="center"/>
        </w:trPr>
        <w:tc>
          <w:tcPr>
            <w:tcW w:w="9752" w:type="dxa"/>
            <w:gridSpan w:val="2"/>
            <w:tcBorders>
              <w:top w:val="nil"/>
              <w:left w:val="nil"/>
              <w:bottom w:val="nil"/>
              <w:right w:val="nil"/>
            </w:tcBorders>
          </w:tcPr>
          <w:p w14:paraId="435407E7" w14:textId="77777777" w:rsidR="0029652F" w:rsidRPr="008E16F0" w:rsidRDefault="0029652F" w:rsidP="0043222F"/>
        </w:tc>
      </w:tr>
      <w:tr w:rsidR="0029652F" w:rsidRPr="008E16F0" w14:paraId="3762CE12" w14:textId="77777777" w:rsidTr="0043222F">
        <w:trPr>
          <w:trHeight w:val="240"/>
          <w:jc w:val="center"/>
        </w:trPr>
        <w:tc>
          <w:tcPr>
            <w:tcW w:w="4876" w:type="dxa"/>
            <w:tcBorders>
              <w:top w:val="nil"/>
              <w:left w:val="nil"/>
              <w:bottom w:val="nil"/>
              <w:right w:val="nil"/>
            </w:tcBorders>
          </w:tcPr>
          <w:p w14:paraId="275BD0F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86C220C" w14:textId="77777777" w:rsidR="0029652F" w:rsidRPr="008E16F0" w:rsidRDefault="0029652F" w:rsidP="0043222F">
            <w:pPr>
              <w:pStyle w:val="AmColumnHeading"/>
            </w:pPr>
            <w:r w:rsidRPr="008E16F0">
              <w:t>Emendamento</w:t>
            </w:r>
          </w:p>
        </w:tc>
      </w:tr>
      <w:tr w:rsidR="0029652F" w:rsidRPr="008E16F0" w14:paraId="32DF7CF2" w14:textId="77777777" w:rsidTr="0043222F">
        <w:trPr>
          <w:jc w:val="center"/>
        </w:trPr>
        <w:tc>
          <w:tcPr>
            <w:tcW w:w="4876" w:type="dxa"/>
            <w:tcBorders>
              <w:top w:val="nil"/>
              <w:left w:val="nil"/>
              <w:bottom w:val="nil"/>
              <w:right w:val="nil"/>
            </w:tcBorders>
          </w:tcPr>
          <w:p w14:paraId="64886CB7" w14:textId="3D717387" w:rsidR="0029652F" w:rsidRPr="008E16F0" w:rsidRDefault="00AE3A73" w:rsidP="0043222F">
            <w:pPr>
              <w:pStyle w:val="Normal6a"/>
            </w:pPr>
            <w:r w:rsidRPr="008E16F0">
              <w:rPr>
                <w:b/>
                <w:i/>
              </w:rPr>
              <w:t>–</w:t>
            </w:r>
            <w:r w:rsidR="0029652F" w:rsidRPr="008E16F0">
              <w:tab/>
            </w:r>
            <w:r w:rsidR="0029652F" w:rsidRPr="008E16F0">
              <w:rPr>
                <w:b/>
                <w:i/>
              </w:rPr>
              <w:t>vista la sua risoluzione del 25 ottobre 2016 recante raccomandazioni alla Commissione sull'istituzione di un meccanismo dell'UE in materia di democrazia, Stato di diritto e diritti fondamentali</w:t>
            </w:r>
            <w:r w:rsidR="0029652F" w:rsidRPr="008E16F0">
              <w:rPr>
                <w:b/>
                <w:i/>
                <w:vertAlign w:val="superscript"/>
              </w:rPr>
              <w:t>5</w:t>
            </w:r>
            <w:r w:rsidR="0029652F" w:rsidRPr="008E16F0">
              <w:rPr>
                <w:b/>
                <w:i/>
              </w:rPr>
              <w:t>,</w:t>
            </w:r>
          </w:p>
        </w:tc>
        <w:tc>
          <w:tcPr>
            <w:tcW w:w="4876" w:type="dxa"/>
            <w:tcBorders>
              <w:top w:val="nil"/>
              <w:left w:val="nil"/>
              <w:bottom w:val="nil"/>
              <w:right w:val="nil"/>
            </w:tcBorders>
          </w:tcPr>
          <w:p w14:paraId="60BFA310" w14:textId="77777777" w:rsidR="0029652F" w:rsidRPr="008E16F0" w:rsidRDefault="0029652F" w:rsidP="0043222F">
            <w:pPr>
              <w:pStyle w:val="Normal6a"/>
            </w:pPr>
            <w:r w:rsidRPr="008E16F0">
              <w:rPr>
                <w:b/>
                <w:i/>
              </w:rPr>
              <w:t>soppresso</w:t>
            </w:r>
          </w:p>
        </w:tc>
      </w:tr>
      <w:tr w:rsidR="0029652F" w:rsidRPr="008E16F0" w14:paraId="1DEC55E6" w14:textId="77777777" w:rsidTr="0043222F">
        <w:trPr>
          <w:jc w:val="center"/>
        </w:trPr>
        <w:tc>
          <w:tcPr>
            <w:tcW w:w="4876" w:type="dxa"/>
            <w:tcBorders>
              <w:top w:val="nil"/>
              <w:left w:val="nil"/>
              <w:bottom w:val="nil"/>
              <w:right w:val="nil"/>
            </w:tcBorders>
          </w:tcPr>
          <w:p w14:paraId="42C92B7A"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3A95BFD0" w14:textId="77777777" w:rsidR="0029652F" w:rsidRPr="008E16F0" w:rsidRDefault="0029652F" w:rsidP="0043222F"/>
        </w:tc>
      </w:tr>
      <w:tr w:rsidR="0029652F" w:rsidRPr="008E16F0" w14:paraId="4F9F5B87" w14:textId="77777777" w:rsidTr="0043222F">
        <w:trPr>
          <w:jc w:val="center"/>
        </w:trPr>
        <w:tc>
          <w:tcPr>
            <w:tcW w:w="4876" w:type="dxa"/>
            <w:tcBorders>
              <w:top w:val="nil"/>
              <w:left w:val="nil"/>
              <w:bottom w:val="nil"/>
              <w:right w:val="nil"/>
            </w:tcBorders>
          </w:tcPr>
          <w:p w14:paraId="0EA80909" w14:textId="77777777" w:rsidR="0029652F" w:rsidRPr="008E16F0" w:rsidRDefault="0029652F" w:rsidP="0043222F">
            <w:pPr>
              <w:pStyle w:val="Normal6a"/>
            </w:pPr>
            <w:r w:rsidRPr="008E16F0">
              <w:rPr>
                <w:b/>
                <w:i/>
                <w:vertAlign w:val="superscript"/>
              </w:rPr>
              <w:t>5</w:t>
            </w:r>
            <w:r w:rsidRPr="008E16F0">
              <w:t xml:space="preserve"> </w:t>
            </w:r>
            <w:r w:rsidRPr="008E16F0">
              <w:rPr>
                <w:b/>
                <w:i/>
              </w:rPr>
              <w:t>GU C 215 del 19.6.2018, pag. 162.</w:t>
            </w:r>
          </w:p>
        </w:tc>
        <w:tc>
          <w:tcPr>
            <w:tcW w:w="4876" w:type="dxa"/>
            <w:tcBorders>
              <w:top w:val="nil"/>
              <w:left w:val="nil"/>
              <w:bottom w:val="nil"/>
              <w:right w:val="nil"/>
            </w:tcBorders>
          </w:tcPr>
          <w:p w14:paraId="5F6F65C0" w14:textId="77777777" w:rsidR="0029652F" w:rsidRPr="008E16F0" w:rsidRDefault="0029652F" w:rsidP="0043222F"/>
        </w:tc>
      </w:tr>
    </w:tbl>
    <w:p w14:paraId="2F872FA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703BB277" w14:textId="77777777" w:rsidR="0029652F" w:rsidRPr="008E16F0" w:rsidRDefault="0029652F" w:rsidP="0029652F">
      <w:r w:rsidRPr="008E16F0">
        <w:rPr>
          <w:rStyle w:val="HideTWBExt"/>
          <w:noProof w:val="0"/>
        </w:rPr>
        <w:t>&lt;/Amend&gt;</w:t>
      </w:r>
    </w:p>
    <w:p w14:paraId="1046E48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24</w:t>
      </w:r>
      <w:r w:rsidRPr="008E16F0">
        <w:rPr>
          <w:rStyle w:val="HideTWBExt"/>
          <w:b w:val="0"/>
          <w:noProof w:val="0"/>
        </w:rPr>
        <w:t>&lt;/NumAm&gt;</w:t>
      </w:r>
    </w:p>
    <w:p w14:paraId="0AB9203A"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7B16121B" w14:textId="77777777" w:rsidR="0029652F" w:rsidRPr="008E16F0" w:rsidRDefault="0029652F" w:rsidP="0029652F">
      <w:pPr>
        <w:pStyle w:val="NormalBold"/>
      </w:pPr>
      <w:r w:rsidRPr="008E16F0">
        <w:rPr>
          <w:rStyle w:val="HideTWBExt"/>
          <w:b w:val="0"/>
          <w:noProof w:val="0"/>
        </w:rPr>
        <w:t>&lt;/RepeatBlock-By&gt;</w:t>
      </w:r>
    </w:p>
    <w:p w14:paraId="18C1892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3B65914" w14:textId="77777777" w:rsidR="0029652F" w:rsidRPr="008E16F0" w:rsidRDefault="0029652F" w:rsidP="0029652F">
      <w:pPr>
        <w:pStyle w:val="NormalBold"/>
      </w:pPr>
      <w:r w:rsidRPr="008E16F0">
        <w:rPr>
          <w:rStyle w:val="HideTWBExt"/>
          <w:b w:val="0"/>
          <w:noProof w:val="0"/>
        </w:rPr>
        <w:t>&lt;Article&gt;</w:t>
      </w:r>
      <w:r w:rsidRPr="008E16F0">
        <w:t>Visto 17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EA108AD" w14:textId="77777777" w:rsidTr="0043222F">
        <w:trPr>
          <w:trHeight w:hRule="exact" w:val="240"/>
          <w:jc w:val="center"/>
        </w:trPr>
        <w:tc>
          <w:tcPr>
            <w:tcW w:w="9752" w:type="dxa"/>
            <w:gridSpan w:val="2"/>
            <w:tcBorders>
              <w:top w:val="nil"/>
              <w:left w:val="nil"/>
              <w:bottom w:val="nil"/>
              <w:right w:val="nil"/>
            </w:tcBorders>
          </w:tcPr>
          <w:p w14:paraId="158446E9" w14:textId="77777777" w:rsidR="0029652F" w:rsidRPr="008E16F0" w:rsidRDefault="0029652F" w:rsidP="0043222F"/>
        </w:tc>
      </w:tr>
      <w:tr w:rsidR="0029652F" w:rsidRPr="008E16F0" w14:paraId="4AA146E1" w14:textId="77777777" w:rsidTr="0043222F">
        <w:trPr>
          <w:trHeight w:val="240"/>
          <w:jc w:val="center"/>
        </w:trPr>
        <w:tc>
          <w:tcPr>
            <w:tcW w:w="4876" w:type="dxa"/>
            <w:tcBorders>
              <w:top w:val="nil"/>
              <w:left w:val="nil"/>
              <w:bottom w:val="nil"/>
              <w:right w:val="nil"/>
            </w:tcBorders>
          </w:tcPr>
          <w:p w14:paraId="52D698E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DB3ED3F" w14:textId="77777777" w:rsidR="0029652F" w:rsidRPr="008E16F0" w:rsidRDefault="0029652F" w:rsidP="0043222F">
            <w:pPr>
              <w:pStyle w:val="AmColumnHeading"/>
            </w:pPr>
            <w:r w:rsidRPr="008E16F0">
              <w:t>Emendamento</w:t>
            </w:r>
          </w:p>
        </w:tc>
      </w:tr>
      <w:tr w:rsidR="0029652F" w:rsidRPr="008E16F0" w14:paraId="55C6E02B" w14:textId="77777777" w:rsidTr="0043222F">
        <w:trPr>
          <w:jc w:val="center"/>
        </w:trPr>
        <w:tc>
          <w:tcPr>
            <w:tcW w:w="4876" w:type="dxa"/>
            <w:tcBorders>
              <w:top w:val="nil"/>
              <w:left w:val="nil"/>
              <w:bottom w:val="nil"/>
              <w:right w:val="nil"/>
            </w:tcBorders>
          </w:tcPr>
          <w:p w14:paraId="2828FA09" w14:textId="77777777" w:rsidR="0029652F" w:rsidRPr="008E16F0" w:rsidRDefault="0029652F" w:rsidP="0043222F">
            <w:pPr>
              <w:pStyle w:val="Normal6a"/>
            </w:pPr>
          </w:p>
        </w:tc>
        <w:tc>
          <w:tcPr>
            <w:tcW w:w="4876" w:type="dxa"/>
            <w:tcBorders>
              <w:top w:val="nil"/>
              <w:left w:val="nil"/>
              <w:bottom w:val="nil"/>
              <w:right w:val="nil"/>
            </w:tcBorders>
          </w:tcPr>
          <w:p w14:paraId="470CEC02" w14:textId="77777777" w:rsidR="0029652F" w:rsidRPr="008E16F0" w:rsidRDefault="0029652F" w:rsidP="0043222F">
            <w:pPr>
              <w:pStyle w:val="Normal6a"/>
            </w:pPr>
            <w:r w:rsidRPr="008E16F0">
              <w:rPr>
                <w:b/>
                <w:i/>
              </w:rPr>
              <w:t>–</w:t>
            </w:r>
            <w:r w:rsidRPr="008E16F0">
              <w:tab/>
            </w:r>
            <w:r w:rsidRPr="008E16F0">
              <w:rPr>
                <w:b/>
                <w:i/>
              </w:rPr>
              <w:t>vista la relazione intermedia del 13 novembre 2025 sulla proposta di decisione del Consiglio in merito alla constatazione, a norma dell'articolo 7, paragrafo 1, del trattato sull'Unione europea, dell'esistenza di un evidente rischio di violazione grave da parte dell'Ungheria dei valori su cui si fonda l'Unione (C9-0000/2022 – 2018/0902R(NLE)), che sottolinea che, sebbene il pacchetto di strumenti dell'Unione per difendere i suoi valori sia stato notevolmente ampliato, la sua efficacia si basa su un'applicazione coerente e omogenea in tutte le istituzioni e chiede l'istituzione di un semestre europeo dello Stato di diritto con tappe fissate e un coinvolgimento istituzionale attivo, concepito per essere progressivamente esteso a tutti i valori sanciti dall'articolo 2 TUE e basato su indicatori oggettivi, garantendo che eventuali risultanze conducano a conseguenze reali analogamente al meccanismo del semestre europeo,</w:t>
            </w:r>
          </w:p>
        </w:tc>
      </w:tr>
    </w:tbl>
    <w:p w14:paraId="4992AA7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AA34139" w14:textId="77777777" w:rsidR="0029652F" w:rsidRPr="008E16F0" w:rsidRDefault="0029652F" w:rsidP="0029652F">
      <w:r w:rsidRPr="008E16F0">
        <w:rPr>
          <w:rStyle w:val="HideTWBExt"/>
          <w:noProof w:val="0"/>
        </w:rPr>
        <w:t>&lt;/Amend&gt;</w:t>
      </w:r>
    </w:p>
    <w:p w14:paraId="5F99B97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25</w:t>
      </w:r>
      <w:r w:rsidRPr="008E16F0">
        <w:rPr>
          <w:rStyle w:val="HideTWBExt"/>
          <w:b w:val="0"/>
          <w:noProof w:val="0"/>
        </w:rPr>
        <w:t>&lt;/NumAm&gt;</w:t>
      </w:r>
    </w:p>
    <w:p w14:paraId="276DFDA7" w14:textId="77777777" w:rsidR="0029652F" w:rsidRPr="008E16F0" w:rsidRDefault="0029652F" w:rsidP="0029652F">
      <w:pPr>
        <w:pStyle w:val="NormalBold"/>
      </w:pPr>
      <w:r w:rsidRPr="008E16F0">
        <w:rPr>
          <w:rStyle w:val="HideTWBExt"/>
          <w:b w:val="0"/>
          <w:noProof w:val="0"/>
        </w:rPr>
        <w:t>&lt;RepeatBlock-By&gt;&lt;Members&gt;</w:t>
      </w:r>
      <w:r w:rsidRPr="008E16F0">
        <w:t>Sandro Ruotolo, Pina Picierno, Marco Tarquinio, Alessandro Zan, Juan Fernando López Aguilar, Cecilia Strada</w:t>
      </w:r>
      <w:r w:rsidRPr="008E16F0">
        <w:rPr>
          <w:rStyle w:val="HideTWBExt"/>
          <w:b w:val="0"/>
          <w:noProof w:val="0"/>
        </w:rPr>
        <w:t>&lt;/Members&gt;</w:t>
      </w:r>
    </w:p>
    <w:p w14:paraId="41A8B234" w14:textId="77777777" w:rsidR="0029652F" w:rsidRPr="008E16F0" w:rsidRDefault="0029652F" w:rsidP="0029652F">
      <w:pPr>
        <w:pStyle w:val="NormalBold"/>
      </w:pPr>
      <w:r w:rsidRPr="008E16F0">
        <w:rPr>
          <w:rStyle w:val="HideTWBExt"/>
          <w:b w:val="0"/>
          <w:noProof w:val="0"/>
        </w:rPr>
        <w:t>&lt;/RepeatBlock-By&gt;</w:t>
      </w:r>
    </w:p>
    <w:p w14:paraId="7FC95A1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A9319F2" w14:textId="77777777" w:rsidR="0029652F" w:rsidRPr="008E16F0" w:rsidRDefault="0029652F" w:rsidP="0029652F">
      <w:pPr>
        <w:pStyle w:val="NormalBold"/>
      </w:pPr>
      <w:r w:rsidRPr="008E16F0">
        <w:rPr>
          <w:rStyle w:val="HideTWBExt"/>
          <w:b w:val="0"/>
          <w:noProof w:val="0"/>
        </w:rPr>
        <w:t>&lt;Article&gt;</w:t>
      </w:r>
      <w:r w:rsidRPr="008E16F0">
        <w:t>Visto 17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8143BD1" w14:textId="77777777" w:rsidTr="0043222F">
        <w:trPr>
          <w:trHeight w:hRule="exact" w:val="240"/>
          <w:jc w:val="center"/>
        </w:trPr>
        <w:tc>
          <w:tcPr>
            <w:tcW w:w="9752" w:type="dxa"/>
            <w:gridSpan w:val="2"/>
            <w:tcBorders>
              <w:top w:val="nil"/>
              <w:left w:val="nil"/>
              <w:bottom w:val="nil"/>
              <w:right w:val="nil"/>
            </w:tcBorders>
          </w:tcPr>
          <w:p w14:paraId="28574C3B" w14:textId="77777777" w:rsidR="0029652F" w:rsidRPr="008E16F0" w:rsidRDefault="0029652F" w:rsidP="0043222F"/>
        </w:tc>
      </w:tr>
      <w:tr w:rsidR="0029652F" w:rsidRPr="008E16F0" w14:paraId="432E6EB9" w14:textId="77777777" w:rsidTr="0043222F">
        <w:trPr>
          <w:trHeight w:val="240"/>
          <w:jc w:val="center"/>
        </w:trPr>
        <w:tc>
          <w:tcPr>
            <w:tcW w:w="4876" w:type="dxa"/>
            <w:tcBorders>
              <w:top w:val="nil"/>
              <w:left w:val="nil"/>
              <w:bottom w:val="nil"/>
              <w:right w:val="nil"/>
            </w:tcBorders>
          </w:tcPr>
          <w:p w14:paraId="7B47863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1F58650" w14:textId="77777777" w:rsidR="0029652F" w:rsidRPr="008E16F0" w:rsidRDefault="0029652F" w:rsidP="0043222F">
            <w:pPr>
              <w:pStyle w:val="AmColumnHeading"/>
            </w:pPr>
            <w:r w:rsidRPr="008E16F0">
              <w:t>Emendamento</w:t>
            </w:r>
          </w:p>
        </w:tc>
      </w:tr>
      <w:tr w:rsidR="0029652F" w:rsidRPr="008E16F0" w14:paraId="0F850865" w14:textId="77777777" w:rsidTr="0043222F">
        <w:trPr>
          <w:jc w:val="center"/>
        </w:trPr>
        <w:tc>
          <w:tcPr>
            <w:tcW w:w="4876" w:type="dxa"/>
            <w:tcBorders>
              <w:top w:val="nil"/>
              <w:left w:val="nil"/>
              <w:bottom w:val="nil"/>
              <w:right w:val="nil"/>
            </w:tcBorders>
          </w:tcPr>
          <w:p w14:paraId="675A89DF" w14:textId="77777777" w:rsidR="0029652F" w:rsidRPr="008E16F0" w:rsidRDefault="0029652F" w:rsidP="0043222F">
            <w:pPr>
              <w:pStyle w:val="Normal6a"/>
            </w:pPr>
          </w:p>
        </w:tc>
        <w:tc>
          <w:tcPr>
            <w:tcW w:w="4876" w:type="dxa"/>
            <w:tcBorders>
              <w:top w:val="nil"/>
              <w:left w:val="nil"/>
              <w:bottom w:val="nil"/>
              <w:right w:val="nil"/>
            </w:tcBorders>
          </w:tcPr>
          <w:p w14:paraId="1768189D" w14:textId="65FEAB94" w:rsidR="0029652F" w:rsidRPr="008E16F0" w:rsidRDefault="0029652F" w:rsidP="0043222F">
            <w:pPr>
              <w:pStyle w:val="Normal6a"/>
            </w:pPr>
            <w:r w:rsidRPr="008E16F0">
              <w:rPr>
                <w:b/>
                <w:i/>
              </w:rPr>
              <w:t>–</w:t>
            </w:r>
            <w:r w:rsidRPr="008E16F0">
              <w:tab/>
            </w:r>
            <w:r w:rsidRPr="008E16F0">
              <w:rPr>
                <w:b/>
                <w:i/>
              </w:rPr>
              <w:t>vista la direttiva (UE) 2016/343 del Parlamento europeo e del Consiglio, del 9 marzo 2016, sul rafforzamento di alcuni aspetti della presunzione di innocenza e del diritto di presenziare al processo nei procedimenti penali</w:t>
            </w:r>
            <w:r w:rsidRPr="008E16F0">
              <w:rPr>
                <w:b/>
                <w:i/>
                <w:vertAlign w:val="superscript"/>
              </w:rPr>
              <w:t>6 bis</w:t>
            </w:r>
            <w:r w:rsidRPr="008E16F0">
              <w:rPr>
                <w:b/>
                <w:i/>
              </w:rPr>
              <w:t>,</w:t>
            </w:r>
          </w:p>
        </w:tc>
      </w:tr>
      <w:tr w:rsidR="0029652F" w:rsidRPr="008E16F0" w14:paraId="4A40CB71" w14:textId="77777777" w:rsidTr="0043222F">
        <w:trPr>
          <w:jc w:val="center"/>
        </w:trPr>
        <w:tc>
          <w:tcPr>
            <w:tcW w:w="4876" w:type="dxa"/>
            <w:tcBorders>
              <w:top w:val="nil"/>
              <w:left w:val="nil"/>
              <w:bottom w:val="nil"/>
              <w:right w:val="nil"/>
            </w:tcBorders>
          </w:tcPr>
          <w:p w14:paraId="7D9FB77F" w14:textId="77777777" w:rsidR="0029652F" w:rsidRPr="008E16F0" w:rsidRDefault="0029652F" w:rsidP="0043222F"/>
        </w:tc>
        <w:tc>
          <w:tcPr>
            <w:tcW w:w="4876" w:type="dxa"/>
            <w:tcBorders>
              <w:top w:val="nil"/>
              <w:left w:val="nil"/>
              <w:bottom w:val="nil"/>
              <w:right w:val="nil"/>
            </w:tcBorders>
          </w:tcPr>
          <w:p w14:paraId="734F74CD" w14:textId="77777777" w:rsidR="0029652F" w:rsidRPr="008E16F0" w:rsidRDefault="0029652F" w:rsidP="0043222F">
            <w:pPr>
              <w:pStyle w:val="Normal6a"/>
            </w:pPr>
            <w:r w:rsidRPr="008E16F0">
              <w:rPr>
                <w:b/>
                <w:i/>
              </w:rPr>
              <w:t>_________________</w:t>
            </w:r>
          </w:p>
        </w:tc>
      </w:tr>
      <w:tr w:rsidR="0029652F" w:rsidRPr="008E16F0" w14:paraId="6C260E3B" w14:textId="77777777" w:rsidTr="0043222F">
        <w:trPr>
          <w:jc w:val="center"/>
        </w:trPr>
        <w:tc>
          <w:tcPr>
            <w:tcW w:w="4876" w:type="dxa"/>
            <w:tcBorders>
              <w:top w:val="nil"/>
              <w:left w:val="nil"/>
              <w:bottom w:val="nil"/>
              <w:right w:val="nil"/>
            </w:tcBorders>
          </w:tcPr>
          <w:p w14:paraId="32C98857" w14:textId="77777777" w:rsidR="0029652F" w:rsidRPr="008E16F0" w:rsidRDefault="0029652F" w:rsidP="0043222F"/>
        </w:tc>
        <w:tc>
          <w:tcPr>
            <w:tcW w:w="4876" w:type="dxa"/>
            <w:tcBorders>
              <w:top w:val="nil"/>
              <w:left w:val="nil"/>
              <w:bottom w:val="nil"/>
              <w:right w:val="nil"/>
            </w:tcBorders>
          </w:tcPr>
          <w:p w14:paraId="788046B9" w14:textId="77777777" w:rsidR="0029652F" w:rsidRPr="008E16F0" w:rsidRDefault="0029652F" w:rsidP="0043222F">
            <w:pPr>
              <w:pStyle w:val="Normal6a"/>
            </w:pPr>
            <w:r w:rsidRPr="008E16F0">
              <w:rPr>
                <w:b/>
                <w:i/>
                <w:vertAlign w:val="superscript"/>
              </w:rPr>
              <w:t>6 bis</w:t>
            </w:r>
            <w:r w:rsidRPr="008E16F0">
              <w:t xml:space="preserve"> </w:t>
            </w:r>
            <w:r w:rsidRPr="008E16F0">
              <w:rPr>
                <w:b/>
                <w:i/>
              </w:rPr>
              <w:t>GU L 65 dell'11.3.2016, pag. 1, ELI: http://data.europa.eu/eli/dir/2016/343/oj.</w:t>
            </w:r>
          </w:p>
        </w:tc>
      </w:tr>
    </w:tbl>
    <w:p w14:paraId="0AFCE45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2D0E800" w14:textId="77777777" w:rsidR="0029652F" w:rsidRPr="008E16F0" w:rsidRDefault="0029652F" w:rsidP="0029652F">
      <w:r w:rsidRPr="008E16F0">
        <w:rPr>
          <w:rStyle w:val="HideTWBExt"/>
          <w:noProof w:val="0"/>
        </w:rPr>
        <w:t>&lt;/Amend&gt;</w:t>
      </w:r>
    </w:p>
    <w:p w14:paraId="2088849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26</w:t>
      </w:r>
      <w:r w:rsidRPr="008E16F0">
        <w:rPr>
          <w:rStyle w:val="HideTWBExt"/>
          <w:b w:val="0"/>
          <w:noProof w:val="0"/>
        </w:rPr>
        <w:t>&lt;/NumAm&gt;</w:t>
      </w:r>
    </w:p>
    <w:p w14:paraId="3053906A"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Jadwiga Wiśniewska, Guillaume Peltier, Laurence Trochu, Jacek Ozdoba, Stephen Nikola Bartulica</w:t>
      </w:r>
      <w:r w:rsidRPr="008E16F0">
        <w:rPr>
          <w:rStyle w:val="HideTWBExt"/>
          <w:b w:val="0"/>
          <w:noProof w:val="0"/>
        </w:rPr>
        <w:t>&lt;/Members&gt;</w:t>
      </w:r>
    </w:p>
    <w:p w14:paraId="10D7FA24" w14:textId="77777777" w:rsidR="0029652F" w:rsidRPr="008E16F0" w:rsidRDefault="0029652F" w:rsidP="0029652F">
      <w:pPr>
        <w:pStyle w:val="NormalBold"/>
      </w:pPr>
      <w:r w:rsidRPr="008E16F0">
        <w:rPr>
          <w:rStyle w:val="HideTWBExt"/>
          <w:b w:val="0"/>
          <w:noProof w:val="0"/>
        </w:rPr>
        <w:t>&lt;/RepeatBlock-By&gt;</w:t>
      </w:r>
    </w:p>
    <w:p w14:paraId="48A4036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7247052" w14:textId="77777777" w:rsidR="0029652F" w:rsidRPr="008E16F0" w:rsidRDefault="0029652F" w:rsidP="0029652F">
      <w:pPr>
        <w:pStyle w:val="NormalBold"/>
      </w:pPr>
      <w:r w:rsidRPr="008E16F0">
        <w:rPr>
          <w:rStyle w:val="HideTWBExt"/>
          <w:b w:val="0"/>
          <w:noProof w:val="0"/>
        </w:rPr>
        <w:t>&lt;Article&gt;</w:t>
      </w:r>
      <w:r w:rsidRPr="008E16F0">
        <w:t>Visto 18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2A1C3B2" w14:textId="77777777" w:rsidTr="0043222F">
        <w:trPr>
          <w:trHeight w:hRule="exact" w:val="240"/>
          <w:jc w:val="center"/>
        </w:trPr>
        <w:tc>
          <w:tcPr>
            <w:tcW w:w="9752" w:type="dxa"/>
            <w:gridSpan w:val="2"/>
            <w:tcBorders>
              <w:top w:val="nil"/>
              <w:left w:val="nil"/>
              <w:bottom w:val="nil"/>
              <w:right w:val="nil"/>
            </w:tcBorders>
          </w:tcPr>
          <w:p w14:paraId="2BF5E011" w14:textId="77777777" w:rsidR="0029652F" w:rsidRPr="008E16F0" w:rsidRDefault="0029652F" w:rsidP="0043222F"/>
        </w:tc>
      </w:tr>
      <w:tr w:rsidR="0029652F" w:rsidRPr="008E16F0" w14:paraId="15178365" w14:textId="77777777" w:rsidTr="0043222F">
        <w:trPr>
          <w:trHeight w:val="240"/>
          <w:jc w:val="center"/>
        </w:trPr>
        <w:tc>
          <w:tcPr>
            <w:tcW w:w="4876" w:type="dxa"/>
            <w:tcBorders>
              <w:top w:val="nil"/>
              <w:left w:val="nil"/>
              <w:bottom w:val="nil"/>
              <w:right w:val="nil"/>
            </w:tcBorders>
          </w:tcPr>
          <w:p w14:paraId="62DD3D2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C7F2767" w14:textId="77777777" w:rsidR="0029652F" w:rsidRPr="008E16F0" w:rsidRDefault="0029652F" w:rsidP="0043222F">
            <w:pPr>
              <w:pStyle w:val="AmColumnHeading"/>
            </w:pPr>
            <w:r w:rsidRPr="008E16F0">
              <w:t>Emendamento</w:t>
            </w:r>
          </w:p>
        </w:tc>
      </w:tr>
      <w:tr w:rsidR="0029652F" w:rsidRPr="008E16F0" w14:paraId="171359DA" w14:textId="77777777" w:rsidTr="0043222F">
        <w:trPr>
          <w:jc w:val="center"/>
        </w:trPr>
        <w:tc>
          <w:tcPr>
            <w:tcW w:w="4876" w:type="dxa"/>
            <w:tcBorders>
              <w:top w:val="nil"/>
              <w:left w:val="nil"/>
              <w:bottom w:val="nil"/>
              <w:right w:val="nil"/>
            </w:tcBorders>
          </w:tcPr>
          <w:p w14:paraId="42187F86" w14:textId="77777777" w:rsidR="0029652F" w:rsidRPr="008E16F0" w:rsidRDefault="0029652F" w:rsidP="0043222F">
            <w:pPr>
              <w:pStyle w:val="Normal6a"/>
            </w:pPr>
            <w:r w:rsidRPr="008E16F0">
              <w:rPr>
                <w:b/>
                <w:i/>
              </w:rPr>
              <w:t>–</w:t>
            </w:r>
            <w:r w:rsidRPr="008E16F0">
              <w:tab/>
            </w:r>
            <w:r w:rsidRPr="008E16F0">
              <w:rPr>
                <w:b/>
                <w:i/>
              </w:rPr>
              <w:t>vista la sua risoluzione del 7 febbraio 2018 sulla protezione e la non discriminazione delle minoranze negli Stati membri dell'UE</w:t>
            </w:r>
            <w:r w:rsidRPr="008E16F0">
              <w:rPr>
                <w:b/>
                <w:i/>
                <w:vertAlign w:val="superscript"/>
              </w:rPr>
              <w:t>6</w:t>
            </w:r>
            <w:r w:rsidRPr="008E16F0">
              <w:rPr>
                <w:b/>
                <w:i/>
              </w:rPr>
              <w:t>,</w:t>
            </w:r>
          </w:p>
        </w:tc>
        <w:tc>
          <w:tcPr>
            <w:tcW w:w="4876" w:type="dxa"/>
            <w:tcBorders>
              <w:top w:val="nil"/>
              <w:left w:val="nil"/>
              <w:bottom w:val="nil"/>
              <w:right w:val="nil"/>
            </w:tcBorders>
          </w:tcPr>
          <w:p w14:paraId="40E11C9C" w14:textId="77777777" w:rsidR="0029652F" w:rsidRPr="008E16F0" w:rsidRDefault="0029652F" w:rsidP="0043222F">
            <w:pPr>
              <w:pStyle w:val="Normal6a"/>
            </w:pPr>
            <w:r w:rsidRPr="008E16F0">
              <w:rPr>
                <w:b/>
                <w:i/>
              </w:rPr>
              <w:t>soppresso</w:t>
            </w:r>
          </w:p>
        </w:tc>
      </w:tr>
      <w:tr w:rsidR="0029652F" w:rsidRPr="008E16F0" w14:paraId="663CA1E4" w14:textId="77777777" w:rsidTr="0043222F">
        <w:trPr>
          <w:jc w:val="center"/>
        </w:trPr>
        <w:tc>
          <w:tcPr>
            <w:tcW w:w="4876" w:type="dxa"/>
            <w:tcBorders>
              <w:top w:val="nil"/>
              <w:left w:val="nil"/>
              <w:bottom w:val="nil"/>
              <w:right w:val="nil"/>
            </w:tcBorders>
          </w:tcPr>
          <w:p w14:paraId="5C6AB71E"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04FFD936" w14:textId="77777777" w:rsidR="0029652F" w:rsidRPr="008E16F0" w:rsidRDefault="0029652F" w:rsidP="0043222F"/>
        </w:tc>
      </w:tr>
      <w:tr w:rsidR="0029652F" w:rsidRPr="008E16F0" w14:paraId="155EA0F0" w14:textId="77777777" w:rsidTr="0043222F">
        <w:trPr>
          <w:jc w:val="center"/>
        </w:trPr>
        <w:tc>
          <w:tcPr>
            <w:tcW w:w="4876" w:type="dxa"/>
            <w:tcBorders>
              <w:top w:val="nil"/>
              <w:left w:val="nil"/>
              <w:bottom w:val="nil"/>
              <w:right w:val="nil"/>
            </w:tcBorders>
          </w:tcPr>
          <w:p w14:paraId="3F1B874A" w14:textId="77777777" w:rsidR="0029652F" w:rsidRPr="008E16F0" w:rsidRDefault="0029652F" w:rsidP="0043222F">
            <w:pPr>
              <w:pStyle w:val="Normal6a"/>
            </w:pPr>
            <w:r w:rsidRPr="008E16F0">
              <w:rPr>
                <w:b/>
                <w:i/>
                <w:vertAlign w:val="superscript"/>
              </w:rPr>
              <w:t>6</w:t>
            </w:r>
            <w:r w:rsidRPr="008E16F0">
              <w:t xml:space="preserve"> </w:t>
            </w:r>
            <w:r w:rsidRPr="008E16F0">
              <w:rPr>
                <w:b/>
                <w:i/>
              </w:rPr>
              <w:t>GU C 463 del 21.12.2018, pag. 21.</w:t>
            </w:r>
          </w:p>
        </w:tc>
        <w:tc>
          <w:tcPr>
            <w:tcW w:w="4876" w:type="dxa"/>
            <w:tcBorders>
              <w:top w:val="nil"/>
              <w:left w:val="nil"/>
              <w:bottom w:val="nil"/>
              <w:right w:val="nil"/>
            </w:tcBorders>
          </w:tcPr>
          <w:p w14:paraId="1E21E519" w14:textId="77777777" w:rsidR="0029652F" w:rsidRPr="008E16F0" w:rsidRDefault="0029652F" w:rsidP="0043222F"/>
        </w:tc>
      </w:tr>
    </w:tbl>
    <w:p w14:paraId="6A50DB2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AF410FB" w14:textId="77777777" w:rsidR="0029652F" w:rsidRPr="008E16F0" w:rsidRDefault="0029652F" w:rsidP="0029652F">
      <w:r w:rsidRPr="008E16F0">
        <w:rPr>
          <w:rStyle w:val="HideTWBExt"/>
          <w:noProof w:val="0"/>
        </w:rPr>
        <w:t>&lt;/Amend&gt;</w:t>
      </w:r>
    </w:p>
    <w:p w14:paraId="28DCE4E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27</w:t>
      </w:r>
      <w:r w:rsidRPr="008E16F0">
        <w:rPr>
          <w:rStyle w:val="HideTWBExt"/>
          <w:b w:val="0"/>
          <w:noProof w:val="0"/>
        </w:rPr>
        <w:t>&lt;/NumAm&gt;</w:t>
      </w:r>
    </w:p>
    <w:p w14:paraId="3D46C3DE"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5ED4F3D6" w14:textId="77777777" w:rsidR="0029652F" w:rsidRPr="008E16F0" w:rsidRDefault="0029652F" w:rsidP="0029652F">
      <w:pPr>
        <w:pStyle w:val="NormalBold"/>
      </w:pPr>
      <w:r w:rsidRPr="008E16F0">
        <w:rPr>
          <w:rStyle w:val="HideTWBExt"/>
          <w:b w:val="0"/>
          <w:noProof w:val="0"/>
        </w:rPr>
        <w:t>&lt;/RepeatBlock-By&gt;</w:t>
      </w:r>
    </w:p>
    <w:p w14:paraId="2A9B50E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37C7B6D" w14:textId="77777777" w:rsidR="0029652F" w:rsidRPr="008E16F0" w:rsidRDefault="0029652F" w:rsidP="0029652F">
      <w:pPr>
        <w:pStyle w:val="NormalBold"/>
      </w:pPr>
      <w:r w:rsidRPr="008E16F0">
        <w:rPr>
          <w:rStyle w:val="HideTWBExt"/>
          <w:b w:val="0"/>
          <w:noProof w:val="0"/>
        </w:rPr>
        <w:t>&lt;Article&gt;</w:t>
      </w:r>
      <w:r w:rsidRPr="008E16F0">
        <w:t>Visto 18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F4382A1" w14:textId="77777777" w:rsidTr="0043222F">
        <w:trPr>
          <w:trHeight w:hRule="exact" w:val="240"/>
          <w:jc w:val="center"/>
        </w:trPr>
        <w:tc>
          <w:tcPr>
            <w:tcW w:w="9752" w:type="dxa"/>
            <w:gridSpan w:val="2"/>
            <w:tcBorders>
              <w:top w:val="nil"/>
              <w:left w:val="nil"/>
              <w:bottom w:val="nil"/>
              <w:right w:val="nil"/>
            </w:tcBorders>
          </w:tcPr>
          <w:p w14:paraId="7997CA94" w14:textId="77777777" w:rsidR="0029652F" w:rsidRPr="008E16F0" w:rsidRDefault="0029652F" w:rsidP="0043222F"/>
        </w:tc>
      </w:tr>
      <w:tr w:rsidR="0029652F" w:rsidRPr="008E16F0" w14:paraId="1797713F" w14:textId="77777777" w:rsidTr="0043222F">
        <w:trPr>
          <w:trHeight w:val="240"/>
          <w:jc w:val="center"/>
        </w:trPr>
        <w:tc>
          <w:tcPr>
            <w:tcW w:w="4876" w:type="dxa"/>
            <w:tcBorders>
              <w:top w:val="nil"/>
              <w:left w:val="nil"/>
              <w:bottom w:val="nil"/>
              <w:right w:val="nil"/>
            </w:tcBorders>
          </w:tcPr>
          <w:p w14:paraId="6BF745D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83FEDEE" w14:textId="77777777" w:rsidR="0029652F" w:rsidRPr="008E16F0" w:rsidRDefault="0029652F" w:rsidP="0043222F">
            <w:pPr>
              <w:pStyle w:val="AmColumnHeading"/>
            </w:pPr>
            <w:r w:rsidRPr="008E16F0">
              <w:t>Emendamento</w:t>
            </w:r>
          </w:p>
        </w:tc>
      </w:tr>
      <w:tr w:rsidR="0029652F" w:rsidRPr="008E16F0" w14:paraId="6E363EE0" w14:textId="77777777" w:rsidTr="0043222F">
        <w:trPr>
          <w:jc w:val="center"/>
        </w:trPr>
        <w:tc>
          <w:tcPr>
            <w:tcW w:w="4876" w:type="dxa"/>
            <w:tcBorders>
              <w:top w:val="nil"/>
              <w:left w:val="nil"/>
              <w:bottom w:val="nil"/>
              <w:right w:val="nil"/>
            </w:tcBorders>
          </w:tcPr>
          <w:p w14:paraId="27E030B1" w14:textId="0404F14A" w:rsidR="0029652F" w:rsidRPr="008E16F0" w:rsidRDefault="00AE3A73" w:rsidP="0043222F">
            <w:pPr>
              <w:pStyle w:val="Normal6a"/>
            </w:pPr>
            <w:r w:rsidRPr="008E16F0">
              <w:rPr>
                <w:b/>
                <w:i/>
              </w:rPr>
              <w:t>–</w:t>
            </w:r>
            <w:r w:rsidR="0029652F" w:rsidRPr="008E16F0">
              <w:tab/>
            </w:r>
            <w:r w:rsidR="0029652F" w:rsidRPr="008E16F0">
              <w:rPr>
                <w:b/>
                <w:i/>
              </w:rPr>
              <w:t>vista la sua risoluzione del 7 febbraio 2018 sulla protezione e la non discriminazione delle minoranze negli Stati membri dell'UE</w:t>
            </w:r>
            <w:r w:rsidR="0029652F" w:rsidRPr="008E16F0">
              <w:rPr>
                <w:b/>
                <w:i/>
                <w:vertAlign w:val="superscript"/>
              </w:rPr>
              <w:t>6</w:t>
            </w:r>
            <w:r w:rsidR="0029652F" w:rsidRPr="008E16F0">
              <w:rPr>
                <w:b/>
                <w:i/>
              </w:rPr>
              <w:t>,</w:t>
            </w:r>
          </w:p>
        </w:tc>
        <w:tc>
          <w:tcPr>
            <w:tcW w:w="4876" w:type="dxa"/>
            <w:tcBorders>
              <w:top w:val="nil"/>
              <w:left w:val="nil"/>
              <w:bottom w:val="nil"/>
              <w:right w:val="nil"/>
            </w:tcBorders>
          </w:tcPr>
          <w:p w14:paraId="5EB8AF9F" w14:textId="77777777" w:rsidR="0029652F" w:rsidRPr="008E16F0" w:rsidRDefault="0029652F" w:rsidP="0043222F">
            <w:pPr>
              <w:pStyle w:val="Normal6a"/>
            </w:pPr>
            <w:r w:rsidRPr="008E16F0">
              <w:rPr>
                <w:b/>
                <w:i/>
              </w:rPr>
              <w:t>soppresso</w:t>
            </w:r>
          </w:p>
        </w:tc>
      </w:tr>
      <w:tr w:rsidR="0029652F" w:rsidRPr="008E16F0" w14:paraId="0ACA79D2" w14:textId="77777777" w:rsidTr="0043222F">
        <w:trPr>
          <w:jc w:val="center"/>
        </w:trPr>
        <w:tc>
          <w:tcPr>
            <w:tcW w:w="4876" w:type="dxa"/>
            <w:tcBorders>
              <w:top w:val="nil"/>
              <w:left w:val="nil"/>
              <w:bottom w:val="nil"/>
              <w:right w:val="nil"/>
            </w:tcBorders>
          </w:tcPr>
          <w:p w14:paraId="32170898"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38B17461" w14:textId="77777777" w:rsidR="0029652F" w:rsidRPr="008E16F0" w:rsidRDefault="0029652F" w:rsidP="0043222F"/>
        </w:tc>
      </w:tr>
      <w:tr w:rsidR="0029652F" w:rsidRPr="008E16F0" w14:paraId="43620B1A" w14:textId="77777777" w:rsidTr="0043222F">
        <w:trPr>
          <w:jc w:val="center"/>
        </w:trPr>
        <w:tc>
          <w:tcPr>
            <w:tcW w:w="4876" w:type="dxa"/>
            <w:tcBorders>
              <w:top w:val="nil"/>
              <w:left w:val="nil"/>
              <w:bottom w:val="nil"/>
              <w:right w:val="nil"/>
            </w:tcBorders>
          </w:tcPr>
          <w:p w14:paraId="14B012D5" w14:textId="77777777" w:rsidR="0029652F" w:rsidRPr="008E16F0" w:rsidRDefault="0029652F" w:rsidP="0043222F">
            <w:pPr>
              <w:pStyle w:val="Normal6a"/>
            </w:pPr>
            <w:r w:rsidRPr="008E16F0">
              <w:rPr>
                <w:b/>
                <w:i/>
                <w:vertAlign w:val="superscript"/>
              </w:rPr>
              <w:t>6</w:t>
            </w:r>
            <w:r w:rsidRPr="008E16F0">
              <w:t xml:space="preserve"> </w:t>
            </w:r>
            <w:r w:rsidRPr="008E16F0">
              <w:rPr>
                <w:b/>
                <w:i/>
              </w:rPr>
              <w:t>GU C 463 del 21.12.2018, pag. 21.</w:t>
            </w:r>
          </w:p>
        </w:tc>
        <w:tc>
          <w:tcPr>
            <w:tcW w:w="4876" w:type="dxa"/>
            <w:tcBorders>
              <w:top w:val="nil"/>
              <w:left w:val="nil"/>
              <w:bottom w:val="nil"/>
              <w:right w:val="nil"/>
            </w:tcBorders>
          </w:tcPr>
          <w:p w14:paraId="41CF28EE" w14:textId="77777777" w:rsidR="0029652F" w:rsidRPr="008E16F0" w:rsidRDefault="0029652F" w:rsidP="0043222F"/>
        </w:tc>
      </w:tr>
    </w:tbl>
    <w:p w14:paraId="2350B9B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6AF17014" w14:textId="77777777" w:rsidR="0029652F" w:rsidRPr="008E16F0" w:rsidRDefault="0029652F" w:rsidP="0029652F">
      <w:r w:rsidRPr="008E16F0">
        <w:rPr>
          <w:rStyle w:val="HideTWBExt"/>
          <w:noProof w:val="0"/>
        </w:rPr>
        <w:t>&lt;/Amend&gt;</w:t>
      </w:r>
    </w:p>
    <w:p w14:paraId="657F7F4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28</w:t>
      </w:r>
      <w:r w:rsidRPr="008E16F0">
        <w:rPr>
          <w:rStyle w:val="HideTWBExt"/>
          <w:b w:val="0"/>
          <w:noProof w:val="0"/>
        </w:rPr>
        <w:t>&lt;/NumAm&gt;</w:t>
      </w:r>
    </w:p>
    <w:p w14:paraId="674238B4"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72864BE5" w14:textId="77777777" w:rsidR="0029652F" w:rsidRPr="008E16F0" w:rsidRDefault="0029652F" w:rsidP="0029652F">
      <w:pPr>
        <w:pStyle w:val="NormalBold"/>
      </w:pPr>
      <w:r w:rsidRPr="008E16F0">
        <w:rPr>
          <w:rStyle w:val="HideTWBExt"/>
          <w:b w:val="0"/>
          <w:noProof w:val="0"/>
        </w:rPr>
        <w:t>&lt;/RepeatBlock-By&gt;</w:t>
      </w:r>
    </w:p>
    <w:p w14:paraId="251A8FB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70865AE" w14:textId="77777777" w:rsidR="0029652F" w:rsidRPr="008E16F0" w:rsidRDefault="0029652F" w:rsidP="0029652F">
      <w:pPr>
        <w:pStyle w:val="NormalBold"/>
      </w:pPr>
      <w:r w:rsidRPr="008E16F0">
        <w:rPr>
          <w:rStyle w:val="HideTWBExt"/>
          <w:b w:val="0"/>
          <w:noProof w:val="0"/>
        </w:rPr>
        <w:t>&lt;Article&gt;</w:t>
      </w:r>
      <w:r w:rsidRPr="008E16F0">
        <w:t>Visto 18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E9DF787" w14:textId="77777777" w:rsidTr="0043222F">
        <w:trPr>
          <w:trHeight w:hRule="exact" w:val="240"/>
          <w:jc w:val="center"/>
        </w:trPr>
        <w:tc>
          <w:tcPr>
            <w:tcW w:w="9752" w:type="dxa"/>
            <w:gridSpan w:val="2"/>
            <w:tcBorders>
              <w:top w:val="nil"/>
              <w:left w:val="nil"/>
              <w:bottom w:val="nil"/>
              <w:right w:val="nil"/>
            </w:tcBorders>
          </w:tcPr>
          <w:p w14:paraId="683183E6" w14:textId="77777777" w:rsidR="0029652F" w:rsidRPr="008E16F0" w:rsidRDefault="0029652F" w:rsidP="0043222F"/>
        </w:tc>
      </w:tr>
      <w:tr w:rsidR="0029652F" w:rsidRPr="008E16F0" w14:paraId="1E47F689" w14:textId="77777777" w:rsidTr="0043222F">
        <w:trPr>
          <w:trHeight w:val="240"/>
          <w:jc w:val="center"/>
        </w:trPr>
        <w:tc>
          <w:tcPr>
            <w:tcW w:w="4876" w:type="dxa"/>
            <w:tcBorders>
              <w:top w:val="nil"/>
              <w:left w:val="nil"/>
              <w:bottom w:val="nil"/>
              <w:right w:val="nil"/>
            </w:tcBorders>
          </w:tcPr>
          <w:p w14:paraId="1D2DE23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44D2318" w14:textId="77777777" w:rsidR="0029652F" w:rsidRPr="008E16F0" w:rsidRDefault="0029652F" w:rsidP="0043222F">
            <w:pPr>
              <w:pStyle w:val="AmColumnHeading"/>
            </w:pPr>
            <w:r w:rsidRPr="008E16F0">
              <w:t>Emendamento</w:t>
            </w:r>
          </w:p>
        </w:tc>
      </w:tr>
      <w:tr w:rsidR="0029652F" w:rsidRPr="008E16F0" w14:paraId="7CE9694E" w14:textId="77777777" w:rsidTr="0043222F">
        <w:trPr>
          <w:jc w:val="center"/>
        </w:trPr>
        <w:tc>
          <w:tcPr>
            <w:tcW w:w="4876" w:type="dxa"/>
            <w:tcBorders>
              <w:top w:val="nil"/>
              <w:left w:val="nil"/>
              <w:bottom w:val="nil"/>
              <w:right w:val="nil"/>
            </w:tcBorders>
          </w:tcPr>
          <w:p w14:paraId="49C99CB1" w14:textId="52D43EB8" w:rsidR="0029652F" w:rsidRPr="008E16F0" w:rsidRDefault="00AE3A73" w:rsidP="0043222F">
            <w:pPr>
              <w:pStyle w:val="Normal6a"/>
            </w:pPr>
            <w:r w:rsidRPr="008E16F0">
              <w:rPr>
                <w:b/>
                <w:i/>
              </w:rPr>
              <w:t>–</w:t>
            </w:r>
            <w:r w:rsidR="0029652F" w:rsidRPr="008E16F0">
              <w:tab/>
            </w:r>
            <w:r w:rsidR="0029652F" w:rsidRPr="008E16F0">
              <w:rPr>
                <w:b/>
                <w:i/>
              </w:rPr>
              <w:t>vista la sua risoluzione del 7 febbraio 2018 sulla protezione e la non discriminazione delle minoranze negli Stati membri dell'UE</w:t>
            </w:r>
            <w:r w:rsidR="0029652F" w:rsidRPr="008E16F0">
              <w:rPr>
                <w:b/>
                <w:i/>
                <w:vertAlign w:val="superscript"/>
              </w:rPr>
              <w:t>6</w:t>
            </w:r>
            <w:r w:rsidR="0029652F" w:rsidRPr="008E16F0">
              <w:rPr>
                <w:b/>
                <w:i/>
              </w:rPr>
              <w:t>,</w:t>
            </w:r>
          </w:p>
        </w:tc>
        <w:tc>
          <w:tcPr>
            <w:tcW w:w="4876" w:type="dxa"/>
            <w:tcBorders>
              <w:top w:val="nil"/>
              <w:left w:val="nil"/>
              <w:bottom w:val="nil"/>
              <w:right w:val="nil"/>
            </w:tcBorders>
          </w:tcPr>
          <w:p w14:paraId="568D119C" w14:textId="77777777" w:rsidR="0029652F" w:rsidRPr="008E16F0" w:rsidRDefault="0029652F" w:rsidP="0043222F">
            <w:pPr>
              <w:pStyle w:val="Normal6a"/>
            </w:pPr>
            <w:r w:rsidRPr="008E16F0">
              <w:rPr>
                <w:b/>
                <w:i/>
              </w:rPr>
              <w:t>soppresso</w:t>
            </w:r>
          </w:p>
        </w:tc>
      </w:tr>
      <w:tr w:rsidR="0029652F" w:rsidRPr="008E16F0" w14:paraId="63C0DDC4" w14:textId="77777777" w:rsidTr="0043222F">
        <w:trPr>
          <w:jc w:val="center"/>
        </w:trPr>
        <w:tc>
          <w:tcPr>
            <w:tcW w:w="4876" w:type="dxa"/>
            <w:tcBorders>
              <w:top w:val="nil"/>
              <w:left w:val="nil"/>
              <w:bottom w:val="nil"/>
              <w:right w:val="nil"/>
            </w:tcBorders>
          </w:tcPr>
          <w:p w14:paraId="2179DB29"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5AD97741" w14:textId="77777777" w:rsidR="0029652F" w:rsidRPr="008E16F0" w:rsidRDefault="0029652F" w:rsidP="0043222F"/>
        </w:tc>
      </w:tr>
      <w:tr w:rsidR="0029652F" w:rsidRPr="008E16F0" w14:paraId="44FB467C" w14:textId="77777777" w:rsidTr="0043222F">
        <w:trPr>
          <w:jc w:val="center"/>
        </w:trPr>
        <w:tc>
          <w:tcPr>
            <w:tcW w:w="4876" w:type="dxa"/>
            <w:tcBorders>
              <w:top w:val="nil"/>
              <w:left w:val="nil"/>
              <w:bottom w:val="nil"/>
              <w:right w:val="nil"/>
            </w:tcBorders>
          </w:tcPr>
          <w:p w14:paraId="79088A48" w14:textId="77777777" w:rsidR="0029652F" w:rsidRPr="008E16F0" w:rsidRDefault="0029652F" w:rsidP="0043222F">
            <w:pPr>
              <w:pStyle w:val="Normal6a"/>
            </w:pPr>
            <w:r w:rsidRPr="008E16F0">
              <w:rPr>
                <w:b/>
                <w:i/>
                <w:vertAlign w:val="superscript"/>
              </w:rPr>
              <w:t>6</w:t>
            </w:r>
            <w:r w:rsidRPr="008E16F0">
              <w:t xml:space="preserve"> </w:t>
            </w:r>
            <w:r w:rsidRPr="008E16F0">
              <w:rPr>
                <w:b/>
                <w:i/>
              </w:rPr>
              <w:t>GU C 463 del 21.12.2018, pag. 21.</w:t>
            </w:r>
          </w:p>
        </w:tc>
        <w:tc>
          <w:tcPr>
            <w:tcW w:w="4876" w:type="dxa"/>
            <w:tcBorders>
              <w:top w:val="nil"/>
              <w:left w:val="nil"/>
              <w:bottom w:val="nil"/>
              <w:right w:val="nil"/>
            </w:tcBorders>
          </w:tcPr>
          <w:p w14:paraId="57ADE371" w14:textId="77777777" w:rsidR="0029652F" w:rsidRPr="008E16F0" w:rsidRDefault="0029652F" w:rsidP="0043222F"/>
        </w:tc>
      </w:tr>
    </w:tbl>
    <w:p w14:paraId="76CBD41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04957146" w14:textId="77777777" w:rsidR="0029652F" w:rsidRPr="008E16F0" w:rsidRDefault="0029652F" w:rsidP="0029652F">
      <w:r w:rsidRPr="008E16F0">
        <w:rPr>
          <w:rStyle w:val="HideTWBExt"/>
          <w:noProof w:val="0"/>
        </w:rPr>
        <w:t>&lt;/Amend&gt;</w:t>
      </w:r>
    </w:p>
    <w:p w14:paraId="7625FBD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29</w:t>
      </w:r>
      <w:r w:rsidRPr="008E16F0">
        <w:rPr>
          <w:rStyle w:val="HideTWBExt"/>
          <w:b w:val="0"/>
          <w:noProof w:val="0"/>
        </w:rPr>
        <w:t>&lt;/NumAm&gt;</w:t>
      </w:r>
    </w:p>
    <w:p w14:paraId="2A3C9904"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Laurence Trochu, Jacek Ozdoba, Stephen Nikola Bartulica</w:t>
      </w:r>
      <w:r w:rsidRPr="008E16F0">
        <w:rPr>
          <w:rStyle w:val="HideTWBExt"/>
          <w:b w:val="0"/>
          <w:noProof w:val="0"/>
        </w:rPr>
        <w:t>&lt;/Members&gt;</w:t>
      </w:r>
    </w:p>
    <w:p w14:paraId="71C703CB" w14:textId="77777777" w:rsidR="0029652F" w:rsidRPr="008E16F0" w:rsidRDefault="0029652F" w:rsidP="0029652F">
      <w:pPr>
        <w:pStyle w:val="NormalBold"/>
      </w:pPr>
      <w:r w:rsidRPr="008E16F0">
        <w:rPr>
          <w:rStyle w:val="HideTWBExt"/>
          <w:b w:val="0"/>
          <w:noProof w:val="0"/>
        </w:rPr>
        <w:t>&lt;/RepeatBlock-By&gt;</w:t>
      </w:r>
    </w:p>
    <w:p w14:paraId="7AE97EA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AAD9D78" w14:textId="77777777" w:rsidR="0029652F" w:rsidRPr="008E16F0" w:rsidRDefault="0029652F" w:rsidP="0029652F">
      <w:pPr>
        <w:pStyle w:val="NormalBold"/>
      </w:pPr>
      <w:r w:rsidRPr="008E16F0">
        <w:rPr>
          <w:rStyle w:val="HideTWBExt"/>
          <w:b w:val="0"/>
          <w:noProof w:val="0"/>
        </w:rPr>
        <w:t>&lt;Article&gt;</w:t>
      </w:r>
      <w:r w:rsidRPr="008E16F0">
        <w:t>Visto 19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DE57A71" w14:textId="77777777" w:rsidTr="0043222F">
        <w:trPr>
          <w:trHeight w:hRule="exact" w:val="240"/>
          <w:jc w:val="center"/>
        </w:trPr>
        <w:tc>
          <w:tcPr>
            <w:tcW w:w="9752" w:type="dxa"/>
            <w:gridSpan w:val="2"/>
            <w:tcBorders>
              <w:top w:val="nil"/>
              <w:left w:val="nil"/>
              <w:bottom w:val="nil"/>
              <w:right w:val="nil"/>
            </w:tcBorders>
          </w:tcPr>
          <w:p w14:paraId="217EF0B8" w14:textId="77777777" w:rsidR="0029652F" w:rsidRPr="008E16F0" w:rsidRDefault="0029652F" w:rsidP="0043222F"/>
        </w:tc>
      </w:tr>
      <w:tr w:rsidR="0029652F" w:rsidRPr="008E16F0" w14:paraId="4313D65B" w14:textId="77777777" w:rsidTr="0043222F">
        <w:trPr>
          <w:trHeight w:val="240"/>
          <w:jc w:val="center"/>
        </w:trPr>
        <w:tc>
          <w:tcPr>
            <w:tcW w:w="4876" w:type="dxa"/>
            <w:tcBorders>
              <w:top w:val="nil"/>
              <w:left w:val="nil"/>
              <w:bottom w:val="nil"/>
              <w:right w:val="nil"/>
            </w:tcBorders>
          </w:tcPr>
          <w:p w14:paraId="0797125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9A7BD3E" w14:textId="77777777" w:rsidR="0029652F" w:rsidRPr="008E16F0" w:rsidRDefault="0029652F" w:rsidP="0043222F">
            <w:pPr>
              <w:pStyle w:val="AmColumnHeading"/>
            </w:pPr>
            <w:r w:rsidRPr="008E16F0">
              <w:t>Emendamento</w:t>
            </w:r>
          </w:p>
        </w:tc>
      </w:tr>
      <w:tr w:rsidR="0029652F" w:rsidRPr="008E16F0" w14:paraId="496D7ED3" w14:textId="77777777" w:rsidTr="0043222F">
        <w:trPr>
          <w:jc w:val="center"/>
        </w:trPr>
        <w:tc>
          <w:tcPr>
            <w:tcW w:w="4876" w:type="dxa"/>
            <w:tcBorders>
              <w:top w:val="nil"/>
              <w:left w:val="nil"/>
              <w:bottom w:val="nil"/>
              <w:right w:val="nil"/>
            </w:tcBorders>
          </w:tcPr>
          <w:p w14:paraId="6B132AF0" w14:textId="0513F707" w:rsidR="0029652F" w:rsidRPr="008E16F0" w:rsidRDefault="0029652F" w:rsidP="0043222F">
            <w:pPr>
              <w:pStyle w:val="Normal6a"/>
            </w:pPr>
            <w:r w:rsidRPr="008E16F0">
              <w:rPr>
                <w:b/>
                <w:i/>
              </w:rPr>
              <w:t>–</w:t>
            </w:r>
            <w:r w:rsidRPr="008E16F0">
              <w:tab/>
            </w:r>
            <w:r w:rsidRPr="008E16F0">
              <w:rPr>
                <w:b/>
                <w:i/>
              </w:rPr>
              <w:t>vista la sua risoluzione del 1</w:t>
            </w:r>
            <w:r w:rsidR="00AE3A73" w:rsidRPr="008E16F0">
              <w:rPr>
                <w:b/>
                <w:i/>
              </w:rPr>
              <w:t>º</w:t>
            </w:r>
            <w:r w:rsidRPr="008E16F0">
              <w:rPr>
                <w:b/>
                <w:i/>
              </w:rPr>
              <w:t> marzo 2018 sulla decisione della Commissione di attivare l'articolo 7, paragrafo 1, TUE relativamente alla situazione in Polonia</w:t>
            </w:r>
            <w:r w:rsidRPr="008E16F0">
              <w:rPr>
                <w:b/>
                <w:i/>
                <w:vertAlign w:val="superscript"/>
              </w:rPr>
              <w:t>7</w:t>
            </w:r>
            <w:r w:rsidRPr="008E16F0">
              <w:rPr>
                <w:b/>
                <w:i/>
              </w:rPr>
              <w:t>,</w:t>
            </w:r>
          </w:p>
        </w:tc>
        <w:tc>
          <w:tcPr>
            <w:tcW w:w="4876" w:type="dxa"/>
            <w:tcBorders>
              <w:top w:val="nil"/>
              <w:left w:val="nil"/>
              <w:bottom w:val="nil"/>
              <w:right w:val="nil"/>
            </w:tcBorders>
          </w:tcPr>
          <w:p w14:paraId="596316C6" w14:textId="77777777" w:rsidR="0029652F" w:rsidRPr="008E16F0" w:rsidRDefault="0029652F" w:rsidP="0043222F">
            <w:pPr>
              <w:pStyle w:val="Normal6a"/>
            </w:pPr>
            <w:r w:rsidRPr="008E16F0">
              <w:rPr>
                <w:b/>
                <w:i/>
              </w:rPr>
              <w:t>soppresso</w:t>
            </w:r>
          </w:p>
        </w:tc>
      </w:tr>
      <w:tr w:rsidR="0029652F" w:rsidRPr="008E16F0" w14:paraId="51F50910" w14:textId="77777777" w:rsidTr="0043222F">
        <w:trPr>
          <w:jc w:val="center"/>
        </w:trPr>
        <w:tc>
          <w:tcPr>
            <w:tcW w:w="4876" w:type="dxa"/>
            <w:tcBorders>
              <w:top w:val="nil"/>
              <w:left w:val="nil"/>
              <w:bottom w:val="nil"/>
              <w:right w:val="nil"/>
            </w:tcBorders>
          </w:tcPr>
          <w:p w14:paraId="08A736C7"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11ED26C5" w14:textId="77777777" w:rsidR="0029652F" w:rsidRPr="008E16F0" w:rsidRDefault="0029652F" w:rsidP="0043222F"/>
        </w:tc>
      </w:tr>
      <w:tr w:rsidR="0029652F" w:rsidRPr="008E16F0" w14:paraId="08946C4B" w14:textId="77777777" w:rsidTr="0043222F">
        <w:trPr>
          <w:jc w:val="center"/>
        </w:trPr>
        <w:tc>
          <w:tcPr>
            <w:tcW w:w="4876" w:type="dxa"/>
            <w:tcBorders>
              <w:top w:val="nil"/>
              <w:left w:val="nil"/>
              <w:bottom w:val="nil"/>
              <w:right w:val="nil"/>
            </w:tcBorders>
          </w:tcPr>
          <w:p w14:paraId="40699F2D" w14:textId="77777777" w:rsidR="0029652F" w:rsidRPr="008E16F0" w:rsidRDefault="0029652F" w:rsidP="0043222F">
            <w:pPr>
              <w:pStyle w:val="Normal6a"/>
            </w:pPr>
            <w:r w:rsidRPr="008E16F0">
              <w:rPr>
                <w:b/>
                <w:i/>
                <w:vertAlign w:val="superscript"/>
              </w:rPr>
              <w:t>7</w:t>
            </w:r>
            <w:r w:rsidRPr="008E16F0">
              <w:t xml:space="preserve"> </w:t>
            </w:r>
            <w:r w:rsidRPr="008E16F0">
              <w:rPr>
                <w:b/>
                <w:i/>
              </w:rPr>
              <w:t>GU C 129 del 5.4.2019, pag. 13.</w:t>
            </w:r>
          </w:p>
        </w:tc>
        <w:tc>
          <w:tcPr>
            <w:tcW w:w="4876" w:type="dxa"/>
            <w:tcBorders>
              <w:top w:val="nil"/>
              <w:left w:val="nil"/>
              <w:bottom w:val="nil"/>
              <w:right w:val="nil"/>
            </w:tcBorders>
          </w:tcPr>
          <w:p w14:paraId="2F0C5E8F" w14:textId="77777777" w:rsidR="0029652F" w:rsidRPr="008E16F0" w:rsidRDefault="0029652F" w:rsidP="0043222F"/>
        </w:tc>
      </w:tr>
    </w:tbl>
    <w:p w14:paraId="410B32A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5A29CA9" w14:textId="77777777" w:rsidR="0029652F" w:rsidRPr="008E16F0" w:rsidRDefault="0029652F" w:rsidP="0029652F">
      <w:r w:rsidRPr="008E16F0">
        <w:rPr>
          <w:rStyle w:val="HideTWBExt"/>
          <w:noProof w:val="0"/>
        </w:rPr>
        <w:t>&lt;/Amend&gt;</w:t>
      </w:r>
    </w:p>
    <w:p w14:paraId="56B00B1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30</w:t>
      </w:r>
      <w:r w:rsidRPr="008E16F0">
        <w:rPr>
          <w:rStyle w:val="HideTWBExt"/>
          <w:b w:val="0"/>
          <w:noProof w:val="0"/>
        </w:rPr>
        <w:t>&lt;/NumAm&gt;</w:t>
      </w:r>
    </w:p>
    <w:p w14:paraId="3AA7199F"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378ECA8B" w14:textId="77777777" w:rsidR="0029652F" w:rsidRPr="008E16F0" w:rsidRDefault="0029652F" w:rsidP="0029652F">
      <w:pPr>
        <w:pStyle w:val="NormalBold"/>
      </w:pPr>
      <w:r w:rsidRPr="008E16F0">
        <w:rPr>
          <w:rStyle w:val="HideTWBExt"/>
          <w:b w:val="0"/>
          <w:noProof w:val="0"/>
        </w:rPr>
        <w:t>&lt;/RepeatBlock-By&gt;</w:t>
      </w:r>
    </w:p>
    <w:p w14:paraId="7BFD11E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6A4E233" w14:textId="77777777" w:rsidR="0029652F" w:rsidRPr="008E16F0" w:rsidRDefault="0029652F" w:rsidP="0029652F">
      <w:pPr>
        <w:pStyle w:val="NormalBold"/>
      </w:pPr>
      <w:r w:rsidRPr="008E16F0">
        <w:rPr>
          <w:rStyle w:val="HideTWBExt"/>
          <w:b w:val="0"/>
          <w:noProof w:val="0"/>
        </w:rPr>
        <w:t>&lt;Article&gt;</w:t>
      </w:r>
      <w:r w:rsidRPr="008E16F0">
        <w:t>Visto 19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B093169" w14:textId="77777777" w:rsidTr="0043222F">
        <w:trPr>
          <w:trHeight w:hRule="exact" w:val="240"/>
          <w:jc w:val="center"/>
        </w:trPr>
        <w:tc>
          <w:tcPr>
            <w:tcW w:w="9752" w:type="dxa"/>
            <w:gridSpan w:val="2"/>
            <w:tcBorders>
              <w:top w:val="nil"/>
              <w:left w:val="nil"/>
              <w:bottom w:val="nil"/>
              <w:right w:val="nil"/>
            </w:tcBorders>
          </w:tcPr>
          <w:p w14:paraId="6E868E2C" w14:textId="77777777" w:rsidR="0029652F" w:rsidRPr="008E16F0" w:rsidRDefault="0029652F" w:rsidP="0043222F"/>
        </w:tc>
      </w:tr>
      <w:tr w:rsidR="0029652F" w:rsidRPr="008E16F0" w14:paraId="655EEF09" w14:textId="77777777" w:rsidTr="0043222F">
        <w:trPr>
          <w:trHeight w:val="240"/>
          <w:jc w:val="center"/>
        </w:trPr>
        <w:tc>
          <w:tcPr>
            <w:tcW w:w="4876" w:type="dxa"/>
            <w:tcBorders>
              <w:top w:val="nil"/>
              <w:left w:val="nil"/>
              <w:bottom w:val="nil"/>
              <w:right w:val="nil"/>
            </w:tcBorders>
          </w:tcPr>
          <w:p w14:paraId="6AB953B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2CCC999" w14:textId="77777777" w:rsidR="0029652F" w:rsidRPr="008E16F0" w:rsidRDefault="0029652F" w:rsidP="0043222F">
            <w:pPr>
              <w:pStyle w:val="AmColumnHeading"/>
            </w:pPr>
            <w:r w:rsidRPr="008E16F0">
              <w:t>Emendamento</w:t>
            </w:r>
          </w:p>
        </w:tc>
      </w:tr>
      <w:tr w:rsidR="0029652F" w:rsidRPr="008E16F0" w14:paraId="61785763" w14:textId="77777777" w:rsidTr="0043222F">
        <w:trPr>
          <w:jc w:val="center"/>
        </w:trPr>
        <w:tc>
          <w:tcPr>
            <w:tcW w:w="4876" w:type="dxa"/>
            <w:tcBorders>
              <w:top w:val="nil"/>
              <w:left w:val="nil"/>
              <w:bottom w:val="nil"/>
              <w:right w:val="nil"/>
            </w:tcBorders>
          </w:tcPr>
          <w:p w14:paraId="06052129" w14:textId="17F395BA" w:rsidR="0029652F" w:rsidRPr="008E16F0" w:rsidRDefault="0029652F" w:rsidP="0043222F">
            <w:pPr>
              <w:pStyle w:val="Normal6a"/>
            </w:pPr>
            <w:r w:rsidRPr="008E16F0">
              <w:rPr>
                <w:b/>
                <w:i/>
              </w:rPr>
              <w:t>–</w:t>
            </w:r>
            <w:r w:rsidRPr="008E16F0">
              <w:tab/>
            </w:r>
            <w:r w:rsidRPr="008E16F0">
              <w:rPr>
                <w:b/>
                <w:i/>
              </w:rPr>
              <w:t>vista la sua risoluzione del 1</w:t>
            </w:r>
            <w:r w:rsidR="00AE3A73" w:rsidRPr="008E16F0">
              <w:rPr>
                <w:b/>
                <w:i/>
              </w:rPr>
              <w:t>º</w:t>
            </w:r>
            <w:r w:rsidRPr="008E16F0">
              <w:rPr>
                <w:b/>
                <w:i/>
              </w:rPr>
              <w:t> marzo 2018 sulla decisione della Commissione di attivare l'articolo 7, paragrafo 1, TUE relativamente alla situazione in Polonia</w:t>
            </w:r>
            <w:r w:rsidRPr="008E16F0">
              <w:rPr>
                <w:b/>
                <w:i/>
                <w:vertAlign w:val="superscript"/>
              </w:rPr>
              <w:t>7</w:t>
            </w:r>
            <w:r w:rsidRPr="008E16F0">
              <w:rPr>
                <w:b/>
                <w:i/>
              </w:rPr>
              <w:t>,</w:t>
            </w:r>
          </w:p>
        </w:tc>
        <w:tc>
          <w:tcPr>
            <w:tcW w:w="4876" w:type="dxa"/>
            <w:tcBorders>
              <w:top w:val="nil"/>
              <w:left w:val="nil"/>
              <w:bottom w:val="nil"/>
              <w:right w:val="nil"/>
            </w:tcBorders>
          </w:tcPr>
          <w:p w14:paraId="0DD5E329" w14:textId="77777777" w:rsidR="0029652F" w:rsidRPr="008E16F0" w:rsidRDefault="0029652F" w:rsidP="0043222F">
            <w:pPr>
              <w:pStyle w:val="Normal6a"/>
            </w:pPr>
            <w:r w:rsidRPr="008E16F0">
              <w:rPr>
                <w:b/>
                <w:i/>
              </w:rPr>
              <w:t>soppresso</w:t>
            </w:r>
          </w:p>
        </w:tc>
      </w:tr>
      <w:tr w:rsidR="0029652F" w:rsidRPr="008E16F0" w14:paraId="7BBB8626" w14:textId="77777777" w:rsidTr="0043222F">
        <w:trPr>
          <w:jc w:val="center"/>
        </w:trPr>
        <w:tc>
          <w:tcPr>
            <w:tcW w:w="4876" w:type="dxa"/>
            <w:tcBorders>
              <w:top w:val="nil"/>
              <w:left w:val="nil"/>
              <w:bottom w:val="nil"/>
              <w:right w:val="nil"/>
            </w:tcBorders>
          </w:tcPr>
          <w:p w14:paraId="60BD5358"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5A3343C3" w14:textId="77777777" w:rsidR="0029652F" w:rsidRPr="008E16F0" w:rsidRDefault="0029652F" w:rsidP="0043222F"/>
        </w:tc>
      </w:tr>
      <w:tr w:rsidR="0029652F" w:rsidRPr="008E16F0" w14:paraId="531D08CA" w14:textId="77777777" w:rsidTr="0043222F">
        <w:trPr>
          <w:jc w:val="center"/>
        </w:trPr>
        <w:tc>
          <w:tcPr>
            <w:tcW w:w="4876" w:type="dxa"/>
            <w:tcBorders>
              <w:top w:val="nil"/>
              <w:left w:val="nil"/>
              <w:bottom w:val="nil"/>
              <w:right w:val="nil"/>
            </w:tcBorders>
          </w:tcPr>
          <w:p w14:paraId="641658BD" w14:textId="77777777" w:rsidR="0029652F" w:rsidRPr="008E16F0" w:rsidRDefault="0029652F" w:rsidP="0043222F">
            <w:pPr>
              <w:pStyle w:val="Normal6a"/>
            </w:pPr>
            <w:r w:rsidRPr="008E16F0">
              <w:rPr>
                <w:b/>
                <w:i/>
                <w:vertAlign w:val="superscript"/>
              </w:rPr>
              <w:t>7</w:t>
            </w:r>
            <w:r w:rsidRPr="008E16F0">
              <w:t xml:space="preserve"> </w:t>
            </w:r>
            <w:r w:rsidRPr="008E16F0">
              <w:rPr>
                <w:b/>
                <w:i/>
              </w:rPr>
              <w:t>GU C 129 del 5.4.2019, pag. 13.</w:t>
            </w:r>
          </w:p>
        </w:tc>
        <w:tc>
          <w:tcPr>
            <w:tcW w:w="4876" w:type="dxa"/>
            <w:tcBorders>
              <w:top w:val="nil"/>
              <w:left w:val="nil"/>
              <w:bottom w:val="nil"/>
              <w:right w:val="nil"/>
            </w:tcBorders>
          </w:tcPr>
          <w:p w14:paraId="48572B18" w14:textId="77777777" w:rsidR="0029652F" w:rsidRPr="008E16F0" w:rsidRDefault="0029652F" w:rsidP="0043222F"/>
        </w:tc>
      </w:tr>
    </w:tbl>
    <w:p w14:paraId="1BE71BC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C2083F2" w14:textId="77777777" w:rsidR="0029652F" w:rsidRPr="008E16F0" w:rsidRDefault="0029652F" w:rsidP="0029652F">
      <w:r w:rsidRPr="008E16F0">
        <w:rPr>
          <w:rStyle w:val="HideTWBExt"/>
          <w:noProof w:val="0"/>
        </w:rPr>
        <w:t>&lt;/Amend&gt;</w:t>
      </w:r>
    </w:p>
    <w:p w14:paraId="6919C59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31</w:t>
      </w:r>
      <w:r w:rsidRPr="008E16F0">
        <w:rPr>
          <w:rStyle w:val="HideTWBExt"/>
          <w:b w:val="0"/>
          <w:noProof w:val="0"/>
        </w:rPr>
        <w:t>&lt;/NumAm&gt;</w:t>
      </w:r>
    </w:p>
    <w:p w14:paraId="1CBE2912"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463A4AA4" w14:textId="77777777" w:rsidR="0029652F" w:rsidRPr="008E16F0" w:rsidRDefault="0029652F" w:rsidP="0029652F">
      <w:pPr>
        <w:pStyle w:val="NormalBold"/>
      </w:pPr>
      <w:r w:rsidRPr="008E16F0">
        <w:rPr>
          <w:rStyle w:val="HideTWBExt"/>
          <w:b w:val="0"/>
          <w:noProof w:val="0"/>
        </w:rPr>
        <w:t>&lt;/RepeatBlock-By&gt;</w:t>
      </w:r>
    </w:p>
    <w:p w14:paraId="454E4AC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797558F" w14:textId="77777777" w:rsidR="0029652F" w:rsidRPr="008E16F0" w:rsidRDefault="0029652F" w:rsidP="0029652F">
      <w:pPr>
        <w:pStyle w:val="NormalBold"/>
      </w:pPr>
      <w:r w:rsidRPr="008E16F0">
        <w:rPr>
          <w:rStyle w:val="HideTWBExt"/>
          <w:b w:val="0"/>
          <w:noProof w:val="0"/>
        </w:rPr>
        <w:t>&lt;Article&gt;</w:t>
      </w:r>
      <w:r w:rsidRPr="008E16F0">
        <w:t>Visto 19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B75F41F" w14:textId="77777777" w:rsidTr="0043222F">
        <w:trPr>
          <w:trHeight w:hRule="exact" w:val="240"/>
          <w:jc w:val="center"/>
        </w:trPr>
        <w:tc>
          <w:tcPr>
            <w:tcW w:w="9752" w:type="dxa"/>
            <w:gridSpan w:val="2"/>
            <w:tcBorders>
              <w:top w:val="nil"/>
              <w:left w:val="nil"/>
              <w:bottom w:val="nil"/>
              <w:right w:val="nil"/>
            </w:tcBorders>
          </w:tcPr>
          <w:p w14:paraId="33BA41AA" w14:textId="77777777" w:rsidR="0029652F" w:rsidRPr="008E16F0" w:rsidRDefault="0029652F" w:rsidP="0043222F"/>
        </w:tc>
      </w:tr>
      <w:tr w:rsidR="0029652F" w:rsidRPr="008E16F0" w14:paraId="4890301E" w14:textId="77777777" w:rsidTr="0043222F">
        <w:trPr>
          <w:trHeight w:val="240"/>
          <w:jc w:val="center"/>
        </w:trPr>
        <w:tc>
          <w:tcPr>
            <w:tcW w:w="4876" w:type="dxa"/>
            <w:tcBorders>
              <w:top w:val="nil"/>
              <w:left w:val="nil"/>
              <w:bottom w:val="nil"/>
              <w:right w:val="nil"/>
            </w:tcBorders>
          </w:tcPr>
          <w:p w14:paraId="4723092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623DADE" w14:textId="77777777" w:rsidR="0029652F" w:rsidRPr="008E16F0" w:rsidRDefault="0029652F" w:rsidP="0043222F">
            <w:pPr>
              <w:pStyle w:val="AmColumnHeading"/>
            </w:pPr>
            <w:r w:rsidRPr="008E16F0">
              <w:t>Emendamento</w:t>
            </w:r>
          </w:p>
        </w:tc>
      </w:tr>
      <w:tr w:rsidR="0029652F" w:rsidRPr="008E16F0" w14:paraId="22201E73" w14:textId="77777777" w:rsidTr="0043222F">
        <w:trPr>
          <w:jc w:val="center"/>
        </w:trPr>
        <w:tc>
          <w:tcPr>
            <w:tcW w:w="4876" w:type="dxa"/>
            <w:tcBorders>
              <w:top w:val="nil"/>
              <w:left w:val="nil"/>
              <w:bottom w:val="nil"/>
              <w:right w:val="nil"/>
            </w:tcBorders>
          </w:tcPr>
          <w:p w14:paraId="5E92D4F3" w14:textId="5421992E" w:rsidR="0029652F" w:rsidRPr="008E16F0" w:rsidRDefault="00AE3A73" w:rsidP="0043222F">
            <w:pPr>
              <w:pStyle w:val="Normal6a"/>
            </w:pPr>
            <w:r w:rsidRPr="008E16F0">
              <w:rPr>
                <w:b/>
                <w:i/>
              </w:rPr>
              <w:t>–</w:t>
            </w:r>
            <w:r w:rsidR="0029652F" w:rsidRPr="008E16F0">
              <w:tab/>
            </w:r>
            <w:r w:rsidR="0029652F" w:rsidRPr="008E16F0">
              <w:rPr>
                <w:b/>
                <w:i/>
              </w:rPr>
              <w:t>vista la sua risoluzione del 1</w:t>
            </w:r>
            <w:r w:rsidRPr="008E16F0">
              <w:rPr>
                <w:b/>
                <w:i/>
              </w:rPr>
              <w:t>º</w:t>
            </w:r>
            <w:r w:rsidR="0029652F" w:rsidRPr="008E16F0">
              <w:rPr>
                <w:b/>
                <w:i/>
              </w:rPr>
              <w:t> marzo 2018 sulla decisione della Commissione di attivare l'articolo 7, paragrafo 1, TUE relativamente alla situazione in Polonia</w:t>
            </w:r>
            <w:r w:rsidR="0029652F" w:rsidRPr="008E16F0">
              <w:rPr>
                <w:b/>
                <w:i/>
                <w:vertAlign w:val="superscript"/>
              </w:rPr>
              <w:t>7</w:t>
            </w:r>
            <w:r w:rsidR="0029652F" w:rsidRPr="008E16F0">
              <w:rPr>
                <w:b/>
                <w:i/>
              </w:rPr>
              <w:t>,</w:t>
            </w:r>
          </w:p>
        </w:tc>
        <w:tc>
          <w:tcPr>
            <w:tcW w:w="4876" w:type="dxa"/>
            <w:tcBorders>
              <w:top w:val="nil"/>
              <w:left w:val="nil"/>
              <w:bottom w:val="nil"/>
              <w:right w:val="nil"/>
            </w:tcBorders>
          </w:tcPr>
          <w:p w14:paraId="42005741" w14:textId="77777777" w:rsidR="0029652F" w:rsidRPr="008E16F0" w:rsidRDefault="0029652F" w:rsidP="0043222F">
            <w:pPr>
              <w:pStyle w:val="Normal6a"/>
            </w:pPr>
            <w:r w:rsidRPr="008E16F0">
              <w:rPr>
                <w:b/>
                <w:i/>
              </w:rPr>
              <w:t>soppresso</w:t>
            </w:r>
          </w:p>
        </w:tc>
      </w:tr>
      <w:tr w:rsidR="0029652F" w:rsidRPr="008E16F0" w14:paraId="3D3D31BA" w14:textId="77777777" w:rsidTr="0043222F">
        <w:trPr>
          <w:jc w:val="center"/>
        </w:trPr>
        <w:tc>
          <w:tcPr>
            <w:tcW w:w="4876" w:type="dxa"/>
            <w:tcBorders>
              <w:top w:val="nil"/>
              <w:left w:val="nil"/>
              <w:bottom w:val="nil"/>
              <w:right w:val="nil"/>
            </w:tcBorders>
          </w:tcPr>
          <w:p w14:paraId="453CE058"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4B775D25" w14:textId="77777777" w:rsidR="0029652F" w:rsidRPr="008E16F0" w:rsidRDefault="0029652F" w:rsidP="0043222F"/>
        </w:tc>
      </w:tr>
      <w:tr w:rsidR="0029652F" w:rsidRPr="008E16F0" w14:paraId="7195CC68" w14:textId="77777777" w:rsidTr="0043222F">
        <w:trPr>
          <w:jc w:val="center"/>
        </w:trPr>
        <w:tc>
          <w:tcPr>
            <w:tcW w:w="4876" w:type="dxa"/>
            <w:tcBorders>
              <w:top w:val="nil"/>
              <w:left w:val="nil"/>
              <w:bottom w:val="nil"/>
              <w:right w:val="nil"/>
            </w:tcBorders>
          </w:tcPr>
          <w:p w14:paraId="6FA98BE0" w14:textId="77777777" w:rsidR="0029652F" w:rsidRPr="008E16F0" w:rsidRDefault="0029652F" w:rsidP="0043222F">
            <w:pPr>
              <w:pStyle w:val="Normal6a"/>
            </w:pPr>
            <w:r w:rsidRPr="008E16F0">
              <w:rPr>
                <w:b/>
                <w:i/>
                <w:vertAlign w:val="superscript"/>
              </w:rPr>
              <w:t>7</w:t>
            </w:r>
            <w:r w:rsidRPr="008E16F0">
              <w:t xml:space="preserve"> </w:t>
            </w:r>
            <w:r w:rsidRPr="008E16F0">
              <w:rPr>
                <w:b/>
                <w:i/>
              </w:rPr>
              <w:t>GU C 129 del 5.4.2019, pag. 13.</w:t>
            </w:r>
          </w:p>
        </w:tc>
        <w:tc>
          <w:tcPr>
            <w:tcW w:w="4876" w:type="dxa"/>
            <w:tcBorders>
              <w:top w:val="nil"/>
              <w:left w:val="nil"/>
              <w:bottom w:val="nil"/>
              <w:right w:val="nil"/>
            </w:tcBorders>
          </w:tcPr>
          <w:p w14:paraId="56681260" w14:textId="77777777" w:rsidR="0029652F" w:rsidRPr="008E16F0" w:rsidRDefault="0029652F" w:rsidP="0043222F"/>
        </w:tc>
      </w:tr>
    </w:tbl>
    <w:p w14:paraId="1ACFA25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2A931D66" w14:textId="77777777" w:rsidR="0029652F" w:rsidRPr="008E16F0" w:rsidRDefault="0029652F" w:rsidP="0029652F">
      <w:r w:rsidRPr="008E16F0">
        <w:rPr>
          <w:rStyle w:val="HideTWBExt"/>
          <w:noProof w:val="0"/>
        </w:rPr>
        <w:t>&lt;/Amend&gt;</w:t>
      </w:r>
    </w:p>
    <w:p w14:paraId="7B9C059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32</w:t>
      </w:r>
      <w:r w:rsidRPr="008E16F0">
        <w:rPr>
          <w:rStyle w:val="HideTWBExt"/>
          <w:b w:val="0"/>
          <w:noProof w:val="0"/>
        </w:rPr>
        <w:t>&lt;/NumAm&gt;</w:t>
      </w:r>
    </w:p>
    <w:p w14:paraId="2B904548"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58BEAEB3" w14:textId="77777777" w:rsidR="0029652F" w:rsidRPr="008E16F0" w:rsidRDefault="0029652F" w:rsidP="0029652F">
      <w:pPr>
        <w:pStyle w:val="NormalBold"/>
      </w:pPr>
      <w:r w:rsidRPr="008E16F0">
        <w:rPr>
          <w:rStyle w:val="HideTWBExt"/>
          <w:b w:val="0"/>
          <w:noProof w:val="0"/>
        </w:rPr>
        <w:t>&lt;/RepeatBlock-By&gt;</w:t>
      </w:r>
    </w:p>
    <w:p w14:paraId="2640F72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5572D46" w14:textId="77777777" w:rsidR="0029652F" w:rsidRPr="008E16F0" w:rsidRDefault="0029652F" w:rsidP="0029652F">
      <w:pPr>
        <w:pStyle w:val="NormalBold"/>
      </w:pPr>
      <w:r w:rsidRPr="008E16F0">
        <w:rPr>
          <w:rStyle w:val="HideTWBExt"/>
          <w:b w:val="0"/>
          <w:noProof w:val="0"/>
        </w:rPr>
        <w:t>&lt;Article&gt;</w:t>
      </w:r>
      <w:r w:rsidRPr="008E16F0">
        <w:t>Visto 20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97200E3" w14:textId="77777777" w:rsidTr="0043222F">
        <w:trPr>
          <w:trHeight w:hRule="exact" w:val="240"/>
          <w:jc w:val="center"/>
        </w:trPr>
        <w:tc>
          <w:tcPr>
            <w:tcW w:w="9752" w:type="dxa"/>
            <w:gridSpan w:val="2"/>
            <w:tcBorders>
              <w:top w:val="nil"/>
              <w:left w:val="nil"/>
              <w:bottom w:val="nil"/>
              <w:right w:val="nil"/>
            </w:tcBorders>
          </w:tcPr>
          <w:p w14:paraId="1C70AB8D" w14:textId="77777777" w:rsidR="0029652F" w:rsidRPr="008E16F0" w:rsidRDefault="0029652F" w:rsidP="0043222F"/>
        </w:tc>
      </w:tr>
      <w:tr w:rsidR="0029652F" w:rsidRPr="008E16F0" w14:paraId="30CAF9C9" w14:textId="77777777" w:rsidTr="0043222F">
        <w:trPr>
          <w:trHeight w:val="240"/>
          <w:jc w:val="center"/>
        </w:trPr>
        <w:tc>
          <w:tcPr>
            <w:tcW w:w="4876" w:type="dxa"/>
            <w:tcBorders>
              <w:top w:val="nil"/>
              <w:left w:val="nil"/>
              <w:bottom w:val="nil"/>
              <w:right w:val="nil"/>
            </w:tcBorders>
          </w:tcPr>
          <w:p w14:paraId="1598D4F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32DD82D" w14:textId="77777777" w:rsidR="0029652F" w:rsidRPr="008E16F0" w:rsidRDefault="0029652F" w:rsidP="0043222F">
            <w:pPr>
              <w:pStyle w:val="AmColumnHeading"/>
            </w:pPr>
            <w:r w:rsidRPr="008E16F0">
              <w:t>Emendamento</w:t>
            </w:r>
          </w:p>
        </w:tc>
      </w:tr>
      <w:tr w:rsidR="0029652F" w:rsidRPr="008E16F0" w14:paraId="2C386010" w14:textId="77777777" w:rsidTr="0043222F">
        <w:trPr>
          <w:jc w:val="center"/>
        </w:trPr>
        <w:tc>
          <w:tcPr>
            <w:tcW w:w="4876" w:type="dxa"/>
            <w:tcBorders>
              <w:top w:val="nil"/>
              <w:left w:val="nil"/>
              <w:bottom w:val="nil"/>
              <w:right w:val="nil"/>
            </w:tcBorders>
          </w:tcPr>
          <w:p w14:paraId="75DD59C6" w14:textId="544D7E6A" w:rsidR="0029652F" w:rsidRPr="008E16F0" w:rsidRDefault="00AE3A73" w:rsidP="0043222F">
            <w:pPr>
              <w:pStyle w:val="Normal6a"/>
            </w:pPr>
            <w:r w:rsidRPr="008E16F0">
              <w:rPr>
                <w:b/>
                <w:i/>
              </w:rPr>
              <w:t>–</w:t>
            </w:r>
            <w:r w:rsidR="0029652F" w:rsidRPr="008E16F0">
              <w:tab/>
            </w:r>
            <w:r w:rsidR="0029652F" w:rsidRPr="008E16F0">
              <w:rPr>
                <w:b/>
                <w:i/>
              </w:rPr>
              <w:t>vista la sua risoluzione del 19 aprile 2018 sulla necessità di istituire uno strumento europeo dei valori per sostenere le organizzazioni della società civile che promuovono i valori fondamentali all'interno dell'Unione europea a livello locale e nazionale</w:t>
            </w:r>
            <w:r w:rsidR="0029652F" w:rsidRPr="008E16F0">
              <w:rPr>
                <w:b/>
                <w:i/>
                <w:vertAlign w:val="superscript"/>
              </w:rPr>
              <w:t>8</w:t>
            </w:r>
            <w:r w:rsidR="0029652F" w:rsidRPr="008E16F0">
              <w:rPr>
                <w:b/>
                <w:i/>
              </w:rPr>
              <w:t>,</w:t>
            </w:r>
          </w:p>
        </w:tc>
        <w:tc>
          <w:tcPr>
            <w:tcW w:w="4876" w:type="dxa"/>
            <w:tcBorders>
              <w:top w:val="nil"/>
              <w:left w:val="nil"/>
              <w:bottom w:val="nil"/>
              <w:right w:val="nil"/>
            </w:tcBorders>
          </w:tcPr>
          <w:p w14:paraId="47CA0541" w14:textId="77777777" w:rsidR="0029652F" w:rsidRPr="008E16F0" w:rsidRDefault="0029652F" w:rsidP="0043222F">
            <w:pPr>
              <w:pStyle w:val="Normal6a"/>
            </w:pPr>
            <w:r w:rsidRPr="008E16F0">
              <w:rPr>
                <w:b/>
                <w:i/>
              </w:rPr>
              <w:t>soppresso</w:t>
            </w:r>
          </w:p>
        </w:tc>
      </w:tr>
      <w:tr w:rsidR="0029652F" w:rsidRPr="008E16F0" w14:paraId="5B1ACF28" w14:textId="77777777" w:rsidTr="0043222F">
        <w:trPr>
          <w:jc w:val="center"/>
        </w:trPr>
        <w:tc>
          <w:tcPr>
            <w:tcW w:w="4876" w:type="dxa"/>
            <w:tcBorders>
              <w:top w:val="nil"/>
              <w:left w:val="nil"/>
              <w:bottom w:val="nil"/>
              <w:right w:val="nil"/>
            </w:tcBorders>
          </w:tcPr>
          <w:p w14:paraId="09CA0A4D"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26F9E033" w14:textId="77777777" w:rsidR="0029652F" w:rsidRPr="008E16F0" w:rsidRDefault="0029652F" w:rsidP="0043222F"/>
        </w:tc>
      </w:tr>
      <w:tr w:rsidR="0029652F" w:rsidRPr="008E16F0" w14:paraId="2D636A47" w14:textId="77777777" w:rsidTr="0043222F">
        <w:trPr>
          <w:jc w:val="center"/>
        </w:trPr>
        <w:tc>
          <w:tcPr>
            <w:tcW w:w="4876" w:type="dxa"/>
            <w:tcBorders>
              <w:top w:val="nil"/>
              <w:left w:val="nil"/>
              <w:bottom w:val="nil"/>
              <w:right w:val="nil"/>
            </w:tcBorders>
          </w:tcPr>
          <w:p w14:paraId="2E8A0813" w14:textId="77777777" w:rsidR="0029652F" w:rsidRPr="008E16F0" w:rsidRDefault="0029652F" w:rsidP="0043222F">
            <w:pPr>
              <w:pStyle w:val="Normal6a"/>
            </w:pPr>
            <w:r w:rsidRPr="008E16F0">
              <w:rPr>
                <w:b/>
                <w:i/>
                <w:vertAlign w:val="superscript"/>
              </w:rPr>
              <w:t>8</w:t>
            </w:r>
            <w:r w:rsidRPr="008E16F0">
              <w:t xml:space="preserve"> </w:t>
            </w:r>
            <w:r w:rsidRPr="008E16F0">
              <w:rPr>
                <w:b/>
                <w:i/>
              </w:rPr>
              <w:t>GU C 390 del 18.11.2019, pag. 117.</w:t>
            </w:r>
          </w:p>
        </w:tc>
        <w:tc>
          <w:tcPr>
            <w:tcW w:w="4876" w:type="dxa"/>
            <w:tcBorders>
              <w:top w:val="nil"/>
              <w:left w:val="nil"/>
              <w:bottom w:val="nil"/>
              <w:right w:val="nil"/>
            </w:tcBorders>
          </w:tcPr>
          <w:p w14:paraId="006492E1" w14:textId="77777777" w:rsidR="0029652F" w:rsidRPr="008E16F0" w:rsidRDefault="0029652F" w:rsidP="0043222F"/>
        </w:tc>
      </w:tr>
    </w:tbl>
    <w:p w14:paraId="59F0E38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0955DA69" w14:textId="77777777" w:rsidR="0029652F" w:rsidRPr="008E16F0" w:rsidRDefault="0029652F" w:rsidP="0029652F">
      <w:r w:rsidRPr="008E16F0">
        <w:rPr>
          <w:rStyle w:val="HideTWBExt"/>
          <w:noProof w:val="0"/>
        </w:rPr>
        <w:t>&lt;/Amend&gt;</w:t>
      </w:r>
    </w:p>
    <w:p w14:paraId="3D14757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33</w:t>
      </w:r>
      <w:r w:rsidRPr="008E16F0">
        <w:rPr>
          <w:rStyle w:val="HideTWBExt"/>
          <w:b w:val="0"/>
          <w:noProof w:val="0"/>
        </w:rPr>
        <w:t>&lt;/NumAm&gt;</w:t>
      </w:r>
    </w:p>
    <w:p w14:paraId="54EA22A0"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Jadwiga Wiśniewska, Guillaume Peltier, Laurence Trochu, Jacek Ozdoba, Stephen Nikola Bartulica</w:t>
      </w:r>
      <w:r w:rsidRPr="008E16F0">
        <w:rPr>
          <w:rStyle w:val="HideTWBExt"/>
          <w:b w:val="0"/>
          <w:noProof w:val="0"/>
        </w:rPr>
        <w:t>&lt;/Members&gt;</w:t>
      </w:r>
    </w:p>
    <w:p w14:paraId="353F4545" w14:textId="77777777" w:rsidR="0029652F" w:rsidRPr="008E16F0" w:rsidRDefault="0029652F" w:rsidP="0029652F">
      <w:pPr>
        <w:pStyle w:val="NormalBold"/>
      </w:pPr>
      <w:r w:rsidRPr="008E16F0">
        <w:rPr>
          <w:rStyle w:val="HideTWBExt"/>
          <w:b w:val="0"/>
          <w:noProof w:val="0"/>
        </w:rPr>
        <w:t>&lt;/RepeatBlock-By&gt;</w:t>
      </w:r>
    </w:p>
    <w:p w14:paraId="5751262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F32A2CD" w14:textId="77777777" w:rsidR="0029652F" w:rsidRPr="008E16F0" w:rsidRDefault="0029652F" w:rsidP="0029652F">
      <w:pPr>
        <w:pStyle w:val="NormalBold"/>
      </w:pPr>
      <w:r w:rsidRPr="008E16F0">
        <w:rPr>
          <w:rStyle w:val="HideTWBExt"/>
          <w:b w:val="0"/>
          <w:noProof w:val="0"/>
        </w:rPr>
        <w:t>&lt;Article&gt;</w:t>
      </w:r>
      <w:r w:rsidRPr="008E16F0">
        <w:t>Visto 20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42CDA1B" w14:textId="77777777" w:rsidTr="0043222F">
        <w:trPr>
          <w:trHeight w:hRule="exact" w:val="240"/>
          <w:jc w:val="center"/>
        </w:trPr>
        <w:tc>
          <w:tcPr>
            <w:tcW w:w="9752" w:type="dxa"/>
            <w:gridSpan w:val="2"/>
            <w:tcBorders>
              <w:top w:val="nil"/>
              <w:left w:val="nil"/>
              <w:bottom w:val="nil"/>
              <w:right w:val="nil"/>
            </w:tcBorders>
          </w:tcPr>
          <w:p w14:paraId="349C887C" w14:textId="77777777" w:rsidR="0029652F" w:rsidRPr="008E16F0" w:rsidRDefault="0029652F" w:rsidP="0043222F"/>
        </w:tc>
      </w:tr>
      <w:tr w:rsidR="0029652F" w:rsidRPr="008E16F0" w14:paraId="71DC1EB2" w14:textId="77777777" w:rsidTr="0043222F">
        <w:trPr>
          <w:trHeight w:val="240"/>
          <w:jc w:val="center"/>
        </w:trPr>
        <w:tc>
          <w:tcPr>
            <w:tcW w:w="4876" w:type="dxa"/>
            <w:tcBorders>
              <w:top w:val="nil"/>
              <w:left w:val="nil"/>
              <w:bottom w:val="nil"/>
              <w:right w:val="nil"/>
            </w:tcBorders>
          </w:tcPr>
          <w:p w14:paraId="77B82E9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FDFA57A" w14:textId="77777777" w:rsidR="0029652F" w:rsidRPr="008E16F0" w:rsidRDefault="0029652F" w:rsidP="0043222F">
            <w:pPr>
              <w:pStyle w:val="AmColumnHeading"/>
            </w:pPr>
            <w:r w:rsidRPr="008E16F0">
              <w:t>Emendamento</w:t>
            </w:r>
          </w:p>
        </w:tc>
      </w:tr>
      <w:tr w:rsidR="0029652F" w:rsidRPr="008E16F0" w14:paraId="1F6E2C64" w14:textId="77777777" w:rsidTr="0043222F">
        <w:trPr>
          <w:jc w:val="center"/>
        </w:trPr>
        <w:tc>
          <w:tcPr>
            <w:tcW w:w="4876" w:type="dxa"/>
            <w:tcBorders>
              <w:top w:val="nil"/>
              <w:left w:val="nil"/>
              <w:bottom w:val="nil"/>
              <w:right w:val="nil"/>
            </w:tcBorders>
          </w:tcPr>
          <w:p w14:paraId="249289BA" w14:textId="77777777" w:rsidR="0029652F" w:rsidRPr="008E16F0" w:rsidRDefault="0029652F" w:rsidP="0043222F">
            <w:pPr>
              <w:pStyle w:val="Normal6a"/>
            </w:pPr>
            <w:r w:rsidRPr="008E16F0">
              <w:rPr>
                <w:b/>
                <w:i/>
              </w:rPr>
              <w:t>–</w:t>
            </w:r>
            <w:r w:rsidRPr="008E16F0">
              <w:tab/>
            </w:r>
            <w:r w:rsidRPr="008E16F0">
              <w:rPr>
                <w:b/>
                <w:i/>
              </w:rPr>
              <w:t>vista la sua risoluzione del 19 aprile 2018 sulla necessità di istituire uno strumento europeo dei valori per sostenere le organizzazioni della società civile che promuovono i valori fondamentali all'interno dell'Unione europea a livello locale e nazionale</w:t>
            </w:r>
            <w:r w:rsidRPr="008E16F0">
              <w:rPr>
                <w:b/>
                <w:i/>
                <w:vertAlign w:val="superscript"/>
              </w:rPr>
              <w:t>8</w:t>
            </w:r>
            <w:r w:rsidRPr="008E16F0">
              <w:rPr>
                <w:b/>
                <w:i/>
              </w:rPr>
              <w:t>,</w:t>
            </w:r>
          </w:p>
        </w:tc>
        <w:tc>
          <w:tcPr>
            <w:tcW w:w="4876" w:type="dxa"/>
            <w:tcBorders>
              <w:top w:val="nil"/>
              <w:left w:val="nil"/>
              <w:bottom w:val="nil"/>
              <w:right w:val="nil"/>
            </w:tcBorders>
          </w:tcPr>
          <w:p w14:paraId="24BA702D" w14:textId="77777777" w:rsidR="0029652F" w:rsidRPr="008E16F0" w:rsidRDefault="0029652F" w:rsidP="0043222F">
            <w:pPr>
              <w:pStyle w:val="Normal6a"/>
            </w:pPr>
            <w:r w:rsidRPr="008E16F0">
              <w:rPr>
                <w:b/>
                <w:i/>
              </w:rPr>
              <w:t>soppresso</w:t>
            </w:r>
          </w:p>
        </w:tc>
      </w:tr>
      <w:tr w:rsidR="0029652F" w:rsidRPr="008E16F0" w14:paraId="13B1E950" w14:textId="77777777" w:rsidTr="0043222F">
        <w:trPr>
          <w:jc w:val="center"/>
        </w:trPr>
        <w:tc>
          <w:tcPr>
            <w:tcW w:w="4876" w:type="dxa"/>
            <w:tcBorders>
              <w:top w:val="nil"/>
              <w:left w:val="nil"/>
              <w:bottom w:val="nil"/>
              <w:right w:val="nil"/>
            </w:tcBorders>
          </w:tcPr>
          <w:p w14:paraId="60A9BB16"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6A7B351F" w14:textId="77777777" w:rsidR="0029652F" w:rsidRPr="008E16F0" w:rsidRDefault="0029652F" w:rsidP="0043222F"/>
        </w:tc>
      </w:tr>
      <w:tr w:rsidR="0029652F" w:rsidRPr="008E16F0" w14:paraId="3A1C9BA1" w14:textId="77777777" w:rsidTr="0043222F">
        <w:trPr>
          <w:jc w:val="center"/>
        </w:trPr>
        <w:tc>
          <w:tcPr>
            <w:tcW w:w="4876" w:type="dxa"/>
            <w:tcBorders>
              <w:top w:val="nil"/>
              <w:left w:val="nil"/>
              <w:bottom w:val="nil"/>
              <w:right w:val="nil"/>
            </w:tcBorders>
          </w:tcPr>
          <w:p w14:paraId="2B506FFD" w14:textId="77777777" w:rsidR="0029652F" w:rsidRPr="008E16F0" w:rsidRDefault="0029652F" w:rsidP="0043222F">
            <w:pPr>
              <w:pStyle w:val="Normal6a"/>
            </w:pPr>
            <w:r w:rsidRPr="008E16F0">
              <w:rPr>
                <w:b/>
                <w:i/>
                <w:vertAlign w:val="superscript"/>
              </w:rPr>
              <w:t>8</w:t>
            </w:r>
            <w:r w:rsidRPr="008E16F0">
              <w:t xml:space="preserve"> </w:t>
            </w:r>
            <w:r w:rsidRPr="008E16F0">
              <w:rPr>
                <w:b/>
                <w:i/>
              </w:rPr>
              <w:t>GU C 390 del 18.11.2019, pag. 117.</w:t>
            </w:r>
          </w:p>
        </w:tc>
        <w:tc>
          <w:tcPr>
            <w:tcW w:w="4876" w:type="dxa"/>
            <w:tcBorders>
              <w:top w:val="nil"/>
              <w:left w:val="nil"/>
              <w:bottom w:val="nil"/>
              <w:right w:val="nil"/>
            </w:tcBorders>
          </w:tcPr>
          <w:p w14:paraId="47E51327" w14:textId="77777777" w:rsidR="0029652F" w:rsidRPr="008E16F0" w:rsidRDefault="0029652F" w:rsidP="0043222F"/>
        </w:tc>
      </w:tr>
    </w:tbl>
    <w:p w14:paraId="768B4ED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95DA39E" w14:textId="77777777" w:rsidR="0029652F" w:rsidRPr="008E16F0" w:rsidRDefault="0029652F" w:rsidP="0029652F">
      <w:r w:rsidRPr="008E16F0">
        <w:rPr>
          <w:rStyle w:val="HideTWBExt"/>
          <w:noProof w:val="0"/>
        </w:rPr>
        <w:t>&lt;/Amend&gt;</w:t>
      </w:r>
    </w:p>
    <w:p w14:paraId="4F13519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34</w:t>
      </w:r>
      <w:r w:rsidRPr="008E16F0">
        <w:rPr>
          <w:rStyle w:val="HideTWBExt"/>
          <w:b w:val="0"/>
          <w:noProof w:val="0"/>
        </w:rPr>
        <w:t>&lt;/NumAm&gt;</w:t>
      </w:r>
    </w:p>
    <w:p w14:paraId="332E2EE1"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0DC92E7B" w14:textId="77777777" w:rsidR="0029652F" w:rsidRPr="008E16F0" w:rsidRDefault="0029652F" w:rsidP="0029652F">
      <w:pPr>
        <w:pStyle w:val="NormalBold"/>
      </w:pPr>
      <w:r w:rsidRPr="008E16F0">
        <w:rPr>
          <w:rStyle w:val="HideTWBExt"/>
          <w:b w:val="0"/>
          <w:noProof w:val="0"/>
        </w:rPr>
        <w:t>&lt;/RepeatBlock-By&gt;</w:t>
      </w:r>
    </w:p>
    <w:p w14:paraId="7A08D5C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FFD72B5" w14:textId="77777777" w:rsidR="0029652F" w:rsidRPr="008E16F0" w:rsidRDefault="0029652F" w:rsidP="0029652F">
      <w:pPr>
        <w:pStyle w:val="NormalBold"/>
      </w:pPr>
      <w:r w:rsidRPr="008E16F0">
        <w:rPr>
          <w:rStyle w:val="HideTWBExt"/>
          <w:b w:val="0"/>
          <w:noProof w:val="0"/>
        </w:rPr>
        <w:t>&lt;Article&gt;</w:t>
      </w:r>
      <w:r w:rsidRPr="008E16F0">
        <w:t>Visto 20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D8035A7" w14:textId="77777777" w:rsidTr="0043222F">
        <w:trPr>
          <w:trHeight w:hRule="exact" w:val="240"/>
          <w:jc w:val="center"/>
        </w:trPr>
        <w:tc>
          <w:tcPr>
            <w:tcW w:w="9752" w:type="dxa"/>
            <w:gridSpan w:val="2"/>
            <w:tcBorders>
              <w:top w:val="nil"/>
              <w:left w:val="nil"/>
              <w:bottom w:val="nil"/>
              <w:right w:val="nil"/>
            </w:tcBorders>
          </w:tcPr>
          <w:p w14:paraId="79264DB6" w14:textId="77777777" w:rsidR="0029652F" w:rsidRPr="008E16F0" w:rsidRDefault="0029652F" w:rsidP="0043222F"/>
        </w:tc>
      </w:tr>
      <w:tr w:rsidR="0029652F" w:rsidRPr="008E16F0" w14:paraId="46D4F1D3" w14:textId="77777777" w:rsidTr="0043222F">
        <w:trPr>
          <w:trHeight w:val="240"/>
          <w:jc w:val="center"/>
        </w:trPr>
        <w:tc>
          <w:tcPr>
            <w:tcW w:w="4876" w:type="dxa"/>
            <w:tcBorders>
              <w:top w:val="nil"/>
              <w:left w:val="nil"/>
              <w:bottom w:val="nil"/>
              <w:right w:val="nil"/>
            </w:tcBorders>
          </w:tcPr>
          <w:p w14:paraId="4A972F4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4FE321B" w14:textId="77777777" w:rsidR="0029652F" w:rsidRPr="008E16F0" w:rsidRDefault="0029652F" w:rsidP="0043222F">
            <w:pPr>
              <w:pStyle w:val="AmColumnHeading"/>
            </w:pPr>
            <w:r w:rsidRPr="008E16F0">
              <w:t>Emendamento</w:t>
            </w:r>
          </w:p>
        </w:tc>
      </w:tr>
      <w:tr w:rsidR="0029652F" w:rsidRPr="008E16F0" w14:paraId="39BD8938" w14:textId="77777777" w:rsidTr="0043222F">
        <w:trPr>
          <w:jc w:val="center"/>
        </w:trPr>
        <w:tc>
          <w:tcPr>
            <w:tcW w:w="4876" w:type="dxa"/>
            <w:tcBorders>
              <w:top w:val="nil"/>
              <w:left w:val="nil"/>
              <w:bottom w:val="nil"/>
              <w:right w:val="nil"/>
            </w:tcBorders>
          </w:tcPr>
          <w:p w14:paraId="724E1872" w14:textId="3EC16A65" w:rsidR="0029652F" w:rsidRPr="008E16F0" w:rsidRDefault="00AE3A73" w:rsidP="0043222F">
            <w:pPr>
              <w:pStyle w:val="Normal6a"/>
            </w:pPr>
            <w:r w:rsidRPr="008E16F0">
              <w:rPr>
                <w:b/>
                <w:i/>
              </w:rPr>
              <w:t>–</w:t>
            </w:r>
            <w:r w:rsidR="0029652F" w:rsidRPr="008E16F0">
              <w:tab/>
            </w:r>
            <w:r w:rsidR="0029652F" w:rsidRPr="008E16F0">
              <w:rPr>
                <w:b/>
                <w:i/>
              </w:rPr>
              <w:t>vista la sua risoluzione del 19 aprile 2018 sulla necessità di istituire uno strumento europeo dei valori per sostenere le organizzazioni della società civile che promuovono i valori fondamentali all'interno dell'Unione europea a livello locale e nazionale</w:t>
            </w:r>
            <w:r w:rsidR="0029652F" w:rsidRPr="008E16F0">
              <w:rPr>
                <w:b/>
                <w:i/>
                <w:vertAlign w:val="superscript"/>
              </w:rPr>
              <w:t>8</w:t>
            </w:r>
            <w:r w:rsidR="0029652F" w:rsidRPr="008E16F0">
              <w:rPr>
                <w:b/>
                <w:i/>
              </w:rPr>
              <w:t>,</w:t>
            </w:r>
          </w:p>
        </w:tc>
        <w:tc>
          <w:tcPr>
            <w:tcW w:w="4876" w:type="dxa"/>
            <w:tcBorders>
              <w:top w:val="nil"/>
              <w:left w:val="nil"/>
              <w:bottom w:val="nil"/>
              <w:right w:val="nil"/>
            </w:tcBorders>
          </w:tcPr>
          <w:p w14:paraId="390CC3BA" w14:textId="77777777" w:rsidR="0029652F" w:rsidRPr="008E16F0" w:rsidRDefault="0029652F" w:rsidP="0043222F">
            <w:pPr>
              <w:pStyle w:val="Normal6a"/>
            </w:pPr>
            <w:r w:rsidRPr="008E16F0">
              <w:rPr>
                <w:b/>
                <w:i/>
              </w:rPr>
              <w:t>soppresso</w:t>
            </w:r>
          </w:p>
        </w:tc>
      </w:tr>
      <w:tr w:rsidR="0029652F" w:rsidRPr="008E16F0" w14:paraId="45A0022F" w14:textId="77777777" w:rsidTr="0043222F">
        <w:trPr>
          <w:jc w:val="center"/>
        </w:trPr>
        <w:tc>
          <w:tcPr>
            <w:tcW w:w="4876" w:type="dxa"/>
            <w:tcBorders>
              <w:top w:val="nil"/>
              <w:left w:val="nil"/>
              <w:bottom w:val="nil"/>
              <w:right w:val="nil"/>
            </w:tcBorders>
          </w:tcPr>
          <w:p w14:paraId="3745EA3C"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1037BED1" w14:textId="77777777" w:rsidR="0029652F" w:rsidRPr="008E16F0" w:rsidRDefault="0029652F" w:rsidP="0043222F"/>
        </w:tc>
      </w:tr>
      <w:tr w:rsidR="0029652F" w:rsidRPr="008E16F0" w14:paraId="5F7063AC" w14:textId="77777777" w:rsidTr="0043222F">
        <w:trPr>
          <w:jc w:val="center"/>
        </w:trPr>
        <w:tc>
          <w:tcPr>
            <w:tcW w:w="4876" w:type="dxa"/>
            <w:tcBorders>
              <w:top w:val="nil"/>
              <w:left w:val="nil"/>
              <w:bottom w:val="nil"/>
              <w:right w:val="nil"/>
            </w:tcBorders>
          </w:tcPr>
          <w:p w14:paraId="2680B000" w14:textId="77777777" w:rsidR="0029652F" w:rsidRPr="008E16F0" w:rsidRDefault="0029652F" w:rsidP="0043222F">
            <w:pPr>
              <w:pStyle w:val="Normal6a"/>
            </w:pPr>
            <w:r w:rsidRPr="008E16F0">
              <w:rPr>
                <w:b/>
                <w:i/>
                <w:vertAlign w:val="superscript"/>
              </w:rPr>
              <w:t>8</w:t>
            </w:r>
            <w:r w:rsidRPr="008E16F0">
              <w:t xml:space="preserve"> </w:t>
            </w:r>
            <w:r w:rsidRPr="008E16F0">
              <w:rPr>
                <w:b/>
                <w:i/>
              </w:rPr>
              <w:t>GU C 390 del 18.11.2019, pag. 117.</w:t>
            </w:r>
          </w:p>
        </w:tc>
        <w:tc>
          <w:tcPr>
            <w:tcW w:w="4876" w:type="dxa"/>
            <w:tcBorders>
              <w:top w:val="nil"/>
              <w:left w:val="nil"/>
              <w:bottom w:val="nil"/>
              <w:right w:val="nil"/>
            </w:tcBorders>
          </w:tcPr>
          <w:p w14:paraId="31ECAB32" w14:textId="77777777" w:rsidR="0029652F" w:rsidRPr="008E16F0" w:rsidRDefault="0029652F" w:rsidP="0043222F"/>
        </w:tc>
      </w:tr>
    </w:tbl>
    <w:p w14:paraId="75AC946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78C601DD" w14:textId="77777777" w:rsidR="0029652F" w:rsidRPr="008E16F0" w:rsidRDefault="0029652F" w:rsidP="0029652F">
      <w:r w:rsidRPr="008E16F0">
        <w:rPr>
          <w:rStyle w:val="HideTWBExt"/>
          <w:noProof w:val="0"/>
        </w:rPr>
        <w:t>&lt;/Amend&gt;</w:t>
      </w:r>
    </w:p>
    <w:p w14:paraId="229BA97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35</w:t>
      </w:r>
      <w:r w:rsidRPr="008E16F0">
        <w:rPr>
          <w:rStyle w:val="HideTWBExt"/>
          <w:b w:val="0"/>
          <w:noProof w:val="0"/>
        </w:rPr>
        <w:t>&lt;/NumAm&gt;</w:t>
      </w:r>
    </w:p>
    <w:p w14:paraId="48C10F20"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Georgiana Teodorescu, Jadwiga Wiśniewska, Guillaume Peltier, Laurence Trochu, Jacek Ozdoba, Stephen Nikola Bartulica</w:t>
      </w:r>
      <w:r w:rsidRPr="008E16F0">
        <w:rPr>
          <w:rStyle w:val="HideTWBExt"/>
          <w:b w:val="0"/>
          <w:noProof w:val="0"/>
        </w:rPr>
        <w:t>&lt;/Members&gt;</w:t>
      </w:r>
    </w:p>
    <w:p w14:paraId="316E10BF" w14:textId="77777777" w:rsidR="0029652F" w:rsidRPr="008E16F0" w:rsidRDefault="0029652F" w:rsidP="0029652F">
      <w:pPr>
        <w:pStyle w:val="NormalBold"/>
      </w:pPr>
      <w:r w:rsidRPr="008E16F0">
        <w:rPr>
          <w:rStyle w:val="HideTWBExt"/>
          <w:b w:val="0"/>
          <w:noProof w:val="0"/>
        </w:rPr>
        <w:t>&lt;/RepeatBlock-By&gt;</w:t>
      </w:r>
    </w:p>
    <w:p w14:paraId="66854C3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2CA0292" w14:textId="77777777" w:rsidR="0029652F" w:rsidRPr="008E16F0" w:rsidRDefault="0029652F" w:rsidP="0029652F">
      <w:pPr>
        <w:pStyle w:val="NormalBold"/>
      </w:pPr>
      <w:r w:rsidRPr="008E16F0">
        <w:rPr>
          <w:rStyle w:val="HideTWBExt"/>
          <w:b w:val="0"/>
          <w:noProof w:val="0"/>
        </w:rPr>
        <w:t>&lt;Article&gt;</w:t>
      </w:r>
      <w:r w:rsidRPr="008E16F0">
        <w:t>Visto 21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EB781D9" w14:textId="77777777" w:rsidTr="0043222F">
        <w:trPr>
          <w:trHeight w:hRule="exact" w:val="240"/>
          <w:jc w:val="center"/>
        </w:trPr>
        <w:tc>
          <w:tcPr>
            <w:tcW w:w="9752" w:type="dxa"/>
            <w:gridSpan w:val="2"/>
            <w:tcBorders>
              <w:top w:val="nil"/>
              <w:left w:val="nil"/>
              <w:bottom w:val="nil"/>
              <w:right w:val="nil"/>
            </w:tcBorders>
          </w:tcPr>
          <w:p w14:paraId="3AD1690A" w14:textId="77777777" w:rsidR="0029652F" w:rsidRPr="008E16F0" w:rsidRDefault="0029652F" w:rsidP="0043222F"/>
        </w:tc>
      </w:tr>
      <w:tr w:rsidR="0029652F" w:rsidRPr="008E16F0" w14:paraId="78B65516" w14:textId="77777777" w:rsidTr="0043222F">
        <w:trPr>
          <w:trHeight w:val="240"/>
          <w:jc w:val="center"/>
        </w:trPr>
        <w:tc>
          <w:tcPr>
            <w:tcW w:w="4876" w:type="dxa"/>
            <w:tcBorders>
              <w:top w:val="nil"/>
              <w:left w:val="nil"/>
              <w:bottom w:val="nil"/>
              <w:right w:val="nil"/>
            </w:tcBorders>
          </w:tcPr>
          <w:p w14:paraId="30FD13C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7EDCBF4" w14:textId="77777777" w:rsidR="0029652F" w:rsidRPr="008E16F0" w:rsidRDefault="0029652F" w:rsidP="0043222F">
            <w:pPr>
              <w:pStyle w:val="AmColumnHeading"/>
            </w:pPr>
            <w:r w:rsidRPr="008E16F0">
              <w:t>Emendamento</w:t>
            </w:r>
          </w:p>
        </w:tc>
      </w:tr>
      <w:tr w:rsidR="0029652F" w:rsidRPr="008E16F0" w14:paraId="644CC2C6" w14:textId="77777777" w:rsidTr="0043222F">
        <w:trPr>
          <w:jc w:val="center"/>
        </w:trPr>
        <w:tc>
          <w:tcPr>
            <w:tcW w:w="4876" w:type="dxa"/>
            <w:tcBorders>
              <w:top w:val="nil"/>
              <w:left w:val="nil"/>
              <w:bottom w:val="nil"/>
              <w:right w:val="nil"/>
            </w:tcBorders>
          </w:tcPr>
          <w:p w14:paraId="05EB1A2B" w14:textId="77777777" w:rsidR="0029652F" w:rsidRPr="008E16F0" w:rsidRDefault="0029652F" w:rsidP="0043222F">
            <w:pPr>
              <w:pStyle w:val="Normal6a"/>
            </w:pPr>
            <w:r w:rsidRPr="008E16F0">
              <w:rPr>
                <w:b/>
                <w:i/>
              </w:rPr>
              <w:t>–</w:t>
            </w:r>
            <w:r w:rsidRPr="008E16F0">
              <w:tab/>
            </w:r>
            <w:r w:rsidRPr="008E16F0">
              <w:rPr>
                <w:b/>
                <w:i/>
              </w:rPr>
              <w:t>vista la sua risoluzione del 12 settembre 2018 su una proposta recante l'invito al Consiglio a constatare, a norma dell'articolo 7, paragrafo 1, del trattato sull'Unione europea, l'esistenza di un evidente rischio di violazione grave da parte dell'Ungheria dei valori su cui si fonda l'Unione</w:t>
            </w:r>
            <w:r w:rsidRPr="008E16F0">
              <w:rPr>
                <w:b/>
                <w:i/>
                <w:vertAlign w:val="superscript"/>
              </w:rPr>
              <w:t>9</w:t>
            </w:r>
            <w:r w:rsidRPr="008E16F0">
              <w:rPr>
                <w:b/>
                <w:i/>
              </w:rPr>
              <w:t>,</w:t>
            </w:r>
          </w:p>
        </w:tc>
        <w:tc>
          <w:tcPr>
            <w:tcW w:w="4876" w:type="dxa"/>
            <w:tcBorders>
              <w:top w:val="nil"/>
              <w:left w:val="nil"/>
              <w:bottom w:val="nil"/>
              <w:right w:val="nil"/>
            </w:tcBorders>
          </w:tcPr>
          <w:p w14:paraId="275789C3" w14:textId="77777777" w:rsidR="0029652F" w:rsidRPr="008E16F0" w:rsidRDefault="0029652F" w:rsidP="0043222F">
            <w:pPr>
              <w:pStyle w:val="Normal6a"/>
            </w:pPr>
            <w:r w:rsidRPr="008E16F0">
              <w:rPr>
                <w:b/>
                <w:i/>
              </w:rPr>
              <w:t>soppresso</w:t>
            </w:r>
          </w:p>
        </w:tc>
      </w:tr>
      <w:tr w:rsidR="0029652F" w:rsidRPr="008E16F0" w14:paraId="286BF994" w14:textId="77777777" w:rsidTr="0043222F">
        <w:trPr>
          <w:jc w:val="center"/>
        </w:trPr>
        <w:tc>
          <w:tcPr>
            <w:tcW w:w="4876" w:type="dxa"/>
            <w:tcBorders>
              <w:top w:val="nil"/>
              <w:left w:val="nil"/>
              <w:bottom w:val="nil"/>
              <w:right w:val="nil"/>
            </w:tcBorders>
          </w:tcPr>
          <w:p w14:paraId="6FD903F6"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7379F2FE" w14:textId="77777777" w:rsidR="0029652F" w:rsidRPr="008E16F0" w:rsidRDefault="0029652F" w:rsidP="0043222F"/>
        </w:tc>
      </w:tr>
      <w:tr w:rsidR="0029652F" w:rsidRPr="008E16F0" w14:paraId="6D391770" w14:textId="77777777" w:rsidTr="0043222F">
        <w:trPr>
          <w:jc w:val="center"/>
        </w:trPr>
        <w:tc>
          <w:tcPr>
            <w:tcW w:w="4876" w:type="dxa"/>
            <w:tcBorders>
              <w:top w:val="nil"/>
              <w:left w:val="nil"/>
              <w:bottom w:val="nil"/>
              <w:right w:val="nil"/>
            </w:tcBorders>
          </w:tcPr>
          <w:p w14:paraId="51526D9E" w14:textId="77777777" w:rsidR="0029652F" w:rsidRPr="008E16F0" w:rsidRDefault="0029652F" w:rsidP="0043222F">
            <w:pPr>
              <w:pStyle w:val="Normal6a"/>
            </w:pPr>
            <w:r w:rsidRPr="008E16F0">
              <w:rPr>
                <w:b/>
                <w:i/>
                <w:vertAlign w:val="superscript"/>
              </w:rPr>
              <w:t>9</w:t>
            </w:r>
            <w:r w:rsidRPr="008E16F0">
              <w:t xml:space="preserve"> </w:t>
            </w:r>
            <w:r w:rsidRPr="008E16F0">
              <w:rPr>
                <w:b/>
                <w:i/>
              </w:rPr>
              <w:t>GU C 433 del 23.12.2019, pag. 66.</w:t>
            </w:r>
          </w:p>
        </w:tc>
        <w:tc>
          <w:tcPr>
            <w:tcW w:w="4876" w:type="dxa"/>
            <w:tcBorders>
              <w:top w:val="nil"/>
              <w:left w:val="nil"/>
              <w:bottom w:val="nil"/>
              <w:right w:val="nil"/>
            </w:tcBorders>
          </w:tcPr>
          <w:p w14:paraId="624431D8" w14:textId="77777777" w:rsidR="0029652F" w:rsidRPr="008E16F0" w:rsidRDefault="0029652F" w:rsidP="0043222F"/>
        </w:tc>
      </w:tr>
    </w:tbl>
    <w:p w14:paraId="42451A1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0062470" w14:textId="77777777" w:rsidR="0029652F" w:rsidRPr="008E16F0" w:rsidRDefault="0029652F" w:rsidP="0029652F">
      <w:r w:rsidRPr="008E16F0">
        <w:rPr>
          <w:rStyle w:val="HideTWBExt"/>
          <w:noProof w:val="0"/>
        </w:rPr>
        <w:t>&lt;/Amend&gt;</w:t>
      </w:r>
    </w:p>
    <w:p w14:paraId="7D44DCF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36</w:t>
      </w:r>
      <w:r w:rsidRPr="008E16F0">
        <w:rPr>
          <w:rStyle w:val="HideTWBExt"/>
          <w:b w:val="0"/>
          <w:noProof w:val="0"/>
        </w:rPr>
        <w:t>&lt;/NumAm&gt;</w:t>
      </w:r>
    </w:p>
    <w:p w14:paraId="55DE95E6"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57297730" w14:textId="77777777" w:rsidR="0029652F" w:rsidRPr="008E16F0" w:rsidRDefault="0029652F" w:rsidP="0029652F">
      <w:pPr>
        <w:pStyle w:val="NormalBold"/>
      </w:pPr>
      <w:r w:rsidRPr="008E16F0">
        <w:rPr>
          <w:rStyle w:val="HideTWBExt"/>
          <w:b w:val="0"/>
          <w:noProof w:val="0"/>
        </w:rPr>
        <w:t>&lt;/RepeatBlock-By&gt;</w:t>
      </w:r>
    </w:p>
    <w:p w14:paraId="6CCE561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2C9682D" w14:textId="77777777" w:rsidR="0029652F" w:rsidRPr="008E16F0" w:rsidRDefault="0029652F" w:rsidP="0029652F">
      <w:pPr>
        <w:pStyle w:val="NormalBold"/>
      </w:pPr>
      <w:r w:rsidRPr="008E16F0">
        <w:rPr>
          <w:rStyle w:val="HideTWBExt"/>
          <w:b w:val="0"/>
          <w:noProof w:val="0"/>
        </w:rPr>
        <w:t>&lt;Article&gt;</w:t>
      </w:r>
      <w:r w:rsidRPr="008E16F0">
        <w:t>Visto 21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58A0DA5" w14:textId="77777777" w:rsidTr="0043222F">
        <w:trPr>
          <w:trHeight w:hRule="exact" w:val="240"/>
          <w:jc w:val="center"/>
        </w:trPr>
        <w:tc>
          <w:tcPr>
            <w:tcW w:w="9752" w:type="dxa"/>
            <w:gridSpan w:val="2"/>
            <w:tcBorders>
              <w:top w:val="nil"/>
              <w:left w:val="nil"/>
              <w:bottom w:val="nil"/>
              <w:right w:val="nil"/>
            </w:tcBorders>
          </w:tcPr>
          <w:p w14:paraId="43AE6CA0" w14:textId="77777777" w:rsidR="0029652F" w:rsidRPr="008E16F0" w:rsidRDefault="0029652F" w:rsidP="0043222F"/>
        </w:tc>
      </w:tr>
      <w:tr w:rsidR="0029652F" w:rsidRPr="008E16F0" w14:paraId="74AFCD49" w14:textId="77777777" w:rsidTr="0043222F">
        <w:trPr>
          <w:trHeight w:val="240"/>
          <w:jc w:val="center"/>
        </w:trPr>
        <w:tc>
          <w:tcPr>
            <w:tcW w:w="4876" w:type="dxa"/>
            <w:tcBorders>
              <w:top w:val="nil"/>
              <w:left w:val="nil"/>
              <w:bottom w:val="nil"/>
              <w:right w:val="nil"/>
            </w:tcBorders>
          </w:tcPr>
          <w:p w14:paraId="6C3A2C6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EC69E33" w14:textId="77777777" w:rsidR="0029652F" w:rsidRPr="008E16F0" w:rsidRDefault="0029652F" w:rsidP="0043222F">
            <w:pPr>
              <w:pStyle w:val="AmColumnHeading"/>
            </w:pPr>
            <w:r w:rsidRPr="008E16F0">
              <w:t>Emendamento</w:t>
            </w:r>
          </w:p>
        </w:tc>
      </w:tr>
      <w:tr w:rsidR="0029652F" w:rsidRPr="008E16F0" w14:paraId="31B562BA" w14:textId="77777777" w:rsidTr="0043222F">
        <w:trPr>
          <w:jc w:val="center"/>
        </w:trPr>
        <w:tc>
          <w:tcPr>
            <w:tcW w:w="4876" w:type="dxa"/>
            <w:tcBorders>
              <w:top w:val="nil"/>
              <w:left w:val="nil"/>
              <w:bottom w:val="nil"/>
              <w:right w:val="nil"/>
            </w:tcBorders>
          </w:tcPr>
          <w:p w14:paraId="176363A8" w14:textId="77777777" w:rsidR="0029652F" w:rsidRPr="008E16F0" w:rsidRDefault="0029652F" w:rsidP="0043222F">
            <w:pPr>
              <w:pStyle w:val="Normal6a"/>
            </w:pPr>
            <w:r w:rsidRPr="008E16F0">
              <w:rPr>
                <w:b/>
                <w:i/>
              </w:rPr>
              <w:t>–</w:t>
            </w:r>
            <w:r w:rsidRPr="008E16F0">
              <w:tab/>
            </w:r>
            <w:r w:rsidRPr="008E16F0">
              <w:rPr>
                <w:b/>
                <w:i/>
              </w:rPr>
              <w:t>vista la sua risoluzione del 12 settembre 2018 su una proposta recante l'invito al Consiglio a constatare, a norma dell'articolo 7, paragrafo 1, del trattato sull'Unione europea, l'esistenza di un evidente rischio di violazione grave da parte dell'Ungheria dei valori su cui si fonda l'Unione</w:t>
            </w:r>
            <w:r w:rsidRPr="008E16F0">
              <w:rPr>
                <w:b/>
                <w:i/>
                <w:vertAlign w:val="superscript"/>
              </w:rPr>
              <w:t>9</w:t>
            </w:r>
            <w:r w:rsidRPr="008E16F0">
              <w:rPr>
                <w:b/>
                <w:i/>
              </w:rPr>
              <w:t>,</w:t>
            </w:r>
          </w:p>
        </w:tc>
        <w:tc>
          <w:tcPr>
            <w:tcW w:w="4876" w:type="dxa"/>
            <w:tcBorders>
              <w:top w:val="nil"/>
              <w:left w:val="nil"/>
              <w:bottom w:val="nil"/>
              <w:right w:val="nil"/>
            </w:tcBorders>
          </w:tcPr>
          <w:p w14:paraId="5AF2DA81" w14:textId="77777777" w:rsidR="0029652F" w:rsidRPr="008E16F0" w:rsidRDefault="0029652F" w:rsidP="0043222F">
            <w:pPr>
              <w:pStyle w:val="Normal6a"/>
            </w:pPr>
            <w:r w:rsidRPr="008E16F0">
              <w:rPr>
                <w:b/>
                <w:i/>
              </w:rPr>
              <w:t>soppresso</w:t>
            </w:r>
          </w:p>
        </w:tc>
      </w:tr>
      <w:tr w:rsidR="0029652F" w:rsidRPr="008E16F0" w14:paraId="7FAD3496" w14:textId="77777777" w:rsidTr="0043222F">
        <w:trPr>
          <w:jc w:val="center"/>
        </w:trPr>
        <w:tc>
          <w:tcPr>
            <w:tcW w:w="4876" w:type="dxa"/>
            <w:tcBorders>
              <w:top w:val="nil"/>
              <w:left w:val="nil"/>
              <w:bottom w:val="nil"/>
              <w:right w:val="nil"/>
            </w:tcBorders>
          </w:tcPr>
          <w:p w14:paraId="16994793"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115B8941" w14:textId="77777777" w:rsidR="0029652F" w:rsidRPr="008E16F0" w:rsidRDefault="0029652F" w:rsidP="0043222F"/>
        </w:tc>
      </w:tr>
      <w:tr w:rsidR="0029652F" w:rsidRPr="008E16F0" w14:paraId="0DD5BDBD" w14:textId="77777777" w:rsidTr="0043222F">
        <w:trPr>
          <w:jc w:val="center"/>
        </w:trPr>
        <w:tc>
          <w:tcPr>
            <w:tcW w:w="4876" w:type="dxa"/>
            <w:tcBorders>
              <w:top w:val="nil"/>
              <w:left w:val="nil"/>
              <w:bottom w:val="nil"/>
              <w:right w:val="nil"/>
            </w:tcBorders>
          </w:tcPr>
          <w:p w14:paraId="32C7649D" w14:textId="77777777" w:rsidR="0029652F" w:rsidRPr="008E16F0" w:rsidRDefault="0029652F" w:rsidP="0043222F">
            <w:pPr>
              <w:pStyle w:val="Normal6a"/>
            </w:pPr>
            <w:r w:rsidRPr="008E16F0">
              <w:rPr>
                <w:b/>
                <w:i/>
                <w:vertAlign w:val="superscript"/>
              </w:rPr>
              <w:t>9</w:t>
            </w:r>
            <w:r w:rsidRPr="008E16F0">
              <w:t xml:space="preserve"> </w:t>
            </w:r>
            <w:r w:rsidRPr="008E16F0">
              <w:rPr>
                <w:b/>
                <w:i/>
              </w:rPr>
              <w:t>GU C 433 del 23.12.2019, pag. 66.</w:t>
            </w:r>
          </w:p>
        </w:tc>
        <w:tc>
          <w:tcPr>
            <w:tcW w:w="4876" w:type="dxa"/>
            <w:tcBorders>
              <w:top w:val="nil"/>
              <w:left w:val="nil"/>
              <w:bottom w:val="nil"/>
              <w:right w:val="nil"/>
            </w:tcBorders>
          </w:tcPr>
          <w:p w14:paraId="266BBA45" w14:textId="77777777" w:rsidR="0029652F" w:rsidRPr="008E16F0" w:rsidRDefault="0029652F" w:rsidP="0043222F"/>
        </w:tc>
      </w:tr>
    </w:tbl>
    <w:p w14:paraId="5BDCB8E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DAD5293" w14:textId="77777777" w:rsidR="0029652F" w:rsidRPr="008E16F0" w:rsidRDefault="0029652F" w:rsidP="0029652F">
      <w:r w:rsidRPr="008E16F0">
        <w:rPr>
          <w:rStyle w:val="HideTWBExt"/>
          <w:noProof w:val="0"/>
        </w:rPr>
        <w:t>&lt;/Amend&gt;</w:t>
      </w:r>
    </w:p>
    <w:p w14:paraId="24F6463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37</w:t>
      </w:r>
      <w:r w:rsidRPr="008E16F0">
        <w:rPr>
          <w:rStyle w:val="HideTWBExt"/>
          <w:b w:val="0"/>
          <w:noProof w:val="0"/>
        </w:rPr>
        <w:t>&lt;/NumAm&gt;</w:t>
      </w:r>
    </w:p>
    <w:p w14:paraId="16F02DEE"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171ED2AA" w14:textId="77777777" w:rsidR="0029652F" w:rsidRPr="008E16F0" w:rsidRDefault="0029652F" w:rsidP="0029652F">
      <w:pPr>
        <w:pStyle w:val="NormalBold"/>
      </w:pPr>
      <w:r w:rsidRPr="008E16F0">
        <w:rPr>
          <w:rStyle w:val="HideTWBExt"/>
          <w:b w:val="0"/>
          <w:noProof w:val="0"/>
        </w:rPr>
        <w:t>&lt;/RepeatBlock-By&gt;</w:t>
      </w:r>
    </w:p>
    <w:p w14:paraId="1484770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8D66ADC" w14:textId="77777777" w:rsidR="0029652F" w:rsidRPr="008E16F0" w:rsidRDefault="0029652F" w:rsidP="0029652F">
      <w:pPr>
        <w:pStyle w:val="NormalBold"/>
      </w:pPr>
      <w:r w:rsidRPr="008E16F0">
        <w:rPr>
          <w:rStyle w:val="HideTWBExt"/>
          <w:b w:val="0"/>
          <w:noProof w:val="0"/>
        </w:rPr>
        <w:t>&lt;Article&gt;</w:t>
      </w:r>
      <w:r w:rsidRPr="008E16F0">
        <w:t>Visto 22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6797F2A" w14:textId="77777777" w:rsidTr="0043222F">
        <w:trPr>
          <w:trHeight w:hRule="exact" w:val="240"/>
          <w:jc w:val="center"/>
        </w:trPr>
        <w:tc>
          <w:tcPr>
            <w:tcW w:w="9752" w:type="dxa"/>
            <w:gridSpan w:val="2"/>
            <w:tcBorders>
              <w:top w:val="nil"/>
              <w:left w:val="nil"/>
              <w:bottom w:val="nil"/>
              <w:right w:val="nil"/>
            </w:tcBorders>
          </w:tcPr>
          <w:p w14:paraId="14CE3950" w14:textId="77777777" w:rsidR="0029652F" w:rsidRPr="008E16F0" w:rsidRDefault="0029652F" w:rsidP="0043222F"/>
        </w:tc>
      </w:tr>
      <w:tr w:rsidR="0029652F" w:rsidRPr="008E16F0" w14:paraId="1E912CA5" w14:textId="77777777" w:rsidTr="0043222F">
        <w:trPr>
          <w:trHeight w:val="240"/>
          <w:jc w:val="center"/>
        </w:trPr>
        <w:tc>
          <w:tcPr>
            <w:tcW w:w="4876" w:type="dxa"/>
            <w:tcBorders>
              <w:top w:val="nil"/>
              <w:left w:val="nil"/>
              <w:bottom w:val="nil"/>
              <w:right w:val="nil"/>
            </w:tcBorders>
          </w:tcPr>
          <w:p w14:paraId="3E10449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1239ED6" w14:textId="77777777" w:rsidR="0029652F" w:rsidRPr="008E16F0" w:rsidRDefault="0029652F" w:rsidP="0043222F">
            <w:pPr>
              <w:pStyle w:val="AmColumnHeading"/>
            </w:pPr>
            <w:r w:rsidRPr="008E16F0">
              <w:t>Emendamento</w:t>
            </w:r>
          </w:p>
        </w:tc>
      </w:tr>
      <w:tr w:rsidR="0029652F" w:rsidRPr="008E16F0" w14:paraId="5698C78C" w14:textId="77777777" w:rsidTr="0043222F">
        <w:trPr>
          <w:jc w:val="center"/>
        </w:trPr>
        <w:tc>
          <w:tcPr>
            <w:tcW w:w="4876" w:type="dxa"/>
            <w:tcBorders>
              <w:top w:val="nil"/>
              <w:left w:val="nil"/>
              <w:bottom w:val="nil"/>
              <w:right w:val="nil"/>
            </w:tcBorders>
          </w:tcPr>
          <w:p w14:paraId="426A728F" w14:textId="64630716" w:rsidR="0029652F" w:rsidRPr="008E16F0" w:rsidRDefault="00AE3A73" w:rsidP="0043222F">
            <w:pPr>
              <w:pStyle w:val="Normal6a"/>
            </w:pPr>
            <w:r w:rsidRPr="008E16F0">
              <w:rPr>
                <w:b/>
                <w:i/>
              </w:rPr>
              <w:t>–</w:t>
            </w:r>
            <w:r w:rsidR="0029652F" w:rsidRPr="008E16F0">
              <w:tab/>
            </w:r>
            <w:r w:rsidR="0029652F" w:rsidRPr="008E16F0">
              <w:rPr>
                <w:b/>
                <w:i/>
              </w:rPr>
              <w:t>vista la sua risoluzione del 13 novembre 2018 su norme minime per le minoranze nell'UE</w:t>
            </w:r>
            <w:r w:rsidR="0029652F" w:rsidRPr="008E16F0">
              <w:rPr>
                <w:b/>
                <w:i/>
                <w:vertAlign w:val="superscript"/>
              </w:rPr>
              <w:t>10</w:t>
            </w:r>
            <w:r w:rsidR="0029652F" w:rsidRPr="008E16F0">
              <w:rPr>
                <w:b/>
                <w:i/>
              </w:rPr>
              <w:t>,</w:t>
            </w:r>
          </w:p>
        </w:tc>
        <w:tc>
          <w:tcPr>
            <w:tcW w:w="4876" w:type="dxa"/>
            <w:tcBorders>
              <w:top w:val="nil"/>
              <w:left w:val="nil"/>
              <w:bottom w:val="nil"/>
              <w:right w:val="nil"/>
            </w:tcBorders>
          </w:tcPr>
          <w:p w14:paraId="08B9AFC5" w14:textId="77777777" w:rsidR="0029652F" w:rsidRPr="008E16F0" w:rsidRDefault="0029652F" w:rsidP="0043222F">
            <w:pPr>
              <w:pStyle w:val="Normal6a"/>
            </w:pPr>
            <w:r w:rsidRPr="008E16F0">
              <w:rPr>
                <w:b/>
                <w:i/>
              </w:rPr>
              <w:t>soppresso</w:t>
            </w:r>
          </w:p>
        </w:tc>
      </w:tr>
      <w:tr w:rsidR="0029652F" w:rsidRPr="008E16F0" w14:paraId="51C003A6" w14:textId="77777777" w:rsidTr="0043222F">
        <w:trPr>
          <w:jc w:val="center"/>
        </w:trPr>
        <w:tc>
          <w:tcPr>
            <w:tcW w:w="4876" w:type="dxa"/>
            <w:tcBorders>
              <w:top w:val="nil"/>
              <w:left w:val="nil"/>
              <w:bottom w:val="nil"/>
              <w:right w:val="nil"/>
            </w:tcBorders>
          </w:tcPr>
          <w:p w14:paraId="3E2C1B6E"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3D250F12" w14:textId="77777777" w:rsidR="0029652F" w:rsidRPr="008E16F0" w:rsidRDefault="0029652F" w:rsidP="0043222F"/>
        </w:tc>
      </w:tr>
      <w:tr w:rsidR="0029652F" w:rsidRPr="008E16F0" w14:paraId="3361DC0E" w14:textId="77777777" w:rsidTr="0043222F">
        <w:trPr>
          <w:jc w:val="center"/>
        </w:trPr>
        <w:tc>
          <w:tcPr>
            <w:tcW w:w="4876" w:type="dxa"/>
            <w:tcBorders>
              <w:top w:val="nil"/>
              <w:left w:val="nil"/>
              <w:bottom w:val="nil"/>
              <w:right w:val="nil"/>
            </w:tcBorders>
          </w:tcPr>
          <w:p w14:paraId="4E58D68A" w14:textId="77777777" w:rsidR="0029652F" w:rsidRPr="008E16F0" w:rsidRDefault="0029652F" w:rsidP="0043222F">
            <w:pPr>
              <w:pStyle w:val="Normal6a"/>
            </w:pPr>
            <w:r w:rsidRPr="008E16F0">
              <w:rPr>
                <w:b/>
                <w:i/>
                <w:vertAlign w:val="superscript"/>
              </w:rPr>
              <w:t>10</w:t>
            </w:r>
            <w:r w:rsidRPr="008E16F0">
              <w:t xml:space="preserve"> </w:t>
            </w:r>
            <w:r w:rsidRPr="008E16F0">
              <w:rPr>
                <w:b/>
                <w:i/>
              </w:rPr>
              <w:t>GU C 363 del 28.10.2020, pag. 13.</w:t>
            </w:r>
          </w:p>
        </w:tc>
        <w:tc>
          <w:tcPr>
            <w:tcW w:w="4876" w:type="dxa"/>
            <w:tcBorders>
              <w:top w:val="nil"/>
              <w:left w:val="nil"/>
              <w:bottom w:val="nil"/>
              <w:right w:val="nil"/>
            </w:tcBorders>
          </w:tcPr>
          <w:p w14:paraId="412B40CD" w14:textId="77777777" w:rsidR="0029652F" w:rsidRPr="008E16F0" w:rsidRDefault="0029652F" w:rsidP="0043222F"/>
        </w:tc>
      </w:tr>
    </w:tbl>
    <w:p w14:paraId="4C43C7E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5F598379" w14:textId="77777777" w:rsidR="0029652F" w:rsidRPr="008E16F0" w:rsidRDefault="0029652F" w:rsidP="0029652F">
      <w:r w:rsidRPr="008E16F0">
        <w:rPr>
          <w:rStyle w:val="HideTWBExt"/>
          <w:noProof w:val="0"/>
        </w:rPr>
        <w:t>&lt;/Amend&gt;</w:t>
      </w:r>
    </w:p>
    <w:p w14:paraId="22E8FD0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38</w:t>
      </w:r>
      <w:r w:rsidRPr="008E16F0">
        <w:rPr>
          <w:rStyle w:val="HideTWBExt"/>
          <w:b w:val="0"/>
          <w:noProof w:val="0"/>
        </w:rPr>
        <w:t>&lt;/NumAm&gt;</w:t>
      </w:r>
    </w:p>
    <w:p w14:paraId="5F406324"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Jadwiga Wiśniewska, Guillaume Peltier, Laurence Trochu, Jacek Ozdoba, Stephen Nikola Bartulica</w:t>
      </w:r>
      <w:r w:rsidRPr="008E16F0">
        <w:rPr>
          <w:rStyle w:val="HideTWBExt"/>
          <w:b w:val="0"/>
          <w:noProof w:val="0"/>
        </w:rPr>
        <w:t>&lt;/Members&gt;</w:t>
      </w:r>
    </w:p>
    <w:p w14:paraId="4428353E" w14:textId="77777777" w:rsidR="0029652F" w:rsidRPr="008E16F0" w:rsidRDefault="0029652F" w:rsidP="0029652F">
      <w:pPr>
        <w:pStyle w:val="NormalBold"/>
      </w:pPr>
      <w:r w:rsidRPr="008E16F0">
        <w:rPr>
          <w:rStyle w:val="HideTWBExt"/>
          <w:b w:val="0"/>
          <w:noProof w:val="0"/>
        </w:rPr>
        <w:t>&lt;/RepeatBlock-By&gt;</w:t>
      </w:r>
    </w:p>
    <w:p w14:paraId="558F6B3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A10A85E" w14:textId="77777777" w:rsidR="0029652F" w:rsidRPr="008E16F0" w:rsidRDefault="0029652F" w:rsidP="0029652F">
      <w:pPr>
        <w:pStyle w:val="NormalBold"/>
      </w:pPr>
      <w:r w:rsidRPr="008E16F0">
        <w:rPr>
          <w:rStyle w:val="HideTWBExt"/>
          <w:b w:val="0"/>
          <w:noProof w:val="0"/>
        </w:rPr>
        <w:t>&lt;Article&gt;</w:t>
      </w:r>
      <w:r w:rsidRPr="008E16F0">
        <w:t>Visto 22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2124E4E" w14:textId="77777777" w:rsidTr="0043222F">
        <w:trPr>
          <w:trHeight w:hRule="exact" w:val="240"/>
          <w:jc w:val="center"/>
        </w:trPr>
        <w:tc>
          <w:tcPr>
            <w:tcW w:w="9752" w:type="dxa"/>
            <w:gridSpan w:val="2"/>
            <w:tcBorders>
              <w:top w:val="nil"/>
              <w:left w:val="nil"/>
              <w:bottom w:val="nil"/>
              <w:right w:val="nil"/>
            </w:tcBorders>
          </w:tcPr>
          <w:p w14:paraId="6C180F5D" w14:textId="77777777" w:rsidR="0029652F" w:rsidRPr="008E16F0" w:rsidRDefault="0029652F" w:rsidP="0043222F"/>
        </w:tc>
      </w:tr>
      <w:tr w:rsidR="0029652F" w:rsidRPr="008E16F0" w14:paraId="4068A457" w14:textId="77777777" w:rsidTr="0043222F">
        <w:trPr>
          <w:trHeight w:val="240"/>
          <w:jc w:val="center"/>
        </w:trPr>
        <w:tc>
          <w:tcPr>
            <w:tcW w:w="4876" w:type="dxa"/>
            <w:tcBorders>
              <w:top w:val="nil"/>
              <w:left w:val="nil"/>
              <w:bottom w:val="nil"/>
              <w:right w:val="nil"/>
            </w:tcBorders>
          </w:tcPr>
          <w:p w14:paraId="4352F95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134C4A4" w14:textId="77777777" w:rsidR="0029652F" w:rsidRPr="008E16F0" w:rsidRDefault="0029652F" w:rsidP="0043222F">
            <w:pPr>
              <w:pStyle w:val="AmColumnHeading"/>
            </w:pPr>
            <w:r w:rsidRPr="008E16F0">
              <w:t>Emendamento</w:t>
            </w:r>
          </w:p>
        </w:tc>
      </w:tr>
      <w:tr w:rsidR="0029652F" w:rsidRPr="008E16F0" w14:paraId="66253299" w14:textId="77777777" w:rsidTr="0043222F">
        <w:trPr>
          <w:jc w:val="center"/>
        </w:trPr>
        <w:tc>
          <w:tcPr>
            <w:tcW w:w="4876" w:type="dxa"/>
            <w:tcBorders>
              <w:top w:val="nil"/>
              <w:left w:val="nil"/>
              <w:bottom w:val="nil"/>
              <w:right w:val="nil"/>
            </w:tcBorders>
          </w:tcPr>
          <w:p w14:paraId="09757281" w14:textId="77777777" w:rsidR="0029652F" w:rsidRPr="008E16F0" w:rsidRDefault="0029652F" w:rsidP="0043222F">
            <w:pPr>
              <w:pStyle w:val="Normal6a"/>
            </w:pPr>
            <w:r w:rsidRPr="008E16F0">
              <w:rPr>
                <w:b/>
                <w:i/>
              </w:rPr>
              <w:t>–</w:t>
            </w:r>
            <w:r w:rsidRPr="008E16F0">
              <w:tab/>
            </w:r>
            <w:r w:rsidRPr="008E16F0">
              <w:rPr>
                <w:b/>
                <w:i/>
              </w:rPr>
              <w:t>vista la sua risoluzione del 13 novembre 2018 su norme minime per le minoranze nell'UE</w:t>
            </w:r>
            <w:r w:rsidRPr="008E16F0">
              <w:rPr>
                <w:b/>
                <w:i/>
                <w:vertAlign w:val="superscript"/>
              </w:rPr>
              <w:t>10</w:t>
            </w:r>
            <w:r w:rsidRPr="008E16F0">
              <w:rPr>
                <w:b/>
                <w:i/>
              </w:rPr>
              <w:t>,</w:t>
            </w:r>
          </w:p>
        </w:tc>
        <w:tc>
          <w:tcPr>
            <w:tcW w:w="4876" w:type="dxa"/>
            <w:tcBorders>
              <w:top w:val="nil"/>
              <w:left w:val="nil"/>
              <w:bottom w:val="nil"/>
              <w:right w:val="nil"/>
            </w:tcBorders>
          </w:tcPr>
          <w:p w14:paraId="79B66A9E" w14:textId="77777777" w:rsidR="0029652F" w:rsidRPr="008E16F0" w:rsidRDefault="0029652F" w:rsidP="0043222F">
            <w:pPr>
              <w:pStyle w:val="Normal6a"/>
            </w:pPr>
            <w:r w:rsidRPr="008E16F0">
              <w:rPr>
                <w:b/>
                <w:i/>
              </w:rPr>
              <w:t>soppresso</w:t>
            </w:r>
          </w:p>
        </w:tc>
      </w:tr>
      <w:tr w:rsidR="0029652F" w:rsidRPr="008E16F0" w14:paraId="48386B9C" w14:textId="77777777" w:rsidTr="0043222F">
        <w:trPr>
          <w:jc w:val="center"/>
        </w:trPr>
        <w:tc>
          <w:tcPr>
            <w:tcW w:w="4876" w:type="dxa"/>
            <w:tcBorders>
              <w:top w:val="nil"/>
              <w:left w:val="nil"/>
              <w:bottom w:val="nil"/>
              <w:right w:val="nil"/>
            </w:tcBorders>
          </w:tcPr>
          <w:p w14:paraId="3C12F385"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3E150A49" w14:textId="77777777" w:rsidR="0029652F" w:rsidRPr="008E16F0" w:rsidRDefault="0029652F" w:rsidP="0043222F"/>
        </w:tc>
      </w:tr>
      <w:tr w:rsidR="0029652F" w:rsidRPr="008E16F0" w14:paraId="52C8175E" w14:textId="77777777" w:rsidTr="0043222F">
        <w:trPr>
          <w:jc w:val="center"/>
        </w:trPr>
        <w:tc>
          <w:tcPr>
            <w:tcW w:w="4876" w:type="dxa"/>
            <w:tcBorders>
              <w:top w:val="nil"/>
              <w:left w:val="nil"/>
              <w:bottom w:val="nil"/>
              <w:right w:val="nil"/>
            </w:tcBorders>
          </w:tcPr>
          <w:p w14:paraId="37851863" w14:textId="77777777" w:rsidR="0029652F" w:rsidRPr="008E16F0" w:rsidRDefault="0029652F" w:rsidP="0043222F">
            <w:pPr>
              <w:pStyle w:val="Normal6a"/>
            </w:pPr>
            <w:r w:rsidRPr="008E16F0">
              <w:rPr>
                <w:b/>
                <w:i/>
                <w:vertAlign w:val="superscript"/>
              </w:rPr>
              <w:t>10</w:t>
            </w:r>
            <w:r w:rsidRPr="008E16F0">
              <w:t xml:space="preserve"> </w:t>
            </w:r>
            <w:r w:rsidRPr="008E16F0">
              <w:rPr>
                <w:b/>
                <w:i/>
              </w:rPr>
              <w:t>GU C 363 del 28.10.2020, pag. 13.</w:t>
            </w:r>
          </w:p>
        </w:tc>
        <w:tc>
          <w:tcPr>
            <w:tcW w:w="4876" w:type="dxa"/>
            <w:tcBorders>
              <w:top w:val="nil"/>
              <w:left w:val="nil"/>
              <w:bottom w:val="nil"/>
              <w:right w:val="nil"/>
            </w:tcBorders>
          </w:tcPr>
          <w:p w14:paraId="08056A35" w14:textId="77777777" w:rsidR="0029652F" w:rsidRPr="008E16F0" w:rsidRDefault="0029652F" w:rsidP="0043222F"/>
        </w:tc>
      </w:tr>
    </w:tbl>
    <w:p w14:paraId="6135601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7B5391C" w14:textId="77777777" w:rsidR="0029652F" w:rsidRPr="008E16F0" w:rsidRDefault="0029652F" w:rsidP="0029652F">
      <w:r w:rsidRPr="008E16F0">
        <w:rPr>
          <w:rStyle w:val="HideTWBExt"/>
          <w:noProof w:val="0"/>
        </w:rPr>
        <w:t>&lt;/Amend&gt;</w:t>
      </w:r>
    </w:p>
    <w:p w14:paraId="2BEE88C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39</w:t>
      </w:r>
      <w:r w:rsidRPr="008E16F0">
        <w:rPr>
          <w:rStyle w:val="HideTWBExt"/>
          <w:b w:val="0"/>
          <w:noProof w:val="0"/>
        </w:rPr>
        <w:t>&lt;/NumAm&gt;</w:t>
      </w:r>
    </w:p>
    <w:p w14:paraId="7901E06E"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580BC742" w14:textId="77777777" w:rsidR="0029652F" w:rsidRPr="008E16F0" w:rsidRDefault="0029652F" w:rsidP="0029652F">
      <w:pPr>
        <w:pStyle w:val="NormalBold"/>
      </w:pPr>
      <w:r w:rsidRPr="008E16F0">
        <w:rPr>
          <w:rStyle w:val="HideTWBExt"/>
          <w:b w:val="0"/>
          <w:noProof w:val="0"/>
        </w:rPr>
        <w:t>&lt;/RepeatBlock-By&gt;</w:t>
      </w:r>
    </w:p>
    <w:p w14:paraId="56E80D0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F48045C" w14:textId="77777777" w:rsidR="0029652F" w:rsidRPr="008E16F0" w:rsidRDefault="0029652F" w:rsidP="0029652F">
      <w:pPr>
        <w:pStyle w:val="NormalBold"/>
      </w:pPr>
      <w:r w:rsidRPr="008E16F0">
        <w:rPr>
          <w:rStyle w:val="HideTWBExt"/>
          <w:b w:val="0"/>
          <w:noProof w:val="0"/>
        </w:rPr>
        <w:t>&lt;Article&gt;</w:t>
      </w:r>
      <w:r w:rsidRPr="008E16F0">
        <w:t>Visto 22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88D3B0A" w14:textId="77777777" w:rsidTr="0043222F">
        <w:trPr>
          <w:trHeight w:hRule="exact" w:val="240"/>
          <w:jc w:val="center"/>
        </w:trPr>
        <w:tc>
          <w:tcPr>
            <w:tcW w:w="9752" w:type="dxa"/>
            <w:gridSpan w:val="2"/>
            <w:tcBorders>
              <w:top w:val="nil"/>
              <w:left w:val="nil"/>
              <w:bottom w:val="nil"/>
              <w:right w:val="nil"/>
            </w:tcBorders>
          </w:tcPr>
          <w:p w14:paraId="28DBEFDA" w14:textId="77777777" w:rsidR="0029652F" w:rsidRPr="008E16F0" w:rsidRDefault="0029652F" w:rsidP="0043222F"/>
        </w:tc>
      </w:tr>
      <w:tr w:rsidR="0029652F" w:rsidRPr="008E16F0" w14:paraId="3CC4BD75" w14:textId="77777777" w:rsidTr="0043222F">
        <w:trPr>
          <w:trHeight w:val="240"/>
          <w:jc w:val="center"/>
        </w:trPr>
        <w:tc>
          <w:tcPr>
            <w:tcW w:w="4876" w:type="dxa"/>
            <w:tcBorders>
              <w:top w:val="nil"/>
              <w:left w:val="nil"/>
              <w:bottom w:val="nil"/>
              <w:right w:val="nil"/>
            </w:tcBorders>
          </w:tcPr>
          <w:p w14:paraId="7D1EB4F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E123D42" w14:textId="77777777" w:rsidR="0029652F" w:rsidRPr="008E16F0" w:rsidRDefault="0029652F" w:rsidP="0043222F">
            <w:pPr>
              <w:pStyle w:val="AmColumnHeading"/>
            </w:pPr>
            <w:r w:rsidRPr="008E16F0">
              <w:t>Emendamento</w:t>
            </w:r>
          </w:p>
        </w:tc>
      </w:tr>
      <w:tr w:rsidR="0029652F" w:rsidRPr="008E16F0" w14:paraId="480F15C1" w14:textId="77777777" w:rsidTr="0043222F">
        <w:trPr>
          <w:jc w:val="center"/>
        </w:trPr>
        <w:tc>
          <w:tcPr>
            <w:tcW w:w="4876" w:type="dxa"/>
            <w:tcBorders>
              <w:top w:val="nil"/>
              <w:left w:val="nil"/>
              <w:bottom w:val="nil"/>
              <w:right w:val="nil"/>
            </w:tcBorders>
          </w:tcPr>
          <w:p w14:paraId="62A4F8FC" w14:textId="11B8A7FA" w:rsidR="0029652F" w:rsidRPr="008E16F0" w:rsidRDefault="00AE3A73" w:rsidP="0043222F">
            <w:pPr>
              <w:pStyle w:val="Normal6a"/>
            </w:pPr>
            <w:r w:rsidRPr="008E16F0">
              <w:rPr>
                <w:b/>
                <w:i/>
              </w:rPr>
              <w:t>–</w:t>
            </w:r>
            <w:r w:rsidR="0029652F" w:rsidRPr="008E16F0">
              <w:tab/>
            </w:r>
            <w:r w:rsidR="0029652F" w:rsidRPr="008E16F0">
              <w:rPr>
                <w:b/>
                <w:i/>
              </w:rPr>
              <w:t>vista la sua risoluzione del 13 novembre 2018 su norme minime per le minoranze nell'UE</w:t>
            </w:r>
            <w:r w:rsidR="0029652F" w:rsidRPr="008E16F0">
              <w:rPr>
                <w:b/>
                <w:i/>
                <w:vertAlign w:val="superscript"/>
              </w:rPr>
              <w:t>10</w:t>
            </w:r>
            <w:r w:rsidR="0029652F" w:rsidRPr="008E16F0">
              <w:rPr>
                <w:b/>
                <w:i/>
              </w:rPr>
              <w:t>,</w:t>
            </w:r>
          </w:p>
        </w:tc>
        <w:tc>
          <w:tcPr>
            <w:tcW w:w="4876" w:type="dxa"/>
            <w:tcBorders>
              <w:top w:val="nil"/>
              <w:left w:val="nil"/>
              <w:bottom w:val="nil"/>
              <w:right w:val="nil"/>
            </w:tcBorders>
          </w:tcPr>
          <w:p w14:paraId="6DF0C053" w14:textId="77777777" w:rsidR="0029652F" w:rsidRPr="008E16F0" w:rsidRDefault="0029652F" w:rsidP="0043222F">
            <w:pPr>
              <w:pStyle w:val="Normal6a"/>
            </w:pPr>
            <w:r w:rsidRPr="008E16F0">
              <w:rPr>
                <w:b/>
                <w:i/>
              </w:rPr>
              <w:t>soppresso</w:t>
            </w:r>
          </w:p>
        </w:tc>
      </w:tr>
      <w:tr w:rsidR="0029652F" w:rsidRPr="008E16F0" w14:paraId="286E0D66" w14:textId="77777777" w:rsidTr="0043222F">
        <w:trPr>
          <w:jc w:val="center"/>
        </w:trPr>
        <w:tc>
          <w:tcPr>
            <w:tcW w:w="4876" w:type="dxa"/>
            <w:tcBorders>
              <w:top w:val="nil"/>
              <w:left w:val="nil"/>
              <w:bottom w:val="nil"/>
              <w:right w:val="nil"/>
            </w:tcBorders>
          </w:tcPr>
          <w:p w14:paraId="05C272A5"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0FB4DC24" w14:textId="77777777" w:rsidR="0029652F" w:rsidRPr="008E16F0" w:rsidRDefault="0029652F" w:rsidP="0043222F"/>
        </w:tc>
      </w:tr>
      <w:tr w:rsidR="0029652F" w:rsidRPr="008E16F0" w14:paraId="02193A4E" w14:textId="77777777" w:rsidTr="0043222F">
        <w:trPr>
          <w:jc w:val="center"/>
        </w:trPr>
        <w:tc>
          <w:tcPr>
            <w:tcW w:w="4876" w:type="dxa"/>
            <w:tcBorders>
              <w:top w:val="nil"/>
              <w:left w:val="nil"/>
              <w:bottom w:val="nil"/>
              <w:right w:val="nil"/>
            </w:tcBorders>
          </w:tcPr>
          <w:p w14:paraId="2104BE00" w14:textId="77777777" w:rsidR="0029652F" w:rsidRPr="008E16F0" w:rsidRDefault="0029652F" w:rsidP="0043222F">
            <w:pPr>
              <w:pStyle w:val="Normal6a"/>
            </w:pPr>
            <w:r w:rsidRPr="008E16F0">
              <w:rPr>
                <w:b/>
                <w:i/>
                <w:vertAlign w:val="superscript"/>
              </w:rPr>
              <w:t>10</w:t>
            </w:r>
            <w:r w:rsidRPr="008E16F0">
              <w:t xml:space="preserve"> </w:t>
            </w:r>
            <w:r w:rsidRPr="008E16F0">
              <w:rPr>
                <w:b/>
                <w:i/>
              </w:rPr>
              <w:t>GU C 363 del 28.10.2020, pag. 13.</w:t>
            </w:r>
          </w:p>
        </w:tc>
        <w:tc>
          <w:tcPr>
            <w:tcW w:w="4876" w:type="dxa"/>
            <w:tcBorders>
              <w:top w:val="nil"/>
              <w:left w:val="nil"/>
              <w:bottom w:val="nil"/>
              <w:right w:val="nil"/>
            </w:tcBorders>
          </w:tcPr>
          <w:p w14:paraId="4DF9C577" w14:textId="77777777" w:rsidR="0029652F" w:rsidRPr="008E16F0" w:rsidRDefault="0029652F" w:rsidP="0043222F"/>
        </w:tc>
      </w:tr>
    </w:tbl>
    <w:p w14:paraId="1CDE6E2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1C354B6E" w14:textId="77777777" w:rsidR="0029652F" w:rsidRPr="008E16F0" w:rsidRDefault="0029652F" w:rsidP="0029652F">
      <w:r w:rsidRPr="008E16F0">
        <w:rPr>
          <w:rStyle w:val="HideTWBExt"/>
          <w:noProof w:val="0"/>
        </w:rPr>
        <w:t>&lt;/Amend&gt;</w:t>
      </w:r>
    </w:p>
    <w:p w14:paraId="672DFC8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40</w:t>
      </w:r>
      <w:r w:rsidRPr="008E16F0">
        <w:rPr>
          <w:rStyle w:val="HideTWBExt"/>
          <w:b w:val="0"/>
          <w:noProof w:val="0"/>
        </w:rPr>
        <w:t>&lt;/NumAm&gt;</w:t>
      </w:r>
    </w:p>
    <w:p w14:paraId="6A3E94D9"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Jadwiga Wiśniewska, Guillaume Peltier, Laurence Trochu, Jacek Ozdoba, Stephen Nikola Bartulica</w:t>
      </w:r>
      <w:r w:rsidRPr="008E16F0">
        <w:rPr>
          <w:rStyle w:val="HideTWBExt"/>
          <w:b w:val="0"/>
          <w:noProof w:val="0"/>
        </w:rPr>
        <w:t>&lt;/Members&gt;</w:t>
      </w:r>
    </w:p>
    <w:p w14:paraId="7DE12AAF" w14:textId="77777777" w:rsidR="0029652F" w:rsidRPr="008E16F0" w:rsidRDefault="0029652F" w:rsidP="0029652F">
      <w:pPr>
        <w:pStyle w:val="NormalBold"/>
      </w:pPr>
      <w:r w:rsidRPr="008E16F0">
        <w:rPr>
          <w:rStyle w:val="HideTWBExt"/>
          <w:b w:val="0"/>
          <w:noProof w:val="0"/>
        </w:rPr>
        <w:t>&lt;/RepeatBlock-By&gt;</w:t>
      </w:r>
    </w:p>
    <w:p w14:paraId="422F845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3F4044C" w14:textId="77777777" w:rsidR="0029652F" w:rsidRPr="008E16F0" w:rsidRDefault="0029652F" w:rsidP="0029652F">
      <w:pPr>
        <w:pStyle w:val="NormalBold"/>
      </w:pPr>
      <w:r w:rsidRPr="008E16F0">
        <w:rPr>
          <w:rStyle w:val="HideTWBExt"/>
          <w:b w:val="0"/>
          <w:noProof w:val="0"/>
        </w:rPr>
        <w:t>&lt;Article&gt;</w:t>
      </w:r>
      <w:r w:rsidRPr="008E16F0">
        <w:t>Visto 23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9153F7D" w14:textId="77777777" w:rsidTr="0043222F">
        <w:trPr>
          <w:trHeight w:hRule="exact" w:val="240"/>
          <w:jc w:val="center"/>
        </w:trPr>
        <w:tc>
          <w:tcPr>
            <w:tcW w:w="9752" w:type="dxa"/>
            <w:gridSpan w:val="2"/>
            <w:tcBorders>
              <w:top w:val="nil"/>
              <w:left w:val="nil"/>
              <w:bottom w:val="nil"/>
              <w:right w:val="nil"/>
            </w:tcBorders>
          </w:tcPr>
          <w:p w14:paraId="3355AE87" w14:textId="77777777" w:rsidR="0029652F" w:rsidRPr="008E16F0" w:rsidRDefault="0029652F" w:rsidP="0043222F"/>
        </w:tc>
      </w:tr>
      <w:tr w:rsidR="0029652F" w:rsidRPr="008E16F0" w14:paraId="311462F0" w14:textId="77777777" w:rsidTr="0043222F">
        <w:trPr>
          <w:trHeight w:val="240"/>
          <w:jc w:val="center"/>
        </w:trPr>
        <w:tc>
          <w:tcPr>
            <w:tcW w:w="4876" w:type="dxa"/>
            <w:tcBorders>
              <w:top w:val="nil"/>
              <w:left w:val="nil"/>
              <w:bottom w:val="nil"/>
              <w:right w:val="nil"/>
            </w:tcBorders>
          </w:tcPr>
          <w:p w14:paraId="3F31A56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EA45316" w14:textId="77777777" w:rsidR="0029652F" w:rsidRPr="008E16F0" w:rsidRDefault="0029652F" w:rsidP="0043222F">
            <w:pPr>
              <w:pStyle w:val="AmColumnHeading"/>
            </w:pPr>
            <w:r w:rsidRPr="008E16F0">
              <w:t>Emendamento</w:t>
            </w:r>
          </w:p>
        </w:tc>
      </w:tr>
      <w:tr w:rsidR="0029652F" w:rsidRPr="008E16F0" w14:paraId="20A56383" w14:textId="77777777" w:rsidTr="0043222F">
        <w:trPr>
          <w:jc w:val="center"/>
        </w:trPr>
        <w:tc>
          <w:tcPr>
            <w:tcW w:w="4876" w:type="dxa"/>
            <w:tcBorders>
              <w:top w:val="nil"/>
              <w:left w:val="nil"/>
              <w:bottom w:val="nil"/>
              <w:right w:val="nil"/>
            </w:tcBorders>
          </w:tcPr>
          <w:p w14:paraId="7624530C" w14:textId="77777777" w:rsidR="0029652F" w:rsidRPr="008E16F0" w:rsidRDefault="0029652F" w:rsidP="0043222F">
            <w:pPr>
              <w:pStyle w:val="Normal6a"/>
            </w:pPr>
            <w:r w:rsidRPr="008E16F0">
              <w:rPr>
                <w:b/>
                <w:i/>
              </w:rPr>
              <w:t>–</w:t>
            </w:r>
            <w:r w:rsidRPr="008E16F0">
              <w:tab/>
            </w:r>
            <w:r w:rsidRPr="008E16F0">
              <w:rPr>
                <w:b/>
                <w:i/>
              </w:rPr>
              <w:t>vista la sua risoluzione del 14 novembre 2018 sulla necessità di un meccanismo globale dell'UE per la protezione della democrazia, lo Stato di diritto e i diritti fondamentali</w:t>
            </w:r>
            <w:r w:rsidRPr="008E16F0">
              <w:rPr>
                <w:b/>
                <w:i/>
                <w:vertAlign w:val="superscript"/>
              </w:rPr>
              <w:t>11</w:t>
            </w:r>
            <w:r w:rsidRPr="008E16F0">
              <w:rPr>
                <w:b/>
                <w:i/>
              </w:rPr>
              <w:t>,</w:t>
            </w:r>
          </w:p>
        </w:tc>
        <w:tc>
          <w:tcPr>
            <w:tcW w:w="4876" w:type="dxa"/>
            <w:tcBorders>
              <w:top w:val="nil"/>
              <w:left w:val="nil"/>
              <w:bottom w:val="nil"/>
              <w:right w:val="nil"/>
            </w:tcBorders>
          </w:tcPr>
          <w:p w14:paraId="6A92E699" w14:textId="77777777" w:rsidR="0029652F" w:rsidRPr="008E16F0" w:rsidRDefault="0029652F" w:rsidP="0043222F">
            <w:pPr>
              <w:pStyle w:val="Normal6a"/>
            </w:pPr>
            <w:r w:rsidRPr="008E16F0">
              <w:rPr>
                <w:b/>
                <w:i/>
              </w:rPr>
              <w:t>soppresso</w:t>
            </w:r>
          </w:p>
        </w:tc>
      </w:tr>
      <w:tr w:rsidR="0029652F" w:rsidRPr="008E16F0" w14:paraId="08332CD5" w14:textId="77777777" w:rsidTr="0043222F">
        <w:trPr>
          <w:jc w:val="center"/>
        </w:trPr>
        <w:tc>
          <w:tcPr>
            <w:tcW w:w="4876" w:type="dxa"/>
            <w:tcBorders>
              <w:top w:val="nil"/>
              <w:left w:val="nil"/>
              <w:bottom w:val="nil"/>
              <w:right w:val="nil"/>
            </w:tcBorders>
          </w:tcPr>
          <w:p w14:paraId="03E74999"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5AFF1E1D" w14:textId="77777777" w:rsidR="0029652F" w:rsidRPr="008E16F0" w:rsidRDefault="0029652F" w:rsidP="0043222F"/>
        </w:tc>
      </w:tr>
      <w:tr w:rsidR="0029652F" w:rsidRPr="008E16F0" w14:paraId="05B93CD6" w14:textId="77777777" w:rsidTr="0043222F">
        <w:trPr>
          <w:jc w:val="center"/>
        </w:trPr>
        <w:tc>
          <w:tcPr>
            <w:tcW w:w="4876" w:type="dxa"/>
            <w:tcBorders>
              <w:top w:val="nil"/>
              <w:left w:val="nil"/>
              <w:bottom w:val="nil"/>
              <w:right w:val="nil"/>
            </w:tcBorders>
          </w:tcPr>
          <w:p w14:paraId="2E4BA93E" w14:textId="77777777" w:rsidR="0029652F" w:rsidRPr="008E16F0" w:rsidRDefault="0029652F" w:rsidP="0043222F">
            <w:pPr>
              <w:pStyle w:val="Normal6a"/>
            </w:pPr>
            <w:r w:rsidRPr="008E16F0">
              <w:rPr>
                <w:b/>
                <w:i/>
                <w:vertAlign w:val="superscript"/>
              </w:rPr>
              <w:t>11</w:t>
            </w:r>
            <w:r w:rsidRPr="008E16F0">
              <w:t xml:space="preserve"> </w:t>
            </w:r>
            <w:r w:rsidRPr="008E16F0">
              <w:rPr>
                <w:b/>
                <w:i/>
              </w:rPr>
              <w:t>GU C 363 del 28.10.2020, pag. 45.</w:t>
            </w:r>
          </w:p>
        </w:tc>
        <w:tc>
          <w:tcPr>
            <w:tcW w:w="4876" w:type="dxa"/>
            <w:tcBorders>
              <w:top w:val="nil"/>
              <w:left w:val="nil"/>
              <w:bottom w:val="nil"/>
              <w:right w:val="nil"/>
            </w:tcBorders>
          </w:tcPr>
          <w:p w14:paraId="27A87C67" w14:textId="77777777" w:rsidR="0029652F" w:rsidRPr="008E16F0" w:rsidRDefault="0029652F" w:rsidP="0043222F"/>
        </w:tc>
      </w:tr>
    </w:tbl>
    <w:p w14:paraId="2E5F80C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0DD5F57" w14:textId="77777777" w:rsidR="0029652F" w:rsidRPr="008E16F0" w:rsidRDefault="0029652F" w:rsidP="0029652F">
      <w:r w:rsidRPr="008E16F0">
        <w:rPr>
          <w:rStyle w:val="HideTWBExt"/>
          <w:noProof w:val="0"/>
        </w:rPr>
        <w:t>&lt;/Amend&gt;</w:t>
      </w:r>
    </w:p>
    <w:p w14:paraId="03669A9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41</w:t>
      </w:r>
      <w:r w:rsidRPr="008E16F0">
        <w:rPr>
          <w:rStyle w:val="HideTWBExt"/>
          <w:b w:val="0"/>
          <w:noProof w:val="0"/>
        </w:rPr>
        <w:t>&lt;/NumAm&gt;</w:t>
      </w:r>
    </w:p>
    <w:p w14:paraId="124591DD"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11F97A32" w14:textId="77777777" w:rsidR="0029652F" w:rsidRPr="008E16F0" w:rsidRDefault="0029652F" w:rsidP="0029652F">
      <w:pPr>
        <w:pStyle w:val="NormalBold"/>
      </w:pPr>
      <w:r w:rsidRPr="008E16F0">
        <w:rPr>
          <w:rStyle w:val="HideTWBExt"/>
          <w:b w:val="0"/>
          <w:noProof w:val="0"/>
        </w:rPr>
        <w:t>&lt;/RepeatBlock-By&gt;</w:t>
      </w:r>
    </w:p>
    <w:p w14:paraId="2AD1786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104CFA6" w14:textId="77777777" w:rsidR="0029652F" w:rsidRPr="008E16F0" w:rsidRDefault="0029652F" w:rsidP="0029652F">
      <w:pPr>
        <w:pStyle w:val="NormalBold"/>
      </w:pPr>
      <w:r w:rsidRPr="008E16F0">
        <w:rPr>
          <w:rStyle w:val="HideTWBExt"/>
          <w:b w:val="0"/>
          <w:noProof w:val="0"/>
        </w:rPr>
        <w:t>&lt;Article&gt;</w:t>
      </w:r>
      <w:r w:rsidRPr="008E16F0">
        <w:t>Visto 23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C91EF64" w14:textId="77777777" w:rsidTr="0043222F">
        <w:trPr>
          <w:trHeight w:hRule="exact" w:val="240"/>
          <w:jc w:val="center"/>
        </w:trPr>
        <w:tc>
          <w:tcPr>
            <w:tcW w:w="9752" w:type="dxa"/>
            <w:gridSpan w:val="2"/>
            <w:tcBorders>
              <w:top w:val="nil"/>
              <w:left w:val="nil"/>
              <w:bottom w:val="nil"/>
              <w:right w:val="nil"/>
            </w:tcBorders>
          </w:tcPr>
          <w:p w14:paraId="709EF10A" w14:textId="77777777" w:rsidR="0029652F" w:rsidRPr="008E16F0" w:rsidRDefault="0029652F" w:rsidP="0043222F"/>
        </w:tc>
      </w:tr>
      <w:tr w:rsidR="0029652F" w:rsidRPr="008E16F0" w14:paraId="67D65FDF" w14:textId="77777777" w:rsidTr="0043222F">
        <w:trPr>
          <w:trHeight w:val="240"/>
          <w:jc w:val="center"/>
        </w:trPr>
        <w:tc>
          <w:tcPr>
            <w:tcW w:w="4876" w:type="dxa"/>
            <w:tcBorders>
              <w:top w:val="nil"/>
              <w:left w:val="nil"/>
              <w:bottom w:val="nil"/>
              <w:right w:val="nil"/>
            </w:tcBorders>
          </w:tcPr>
          <w:p w14:paraId="2599926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F91CF9C" w14:textId="77777777" w:rsidR="0029652F" w:rsidRPr="008E16F0" w:rsidRDefault="0029652F" w:rsidP="0043222F">
            <w:pPr>
              <w:pStyle w:val="AmColumnHeading"/>
            </w:pPr>
            <w:r w:rsidRPr="008E16F0">
              <w:t>Emendamento</w:t>
            </w:r>
          </w:p>
        </w:tc>
      </w:tr>
      <w:tr w:rsidR="0029652F" w:rsidRPr="008E16F0" w14:paraId="71A3B241" w14:textId="77777777" w:rsidTr="0043222F">
        <w:trPr>
          <w:jc w:val="center"/>
        </w:trPr>
        <w:tc>
          <w:tcPr>
            <w:tcW w:w="4876" w:type="dxa"/>
            <w:tcBorders>
              <w:top w:val="nil"/>
              <w:left w:val="nil"/>
              <w:bottom w:val="nil"/>
              <w:right w:val="nil"/>
            </w:tcBorders>
          </w:tcPr>
          <w:p w14:paraId="2628E3CD" w14:textId="77777777" w:rsidR="0029652F" w:rsidRPr="008E16F0" w:rsidRDefault="0029652F" w:rsidP="0043222F">
            <w:pPr>
              <w:pStyle w:val="Normal6a"/>
            </w:pPr>
          </w:p>
        </w:tc>
        <w:tc>
          <w:tcPr>
            <w:tcW w:w="4876" w:type="dxa"/>
            <w:tcBorders>
              <w:top w:val="nil"/>
              <w:left w:val="nil"/>
              <w:bottom w:val="nil"/>
              <w:right w:val="nil"/>
            </w:tcBorders>
          </w:tcPr>
          <w:p w14:paraId="09B7F7A2" w14:textId="77777777" w:rsidR="0029652F" w:rsidRPr="008E16F0" w:rsidRDefault="0029652F" w:rsidP="0043222F">
            <w:pPr>
              <w:pStyle w:val="Normal6a"/>
            </w:pPr>
            <w:r w:rsidRPr="008E16F0">
              <w:rPr>
                <w:b/>
                <w:i/>
              </w:rPr>
              <w:t>–</w:t>
            </w:r>
            <w:r w:rsidRPr="008E16F0">
              <w:tab/>
            </w:r>
            <w:r w:rsidRPr="008E16F0">
              <w:rPr>
                <w:b/>
                <w:i/>
              </w:rPr>
              <w:t>viste le comunicazioni della Commissione dal titolo "Rafforzare lo Stato di diritto nell'Unione – Programma d'azione" (COM(2019) 343 final), pubblicata il 17 luglio 2019, e dal titolo "Rafforzare lo Stato di diritto nell'Unione – Il contesto attuale e possibili nuove iniziative" (COM(2019) 163 final), pubblicata il 3 aprile 2019, </w:t>
            </w:r>
          </w:p>
        </w:tc>
      </w:tr>
    </w:tbl>
    <w:p w14:paraId="2FFA4E7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0A1FA63" w14:textId="77777777" w:rsidR="0029652F" w:rsidRPr="008E16F0" w:rsidRDefault="0029652F" w:rsidP="0029652F">
      <w:r w:rsidRPr="008E16F0">
        <w:rPr>
          <w:rStyle w:val="HideTWBExt"/>
          <w:noProof w:val="0"/>
        </w:rPr>
        <w:t>&lt;/Amend&gt;</w:t>
      </w:r>
    </w:p>
    <w:p w14:paraId="372D5C1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42</w:t>
      </w:r>
      <w:r w:rsidRPr="008E16F0">
        <w:rPr>
          <w:rStyle w:val="HideTWBExt"/>
          <w:b w:val="0"/>
          <w:noProof w:val="0"/>
        </w:rPr>
        <w:t>&lt;/NumAm&gt;</w:t>
      </w:r>
    </w:p>
    <w:p w14:paraId="6232118D"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Jadwiga Wiśniewska, Guillaume Peltier, Laurence Trochu, Jacek Ozdoba, Stephen Nikola Bartulica</w:t>
      </w:r>
      <w:r w:rsidRPr="008E16F0">
        <w:rPr>
          <w:rStyle w:val="HideTWBExt"/>
          <w:b w:val="0"/>
          <w:noProof w:val="0"/>
        </w:rPr>
        <w:t>&lt;/Members&gt;</w:t>
      </w:r>
    </w:p>
    <w:p w14:paraId="35D84775" w14:textId="77777777" w:rsidR="0029652F" w:rsidRPr="008E16F0" w:rsidRDefault="0029652F" w:rsidP="0029652F">
      <w:pPr>
        <w:pStyle w:val="NormalBold"/>
      </w:pPr>
      <w:r w:rsidRPr="008E16F0">
        <w:rPr>
          <w:rStyle w:val="HideTWBExt"/>
          <w:b w:val="0"/>
          <w:noProof w:val="0"/>
        </w:rPr>
        <w:t>&lt;/RepeatBlock-By&gt;</w:t>
      </w:r>
    </w:p>
    <w:p w14:paraId="453A294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34F219F" w14:textId="77777777" w:rsidR="0029652F" w:rsidRPr="008E16F0" w:rsidRDefault="0029652F" w:rsidP="0029652F">
      <w:pPr>
        <w:pStyle w:val="NormalBold"/>
      </w:pPr>
      <w:r w:rsidRPr="008E16F0">
        <w:rPr>
          <w:rStyle w:val="HideTWBExt"/>
          <w:b w:val="0"/>
          <w:noProof w:val="0"/>
        </w:rPr>
        <w:t>&lt;Article&gt;</w:t>
      </w:r>
      <w:r w:rsidRPr="008E16F0">
        <w:t>Visto 24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12BF35E" w14:textId="77777777" w:rsidTr="0043222F">
        <w:trPr>
          <w:trHeight w:hRule="exact" w:val="240"/>
          <w:jc w:val="center"/>
        </w:trPr>
        <w:tc>
          <w:tcPr>
            <w:tcW w:w="9752" w:type="dxa"/>
            <w:gridSpan w:val="2"/>
            <w:tcBorders>
              <w:top w:val="nil"/>
              <w:left w:val="nil"/>
              <w:bottom w:val="nil"/>
              <w:right w:val="nil"/>
            </w:tcBorders>
          </w:tcPr>
          <w:p w14:paraId="6DC9C8DF" w14:textId="77777777" w:rsidR="0029652F" w:rsidRPr="008E16F0" w:rsidRDefault="0029652F" w:rsidP="0043222F"/>
        </w:tc>
      </w:tr>
      <w:tr w:rsidR="0029652F" w:rsidRPr="008E16F0" w14:paraId="48402127" w14:textId="77777777" w:rsidTr="0043222F">
        <w:trPr>
          <w:trHeight w:val="240"/>
          <w:jc w:val="center"/>
        </w:trPr>
        <w:tc>
          <w:tcPr>
            <w:tcW w:w="4876" w:type="dxa"/>
            <w:tcBorders>
              <w:top w:val="nil"/>
              <w:left w:val="nil"/>
              <w:bottom w:val="nil"/>
              <w:right w:val="nil"/>
            </w:tcBorders>
          </w:tcPr>
          <w:p w14:paraId="3E244DC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1C83258" w14:textId="77777777" w:rsidR="0029652F" w:rsidRPr="008E16F0" w:rsidRDefault="0029652F" w:rsidP="0043222F">
            <w:pPr>
              <w:pStyle w:val="AmColumnHeading"/>
            </w:pPr>
            <w:r w:rsidRPr="008E16F0">
              <w:t>Emendamento</w:t>
            </w:r>
          </w:p>
        </w:tc>
      </w:tr>
      <w:tr w:rsidR="0029652F" w:rsidRPr="008E16F0" w14:paraId="1A4AF428" w14:textId="77777777" w:rsidTr="0043222F">
        <w:trPr>
          <w:jc w:val="center"/>
        </w:trPr>
        <w:tc>
          <w:tcPr>
            <w:tcW w:w="4876" w:type="dxa"/>
            <w:tcBorders>
              <w:top w:val="nil"/>
              <w:left w:val="nil"/>
              <w:bottom w:val="nil"/>
              <w:right w:val="nil"/>
            </w:tcBorders>
          </w:tcPr>
          <w:p w14:paraId="5F449E12" w14:textId="77777777" w:rsidR="0029652F" w:rsidRPr="008E16F0" w:rsidRDefault="0029652F" w:rsidP="0043222F">
            <w:pPr>
              <w:pStyle w:val="Normal6a"/>
            </w:pPr>
            <w:r w:rsidRPr="008E16F0">
              <w:rPr>
                <w:b/>
                <w:i/>
              </w:rPr>
              <w:t>–</w:t>
            </w:r>
            <w:r w:rsidRPr="008E16F0">
              <w:tab/>
            </w:r>
            <w:r w:rsidRPr="008E16F0">
              <w:rPr>
                <w:b/>
                <w:i/>
              </w:rPr>
              <w:t>vista la sua risoluzione del 7 ottobre 2020 sull'istituzione di un meccanismo dell'UE in materia di democrazia, Stato di diritto e diritti fondamentali</w:t>
            </w:r>
            <w:r w:rsidRPr="008E16F0">
              <w:rPr>
                <w:b/>
                <w:i/>
                <w:vertAlign w:val="superscript"/>
              </w:rPr>
              <w:t>12</w:t>
            </w:r>
            <w:r w:rsidRPr="008E16F0">
              <w:rPr>
                <w:b/>
                <w:i/>
              </w:rPr>
              <w:t>,</w:t>
            </w:r>
          </w:p>
        </w:tc>
        <w:tc>
          <w:tcPr>
            <w:tcW w:w="4876" w:type="dxa"/>
            <w:tcBorders>
              <w:top w:val="nil"/>
              <w:left w:val="nil"/>
              <w:bottom w:val="nil"/>
              <w:right w:val="nil"/>
            </w:tcBorders>
          </w:tcPr>
          <w:p w14:paraId="66710EA0" w14:textId="77777777" w:rsidR="0029652F" w:rsidRPr="008E16F0" w:rsidRDefault="0029652F" w:rsidP="0043222F">
            <w:pPr>
              <w:pStyle w:val="Normal6a"/>
            </w:pPr>
            <w:r w:rsidRPr="008E16F0">
              <w:rPr>
                <w:b/>
                <w:i/>
              </w:rPr>
              <w:t>soppresso</w:t>
            </w:r>
          </w:p>
        </w:tc>
      </w:tr>
      <w:tr w:rsidR="0029652F" w:rsidRPr="008E16F0" w14:paraId="0B8C6101" w14:textId="77777777" w:rsidTr="0043222F">
        <w:trPr>
          <w:jc w:val="center"/>
        </w:trPr>
        <w:tc>
          <w:tcPr>
            <w:tcW w:w="4876" w:type="dxa"/>
            <w:tcBorders>
              <w:top w:val="nil"/>
              <w:left w:val="nil"/>
              <w:bottom w:val="nil"/>
              <w:right w:val="nil"/>
            </w:tcBorders>
          </w:tcPr>
          <w:p w14:paraId="488568D0"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4112DBF0" w14:textId="77777777" w:rsidR="0029652F" w:rsidRPr="008E16F0" w:rsidRDefault="0029652F" w:rsidP="0043222F"/>
        </w:tc>
      </w:tr>
      <w:tr w:rsidR="0029652F" w:rsidRPr="008E16F0" w14:paraId="5F95A65F" w14:textId="77777777" w:rsidTr="0043222F">
        <w:trPr>
          <w:jc w:val="center"/>
        </w:trPr>
        <w:tc>
          <w:tcPr>
            <w:tcW w:w="4876" w:type="dxa"/>
            <w:tcBorders>
              <w:top w:val="nil"/>
              <w:left w:val="nil"/>
              <w:bottom w:val="nil"/>
              <w:right w:val="nil"/>
            </w:tcBorders>
          </w:tcPr>
          <w:p w14:paraId="23721C89" w14:textId="77777777" w:rsidR="0029652F" w:rsidRPr="008E16F0" w:rsidRDefault="0029652F" w:rsidP="0043222F">
            <w:pPr>
              <w:pStyle w:val="Normal6a"/>
            </w:pPr>
            <w:r w:rsidRPr="008E16F0">
              <w:rPr>
                <w:b/>
                <w:i/>
                <w:vertAlign w:val="superscript"/>
              </w:rPr>
              <w:t>12</w:t>
            </w:r>
            <w:r w:rsidRPr="008E16F0">
              <w:t xml:space="preserve"> </w:t>
            </w:r>
            <w:r w:rsidRPr="008E16F0">
              <w:rPr>
                <w:b/>
                <w:i/>
              </w:rPr>
              <w:t>GU C 395 del 29.9.2021, pag. 2.</w:t>
            </w:r>
          </w:p>
        </w:tc>
        <w:tc>
          <w:tcPr>
            <w:tcW w:w="4876" w:type="dxa"/>
            <w:tcBorders>
              <w:top w:val="nil"/>
              <w:left w:val="nil"/>
              <w:bottom w:val="nil"/>
              <w:right w:val="nil"/>
            </w:tcBorders>
          </w:tcPr>
          <w:p w14:paraId="6BBD7DF2" w14:textId="77777777" w:rsidR="0029652F" w:rsidRPr="008E16F0" w:rsidRDefault="0029652F" w:rsidP="0043222F"/>
        </w:tc>
      </w:tr>
    </w:tbl>
    <w:p w14:paraId="0B1C754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DCC4523" w14:textId="77777777" w:rsidR="0029652F" w:rsidRPr="008E16F0" w:rsidRDefault="0029652F" w:rsidP="0029652F">
      <w:r w:rsidRPr="008E16F0">
        <w:rPr>
          <w:rStyle w:val="HideTWBExt"/>
          <w:noProof w:val="0"/>
        </w:rPr>
        <w:t>&lt;/Amend&gt;</w:t>
      </w:r>
    </w:p>
    <w:p w14:paraId="3B67F63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43</w:t>
      </w:r>
      <w:r w:rsidRPr="008E16F0">
        <w:rPr>
          <w:rStyle w:val="HideTWBExt"/>
          <w:b w:val="0"/>
          <w:noProof w:val="0"/>
        </w:rPr>
        <w:t>&lt;/NumAm&gt;</w:t>
      </w:r>
    </w:p>
    <w:p w14:paraId="1E5E1E8F"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1BC727B9" w14:textId="77777777" w:rsidR="0029652F" w:rsidRPr="008E16F0" w:rsidRDefault="0029652F" w:rsidP="0029652F">
      <w:pPr>
        <w:pStyle w:val="NormalBold"/>
      </w:pPr>
      <w:r w:rsidRPr="008E16F0">
        <w:rPr>
          <w:rStyle w:val="HideTWBExt"/>
          <w:b w:val="0"/>
          <w:noProof w:val="0"/>
        </w:rPr>
        <w:t>&lt;/RepeatBlock-By&gt;</w:t>
      </w:r>
    </w:p>
    <w:p w14:paraId="424B9A8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9742154" w14:textId="77777777" w:rsidR="0029652F" w:rsidRPr="008E16F0" w:rsidRDefault="0029652F" w:rsidP="0029652F">
      <w:pPr>
        <w:pStyle w:val="NormalBold"/>
      </w:pPr>
      <w:r w:rsidRPr="008E16F0">
        <w:rPr>
          <w:rStyle w:val="HideTWBExt"/>
          <w:b w:val="0"/>
          <w:noProof w:val="0"/>
        </w:rPr>
        <w:t>&lt;Article&gt;</w:t>
      </w:r>
      <w:r w:rsidRPr="008E16F0">
        <w:t>Visto 24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6B8D1B9" w14:textId="77777777" w:rsidTr="0043222F">
        <w:trPr>
          <w:trHeight w:hRule="exact" w:val="240"/>
          <w:jc w:val="center"/>
        </w:trPr>
        <w:tc>
          <w:tcPr>
            <w:tcW w:w="9752" w:type="dxa"/>
            <w:gridSpan w:val="2"/>
            <w:tcBorders>
              <w:top w:val="nil"/>
              <w:left w:val="nil"/>
              <w:bottom w:val="nil"/>
              <w:right w:val="nil"/>
            </w:tcBorders>
          </w:tcPr>
          <w:p w14:paraId="272F9020" w14:textId="77777777" w:rsidR="0029652F" w:rsidRPr="008E16F0" w:rsidRDefault="0029652F" w:rsidP="0043222F"/>
        </w:tc>
      </w:tr>
      <w:tr w:rsidR="0029652F" w:rsidRPr="008E16F0" w14:paraId="17728E35" w14:textId="77777777" w:rsidTr="0043222F">
        <w:trPr>
          <w:trHeight w:val="240"/>
          <w:jc w:val="center"/>
        </w:trPr>
        <w:tc>
          <w:tcPr>
            <w:tcW w:w="4876" w:type="dxa"/>
            <w:tcBorders>
              <w:top w:val="nil"/>
              <w:left w:val="nil"/>
              <w:bottom w:val="nil"/>
              <w:right w:val="nil"/>
            </w:tcBorders>
          </w:tcPr>
          <w:p w14:paraId="5B52859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7DBD477" w14:textId="77777777" w:rsidR="0029652F" w:rsidRPr="008E16F0" w:rsidRDefault="0029652F" w:rsidP="0043222F">
            <w:pPr>
              <w:pStyle w:val="AmColumnHeading"/>
            </w:pPr>
            <w:r w:rsidRPr="008E16F0">
              <w:t>Emendamento</w:t>
            </w:r>
          </w:p>
        </w:tc>
      </w:tr>
      <w:tr w:rsidR="0029652F" w:rsidRPr="008E16F0" w14:paraId="007CA732" w14:textId="77777777" w:rsidTr="0043222F">
        <w:trPr>
          <w:jc w:val="center"/>
        </w:trPr>
        <w:tc>
          <w:tcPr>
            <w:tcW w:w="4876" w:type="dxa"/>
            <w:tcBorders>
              <w:top w:val="nil"/>
              <w:left w:val="nil"/>
              <w:bottom w:val="nil"/>
              <w:right w:val="nil"/>
            </w:tcBorders>
          </w:tcPr>
          <w:p w14:paraId="20C64AD7" w14:textId="77777777" w:rsidR="0029652F" w:rsidRPr="008E16F0" w:rsidRDefault="0029652F" w:rsidP="0043222F">
            <w:pPr>
              <w:pStyle w:val="Normal6a"/>
            </w:pPr>
            <w:r w:rsidRPr="008E16F0">
              <w:rPr>
                <w:b/>
                <w:i/>
              </w:rPr>
              <w:t>–</w:t>
            </w:r>
            <w:r w:rsidRPr="008E16F0">
              <w:tab/>
            </w:r>
            <w:r w:rsidRPr="008E16F0">
              <w:rPr>
                <w:b/>
                <w:i/>
              </w:rPr>
              <w:t>vista la sua risoluzione del 7 ottobre 2020 sull'istituzione di un meccanismo dell'UE in materia di democrazia, Stato di diritto e diritti fondamentali</w:t>
            </w:r>
            <w:r w:rsidRPr="008E16F0">
              <w:rPr>
                <w:b/>
                <w:i/>
                <w:vertAlign w:val="superscript"/>
              </w:rPr>
              <w:t>12</w:t>
            </w:r>
            <w:r w:rsidRPr="008E16F0">
              <w:rPr>
                <w:b/>
                <w:i/>
              </w:rPr>
              <w:t>,</w:t>
            </w:r>
          </w:p>
        </w:tc>
        <w:tc>
          <w:tcPr>
            <w:tcW w:w="4876" w:type="dxa"/>
            <w:tcBorders>
              <w:top w:val="nil"/>
              <w:left w:val="nil"/>
              <w:bottom w:val="nil"/>
              <w:right w:val="nil"/>
            </w:tcBorders>
          </w:tcPr>
          <w:p w14:paraId="7231EDCC" w14:textId="77777777" w:rsidR="0029652F" w:rsidRPr="008E16F0" w:rsidRDefault="0029652F" w:rsidP="0043222F">
            <w:pPr>
              <w:pStyle w:val="Normal6a"/>
            </w:pPr>
            <w:r w:rsidRPr="008E16F0">
              <w:rPr>
                <w:b/>
                <w:i/>
              </w:rPr>
              <w:t>soppresso</w:t>
            </w:r>
          </w:p>
        </w:tc>
      </w:tr>
      <w:tr w:rsidR="0029652F" w:rsidRPr="008E16F0" w14:paraId="7BFDE479" w14:textId="77777777" w:rsidTr="0043222F">
        <w:trPr>
          <w:jc w:val="center"/>
        </w:trPr>
        <w:tc>
          <w:tcPr>
            <w:tcW w:w="4876" w:type="dxa"/>
            <w:tcBorders>
              <w:top w:val="nil"/>
              <w:left w:val="nil"/>
              <w:bottom w:val="nil"/>
              <w:right w:val="nil"/>
            </w:tcBorders>
          </w:tcPr>
          <w:p w14:paraId="4926D4D9"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71C05EB3" w14:textId="77777777" w:rsidR="0029652F" w:rsidRPr="008E16F0" w:rsidRDefault="0029652F" w:rsidP="0043222F"/>
        </w:tc>
      </w:tr>
      <w:tr w:rsidR="0029652F" w:rsidRPr="008E16F0" w14:paraId="27771D3D" w14:textId="77777777" w:rsidTr="0043222F">
        <w:trPr>
          <w:jc w:val="center"/>
        </w:trPr>
        <w:tc>
          <w:tcPr>
            <w:tcW w:w="4876" w:type="dxa"/>
            <w:tcBorders>
              <w:top w:val="nil"/>
              <w:left w:val="nil"/>
              <w:bottom w:val="nil"/>
              <w:right w:val="nil"/>
            </w:tcBorders>
          </w:tcPr>
          <w:p w14:paraId="5632E214" w14:textId="77777777" w:rsidR="0029652F" w:rsidRPr="008E16F0" w:rsidRDefault="0029652F" w:rsidP="0043222F">
            <w:pPr>
              <w:pStyle w:val="Normal6a"/>
            </w:pPr>
            <w:r w:rsidRPr="008E16F0">
              <w:rPr>
                <w:b/>
                <w:i/>
                <w:vertAlign w:val="superscript"/>
              </w:rPr>
              <w:t>12</w:t>
            </w:r>
            <w:r w:rsidRPr="008E16F0">
              <w:t xml:space="preserve"> </w:t>
            </w:r>
            <w:r w:rsidRPr="008E16F0">
              <w:rPr>
                <w:b/>
                <w:i/>
              </w:rPr>
              <w:t>GU C 395 del 29.9.2021, pag. 2.</w:t>
            </w:r>
          </w:p>
        </w:tc>
        <w:tc>
          <w:tcPr>
            <w:tcW w:w="4876" w:type="dxa"/>
            <w:tcBorders>
              <w:top w:val="nil"/>
              <w:left w:val="nil"/>
              <w:bottom w:val="nil"/>
              <w:right w:val="nil"/>
            </w:tcBorders>
          </w:tcPr>
          <w:p w14:paraId="7917F74C" w14:textId="77777777" w:rsidR="0029652F" w:rsidRPr="008E16F0" w:rsidRDefault="0029652F" w:rsidP="0043222F"/>
        </w:tc>
      </w:tr>
    </w:tbl>
    <w:p w14:paraId="1FA9861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58A5E39" w14:textId="77777777" w:rsidR="0029652F" w:rsidRPr="008E16F0" w:rsidRDefault="0029652F" w:rsidP="0029652F">
      <w:r w:rsidRPr="008E16F0">
        <w:rPr>
          <w:rStyle w:val="HideTWBExt"/>
          <w:noProof w:val="0"/>
        </w:rPr>
        <w:t>&lt;/Amend&gt;</w:t>
      </w:r>
    </w:p>
    <w:p w14:paraId="1B74975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44</w:t>
      </w:r>
      <w:r w:rsidRPr="008E16F0">
        <w:rPr>
          <w:rStyle w:val="HideTWBExt"/>
          <w:b w:val="0"/>
          <w:noProof w:val="0"/>
        </w:rPr>
        <w:t>&lt;/NumAm&gt;</w:t>
      </w:r>
    </w:p>
    <w:p w14:paraId="62DF6EF9"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Jadwiga Wiśniewska, Guillaume Peltier, Laurence Trochu, Jacek Ozdoba, Stephen Nikola Bartulica</w:t>
      </w:r>
      <w:r w:rsidRPr="008E16F0">
        <w:rPr>
          <w:rStyle w:val="HideTWBExt"/>
          <w:b w:val="0"/>
          <w:noProof w:val="0"/>
        </w:rPr>
        <w:t>&lt;/Members&gt;</w:t>
      </w:r>
    </w:p>
    <w:p w14:paraId="30B13C65" w14:textId="77777777" w:rsidR="0029652F" w:rsidRPr="008E16F0" w:rsidRDefault="0029652F" w:rsidP="0029652F">
      <w:pPr>
        <w:pStyle w:val="NormalBold"/>
      </w:pPr>
      <w:r w:rsidRPr="008E16F0">
        <w:rPr>
          <w:rStyle w:val="HideTWBExt"/>
          <w:b w:val="0"/>
          <w:noProof w:val="0"/>
        </w:rPr>
        <w:t>&lt;/RepeatBlock-By&gt;</w:t>
      </w:r>
    </w:p>
    <w:p w14:paraId="1A66C4C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398218B" w14:textId="77777777" w:rsidR="0029652F" w:rsidRPr="008E16F0" w:rsidRDefault="0029652F" w:rsidP="0029652F">
      <w:pPr>
        <w:pStyle w:val="NormalBold"/>
      </w:pPr>
      <w:r w:rsidRPr="008E16F0">
        <w:rPr>
          <w:rStyle w:val="HideTWBExt"/>
          <w:b w:val="0"/>
          <w:noProof w:val="0"/>
        </w:rPr>
        <w:t>&lt;Article&gt;</w:t>
      </w:r>
      <w:r w:rsidRPr="008E16F0">
        <w:t>Visto 25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A09BC32" w14:textId="77777777" w:rsidTr="0043222F">
        <w:trPr>
          <w:trHeight w:hRule="exact" w:val="240"/>
          <w:jc w:val="center"/>
        </w:trPr>
        <w:tc>
          <w:tcPr>
            <w:tcW w:w="9752" w:type="dxa"/>
            <w:gridSpan w:val="2"/>
            <w:tcBorders>
              <w:top w:val="nil"/>
              <w:left w:val="nil"/>
              <w:bottom w:val="nil"/>
              <w:right w:val="nil"/>
            </w:tcBorders>
          </w:tcPr>
          <w:p w14:paraId="2E4BB920" w14:textId="77777777" w:rsidR="0029652F" w:rsidRPr="008E16F0" w:rsidRDefault="0029652F" w:rsidP="0043222F"/>
        </w:tc>
      </w:tr>
      <w:tr w:rsidR="0029652F" w:rsidRPr="008E16F0" w14:paraId="4AB1E602" w14:textId="77777777" w:rsidTr="0043222F">
        <w:trPr>
          <w:trHeight w:val="240"/>
          <w:jc w:val="center"/>
        </w:trPr>
        <w:tc>
          <w:tcPr>
            <w:tcW w:w="4876" w:type="dxa"/>
            <w:tcBorders>
              <w:top w:val="nil"/>
              <w:left w:val="nil"/>
              <w:bottom w:val="nil"/>
              <w:right w:val="nil"/>
            </w:tcBorders>
          </w:tcPr>
          <w:p w14:paraId="52858D2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884D37A" w14:textId="77777777" w:rsidR="0029652F" w:rsidRPr="008E16F0" w:rsidRDefault="0029652F" w:rsidP="0043222F">
            <w:pPr>
              <w:pStyle w:val="AmColumnHeading"/>
            </w:pPr>
            <w:r w:rsidRPr="008E16F0">
              <w:t>Emendamento</w:t>
            </w:r>
          </w:p>
        </w:tc>
      </w:tr>
      <w:tr w:rsidR="0029652F" w:rsidRPr="008E16F0" w14:paraId="5F5DCF77" w14:textId="77777777" w:rsidTr="0043222F">
        <w:trPr>
          <w:jc w:val="center"/>
        </w:trPr>
        <w:tc>
          <w:tcPr>
            <w:tcW w:w="4876" w:type="dxa"/>
            <w:tcBorders>
              <w:top w:val="nil"/>
              <w:left w:val="nil"/>
              <w:bottom w:val="nil"/>
              <w:right w:val="nil"/>
            </w:tcBorders>
          </w:tcPr>
          <w:p w14:paraId="25D1A9C7" w14:textId="77777777" w:rsidR="0029652F" w:rsidRPr="008E16F0" w:rsidRDefault="0029652F" w:rsidP="0043222F">
            <w:pPr>
              <w:pStyle w:val="Normal6a"/>
            </w:pPr>
            <w:r w:rsidRPr="008E16F0">
              <w:rPr>
                <w:b/>
                <w:i/>
              </w:rPr>
              <w:t>–</w:t>
            </w:r>
            <w:r w:rsidRPr="008E16F0">
              <w:tab/>
            </w:r>
            <w:r w:rsidRPr="008E16F0">
              <w:rPr>
                <w:b/>
                <w:i/>
              </w:rPr>
              <w:t>vista la sua risoluzione dell'8 ottobre 2020 sullo Stato di diritto e i diritti fondamentali in Bulgaria</w:t>
            </w:r>
            <w:r w:rsidRPr="008E16F0">
              <w:rPr>
                <w:b/>
                <w:i/>
                <w:vertAlign w:val="superscript"/>
              </w:rPr>
              <w:t>13</w:t>
            </w:r>
            <w:r w:rsidRPr="008E16F0">
              <w:rPr>
                <w:b/>
                <w:i/>
              </w:rPr>
              <w:t>,</w:t>
            </w:r>
          </w:p>
        </w:tc>
        <w:tc>
          <w:tcPr>
            <w:tcW w:w="4876" w:type="dxa"/>
            <w:tcBorders>
              <w:top w:val="nil"/>
              <w:left w:val="nil"/>
              <w:bottom w:val="nil"/>
              <w:right w:val="nil"/>
            </w:tcBorders>
          </w:tcPr>
          <w:p w14:paraId="776B02F8" w14:textId="77777777" w:rsidR="0029652F" w:rsidRPr="008E16F0" w:rsidRDefault="0029652F" w:rsidP="0043222F">
            <w:pPr>
              <w:pStyle w:val="Normal6a"/>
            </w:pPr>
            <w:r w:rsidRPr="008E16F0">
              <w:rPr>
                <w:b/>
                <w:i/>
              </w:rPr>
              <w:t>soppresso</w:t>
            </w:r>
          </w:p>
        </w:tc>
      </w:tr>
      <w:tr w:rsidR="0029652F" w:rsidRPr="008E16F0" w14:paraId="2169629C" w14:textId="77777777" w:rsidTr="0043222F">
        <w:trPr>
          <w:jc w:val="center"/>
        </w:trPr>
        <w:tc>
          <w:tcPr>
            <w:tcW w:w="4876" w:type="dxa"/>
            <w:tcBorders>
              <w:top w:val="nil"/>
              <w:left w:val="nil"/>
              <w:bottom w:val="nil"/>
              <w:right w:val="nil"/>
            </w:tcBorders>
          </w:tcPr>
          <w:p w14:paraId="2CECED4F"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1858CAD1" w14:textId="77777777" w:rsidR="0029652F" w:rsidRPr="008E16F0" w:rsidRDefault="0029652F" w:rsidP="0043222F"/>
        </w:tc>
      </w:tr>
      <w:tr w:rsidR="0029652F" w:rsidRPr="008E16F0" w14:paraId="10D5ABA3" w14:textId="77777777" w:rsidTr="0043222F">
        <w:trPr>
          <w:jc w:val="center"/>
        </w:trPr>
        <w:tc>
          <w:tcPr>
            <w:tcW w:w="4876" w:type="dxa"/>
            <w:tcBorders>
              <w:top w:val="nil"/>
              <w:left w:val="nil"/>
              <w:bottom w:val="nil"/>
              <w:right w:val="nil"/>
            </w:tcBorders>
          </w:tcPr>
          <w:p w14:paraId="62F8B45D" w14:textId="77777777" w:rsidR="0029652F" w:rsidRPr="008E16F0" w:rsidRDefault="0029652F" w:rsidP="0043222F">
            <w:pPr>
              <w:pStyle w:val="Normal6a"/>
            </w:pPr>
            <w:r w:rsidRPr="008E16F0">
              <w:rPr>
                <w:b/>
                <w:i/>
                <w:vertAlign w:val="superscript"/>
              </w:rPr>
              <w:t>13</w:t>
            </w:r>
            <w:r w:rsidRPr="008E16F0">
              <w:t xml:space="preserve"> </w:t>
            </w:r>
            <w:r w:rsidRPr="008E16F0">
              <w:rPr>
                <w:b/>
                <w:i/>
              </w:rPr>
              <w:t>GU C 395 del 29.9.2021, pag. 63.</w:t>
            </w:r>
          </w:p>
        </w:tc>
        <w:tc>
          <w:tcPr>
            <w:tcW w:w="4876" w:type="dxa"/>
            <w:tcBorders>
              <w:top w:val="nil"/>
              <w:left w:val="nil"/>
              <w:bottom w:val="nil"/>
              <w:right w:val="nil"/>
            </w:tcBorders>
          </w:tcPr>
          <w:p w14:paraId="7A2C4EBD" w14:textId="77777777" w:rsidR="0029652F" w:rsidRPr="008E16F0" w:rsidRDefault="0029652F" w:rsidP="0043222F"/>
        </w:tc>
      </w:tr>
    </w:tbl>
    <w:p w14:paraId="7026532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951995A" w14:textId="77777777" w:rsidR="0029652F" w:rsidRPr="008E16F0" w:rsidRDefault="0029652F" w:rsidP="0029652F">
      <w:r w:rsidRPr="008E16F0">
        <w:rPr>
          <w:rStyle w:val="HideTWBExt"/>
          <w:noProof w:val="0"/>
        </w:rPr>
        <w:t>&lt;/Amend&gt;</w:t>
      </w:r>
    </w:p>
    <w:p w14:paraId="0DECBA5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45</w:t>
      </w:r>
      <w:r w:rsidRPr="008E16F0">
        <w:rPr>
          <w:rStyle w:val="HideTWBExt"/>
          <w:b w:val="0"/>
          <w:noProof w:val="0"/>
        </w:rPr>
        <w:t>&lt;/NumAm&gt;</w:t>
      </w:r>
    </w:p>
    <w:p w14:paraId="4DB5214D"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 Emil Radev</w:t>
      </w:r>
      <w:r w:rsidRPr="008E16F0">
        <w:rPr>
          <w:rStyle w:val="HideTWBExt"/>
          <w:b w:val="0"/>
          <w:noProof w:val="0"/>
        </w:rPr>
        <w:t>&lt;/Members&gt;</w:t>
      </w:r>
    </w:p>
    <w:p w14:paraId="38CB5952" w14:textId="77777777" w:rsidR="0029652F" w:rsidRPr="008E16F0" w:rsidRDefault="0029652F" w:rsidP="0029652F">
      <w:pPr>
        <w:pStyle w:val="NormalBold"/>
      </w:pPr>
      <w:r w:rsidRPr="008E16F0">
        <w:rPr>
          <w:rStyle w:val="HideTWBExt"/>
          <w:b w:val="0"/>
          <w:noProof w:val="0"/>
        </w:rPr>
        <w:t>&lt;/RepeatBlock-By&gt;</w:t>
      </w:r>
    </w:p>
    <w:p w14:paraId="6C2E6A2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BABC31F" w14:textId="77777777" w:rsidR="0029652F" w:rsidRPr="008E16F0" w:rsidRDefault="0029652F" w:rsidP="0029652F">
      <w:pPr>
        <w:pStyle w:val="NormalBold"/>
      </w:pPr>
      <w:r w:rsidRPr="008E16F0">
        <w:rPr>
          <w:rStyle w:val="HideTWBExt"/>
          <w:b w:val="0"/>
          <w:noProof w:val="0"/>
        </w:rPr>
        <w:t>&lt;Article&gt;</w:t>
      </w:r>
      <w:r w:rsidRPr="008E16F0">
        <w:t>Visto 25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D80C77B" w14:textId="77777777" w:rsidTr="0043222F">
        <w:trPr>
          <w:trHeight w:hRule="exact" w:val="240"/>
          <w:jc w:val="center"/>
        </w:trPr>
        <w:tc>
          <w:tcPr>
            <w:tcW w:w="9752" w:type="dxa"/>
            <w:gridSpan w:val="2"/>
            <w:tcBorders>
              <w:top w:val="nil"/>
              <w:left w:val="nil"/>
              <w:bottom w:val="nil"/>
              <w:right w:val="nil"/>
            </w:tcBorders>
          </w:tcPr>
          <w:p w14:paraId="17694B77" w14:textId="77777777" w:rsidR="0029652F" w:rsidRPr="008E16F0" w:rsidRDefault="0029652F" w:rsidP="0043222F"/>
        </w:tc>
      </w:tr>
      <w:tr w:rsidR="0029652F" w:rsidRPr="008E16F0" w14:paraId="32009987" w14:textId="77777777" w:rsidTr="0043222F">
        <w:trPr>
          <w:trHeight w:val="240"/>
          <w:jc w:val="center"/>
        </w:trPr>
        <w:tc>
          <w:tcPr>
            <w:tcW w:w="4876" w:type="dxa"/>
            <w:tcBorders>
              <w:top w:val="nil"/>
              <w:left w:val="nil"/>
              <w:bottom w:val="nil"/>
              <w:right w:val="nil"/>
            </w:tcBorders>
          </w:tcPr>
          <w:p w14:paraId="10719CD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199BD50" w14:textId="77777777" w:rsidR="0029652F" w:rsidRPr="008E16F0" w:rsidRDefault="0029652F" w:rsidP="0043222F">
            <w:pPr>
              <w:pStyle w:val="AmColumnHeading"/>
            </w:pPr>
            <w:r w:rsidRPr="008E16F0">
              <w:t>Emendamento</w:t>
            </w:r>
          </w:p>
        </w:tc>
      </w:tr>
      <w:tr w:rsidR="0029652F" w:rsidRPr="008E16F0" w14:paraId="49BAC259" w14:textId="77777777" w:rsidTr="0043222F">
        <w:trPr>
          <w:jc w:val="center"/>
        </w:trPr>
        <w:tc>
          <w:tcPr>
            <w:tcW w:w="4876" w:type="dxa"/>
            <w:tcBorders>
              <w:top w:val="nil"/>
              <w:left w:val="nil"/>
              <w:bottom w:val="nil"/>
              <w:right w:val="nil"/>
            </w:tcBorders>
          </w:tcPr>
          <w:p w14:paraId="5C0EA66F" w14:textId="77777777" w:rsidR="0029652F" w:rsidRPr="008E16F0" w:rsidRDefault="0029652F" w:rsidP="0043222F">
            <w:pPr>
              <w:pStyle w:val="Normal6a"/>
            </w:pPr>
            <w:r w:rsidRPr="008E16F0">
              <w:rPr>
                <w:b/>
                <w:i/>
              </w:rPr>
              <w:t>–</w:t>
            </w:r>
            <w:r w:rsidRPr="008E16F0">
              <w:tab/>
            </w:r>
            <w:r w:rsidRPr="008E16F0">
              <w:rPr>
                <w:b/>
                <w:i/>
              </w:rPr>
              <w:t>vista la sua risoluzione dell'8 ottobre 2020 sullo Stato di diritto e i diritti fondamentali in Bulgaria</w:t>
            </w:r>
            <w:r w:rsidRPr="008E16F0">
              <w:rPr>
                <w:b/>
                <w:i/>
                <w:vertAlign w:val="superscript"/>
              </w:rPr>
              <w:t>13</w:t>
            </w:r>
            <w:r w:rsidRPr="008E16F0">
              <w:rPr>
                <w:b/>
                <w:i/>
              </w:rPr>
              <w:t>,</w:t>
            </w:r>
          </w:p>
        </w:tc>
        <w:tc>
          <w:tcPr>
            <w:tcW w:w="4876" w:type="dxa"/>
            <w:tcBorders>
              <w:top w:val="nil"/>
              <w:left w:val="nil"/>
              <w:bottom w:val="nil"/>
              <w:right w:val="nil"/>
            </w:tcBorders>
          </w:tcPr>
          <w:p w14:paraId="3913DAB9" w14:textId="77777777" w:rsidR="0029652F" w:rsidRPr="008E16F0" w:rsidRDefault="0029652F" w:rsidP="0043222F">
            <w:pPr>
              <w:pStyle w:val="Normal6a"/>
            </w:pPr>
            <w:r w:rsidRPr="008E16F0">
              <w:rPr>
                <w:b/>
                <w:i/>
              </w:rPr>
              <w:t>soppresso</w:t>
            </w:r>
          </w:p>
        </w:tc>
      </w:tr>
      <w:tr w:rsidR="0029652F" w:rsidRPr="008E16F0" w14:paraId="32ED2D89" w14:textId="77777777" w:rsidTr="0043222F">
        <w:trPr>
          <w:jc w:val="center"/>
        </w:trPr>
        <w:tc>
          <w:tcPr>
            <w:tcW w:w="4876" w:type="dxa"/>
            <w:tcBorders>
              <w:top w:val="nil"/>
              <w:left w:val="nil"/>
              <w:bottom w:val="nil"/>
              <w:right w:val="nil"/>
            </w:tcBorders>
          </w:tcPr>
          <w:p w14:paraId="1CBEB3B0"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5B003B3B" w14:textId="77777777" w:rsidR="0029652F" w:rsidRPr="008E16F0" w:rsidRDefault="0029652F" w:rsidP="0043222F"/>
        </w:tc>
      </w:tr>
      <w:tr w:rsidR="0029652F" w:rsidRPr="008E16F0" w14:paraId="3F7B00DB" w14:textId="77777777" w:rsidTr="0043222F">
        <w:trPr>
          <w:jc w:val="center"/>
        </w:trPr>
        <w:tc>
          <w:tcPr>
            <w:tcW w:w="4876" w:type="dxa"/>
            <w:tcBorders>
              <w:top w:val="nil"/>
              <w:left w:val="nil"/>
              <w:bottom w:val="nil"/>
              <w:right w:val="nil"/>
            </w:tcBorders>
          </w:tcPr>
          <w:p w14:paraId="4FF8B836" w14:textId="77777777" w:rsidR="0029652F" w:rsidRPr="008E16F0" w:rsidRDefault="0029652F" w:rsidP="0043222F">
            <w:pPr>
              <w:pStyle w:val="Normal6a"/>
            </w:pPr>
            <w:r w:rsidRPr="008E16F0">
              <w:rPr>
                <w:b/>
                <w:i/>
                <w:vertAlign w:val="superscript"/>
              </w:rPr>
              <w:t>13</w:t>
            </w:r>
            <w:r w:rsidRPr="008E16F0">
              <w:t xml:space="preserve"> </w:t>
            </w:r>
            <w:r w:rsidRPr="008E16F0">
              <w:rPr>
                <w:b/>
                <w:i/>
              </w:rPr>
              <w:t>GU C 395 del 29.9.2021, pag. 63.</w:t>
            </w:r>
          </w:p>
        </w:tc>
        <w:tc>
          <w:tcPr>
            <w:tcW w:w="4876" w:type="dxa"/>
            <w:tcBorders>
              <w:top w:val="nil"/>
              <w:left w:val="nil"/>
              <w:bottom w:val="nil"/>
              <w:right w:val="nil"/>
            </w:tcBorders>
          </w:tcPr>
          <w:p w14:paraId="13BFC87C" w14:textId="77777777" w:rsidR="0029652F" w:rsidRPr="008E16F0" w:rsidRDefault="0029652F" w:rsidP="0043222F"/>
        </w:tc>
      </w:tr>
    </w:tbl>
    <w:p w14:paraId="6CDCBA2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ADE803F" w14:textId="77777777" w:rsidR="0029652F" w:rsidRPr="008E16F0" w:rsidRDefault="0029652F" w:rsidP="0029652F">
      <w:r w:rsidRPr="008E16F0">
        <w:rPr>
          <w:rStyle w:val="HideTWBExt"/>
          <w:noProof w:val="0"/>
        </w:rPr>
        <w:t>&lt;/Amend&gt;</w:t>
      </w:r>
    </w:p>
    <w:p w14:paraId="61C5069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46</w:t>
      </w:r>
      <w:r w:rsidRPr="008E16F0">
        <w:rPr>
          <w:rStyle w:val="HideTWBExt"/>
          <w:b w:val="0"/>
          <w:noProof w:val="0"/>
        </w:rPr>
        <w:t>&lt;/NumAm&gt;</w:t>
      </w:r>
    </w:p>
    <w:p w14:paraId="5E9B81AF"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0ECB0FD0" w14:textId="77777777" w:rsidR="0029652F" w:rsidRPr="008E16F0" w:rsidRDefault="0029652F" w:rsidP="0029652F">
      <w:pPr>
        <w:pStyle w:val="NormalBold"/>
      </w:pPr>
      <w:r w:rsidRPr="008E16F0">
        <w:rPr>
          <w:rStyle w:val="HideTWBExt"/>
          <w:b w:val="0"/>
          <w:noProof w:val="0"/>
        </w:rPr>
        <w:t>&lt;/RepeatBlock-By&gt;</w:t>
      </w:r>
    </w:p>
    <w:p w14:paraId="1F2A4DF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4FEE24A" w14:textId="77777777" w:rsidR="0029652F" w:rsidRPr="008E16F0" w:rsidRDefault="0029652F" w:rsidP="0029652F">
      <w:pPr>
        <w:pStyle w:val="NormalBold"/>
      </w:pPr>
      <w:r w:rsidRPr="008E16F0">
        <w:rPr>
          <w:rStyle w:val="HideTWBExt"/>
          <w:b w:val="0"/>
          <w:noProof w:val="0"/>
        </w:rPr>
        <w:t>&lt;Article&gt;</w:t>
      </w:r>
      <w:r w:rsidRPr="008E16F0">
        <w:t>Visto 26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63DBAD8" w14:textId="77777777" w:rsidTr="0043222F">
        <w:trPr>
          <w:trHeight w:hRule="exact" w:val="240"/>
          <w:jc w:val="center"/>
        </w:trPr>
        <w:tc>
          <w:tcPr>
            <w:tcW w:w="9752" w:type="dxa"/>
            <w:gridSpan w:val="2"/>
            <w:tcBorders>
              <w:top w:val="nil"/>
              <w:left w:val="nil"/>
              <w:bottom w:val="nil"/>
              <w:right w:val="nil"/>
            </w:tcBorders>
          </w:tcPr>
          <w:p w14:paraId="313C02A1" w14:textId="77777777" w:rsidR="0029652F" w:rsidRPr="008E16F0" w:rsidRDefault="0029652F" w:rsidP="0043222F"/>
        </w:tc>
      </w:tr>
      <w:tr w:rsidR="0029652F" w:rsidRPr="008E16F0" w14:paraId="3A6EA2E2" w14:textId="77777777" w:rsidTr="0043222F">
        <w:trPr>
          <w:trHeight w:val="240"/>
          <w:jc w:val="center"/>
        </w:trPr>
        <w:tc>
          <w:tcPr>
            <w:tcW w:w="4876" w:type="dxa"/>
            <w:tcBorders>
              <w:top w:val="nil"/>
              <w:left w:val="nil"/>
              <w:bottom w:val="nil"/>
              <w:right w:val="nil"/>
            </w:tcBorders>
          </w:tcPr>
          <w:p w14:paraId="6935E0E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3032350" w14:textId="77777777" w:rsidR="0029652F" w:rsidRPr="008E16F0" w:rsidRDefault="0029652F" w:rsidP="0043222F">
            <w:pPr>
              <w:pStyle w:val="AmColumnHeading"/>
            </w:pPr>
            <w:r w:rsidRPr="008E16F0">
              <w:t>Emendamento</w:t>
            </w:r>
          </w:p>
        </w:tc>
      </w:tr>
      <w:tr w:rsidR="0029652F" w:rsidRPr="008E16F0" w14:paraId="3E0F31E3" w14:textId="77777777" w:rsidTr="0043222F">
        <w:trPr>
          <w:jc w:val="center"/>
        </w:trPr>
        <w:tc>
          <w:tcPr>
            <w:tcW w:w="4876" w:type="dxa"/>
            <w:tcBorders>
              <w:top w:val="nil"/>
              <w:left w:val="nil"/>
              <w:bottom w:val="nil"/>
              <w:right w:val="nil"/>
            </w:tcBorders>
          </w:tcPr>
          <w:p w14:paraId="416B8461" w14:textId="77777777" w:rsidR="0029652F" w:rsidRPr="008E16F0" w:rsidRDefault="0029652F" w:rsidP="0043222F">
            <w:pPr>
              <w:pStyle w:val="Normal6a"/>
            </w:pPr>
          </w:p>
        </w:tc>
        <w:tc>
          <w:tcPr>
            <w:tcW w:w="4876" w:type="dxa"/>
            <w:tcBorders>
              <w:top w:val="nil"/>
              <w:left w:val="nil"/>
              <w:bottom w:val="nil"/>
              <w:right w:val="nil"/>
            </w:tcBorders>
          </w:tcPr>
          <w:p w14:paraId="54C253A1" w14:textId="77777777" w:rsidR="0029652F" w:rsidRPr="008E16F0" w:rsidRDefault="0029652F" w:rsidP="0043222F">
            <w:pPr>
              <w:pStyle w:val="Normal6a"/>
            </w:pPr>
            <w:r w:rsidRPr="008E16F0">
              <w:rPr>
                <w:b/>
                <w:i/>
              </w:rPr>
              <w:t>–</w:t>
            </w:r>
            <w:r w:rsidRPr="008E16F0">
              <w:tab/>
            </w:r>
            <w:r w:rsidRPr="008E16F0">
              <w:rPr>
                <w:b/>
                <w:i/>
              </w:rPr>
              <w:t>visto il regolamento (UE, Euratom) 2020/2092 del Parlamento europeo e del Consiglio, del 16 dicembre 2020, relativo a un regime generale di condizionalità per la protezione del bilancio dell'Unione ("regolamento relativo alla condizionalità"),</w:t>
            </w:r>
          </w:p>
        </w:tc>
      </w:tr>
    </w:tbl>
    <w:p w14:paraId="67F9A89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FC625A9" w14:textId="77777777" w:rsidR="0029652F" w:rsidRPr="008E16F0" w:rsidRDefault="0029652F" w:rsidP="0029652F">
      <w:r w:rsidRPr="008E16F0">
        <w:rPr>
          <w:rStyle w:val="HideTWBExt"/>
          <w:noProof w:val="0"/>
        </w:rPr>
        <w:t>&lt;/Amend&gt;</w:t>
      </w:r>
    </w:p>
    <w:p w14:paraId="19EE0DE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47</w:t>
      </w:r>
      <w:r w:rsidRPr="008E16F0">
        <w:rPr>
          <w:rStyle w:val="HideTWBExt"/>
          <w:b w:val="0"/>
          <w:noProof w:val="0"/>
        </w:rPr>
        <w:t>&lt;/NumAm&gt;</w:t>
      </w:r>
    </w:p>
    <w:p w14:paraId="5C97AF48"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422C33A0" w14:textId="77777777" w:rsidR="0029652F" w:rsidRPr="008E16F0" w:rsidRDefault="0029652F" w:rsidP="0029652F">
      <w:pPr>
        <w:pStyle w:val="NormalBold"/>
      </w:pPr>
      <w:r w:rsidRPr="008E16F0">
        <w:rPr>
          <w:rStyle w:val="HideTWBExt"/>
          <w:b w:val="0"/>
          <w:noProof w:val="0"/>
        </w:rPr>
        <w:t>&lt;/RepeatBlock-By&gt;</w:t>
      </w:r>
    </w:p>
    <w:p w14:paraId="34C54C2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0066103" w14:textId="77777777" w:rsidR="0029652F" w:rsidRPr="008E16F0" w:rsidRDefault="0029652F" w:rsidP="0029652F">
      <w:pPr>
        <w:pStyle w:val="NormalBold"/>
      </w:pPr>
      <w:r w:rsidRPr="008E16F0">
        <w:rPr>
          <w:rStyle w:val="HideTWBExt"/>
          <w:b w:val="0"/>
          <w:noProof w:val="0"/>
        </w:rPr>
        <w:t>&lt;Article&gt;</w:t>
      </w:r>
      <w:r w:rsidRPr="008E16F0">
        <w:t>Visto 26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DA7F248" w14:textId="77777777" w:rsidTr="0043222F">
        <w:trPr>
          <w:trHeight w:hRule="exact" w:val="240"/>
          <w:jc w:val="center"/>
        </w:trPr>
        <w:tc>
          <w:tcPr>
            <w:tcW w:w="9752" w:type="dxa"/>
            <w:gridSpan w:val="2"/>
            <w:tcBorders>
              <w:top w:val="nil"/>
              <w:left w:val="nil"/>
              <w:bottom w:val="nil"/>
              <w:right w:val="nil"/>
            </w:tcBorders>
          </w:tcPr>
          <w:p w14:paraId="5FC46D74" w14:textId="77777777" w:rsidR="0029652F" w:rsidRPr="008E16F0" w:rsidRDefault="0029652F" w:rsidP="0043222F"/>
        </w:tc>
      </w:tr>
      <w:tr w:rsidR="0029652F" w:rsidRPr="008E16F0" w14:paraId="1147FBCA" w14:textId="77777777" w:rsidTr="0043222F">
        <w:trPr>
          <w:trHeight w:val="240"/>
          <w:jc w:val="center"/>
        </w:trPr>
        <w:tc>
          <w:tcPr>
            <w:tcW w:w="4876" w:type="dxa"/>
            <w:tcBorders>
              <w:top w:val="nil"/>
              <w:left w:val="nil"/>
              <w:bottom w:val="nil"/>
              <w:right w:val="nil"/>
            </w:tcBorders>
          </w:tcPr>
          <w:p w14:paraId="7F06604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2A8D033" w14:textId="77777777" w:rsidR="0029652F" w:rsidRPr="008E16F0" w:rsidRDefault="0029652F" w:rsidP="0043222F">
            <w:pPr>
              <w:pStyle w:val="AmColumnHeading"/>
            </w:pPr>
            <w:r w:rsidRPr="008E16F0">
              <w:t>Emendamento</w:t>
            </w:r>
          </w:p>
        </w:tc>
      </w:tr>
      <w:tr w:rsidR="0029652F" w:rsidRPr="008E16F0" w14:paraId="055B4127" w14:textId="77777777" w:rsidTr="0043222F">
        <w:trPr>
          <w:jc w:val="center"/>
        </w:trPr>
        <w:tc>
          <w:tcPr>
            <w:tcW w:w="4876" w:type="dxa"/>
            <w:tcBorders>
              <w:top w:val="nil"/>
              <w:left w:val="nil"/>
              <w:bottom w:val="nil"/>
              <w:right w:val="nil"/>
            </w:tcBorders>
          </w:tcPr>
          <w:p w14:paraId="11931DE5" w14:textId="77777777" w:rsidR="0029652F" w:rsidRPr="008E16F0" w:rsidRDefault="0029652F" w:rsidP="0043222F">
            <w:pPr>
              <w:pStyle w:val="Normal6a"/>
            </w:pPr>
          </w:p>
        </w:tc>
        <w:tc>
          <w:tcPr>
            <w:tcW w:w="4876" w:type="dxa"/>
            <w:tcBorders>
              <w:top w:val="nil"/>
              <w:left w:val="nil"/>
              <w:bottom w:val="nil"/>
              <w:right w:val="nil"/>
            </w:tcBorders>
          </w:tcPr>
          <w:p w14:paraId="53EEA5CB" w14:textId="77777777" w:rsidR="0029652F" w:rsidRPr="008E16F0" w:rsidRDefault="0029652F" w:rsidP="0043222F">
            <w:pPr>
              <w:pStyle w:val="Normal6a"/>
            </w:pPr>
            <w:r w:rsidRPr="008E16F0">
              <w:rPr>
                <w:b/>
                <w:i/>
              </w:rPr>
              <w:t>–</w:t>
            </w:r>
            <w:r w:rsidRPr="008E16F0">
              <w:tab/>
            </w:r>
            <w:r w:rsidRPr="008E16F0">
              <w:rPr>
                <w:b/>
                <w:i/>
              </w:rPr>
              <w:t>visto il 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 (regolamento recante disposizioni comuni),</w:t>
            </w:r>
          </w:p>
        </w:tc>
      </w:tr>
    </w:tbl>
    <w:p w14:paraId="18DF37E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671793B" w14:textId="77777777" w:rsidR="0029652F" w:rsidRPr="008E16F0" w:rsidRDefault="0029652F" w:rsidP="0029652F">
      <w:r w:rsidRPr="008E16F0">
        <w:rPr>
          <w:rStyle w:val="HideTWBExt"/>
          <w:noProof w:val="0"/>
        </w:rPr>
        <w:t>&lt;/Amend&gt;</w:t>
      </w:r>
    </w:p>
    <w:p w14:paraId="456E283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48</w:t>
      </w:r>
      <w:r w:rsidRPr="008E16F0">
        <w:rPr>
          <w:rStyle w:val="HideTWBExt"/>
          <w:b w:val="0"/>
          <w:noProof w:val="0"/>
        </w:rPr>
        <w:t>&lt;/NumAm&gt;</w:t>
      </w:r>
    </w:p>
    <w:p w14:paraId="2E09A5E4"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Jadwiga Wiśniewska, Guillaume Peltier, Laurence Trochu, Jacek Ozdoba, Stephen Nikola Bartulica</w:t>
      </w:r>
      <w:r w:rsidRPr="008E16F0">
        <w:rPr>
          <w:rStyle w:val="HideTWBExt"/>
          <w:b w:val="0"/>
          <w:noProof w:val="0"/>
        </w:rPr>
        <w:t>&lt;/Members&gt;</w:t>
      </w:r>
    </w:p>
    <w:p w14:paraId="432DE27C" w14:textId="77777777" w:rsidR="0029652F" w:rsidRPr="008E16F0" w:rsidRDefault="0029652F" w:rsidP="0029652F">
      <w:pPr>
        <w:pStyle w:val="NormalBold"/>
      </w:pPr>
      <w:r w:rsidRPr="008E16F0">
        <w:rPr>
          <w:rStyle w:val="HideTWBExt"/>
          <w:b w:val="0"/>
          <w:noProof w:val="0"/>
        </w:rPr>
        <w:t>&lt;/RepeatBlock-By&gt;</w:t>
      </w:r>
    </w:p>
    <w:p w14:paraId="525693E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E74CB20" w14:textId="77777777" w:rsidR="0029652F" w:rsidRPr="008E16F0" w:rsidRDefault="0029652F" w:rsidP="0029652F">
      <w:pPr>
        <w:pStyle w:val="NormalBold"/>
      </w:pPr>
      <w:r w:rsidRPr="008E16F0">
        <w:rPr>
          <w:rStyle w:val="HideTWBExt"/>
          <w:b w:val="0"/>
          <w:noProof w:val="0"/>
        </w:rPr>
        <w:t>&lt;Article&gt;</w:t>
      </w:r>
      <w:r w:rsidRPr="008E16F0">
        <w:t>Visto 27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8BA4DD7" w14:textId="77777777" w:rsidTr="0043222F">
        <w:trPr>
          <w:trHeight w:hRule="exact" w:val="240"/>
          <w:jc w:val="center"/>
        </w:trPr>
        <w:tc>
          <w:tcPr>
            <w:tcW w:w="9752" w:type="dxa"/>
            <w:gridSpan w:val="2"/>
            <w:tcBorders>
              <w:top w:val="nil"/>
              <w:left w:val="nil"/>
              <w:bottom w:val="nil"/>
              <w:right w:val="nil"/>
            </w:tcBorders>
          </w:tcPr>
          <w:p w14:paraId="41A16C08" w14:textId="77777777" w:rsidR="0029652F" w:rsidRPr="008E16F0" w:rsidRDefault="0029652F" w:rsidP="0043222F"/>
        </w:tc>
      </w:tr>
      <w:tr w:rsidR="0029652F" w:rsidRPr="008E16F0" w14:paraId="34582D1F" w14:textId="77777777" w:rsidTr="0043222F">
        <w:trPr>
          <w:trHeight w:val="240"/>
          <w:jc w:val="center"/>
        </w:trPr>
        <w:tc>
          <w:tcPr>
            <w:tcW w:w="4876" w:type="dxa"/>
            <w:tcBorders>
              <w:top w:val="nil"/>
              <w:left w:val="nil"/>
              <w:bottom w:val="nil"/>
              <w:right w:val="nil"/>
            </w:tcBorders>
          </w:tcPr>
          <w:p w14:paraId="4E49104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401CE67" w14:textId="77777777" w:rsidR="0029652F" w:rsidRPr="008E16F0" w:rsidRDefault="0029652F" w:rsidP="0043222F">
            <w:pPr>
              <w:pStyle w:val="AmColumnHeading"/>
            </w:pPr>
            <w:r w:rsidRPr="008E16F0">
              <w:t>Emendamento</w:t>
            </w:r>
          </w:p>
        </w:tc>
      </w:tr>
      <w:tr w:rsidR="0029652F" w:rsidRPr="008E16F0" w14:paraId="71DD5D66" w14:textId="77777777" w:rsidTr="0043222F">
        <w:trPr>
          <w:jc w:val="center"/>
        </w:trPr>
        <w:tc>
          <w:tcPr>
            <w:tcW w:w="4876" w:type="dxa"/>
            <w:tcBorders>
              <w:top w:val="nil"/>
              <w:left w:val="nil"/>
              <w:bottom w:val="nil"/>
              <w:right w:val="nil"/>
            </w:tcBorders>
          </w:tcPr>
          <w:p w14:paraId="35C7C0B9" w14:textId="77777777" w:rsidR="0029652F" w:rsidRPr="008E16F0" w:rsidRDefault="0029652F" w:rsidP="0043222F">
            <w:pPr>
              <w:pStyle w:val="Normal6a"/>
            </w:pPr>
            <w:r w:rsidRPr="008E16F0">
              <w:rPr>
                <w:b/>
                <w:i/>
              </w:rPr>
              <w:t>–</w:t>
            </w:r>
            <w:r w:rsidRPr="008E16F0">
              <w:tab/>
            </w:r>
            <w:r w:rsidRPr="008E16F0">
              <w:rPr>
                <w:b/>
                <w:i/>
              </w:rPr>
              <w:t>vista la sua risoluzione del 17 dicembre 2020 sull'iniziativa dei cittadini europei intitolata "Minority SafePack – un milione di firme per la diversità in Europa"</w:t>
            </w:r>
            <w:r w:rsidRPr="008E16F0">
              <w:rPr>
                <w:b/>
                <w:i/>
                <w:vertAlign w:val="superscript"/>
              </w:rPr>
              <w:t>15</w:t>
            </w:r>
            <w:r w:rsidRPr="008E16F0">
              <w:rPr>
                <w:b/>
                <w:i/>
              </w:rPr>
              <w:t>,</w:t>
            </w:r>
          </w:p>
        </w:tc>
        <w:tc>
          <w:tcPr>
            <w:tcW w:w="4876" w:type="dxa"/>
            <w:tcBorders>
              <w:top w:val="nil"/>
              <w:left w:val="nil"/>
              <w:bottom w:val="nil"/>
              <w:right w:val="nil"/>
            </w:tcBorders>
          </w:tcPr>
          <w:p w14:paraId="4B395777" w14:textId="77777777" w:rsidR="0029652F" w:rsidRPr="008E16F0" w:rsidRDefault="0029652F" w:rsidP="0043222F">
            <w:pPr>
              <w:pStyle w:val="Normal6a"/>
            </w:pPr>
            <w:r w:rsidRPr="008E16F0">
              <w:rPr>
                <w:b/>
                <w:i/>
              </w:rPr>
              <w:t>soppresso</w:t>
            </w:r>
          </w:p>
        </w:tc>
      </w:tr>
      <w:tr w:rsidR="0029652F" w:rsidRPr="008E16F0" w14:paraId="291C9244" w14:textId="77777777" w:rsidTr="0043222F">
        <w:trPr>
          <w:jc w:val="center"/>
        </w:trPr>
        <w:tc>
          <w:tcPr>
            <w:tcW w:w="4876" w:type="dxa"/>
            <w:tcBorders>
              <w:top w:val="nil"/>
              <w:left w:val="nil"/>
              <w:bottom w:val="nil"/>
              <w:right w:val="nil"/>
            </w:tcBorders>
          </w:tcPr>
          <w:p w14:paraId="545504D8"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5CA7B6CC" w14:textId="77777777" w:rsidR="0029652F" w:rsidRPr="008E16F0" w:rsidRDefault="0029652F" w:rsidP="0043222F"/>
        </w:tc>
      </w:tr>
      <w:tr w:rsidR="0029652F" w:rsidRPr="008E16F0" w14:paraId="74E18BDA" w14:textId="77777777" w:rsidTr="0043222F">
        <w:trPr>
          <w:jc w:val="center"/>
        </w:trPr>
        <w:tc>
          <w:tcPr>
            <w:tcW w:w="4876" w:type="dxa"/>
            <w:tcBorders>
              <w:top w:val="nil"/>
              <w:left w:val="nil"/>
              <w:bottom w:val="nil"/>
              <w:right w:val="nil"/>
            </w:tcBorders>
          </w:tcPr>
          <w:p w14:paraId="48241298" w14:textId="77777777" w:rsidR="0029652F" w:rsidRPr="008E16F0" w:rsidRDefault="0029652F" w:rsidP="0043222F">
            <w:pPr>
              <w:pStyle w:val="Normal6a"/>
            </w:pPr>
            <w:r w:rsidRPr="008E16F0">
              <w:rPr>
                <w:b/>
                <w:i/>
                <w:vertAlign w:val="superscript"/>
              </w:rPr>
              <w:t>15</w:t>
            </w:r>
            <w:r w:rsidRPr="008E16F0">
              <w:t xml:space="preserve"> </w:t>
            </w:r>
            <w:r w:rsidRPr="008E16F0">
              <w:rPr>
                <w:b/>
                <w:i/>
              </w:rPr>
              <w:t>GU C 445 del 29.10.2021, pag. 70.</w:t>
            </w:r>
          </w:p>
        </w:tc>
        <w:tc>
          <w:tcPr>
            <w:tcW w:w="4876" w:type="dxa"/>
            <w:tcBorders>
              <w:top w:val="nil"/>
              <w:left w:val="nil"/>
              <w:bottom w:val="nil"/>
              <w:right w:val="nil"/>
            </w:tcBorders>
          </w:tcPr>
          <w:p w14:paraId="2AEA2D88" w14:textId="77777777" w:rsidR="0029652F" w:rsidRPr="008E16F0" w:rsidRDefault="0029652F" w:rsidP="0043222F"/>
        </w:tc>
      </w:tr>
    </w:tbl>
    <w:p w14:paraId="0BBF150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C9721BC" w14:textId="77777777" w:rsidR="0029652F" w:rsidRPr="008E16F0" w:rsidRDefault="0029652F" w:rsidP="0029652F">
      <w:r w:rsidRPr="008E16F0">
        <w:rPr>
          <w:rStyle w:val="HideTWBExt"/>
          <w:noProof w:val="0"/>
        </w:rPr>
        <w:t>&lt;/Amend&gt;</w:t>
      </w:r>
    </w:p>
    <w:p w14:paraId="38A4D3C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49</w:t>
      </w:r>
      <w:r w:rsidRPr="008E16F0">
        <w:rPr>
          <w:rStyle w:val="HideTWBExt"/>
          <w:b w:val="0"/>
          <w:noProof w:val="0"/>
        </w:rPr>
        <w:t>&lt;/NumAm&gt;</w:t>
      </w:r>
    </w:p>
    <w:p w14:paraId="265C7A98"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44D7DDC7" w14:textId="77777777" w:rsidR="0029652F" w:rsidRPr="008E16F0" w:rsidRDefault="0029652F" w:rsidP="0029652F">
      <w:pPr>
        <w:pStyle w:val="NormalBold"/>
      </w:pPr>
      <w:r w:rsidRPr="008E16F0">
        <w:rPr>
          <w:rStyle w:val="HideTWBExt"/>
          <w:b w:val="0"/>
          <w:noProof w:val="0"/>
        </w:rPr>
        <w:t>&lt;/RepeatBlock-By&gt;</w:t>
      </w:r>
    </w:p>
    <w:p w14:paraId="2863FCD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EE7FDB5" w14:textId="77777777" w:rsidR="0029652F" w:rsidRPr="008E16F0" w:rsidRDefault="0029652F" w:rsidP="0029652F">
      <w:pPr>
        <w:pStyle w:val="NormalBold"/>
      </w:pPr>
      <w:r w:rsidRPr="008E16F0">
        <w:rPr>
          <w:rStyle w:val="HideTWBExt"/>
          <w:b w:val="0"/>
          <w:noProof w:val="0"/>
        </w:rPr>
        <w:t>&lt;Article&gt;</w:t>
      </w:r>
      <w:r w:rsidRPr="008E16F0">
        <w:t>Visto 27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E5DDA27" w14:textId="77777777" w:rsidTr="0043222F">
        <w:trPr>
          <w:trHeight w:hRule="exact" w:val="240"/>
          <w:jc w:val="center"/>
        </w:trPr>
        <w:tc>
          <w:tcPr>
            <w:tcW w:w="9752" w:type="dxa"/>
            <w:gridSpan w:val="2"/>
            <w:tcBorders>
              <w:top w:val="nil"/>
              <w:left w:val="nil"/>
              <w:bottom w:val="nil"/>
              <w:right w:val="nil"/>
            </w:tcBorders>
          </w:tcPr>
          <w:p w14:paraId="44FCB94F" w14:textId="77777777" w:rsidR="0029652F" w:rsidRPr="008E16F0" w:rsidRDefault="0029652F" w:rsidP="0043222F"/>
        </w:tc>
      </w:tr>
      <w:tr w:rsidR="0029652F" w:rsidRPr="008E16F0" w14:paraId="4CC4E879" w14:textId="77777777" w:rsidTr="0043222F">
        <w:trPr>
          <w:trHeight w:val="240"/>
          <w:jc w:val="center"/>
        </w:trPr>
        <w:tc>
          <w:tcPr>
            <w:tcW w:w="4876" w:type="dxa"/>
            <w:tcBorders>
              <w:top w:val="nil"/>
              <w:left w:val="nil"/>
              <w:bottom w:val="nil"/>
              <w:right w:val="nil"/>
            </w:tcBorders>
          </w:tcPr>
          <w:p w14:paraId="6186C47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A2BC8D9" w14:textId="77777777" w:rsidR="0029652F" w:rsidRPr="008E16F0" w:rsidRDefault="0029652F" w:rsidP="0043222F">
            <w:pPr>
              <w:pStyle w:val="AmColumnHeading"/>
            </w:pPr>
            <w:r w:rsidRPr="008E16F0">
              <w:t>Emendamento</w:t>
            </w:r>
          </w:p>
        </w:tc>
      </w:tr>
      <w:tr w:rsidR="0029652F" w:rsidRPr="008E16F0" w14:paraId="21DE7B3F" w14:textId="77777777" w:rsidTr="0043222F">
        <w:trPr>
          <w:jc w:val="center"/>
        </w:trPr>
        <w:tc>
          <w:tcPr>
            <w:tcW w:w="4876" w:type="dxa"/>
            <w:tcBorders>
              <w:top w:val="nil"/>
              <w:left w:val="nil"/>
              <w:bottom w:val="nil"/>
              <w:right w:val="nil"/>
            </w:tcBorders>
          </w:tcPr>
          <w:p w14:paraId="39175A46" w14:textId="03606F82" w:rsidR="0029652F" w:rsidRPr="008E16F0" w:rsidRDefault="00AE3A73" w:rsidP="0043222F">
            <w:pPr>
              <w:pStyle w:val="Normal6a"/>
            </w:pPr>
            <w:r w:rsidRPr="008E16F0">
              <w:rPr>
                <w:b/>
                <w:i/>
              </w:rPr>
              <w:t>–</w:t>
            </w:r>
            <w:r w:rsidR="0029652F" w:rsidRPr="008E16F0">
              <w:tab/>
            </w:r>
            <w:r w:rsidR="0029652F" w:rsidRPr="008E16F0">
              <w:rPr>
                <w:b/>
                <w:i/>
              </w:rPr>
              <w:t>vista la sua risoluzione del 17 dicembre 2020 sull'iniziativa dei cittadini europei intitolata "Minority SafePack –</w:t>
            </w:r>
            <w:r w:rsidR="0029652F" w:rsidRPr="008E16F0">
              <w:rPr>
                <w:b/>
                <w:i/>
              </w:rPr>
              <w:tab/>
              <w:t xml:space="preserve"> un milione di firme per la diversità in Europa"</w:t>
            </w:r>
            <w:r w:rsidR="0029652F" w:rsidRPr="008E16F0">
              <w:rPr>
                <w:b/>
                <w:i/>
                <w:vertAlign w:val="superscript"/>
              </w:rPr>
              <w:t>15</w:t>
            </w:r>
            <w:r w:rsidR="0029652F" w:rsidRPr="008E16F0">
              <w:rPr>
                <w:b/>
                <w:i/>
              </w:rPr>
              <w:t>,</w:t>
            </w:r>
          </w:p>
        </w:tc>
        <w:tc>
          <w:tcPr>
            <w:tcW w:w="4876" w:type="dxa"/>
            <w:tcBorders>
              <w:top w:val="nil"/>
              <w:left w:val="nil"/>
              <w:bottom w:val="nil"/>
              <w:right w:val="nil"/>
            </w:tcBorders>
          </w:tcPr>
          <w:p w14:paraId="4FEF13FC" w14:textId="77777777" w:rsidR="0029652F" w:rsidRPr="008E16F0" w:rsidRDefault="0029652F" w:rsidP="0043222F">
            <w:pPr>
              <w:pStyle w:val="Normal6a"/>
            </w:pPr>
            <w:r w:rsidRPr="008E16F0">
              <w:rPr>
                <w:b/>
                <w:i/>
              </w:rPr>
              <w:t>soppresso</w:t>
            </w:r>
          </w:p>
        </w:tc>
      </w:tr>
      <w:tr w:rsidR="0029652F" w:rsidRPr="008E16F0" w14:paraId="062DF0E0" w14:textId="77777777" w:rsidTr="0043222F">
        <w:trPr>
          <w:jc w:val="center"/>
        </w:trPr>
        <w:tc>
          <w:tcPr>
            <w:tcW w:w="4876" w:type="dxa"/>
            <w:tcBorders>
              <w:top w:val="nil"/>
              <w:left w:val="nil"/>
              <w:bottom w:val="nil"/>
              <w:right w:val="nil"/>
            </w:tcBorders>
          </w:tcPr>
          <w:p w14:paraId="6F2AEB69"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5C961EF1" w14:textId="77777777" w:rsidR="0029652F" w:rsidRPr="008E16F0" w:rsidRDefault="0029652F" w:rsidP="0043222F"/>
        </w:tc>
      </w:tr>
      <w:tr w:rsidR="0029652F" w:rsidRPr="008E16F0" w14:paraId="4CF62346" w14:textId="77777777" w:rsidTr="0043222F">
        <w:trPr>
          <w:jc w:val="center"/>
        </w:trPr>
        <w:tc>
          <w:tcPr>
            <w:tcW w:w="4876" w:type="dxa"/>
            <w:tcBorders>
              <w:top w:val="nil"/>
              <w:left w:val="nil"/>
              <w:bottom w:val="nil"/>
              <w:right w:val="nil"/>
            </w:tcBorders>
          </w:tcPr>
          <w:p w14:paraId="2B7E7560" w14:textId="77777777" w:rsidR="0029652F" w:rsidRPr="008E16F0" w:rsidRDefault="0029652F" w:rsidP="0043222F">
            <w:pPr>
              <w:pStyle w:val="Normal6a"/>
            </w:pPr>
            <w:r w:rsidRPr="008E16F0">
              <w:rPr>
                <w:b/>
                <w:i/>
                <w:vertAlign w:val="superscript"/>
              </w:rPr>
              <w:t>15</w:t>
            </w:r>
            <w:r w:rsidRPr="008E16F0">
              <w:t xml:space="preserve"> </w:t>
            </w:r>
            <w:r w:rsidRPr="008E16F0">
              <w:rPr>
                <w:b/>
                <w:i/>
              </w:rPr>
              <w:t>GU C 445 del 29.10.2021, pag. 70.</w:t>
            </w:r>
          </w:p>
        </w:tc>
        <w:tc>
          <w:tcPr>
            <w:tcW w:w="4876" w:type="dxa"/>
            <w:tcBorders>
              <w:top w:val="nil"/>
              <w:left w:val="nil"/>
              <w:bottom w:val="nil"/>
              <w:right w:val="nil"/>
            </w:tcBorders>
          </w:tcPr>
          <w:p w14:paraId="2D69BFF7" w14:textId="77777777" w:rsidR="0029652F" w:rsidRPr="008E16F0" w:rsidRDefault="0029652F" w:rsidP="0043222F"/>
        </w:tc>
      </w:tr>
    </w:tbl>
    <w:p w14:paraId="19B4054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2A3B4E42" w14:textId="77777777" w:rsidR="0029652F" w:rsidRPr="008E16F0" w:rsidRDefault="0029652F" w:rsidP="0029652F">
      <w:r w:rsidRPr="008E16F0">
        <w:rPr>
          <w:rStyle w:val="HideTWBExt"/>
          <w:noProof w:val="0"/>
        </w:rPr>
        <w:t>&lt;/Amend&gt;</w:t>
      </w:r>
    </w:p>
    <w:p w14:paraId="55C84BE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50</w:t>
      </w:r>
      <w:r w:rsidRPr="008E16F0">
        <w:rPr>
          <w:rStyle w:val="HideTWBExt"/>
          <w:b w:val="0"/>
          <w:noProof w:val="0"/>
        </w:rPr>
        <w:t>&lt;/NumAm&gt;</w:t>
      </w:r>
    </w:p>
    <w:p w14:paraId="00155CF4"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4E9BA34E" w14:textId="77777777" w:rsidR="0029652F" w:rsidRPr="008E16F0" w:rsidRDefault="0029652F" w:rsidP="0029652F">
      <w:pPr>
        <w:pStyle w:val="NormalBold"/>
      </w:pPr>
      <w:r w:rsidRPr="008E16F0">
        <w:rPr>
          <w:rStyle w:val="HideTWBExt"/>
          <w:b w:val="0"/>
          <w:noProof w:val="0"/>
        </w:rPr>
        <w:t>&lt;/RepeatBlock-By&gt;</w:t>
      </w:r>
    </w:p>
    <w:p w14:paraId="43D4B6B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2714CC3" w14:textId="77777777" w:rsidR="0029652F" w:rsidRPr="008E16F0" w:rsidRDefault="0029652F" w:rsidP="0029652F">
      <w:pPr>
        <w:pStyle w:val="NormalBold"/>
      </w:pPr>
      <w:r w:rsidRPr="008E16F0">
        <w:rPr>
          <w:rStyle w:val="HideTWBExt"/>
          <w:b w:val="0"/>
          <w:noProof w:val="0"/>
        </w:rPr>
        <w:t>&lt;Article&gt;</w:t>
      </w:r>
      <w:r w:rsidRPr="008E16F0">
        <w:t>Visto 27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CAA9531" w14:textId="77777777" w:rsidTr="0043222F">
        <w:trPr>
          <w:trHeight w:hRule="exact" w:val="240"/>
          <w:jc w:val="center"/>
        </w:trPr>
        <w:tc>
          <w:tcPr>
            <w:tcW w:w="9752" w:type="dxa"/>
            <w:gridSpan w:val="2"/>
            <w:tcBorders>
              <w:top w:val="nil"/>
              <w:left w:val="nil"/>
              <w:bottom w:val="nil"/>
              <w:right w:val="nil"/>
            </w:tcBorders>
          </w:tcPr>
          <w:p w14:paraId="5F9AB1F9" w14:textId="77777777" w:rsidR="0029652F" w:rsidRPr="008E16F0" w:rsidRDefault="0029652F" w:rsidP="0043222F"/>
        </w:tc>
      </w:tr>
      <w:tr w:rsidR="0029652F" w:rsidRPr="008E16F0" w14:paraId="0A49F0FE" w14:textId="77777777" w:rsidTr="0043222F">
        <w:trPr>
          <w:trHeight w:val="240"/>
          <w:jc w:val="center"/>
        </w:trPr>
        <w:tc>
          <w:tcPr>
            <w:tcW w:w="4876" w:type="dxa"/>
            <w:tcBorders>
              <w:top w:val="nil"/>
              <w:left w:val="nil"/>
              <w:bottom w:val="nil"/>
              <w:right w:val="nil"/>
            </w:tcBorders>
          </w:tcPr>
          <w:p w14:paraId="472A5CA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F325DEC" w14:textId="77777777" w:rsidR="0029652F" w:rsidRPr="008E16F0" w:rsidRDefault="0029652F" w:rsidP="0043222F">
            <w:pPr>
              <w:pStyle w:val="AmColumnHeading"/>
            </w:pPr>
            <w:r w:rsidRPr="008E16F0">
              <w:t>Emendamento</w:t>
            </w:r>
          </w:p>
        </w:tc>
      </w:tr>
      <w:tr w:rsidR="0029652F" w:rsidRPr="008E16F0" w14:paraId="0939EC4D" w14:textId="77777777" w:rsidTr="0043222F">
        <w:trPr>
          <w:jc w:val="center"/>
        </w:trPr>
        <w:tc>
          <w:tcPr>
            <w:tcW w:w="4876" w:type="dxa"/>
            <w:tcBorders>
              <w:top w:val="nil"/>
              <w:left w:val="nil"/>
              <w:bottom w:val="nil"/>
              <w:right w:val="nil"/>
            </w:tcBorders>
          </w:tcPr>
          <w:p w14:paraId="51AEF3F9" w14:textId="77777777" w:rsidR="0029652F" w:rsidRPr="008E16F0" w:rsidRDefault="0029652F" w:rsidP="0043222F">
            <w:pPr>
              <w:pStyle w:val="Normal6a"/>
            </w:pPr>
          </w:p>
        </w:tc>
        <w:tc>
          <w:tcPr>
            <w:tcW w:w="4876" w:type="dxa"/>
            <w:tcBorders>
              <w:top w:val="nil"/>
              <w:left w:val="nil"/>
              <w:bottom w:val="nil"/>
              <w:right w:val="nil"/>
            </w:tcBorders>
          </w:tcPr>
          <w:p w14:paraId="3FD27E09" w14:textId="77777777" w:rsidR="0029652F" w:rsidRPr="008E16F0" w:rsidRDefault="0029652F" w:rsidP="0043222F">
            <w:pPr>
              <w:pStyle w:val="Normal6a"/>
            </w:pPr>
            <w:r w:rsidRPr="008E16F0">
              <w:rPr>
                <w:b/>
                <w:i/>
              </w:rPr>
              <w:t>–</w:t>
            </w:r>
            <w:r w:rsidRPr="008E16F0">
              <w:tab/>
            </w:r>
            <w:r w:rsidRPr="008E16F0">
              <w:rPr>
                <w:b/>
                <w:i/>
              </w:rPr>
              <w:t>visto il regolamento (UE) 2021/692 del Parlamento europeo e del Consiglio, del 28 aprile 2021, che istituisce il programma Cittadini, uguaglianza, diritti e valori e abroga il regolamento (UE) n. 1381/2013 del Parlamento europeo e del Consiglio e il regolamento (UE) n. 390/2014 del Consiglio,</w:t>
            </w:r>
          </w:p>
        </w:tc>
      </w:tr>
    </w:tbl>
    <w:p w14:paraId="0E2AEEF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01E148F" w14:textId="77777777" w:rsidR="0029652F" w:rsidRPr="008E16F0" w:rsidRDefault="0029652F" w:rsidP="0029652F">
      <w:r w:rsidRPr="008E16F0">
        <w:rPr>
          <w:rStyle w:val="HideTWBExt"/>
          <w:noProof w:val="0"/>
        </w:rPr>
        <w:t>&lt;/Amend&gt;</w:t>
      </w:r>
    </w:p>
    <w:p w14:paraId="01836E4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51</w:t>
      </w:r>
      <w:r w:rsidRPr="008E16F0">
        <w:rPr>
          <w:rStyle w:val="HideTWBExt"/>
          <w:b w:val="0"/>
          <w:noProof w:val="0"/>
        </w:rPr>
        <w:t>&lt;/NumAm&gt;</w:t>
      </w:r>
    </w:p>
    <w:p w14:paraId="2A297ACD"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Jadwiga Wiśniewska, Guillaume Peltier, Laurence Trochu, Jacek Ozdoba, Stephen Nikola Bartulica</w:t>
      </w:r>
      <w:r w:rsidRPr="008E16F0">
        <w:rPr>
          <w:rStyle w:val="HideTWBExt"/>
          <w:b w:val="0"/>
          <w:noProof w:val="0"/>
        </w:rPr>
        <w:t>&lt;/Members&gt;</w:t>
      </w:r>
    </w:p>
    <w:p w14:paraId="1458C404" w14:textId="77777777" w:rsidR="0029652F" w:rsidRPr="008E16F0" w:rsidRDefault="0029652F" w:rsidP="0029652F">
      <w:pPr>
        <w:pStyle w:val="NormalBold"/>
      </w:pPr>
      <w:r w:rsidRPr="008E16F0">
        <w:rPr>
          <w:rStyle w:val="HideTWBExt"/>
          <w:b w:val="0"/>
          <w:noProof w:val="0"/>
        </w:rPr>
        <w:t>&lt;/RepeatBlock-By&gt;</w:t>
      </w:r>
    </w:p>
    <w:p w14:paraId="2C6480F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6B46C12" w14:textId="77777777" w:rsidR="0029652F" w:rsidRPr="008E16F0" w:rsidRDefault="0029652F" w:rsidP="0029652F">
      <w:pPr>
        <w:pStyle w:val="NormalBold"/>
      </w:pPr>
      <w:r w:rsidRPr="008E16F0">
        <w:rPr>
          <w:rStyle w:val="HideTWBExt"/>
          <w:b w:val="0"/>
          <w:noProof w:val="0"/>
        </w:rPr>
        <w:t>&lt;Article&gt;</w:t>
      </w:r>
      <w:r w:rsidRPr="008E16F0">
        <w:t>Visto 28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6ADD859" w14:textId="77777777" w:rsidTr="0043222F">
        <w:trPr>
          <w:trHeight w:hRule="exact" w:val="240"/>
          <w:jc w:val="center"/>
        </w:trPr>
        <w:tc>
          <w:tcPr>
            <w:tcW w:w="9752" w:type="dxa"/>
            <w:gridSpan w:val="2"/>
            <w:tcBorders>
              <w:top w:val="nil"/>
              <w:left w:val="nil"/>
              <w:bottom w:val="nil"/>
              <w:right w:val="nil"/>
            </w:tcBorders>
          </w:tcPr>
          <w:p w14:paraId="72A2B2AF" w14:textId="77777777" w:rsidR="0029652F" w:rsidRPr="008E16F0" w:rsidRDefault="0029652F" w:rsidP="0043222F"/>
        </w:tc>
      </w:tr>
      <w:tr w:rsidR="0029652F" w:rsidRPr="008E16F0" w14:paraId="30FEFE67" w14:textId="77777777" w:rsidTr="0043222F">
        <w:trPr>
          <w:trHeight w:val="240"/>
          <w:jc w:val="center"/>
        </w:trPr>
        <w:tc>
          <w:tcPr>
            <w:tcW w:w="4876" w:type="dxa"/>
            <w:tcBorders>
              <w:top w:val="nil"/>
              <w:left w:val="nil"/>
              <w:bottom w:val="nil"/>
              <w:right w:val="nil"/>
            </w:tcBorders>
          </w:tcPr>
          <w:p w14:paraId="3651BEC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9118A99" w14:textId="77777777" w:rsidR="0029652F" w:rsidRPr="008E16F0" w:rsidRDefault="0029652F" w:rsidP="0043222F">
            <w:pPr>
              <w:pStyle w:val="AmColumnHeading"/>
            </w:pPr>
            <w:r w:rsidRPr="008E16F0">
              <w:t>Emendamento</w:t>
            </w:r>
          </w:p>
        </w:tc>
      </w:tr>
      <w:tr w:rsidR="0029652F" w:rsidRPr="008E16F0" w14:paraId="6F464D5F" w14:textId="77777777" w:rsidTr="0043222F">
        <w:trPr>
          <w:jc w:val="center"/>
        </w:trPr>
        <w:tc>
          <w:tcPr>
            <w:tcW w:w="4876" w:type="dxa"/>
            <w:tcBorders>
              <w:top w:val="nil"/>
              <w:left w:val="nil"/>
              <w:bottom w:val="nil"/>
              <w:right w:val="nil"/>
            </w:tcBorders>
          </w:tcPr>
          <w:p w14:paraId="417281C5" w14:textId="77777777" w:rsidR="0029652F" w:rsidRPr="008E16F0" w:rsidRDefault="0029652F" w:rsidP="0043222F">
            <w:pPr>
              <w:pStyle w:val="Normal6a"/>
            </w:pPr>
            <w:r w:rsidRPr="008E16F0">
              <w:rPr>
                <w:b/>
                <w:i/>
              </w:rPr>
              <w:t>–</w:t>
            </w:r>
            <w:r w:rsidRPr="008E16F0">
              <w:tab/>
            </w:r>
            <w:r w:rsidRPr="008E16F0">
              <w:rPr>
                <w:b/>
                <w:i/>
              </w:rPr>
              <w:t>vista la sua risoluzione del 10 giugno 2021 sulla situazione dello Stato di diritto nell'Unione europea e l'applicazione del regolamento (UE, Euratom) 2020/2092 relativo alla condizionalità</w:t>
            </w:r>
            <w:r w:rsidRPr="008E16F0">
              <w:rPr>
                <w:b/>
                <w:i/>
                <w:vertAlign w:val="superscript"/>
              </w:rPr>
              <w:t>16</w:t>
            </w:r>
            <w:r w:rsidRPr="008E16F0">
              <w:rPr>
                <w:b/>
                <w:i/>
              </w:rPr>
              <w:t>,</w:t>
            </w:r>
          </w:p>
        </w:tc>
        <w:tc>
          <w:tcPr>
            <w:tcW w:w="4876" w:type="dxa"/>
            <w:tcBorders>
              <w:top w:val="nil"/>
              <w:left w:val="nil"/>
              <w:bottom w:val="nil"/>
              <w:right w:val="nil"/>
            </w:tcBorders>
          </w:tcPr>
          <w:p w14:paraId="60E93FED" w14:textId="77777777" w:rsidR="0029652F" w:rsidRPr="008E16F0" w:rsidRDefault="0029652F" w:rsidP="0043222F">
            <w:pPr>
              <w:pStyle w:val="Normal6a"/>
            </w:pPr>
            <w:r w:rsidRPr="008E16F0">
              <w:rPr>
                <w:b/>
                <w:i/>
              </w:rPr>
              <w:t>soppresso</w:t>
            </w:r>
          </w:p>
        </w:tc>
      </w:tr>
      <w:tr w:rsidR="0029652F" w:rsidRPr="008E16F0" w14:paraId="4E940205" w14:textId="77777777" w:rsidTr="0043222F">
        <w:trPr>
          <w:jc w:val="center"/>
        </w:trPr>
        <w:tc>
          <w:tcPr>
            <w:tcW w:w="4876" w:type="dxa"/>
            <w:tcBorders>
              <w:top w:val="nil"/>
              <w:left w:val="nil"/>
              <w:bottom w:val="nil"/>
              <w:right w:val="nil"/>
            </w:tcBorders>
          </w:tcPr>
          <w:p w14:paraId="77133363"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36A7632A" w14:textId="77777777" w:rsidR="0029652F" w:rsidRPr="008E16F0" w:rsidRDefault="0029652F" w:rsidP="0043222F"/>
        </w:tc>
      </w:tr>
      <w:tr w:rsidR="0029652F" w:rsidRPr="008E16F0" w14:paraId="6DE34986" w14:textId="77777777" w:rsidTr="0043222F">
        <w:trPr>
          <w:jc w:val="center"/>
        </w:trPr>
        <w:tc>
          <w:tcPr>
            <w:tcW w:w="4876" w:type="dxa"/>
            <w:tcBorders>
              <w:top w:val="nil"/>
              <w:left w:val="nil"/>
              <w:bottom w:val="nil"/>
              <w:right w:val="nil"/>
            </w:tcBorders>
          </w:tcPr>
          <w:p w14:paraId="1F1E69C3" w14:textId="77777777" w:rsidR="0029652F" w:rsidRPr="008E16F0" w:rsidRDefault="0029652F" w:rsidP="0043222F">
            <w:pPr>
              <w:pStyle w:val="Normal6a"/>
            </w:pPr>
            <w:r w:rsidRPr="008E16F0">
              <w:rPr>
                <w:b/>
                <w:i/>
                <w:vertAlign w:val="superscript"/>
              </w:rPr>
              <w:t>16</w:t>
            </w:r>
            <w:r w:rsidRPr="008E16F0">
              <w:t xml:space="preserve"> </w:t>
            </w:r>
            <w:r w:rsidRPr="008E16F0">
              <w:rPr>
                <w:b/>
                <w:i/>
              </w:rPr>
              <w:t>GU C 67 dell'8.2.2022, pag. 86.</w:t>
            </w:r>
          </w:p>
        </w:tc>
        <w:tc>
          <w:tcPr>
            <w:tcW w:w="4876" w:type="dxa"/>
            <w:tcBorders>
              <w:top w:val="nil"/>
              <w:left w:val="nil"/>
              <w:bottom w:val="nil"/>
              <w:right w:val="nil"/>
            </w:tcBorders>
          </w:tcPr>
          <w:p w14:paraId="6CCC1F8D" w14:textId="77777777" w:rsidR="0029652F" w:rsidRPr="008E16F0" w:rsidRDefault="0029652F" w:rsidP="0043222F"/>
        </w:tc>
      </w:tr>
    </w:tbl>
    <w:p w14:paraId="438889B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81760C8" w14:textId="77777777" w:rsidR="0029652F" w:rsidRPr="008E16F0" w:rsidRDefault="0029652F" w:rsidP="0029652F">
      <w:r w:rsidRPr="008E16F0">
        <w:rPr>
          <w:rStyle w:val="HideTWBExt"/>
          <w:noProof w:val="0"/>
        </w:rPr>
        <w:t>&lt;/Amend&gt;</w:t>
      </w:r>
    </w:p>
    <w:p w14:paraId="0F1967D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52</w:t>
      </w:r>
      <w:r w:rsidRPr="008E16F0">
        <w:rPr>
          <w:rStyle w:val="HideTWBExt"/>
          <w:b w:val="0"/>
          <w:noProof w:val="0"/>
        </w:rPr>
        <w:t>&lt;/NumAm&gt;</w:t>
      </w:r>
    </w:p>
    <w:p w14:paraId="5CB2186B"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375FB53C" w14:textId="77777777" w:rsidR="0029652F" w:rsidRPr="008E16F0" w:rsidRDefault="0029652F" w:rsidP="0029652F">
      <w:pPr>
        <w:pStyle w:val="NormalBold"/>
      </w:pPr>
      <w:r w:rsidRPr="008E16F0">
        <w:rPr>
          <w:rStyle w:val="HideTWBExt"/>
          <w:b w:val="0"/>
          <w:noProof w:val="0"/>
        </w:rPr>
        <w:t>&lt;/RepeatBlock-By&gt;</w:t>
      </w:r>
    </w:p>
    <w:p w14:paraId="6DB89C0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E45D111" w14:textId="77777777" w:rsidR="0029652F" w:rsidRPr="008E16F0" w:rsidRDefault="0029652F" w:rsidP="0029652F">
      <w:pPr>
        <w:pStyle w:val="NormalBold"/>
      </w:pPr>
      <w:r w:rsidRPr="008E16F0">
        <w:rPr>
          <w:rStyle w:val="HideTWBExt"/>
          <w:b w:val="0"/>
          <w:noProof w:val="0"/>
        </w:rPr>
        <w:t>&lt;Article&gt;</w:t>
      </w:r>
      <w:r w:rsidRPr="008E16F0">
        <w:t>Visto 28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8CD87C8" w14:textId="77777777" w:rsidTr="0043222F">
        <w:trPr>
          <w:trHeight w:hRule="exact" w:val="240"/>
          <w:jc w:val="center"/>
        </w:trPr>
        <w:tc>
          <w:tcPr>
            <w:tcW w:w="9752" w:type="dxa"/>
            <w:gridSpan w:val="2"/>
            <w:tcBorders>
              <w:top w:val="nil"/>
              <w:left w:val="nil"/>
              <w:bottom w:val="nil"/>
              <w:right w:val="nil"/>
            </w:tcBorders>
          </w:tcPr>
          <w:p w14:paraId="37725903" w14:textId="77777777" w:rsidR="0029652F" w:rsidRPr="008E16F0" w:rsidRDefault="0029652F" w:rsidP="0043222F"/>
        </w:tc>
      </w:tr>
      <w:tr w:rsidR="0029652F" w:rsidRPr="008E16F0" w14:paraId="38D3FE7C" w14:textId="77777777" w:rsidTr="0043222F">
        <w:trPr>
          <w:trHeight w:val="240"/>
          <w:jc w:val="center"/>
        </w:trPr>
        <w:tc>
          <w:tcPr>
            <w:tcW w:w="4876" w:type="dxa"/>
            <w:tcBorders>
              <w:top w:val="nil"/>
              <w:left w:val="nil"/>
              <w:bottom w:val="nil"/>
              <w:right w:val="nil"/>
            </w:tcBorders>
          </w:tcPr>
          <w:p w14:paraId="3FDEC64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0690AE6" w14:textId="77777777" w:rsidR="0029652F" w:rsidRPr="008E16F0" w:rsidRDefault="0029652F" w:rsidP="0043222F">
            <w:pPr>
              <w:pStyle w:val="AmColumnHeading"/>
            </w:pPr>
            <w:r w:rsidRPr="008E16F0">
              <w:t>Emendamento</w:t>
            </w:r>
          </w:p>
        </w:tc>
      </w:tr>
      <w:tr w:rsidR="0029652F" w:rsidRPr="008E16F0" w14:paraId="48D54295" w14:textId="77777777" w:rsidTr="0043222F">
        <w:trPr>
          <w:jc w:val="center"/>
        </w:trPr>
        <w:tc>
          <w:tcPr>
            <w:tcW w:w="4876" w:type="dxa"/>
            <w:tcBorders>
              <w:top w:val="nil"/>
              <w:left w:val="nil"/>
              <w:bottom w:val="nil"/>
              <w:right w:val="nil"/>
            </w:tcBorders>
          </w:tcPr>
          <w:p w14:paraId="37D6A839" w14:textId="77777777" w:rsidR="0029652F" w:rsidRPr="008E16F0" w:rsidRDefault="0029652F" w:rsidP="0043222F">
            <w:pPr>
              <w:pStyle w:val="Normal6a"/>
            </w:pPr>
            <w:r w:rsidRPr="008E16F0">
              <w:rPr>
                <w:b/>
                <w:i/>
              </w:rPr>
              <w:t>–</w:t>
            </w:r>
            <w:r w:rsidRPr="008E16F0">
              <w:tab/>
            </w:r>
            <w:r w:rsidRPr="008E16F0">
              <w:rPr>
                <w:b/>
                <w:i/>
              </w:rPr>
              <w:t>vista la sua risoluzione del 10 giugno 2021 sulla situazione dello Stato di diritto nell'Unione europea e l'applicazione del regolamento (UE, Euratom) 2020/2092 relativo alla condizionalità</w:t>
            </w:r>
            <w:r w:rsidRPr="008E16F0">
              <w:rPr>
                <w:b/>
                <w:i/>
                <w:vertAlign w:val="superscript"/>
              </w:rPr>
              <w:t>16</w:t>
            </w:r>
            <w:r w:rsidRPr="008E16F0">
              <w:rPr>
                <w:b/>
                <w:i/>
              </w:rPr>
              <w:t>,</w:t>
            </w:r>
          </w:p>
        </w:tc>
        <w:tc>
          <w:tcPr>
            <w:tcW w:w="4876" w:type="dxa"/>
            <w:tcBorders>
              <w:top w:val="nil"/>
              <w:left w:val="nil"/>
              <w:bottom w:val="nil"/>
              <w:right w:val="nil"/>
            </w:tcBorders>
          </w:tcPr>
          <w:p w14:paraId="41006FFE" w14:textId="77777777" w:rsidR="0029652F" w:rsidRPr="008E16F0" w:rsidRDefault="0029652F" w:rsidP="0043222F">
            <w:pPr>
              <w:pStyle w:val="Normal6a"/>
            </w:pPr>
            <w:r w:rsidRPr="008E16F0">
              <w:rPr>
                <w:b/>
                <w:i/>
              </w:rPr>
              <w:t>soppresso</w:t>
            </w:r>
          </w:p>
        </w:tc>
      </w:tr>
      <w:tr w:rsidR="0029652F" w:rsidRPr="008E16F0" w14:paraId="05BFF3F9" w14:textId="77777777" w:rsidTr="0043222F">
        <w:trPr>
          <w:jc w:val="center"/>
        </w:trPr>
        <w:tc>
          <w:tcPr>
            <w:tcW w:w="4876" w:type="dxa"/>
            <w:tcBorders>
              <w:top w:val="nil"/>
              <w:left w:val="nil"/>
              <w:bottom w:val="nil"/>
              <w:right w:val="nil"/>
            </w:tcBorders>
          </w:tcPr>
          <w:p w14:paraId="386829C4"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0F1723AA" w14:textId="77777777" w:rsidR="0029652F" w:rsidRPr="008E16F0" w:rsidRDefault="0029652F" w:rsidP="0043222F"/>
        </w:tc>
      </w:tr>
      <w:tr w:rsidR="0029652F" w:rsidRPr="008E16F0" w14:paraId="7F495B59" w14:textId="77777777" w:rsidTr="0043222F">
        <w:trPr>
          <w:jc w:val="center"/>
        </w:trPr>
        <w:tc>
          <w:tcPr>
            <w:tcW w:w="4876" w:type="dxa"/>
            <w:tcBorders>
              <w:top w:val="nil"/>
              <w:left w:val="nil"/>
              <w:bottom w:val="nil"/>
              <w:right w:val="nil"/>
            </w:tcBorders>
          </w:tcPr>
          <w:p w14:paraId="2FFF4850" w14:textId="77777777" w:rsidR="0029652F" w:rsidRPr="008E16F0" w:rsidRDefault="0029652F" w:rsidP="0043222F">
            <w:pPr>
              <w:pStyle w:val="Normal6a"/>
            </w:pPr>
            <w:r w:rsidRPr="008E16F0">
              <w:rPr>
                <w:b/>
                <w:i/>
                <w:vertAlign w:val="superscript"/>
              </w:rPr>
              <w:t>16</w:t>
            </w:r>
            <w:r w:rsidRPr="008E16F0">
              <w:t xml:space="preserve"> </w:t>
            </w:r>
            <w:r w:rsidRPr="008E16F0">
              <w:rPr>
                <w:b/>
                <w:i/>
              </w:rPr>
              <w:t>GU C 67 dell'8.2.2022, pag. 86.</w:t>
            </w:r>
          </w:p>
        </w:tc>
        <w:tc>
          <w:tcPr>
            <w:tcW w:w="4876" w:type="dxa"/>
            <w:tcBorders>
              <w:top w:val="nil"/>
              <w:left w:val="nil"/>
              <w:bottom w:val="nil"/>
              <w:right w:val="nil"/>
            </w:tcBorders>
          </w:tcPr>
          <w:p w14:paraId="6F85E905" w14:textId="77777777" w:rsidR="0029652F" w:rsidRPr="008E16F0" w:rsidRDefault="0029652F" w:rsidP="0043222F"/>
        </w:tc>
      </w:tr>
    </w:tbl>
    <w:p w14:paraId="3C42735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C4EF2B8" w14:textId="77777777" w:rsidR="0029652F" w:rsidRPr="008E16F0" w:rsidRDefault="0029652F" w:rsidP="0029652F">
      <w:r w:rsidRPr="008E16F0">
        <w:rPr>
          <w:rStyle w:val="HideTWBExt"/>
          <w:noProof w:val="0"/>
        </w:rPr>
        <w:t>&lt;/Amend&gt;</w:t>
      </w:r>
    </w:p>
    <w:p w14:paraId="655B46A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53</w:t>
      </w:r>
      <w:r w:rsidRPr="008E16F0">
        <w:rPr>
          <w:rStyle w:val="HideTWBExt"/>
          <w:b w:val="0"/>
          <w:noProof w:val="0"/>
        </w:rPr>
        <w:t>&lt;/NumAm&gt;</w:t>
      </w:r>
    </w:p>
    <w:p w14:paraId="79B3957E"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797AEE84" w14:textId="77777777" w:rsidR="0029652F" w:rsidRPr="008E16F0" w:rsidRDefault="0029652F" w:rsidP="0029652F">
      <w:pPr>
        <w:pStyle w:val="NormalBold"/>
      </w:pPr>
      <w:r w:rsidRPr="008E16F0">
        <w:rPr>
          <w:rStyle w:val="HideTWBExt"/>
          <w:b w:val="0"/>
          <w:noProof w:val="0"/>
        </w:rPr>
        <w:t>&lt;/RepeatBlock-By&gt;</w:t>
      </w:r>
    </w:p>
    <w:p w14:paraId="7C1D45F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A1148D5" w14:textId="77777777" w:rsidR="0029652F" w:rsidRPr="008E16F0" w:rsidRDefault="0029652F" w:rsidP="0029652F">
      <w:pPr>
        <w:pStyle w:val="NormalBold"/>
      </w:pPr>
      <w:r w:rsidRPr="008E16F0">
        <w:rPr>
          <w:rStyle w:val="HideTWBExt"/>
          <w:b w:val="0"/>
          <w:noProof w:val="0"/>
        </w:rPr>
        <w:t>&lt;Article&gt;</w:t>
      </w:r>
      <w:r w:rsidRPr="008E16F0">
        <w:t>Visto 29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B90913A" w14:textId="77777777" w:rsidTr="0043222F">
        <w:trPr>
          <w:trHeight w:hRule="exact" w:val="240"/>
          <w:jc w:val="center"/>
        </w:trPr>
        <w:tc>
          <w:tcPr>
            <w:tcW w:w="9752" w:type="dxa"/>
            <w:gridSpan w:val="2"/>
            <w:tcBorders>
              <w:top w:val="nil"/>
              <w:left w:val="nil"/>
              <w:bottom w:val="nil"/>
              <w:right w:val="nil"/>
            </w:tcBorders>
          </w:tcPr>
          <w:p w14:paraId="5423C6DB" w14:textId="77777777" w:rsidR="0029652F" w:rsidRPr="008E16F0" w:rsidRDefault="0029652F" w:rsidP="0043222F"/>
        </w:tc>
      </w:tr>
      <w:tr w:rsidR="0029652F" w:rsidRPr="008E16F0" w14:paraId="076EA471" w14:textId="77777777" w:rsidTr="0043222F">
        <w:trPr>
          <w:trHeight w:val="240"/>
          <w:jc w:val="center"/>
        </w:trPr>
        <w:tc>
          <w:tcPr>
            <w:tcW w:w="4876" w:type="dxa"/>
            <w:tcBorders>
              <w:top w:val="nil"/>
              <w:left w:val="nil"/>
              <w:bottom w:val="nil"/>
              <w:right w:val="nil"/>
            </w:tcBorders>
          </w:tcPr>
          <w:p w14:paraId="74205DD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8BC35F5" w14:textId="77777777" w:rsidR="0029652F" w:rsidRPr="008E16F0" w:rsidRDefault="0029652F" w:rsidP="0043222F">
            <w:pPr>
              <w:pStyle w:val="AmColumnHeading"/>
            </w:pPr>
            <w:r w:rsidRPr="008E16F0">
              <w:t>Emendamento</w:t>
            </w:r>
          </w:p>
        </w:tc>
      </w:tr>
      <w:tr w:rsidR="0029652F" w:rsidRPr="008E16F0" w14:paraId="55AA39F1" w14:textId="77777777" w:rsidTr="0043222F">
        <w:trPr>
          <w:jc w:val="center"/>
        </w:trPr>
        <w:tc>
          <w:tcPr>
            <w:tcW w:w="4876" w:type="dxa"/>
            <w:tcBorders>
              <w:top w:val="nil"/>
              <w:left w:val="nil"/>
              <w:bottom w:val="nil"/>
              <w:right w:val="nil"/>
            </w:tcBorders>
          </w:tcPr>
          <w:p w14:paraId="3AA72B83" w14:textId="77777777" w:rsidR="0029652F" w:rsidRPr="008E16F0" w:rsidRDefault="0029652F" w:rsidP="0043222F">
            <w:pPr>
              <w:pStyle w:val="Normal6a"/>
            </w:pPr>
            <w:r w:rsidRPr="008E16F0">
              <w:rPr>
                <w:b/>
                <w:i/>
              </w:rPr>
              <w:t>–</w:t>
            </w:r>
            <w:r w:rsidRPr="008E16F0">
              <w:tab/>
            </w:r>
            <w:r w:rsidRPr="008E16F0">
              <w:rPr>
                <w:b/>
                <w:i/>
              </w:rPr>
              <w:t>vista la sua risoluzione del 24 giugno 2021 sulla relazione sullo Stato di diritto 2020 della Commissione</w:t>
            </w:r>
            <w:r w:rsidRPr="008E16F0">
              <w:rPr>
                <w:b/>
                <w:i/>
                <w:vertAlign w:val="superscript"/>
              </w:rPr>
              <w:t>17</w:t>
            </w:r>
            <w:r w:rsidRPr="008E16F0">
              <w:rPr>
                <w:b/>
                <w:i/>
              </w:rPr>
              <w:t>,</w:t>
            </w:r>
          </w:p>
        </w:tc>
        <w:tc>
          <w:tcPr>
            <w:tcW w:w="4876" w:type="dxa"/>
            <w:tcBorders>
              <w:top w:val="nil"/>
              <w:left w:val="nil"/>
              <w:bottom w:val="nil"/>
              <w:right w:val="nil"/>
            </w:tcBorders>
          </w:tcPr>
          <w:p w14:paraId="3A3D1DBA" w14:textId="77777777" w:rsidR="0029652F" w:rsidRPr="008E16F0" w:rsidRDefault="0029652F" w:rsidP="0043222F">
            <w:pPr>
              <w:pStyle w:val="Normal6a"/>
            </w:pPr>
            <w:r w:rsidRPr="008E16F0">
              <w:rPr>
                <w:b/>
                <w:i/>
              </w:rPr>
              <w:t>soppresso</w:t>
            </w:r>
          </w:p>
        </w:tc>
      </w:tr>
      <w:tr w:rsidR="0029652F" w:rsidRPr="008E16F0" w14:paraId="3A3E28BD" w14:textId="77777777" w:rsidTr="0043222F">
        <w:trPr>
          <w:jc w:val="center"/>
        </w:trPr>
        <w:tc>
          <w:tcPr>
            <w:tcW w:w="4876" w:type="dxa"/>
            <w:tcBorders>
              <w:top w:val="nil"/>
              <w:left w:val="nil"/>
              <w:bottom w:val="nil"/>
              <w:right w:val="nil"/>
            </w:tcBorders>
          </w:tcPr>
          <w:p w14:paraId="7E7DB66D"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37CC78AC" w14:textId="77777777" w:rsidR="0029652F" w:rsidRPr="008E16F0" w:rsidRDefault="0029652F" w:rsidP="0043222F"/>
        </w:tc>
      </w:tr>
      <w:tr w:rsidR="0029652F" w:rsidRPr="008E16F0" w14:paraId="37CD031F" w14:textId="77777777" w:rsidTr="0043222F">
        <w:trPr>
          <w:jc w:val="center"/>
        </w:trPr>
        <w:tc>
          <w:tcPr>
            <w:tcW w:w="4876" w:type="dxa"/>
            <w:tcBorders>
              <w:top w:val="nil"/>
              <w:left w:val="nil"/>
              <w:bottom w:val="nil"/>
              <w:right w:val="nil"/>
            </w:tcBorders>
          </w:tcPr>
          <w:p w14:paraId="7DADB4B8" w14:textId="77777777" w:rsidR="0029652F" w:rsidRPr="008E16F0" w:rsidRDefault="0029652F" w:rsidP="0043222F">
            <w:pPr>
              <w:pStyle w:val="Normal6a"/>
            </w:pPr>
            <w:r w:rsidRPr="008E16F0">
              <w:rPr>
                <w:b/>
                <w:i/>
                <w:vertAlign w:val="superscript"/>
              </w:rPr>
              <w:t>17</w:t>
            </w:r>
            <w:r w:rsidRPr="008E16F0">
              <w:t xml:space="preserve"> </w:t>
            </w:r>
            <w:r w:rsidRPr="008E16F0">
              <w:rPr>
                <w:b/>
                <w:i/>
              </w:rPr>
              <w:t>GU C 81 del 18.2.2022, pag. 27.</w:t>
            </w:r>
          </w:p>
        </w:tc>
        <w:tc>
          <w:tcPr>
            <w:tcW w:w="4876" w:type="dxa"/>
            <w:tcBorders>
              <w:top w:val="nil"/>
              <w:left w:val="nil"/>
              <w:bottom w:val="nil"/>
              <w:right w:val="nil"/>
            </w:tcBorders>
          </w:tcPr>
          <w:p w14:paraId="0BFB03CA" w14:textId="77777777" w:rsidR="0029652F" w:rsidRPr="008E16F0" w:rsidRDefault="0029652F" w:rsidP="0043222F"/>
        </w:tc>
      </w:tr>
    </w:tbl>
    <w:p w14:paraId="4EFD929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0ED1B31" w14:textId="77777777" w:rsidR="0029652F" w:rsidRPr="008E16F0" w:rsidRDefault="0029652F" w:rsidP="0029652F">
      <w:r w:rsidRPr="008E16F0">
        <w:rPr>
          <w:rStyle w:val="HideTWBExt"/>
          <w:noProof w:val="0"/>
        </w:rPr>
        <w:t>&lt;/Amend&gt;</w:t>
      </w:r>
    </w:p>
    <w:p w14:paraId="322F477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54</w:t>
      </w:r>
      <w:r w:rsidRPr="008E16F0">
        <w:rPr>
          <w:rStyle w:val="HideTWBExt"/>
          <w:b w:val="0"/>
          <w:noProof w:val="0"/>
        </w:rPr>
        <w:t>&lt;/NumAm&gt;</w:t>
      </w:r>
    </w:p>
    <w:p w14:paraId="5AD4826E"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259CA1A3" w14:textId="77777777" w:rsidR="0029652F" w:rsidRPr="008E16F0" w:rsidRDefault="0029652F" w:rsidP="0029652F">
      <w:pPr>
        <w:pStyle w:val="NormalBold"/>
      </w:pPr>
      <w:r w:rsidRPr="008E16F0">
        <w:rPr>
          <w:rStyle w:val="HideTWBExt"/>
          <w:b w:val="0"/>
          <w:noProof w:val="0"/>
        </w:rPr>
        <w:t>&lt;/RepeatBlock-By&gt;</w:t>
      </w:r>
    </w:p>
    <w:p w14:paraId="04F19E5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4553FCF" w14:textId="77777777" w:rsidR="0029652F" w:rsidRPr="008E16F0" w:rsidRDefault="0029652F" w:rsidP="0029652F">
      <w:pPr>
        <w:pStyle w:val="NormalBold"/>
      </w:pPr>
      <w:r w:rsidRPr="008E16F0">
        <w:rPr>
          <w:rStyle w:val="HideTWBExt"/>
          <w:b w:val="0"/>
          <w:noProof w:val="0"/>
        </w:rPr>
        <w:t>&lt;Article&gt;</w:t>
      </w:r>
      <w:r w:rsidRPr="008E16F0">
        <w:t>Visto 30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4A969E3" w14:textId="77777777" w:rsidTr="0043222F">
        <w:trPr>
          <w:trHeight w:hRule="exact" w:val="240"/>
          <w:jc w:val="center"/>
        </w:trPr>
        <w:tc>
          <w:tcPr>
            <w:tcW w:w="9752" w:type="dxa"/>
            <w:gridSpan w:val="2"/>
            <w:tcBorders>
              <w:top w:val="nil"/>
              <w:left w:val="nil"/>
              <w:bottom w:val="nil"/>
              <w:right w:val="nil"/>
            </w:tcBorders>
          </w:tcPr>
          <w:p w14:paraId="157DC2DE" w14:textId="77777777" w:rsidR="0029652F" w:rsidRPr="008E16F0" w:rsidRDefault="0029652F" w:rsidP="0043222F"/>
        </w:tc>
      </w:tr>
      <w:tr w:rsidR="0029652F" w:rsidRPr="008E16F0" w14:paraId="443AFFEC" w14:textId="77777777" w:rsidTr="0043222F">
        <w:trPr>
          <w:trHeight w:val="240"/>
          <w:jc w:val="center"/>
        </w:trPr>
        <w:tc>
          <w:tcPr>
            <w:tcW w:w="4876" w:type="dxa"/>
            <w:tcBorders>
              <w:top w:val="nil"/>
              <w:left w:val="nil"/>
              <w:bottom w:val="nil"/>
              <w:right w:val="nil"/>
            </w:tcBorders>
          </w:tcPr>
          <w:p w14:paraId="424FD58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BBF4808" w14:textId="77777777" w:rsidR="0029652F" w:rsidRPr="008E16F0" w:rsidRDefault="0029652F" w:rsidP="0043222F">
            <w:pPr>
              <w:pStyle w:val="AmColumnHeading"/>
            </w:pPr>
            <w:r w:rsidRPr="008E16F0">
              <w:t>Emendamento</w:t>
            </w:r>
          </w:p>
        </w:tc>
      </w:tr>
      <w:tr w:rsidR="0029652F" w:rsidRPr="008E16F0" w14:paraId="44CE9C61" w14:textId="77777777" w:rsidTr="0043222F">
        <w:trPr>
          <w:jc w:val="center"/>
        </w:trPr>
        <w:tc>
          <w:tcPr>
            <w:tcW w:w="4876" w:type="dxa"/>
            <w:tcBorders>
              <w:top w:val="nil"/>
              <w:left w:val="nil"/>
              <w:bottom w:val="nil"/>
              <w:right w:val="nil"/>
            </w:tcBorders>
          </w:tcPr>
          <w:p w14:paraId="2678D03C" w14:textId="77777777" w:rsidR="0029652F" w:rsidRPr="008E16F0" w:rsidRDefault="0029652F" w:rsidP="0043222F">
            <w:pPr>
              <w:pStyle w:val="Normal6a"/>
            </w:pPr>
            <w:r w:rsidRPr="008E16F0">
              <w:rPr>
                <w:b/>
                <w:i/>
              </w:rPr>
              <w:t>–</w:t>
            </w:r>
            <w:r w:rsidRPr="008E16F0">
              <w:tab/>
            </w:r>
            <w:r w:rsidRPr="008E16F0">
              <w:rPr>
                <w:b/>
                <w:i/>
              </w:rPr>
              <w:t>vista la sua risoluzione dell'8 luglio 2021 sull'elaborazione di orientamenti per l'applicazione del regime generale di condizionalità per la protezione del bilancio dell'Unione</w:t>
            </w:r>
            <w:r w:rsidRPr="008E16F0">
              <w:rPr>
                <w:b/>
                <w:i/>
                <w:vertAlign w:val="superscript"/>
              </w:rPr>
              <w:t>18</w:t>
            </w:r>
            <w:r w:rsidRPr="008E16F0">
              <w:rPr>
                <w:b/>
                <w:i/>
              </w:rPr>
              <w:t>,</w:t>
            </w:r>
          </w:p>
        </w:tc>
        <w:tc>
          <w:tcPr>
            <w:tcW w:w="4876" w:type="dxa"/>
            <w:tcBorders>
              <w:top w:val="nil"/>
              <w:left w:val="nil"/>
              <w:bottom w:val="nil"/>
              <w:right w:val="nil"/>
            </w:tcBorders>
          </w:tcPr>
          <w:p w14:paraId="03D95CED" w14:textId="77777777" w:rsidR="0029652F" w:rsidRPr="008E16F0" w:rsidRDefault="0029652F" w:rsidP="0043222F">
            <w:pPr>
              <w:pStyle w:val="Normal6a"/>
            </w:pPr>
            <w:r w:rsidRPr="008E16F0">
              <w:rPr>
                <w:b/>
                <w:i/>
              </w:rPr>
              <w:t>soppresso</w:t>
            </w:r>
          </w:p>
        </w:tc>
      </w:tr>
      <w:tr w:rsidR="0029652F" w:rsidRPr="008E16F0" w14:paraId="178C3202" w14:textId="77777777" w:rsidTr="0043222F">
        <w:trPr>
          <w:jc w:val="center"/>
        </w:trPr>
        <w:tc>
          <w:tcPr>
            <w:tcW w:w="4876" w:type="dxa"/>
            <w:tcBorders>
              <w:top w:val="nil"/>
              <w:left w:val="nil"/>
              <w:bottom w:val="nil"/>
              <w:right w:val="nil"/>
            </w:tcBorders>
          </w:tcPr>
          <w:p w14:paraId="45521C7D"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7A1BCCC9" w14:textId="77777777" w:rsidR="0029652F" w:rsidRPr="008E16F0" w:rsidRDefault="0029652F" w:rsidP="0043222F"/>
        </w:tc>
      </w:tr>
      <w:tr w:rsidR="0029652F" w:rsidRPr="008E16F0" w14:paraId="407F62EC" w14:textId="77777777" w:rsidTr="0043222F">
        <w:trPr>
          <w:jc w:val="center"/>
        </w:trPr>
        <w:tc>
          <w:tcPr>
            <w:tcW w:w="4876" w:type="dxa"/>
            <w:tcBorders>
              <w:top w:val="nil"/>
              <w:left w:val="nil"/>
              <w:bottom w:val="nil"/>
              <w:right w:val="nil"/>
            </w:tcBorders>
          </w:tcPr>
          <w:p w14:paraId="78673B48" w14:textId="77777777" w:rsidR="0029652F" w:rsidRPr="008E16F0" w:rsidRDefault="0029652F" w:rsidP="0043222F">
            <w:pPr>
              <w:pStyle w:val="Normal6a"/>
            </w:pPr>
            <w:r w:rsidRPr="008E16F0">
              <w:rPr>
                <w:b/>
                <w:i/>
                <w:vertAlign w:val="superscript"/>
              </w:rPr>
              <w:t>18</w:t>
            </w:r>
            <w:r w:rsidRPr="008E16F0">
              <w:t xml:space="preserve"> </w:t>
            </w:r>
            <w:r w:rsidRPr="008E16F0">
              <w:rPr>
                <w:b/>
                <w:i/>
              </w:rPr>
              <w:t>GU C 99 dell'1.3.2022, pag. 146.</w:t>
            </w:r>
          </w:p>
        </w:tc>
        <w:tc>
          <w:tcPr>
            <w:tcW w:w="4876" w:type="dxa"/>
            <w:tcBorders>
              <w:top w:val="nil"/>
              <w:left w:val="nil"/>
              <w:bottom w:val="nil"/>
              <w:right w:val="nil"/>
            </w:tcBorders>
          </w:tcPr>
          <w:p w14:paraId="2B5A4114" w14:textId="77777777" w:rsidR="0029652F" w:rsidRPr="008E16F0" w:rsidRDefault="0029652F" w:rsidP="0043222F"/>
        </w:tc>
      </w:tr>
    </w:tbl>
    <w:p w14:paraId="7202DC9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2D5530F" w14:textId="77777777" w:rsidR="0029652F" w:rsidRPr="008E16F0" w:rsidRDefault="0029652F" w:rsidP="0029652F">
      <w:r w:rsidRPr="008E16F0">
        <w:rPr>
          <w:rStyle w:val="HideTWBExt"/>
          <w:noProof w:val="0"/>
        </w:rPr>
        <w:t>&lt;/Amend&gt;</w:t>
      </w:r>
    </w:p>
    <w:p w14:paraId="659CF0A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55</w:t>
      </w:r>
      <w:r w:rsidRPr="008E16F0">
        <w:rPr>
          <w:rStyle w:val="HideTWBExt"/>
          <w:b w:val="0"/>
          <w:noProof w:val="0"/>
        </w:rPr>
        <w:t>&lt;/NumAm&gt;</w:t>
      </w:r>
    </w:p>
    <w:p w14:paraId="50C88032"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Jadwiga Wiśniewska, Guillaume Peltier, Laurence Trochu, Jacek Ozdoba, Stephen Nikola Bartulica</w:t>
      </w:r>
      <w:r w:rsidRPr="008E16F0">
        <w:rPr>
          <w:rStyle w:val="HideTWBExt"/>
          <w:b w:val="0"/>
          <w:noProof w:val="0"/>
        </w:rPr>
        <w:t>&lt;/Members&gt;</w:t>
      </w:r>
    </w:p>
    <w:p w14:paraId="36EAD5FB" w14:textId="77777777" w:rsidR="0029652F" w:rsidRPr="008E16F0" w:rsidRDefault="0029652F" w:rsidP="0029652F">
      <w:pPr>
        <w:pStyle w:val="NormalBold"/>
      </w:pPr>
      <w:r w:rsidRPr="008E16F0">
        <w:rPr>
          <w:rStyle w:val="HideTWBExt"/>
          <w:b w:val="0"/>
          <w:noProof w:val="0"/>
        </w:rPr>
        <w:t>&lt;/RepeatBlock-By&gt;</w:t>
      </w:r>
    </w:p>
    <w:p w14:paraId="6A1FD38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202B79C" w14:textId="77777777" w:rsidR="0029652F" w:rsidRPr="008E16F0" w:rsidRDefault="0029652F" w:rsidP="0029652F">
      <w:pPr>
        <w:pStyle w:val="NormalBold"/>
      </w:pPr>
      <w:r w:rsidRPr="008E16F0">
        <w:rPr>
          <w:rStyle w:val="HideTWBExt"/>
          <w:b w:val="0"/>
          <w:noProof w:val="0"/>
        </w:rPr>
        <w:t>&lt;Article&gt;</w:t>
      </w:r>
      <w:r w:rsidRPr="008E16F0">
        <w:t>Visto 30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8A0578D" w14:textId="77777777" w:rsidTr="0043222F">
        <w:trPr>
          <w:trHeight w:hRule="exact" w:val="240"/>
          <w:jc w:val="center"/>
        </w:trPr>
        <w:tc>
          <w:tcPr>
            <w:tcW w:w="9752" w:type="dxa"/>
            <w:gridSpan w:val="2"/>
            <w:tcBorders>
              <w:top w:val="nil"/>
              <w:left w:val="nil"/>
              <w:bottom w:val="nil"/>
              <w:right w:val="nil"/>
            </w:tcBorders>
          </w:tcPr>
          <w:p w14:paraId="1D4AC626" w14:textId="77777777" w:rsidR="0029652F" w:rsidRPr="008E16F0" w:rsidRDefault="0029652F" w:rsidP="0043222F"/>
        </w:tc>
      </w:tr>
      <w:tr w:rsidR="0029652F" w:rsidRPr="008E16F0" w14:paraId="12B4F791" w14:textId="77777777" w:rsidTr="0043222F">
        <w:trPr>
          <w:trHeight w:val="240"/>
          <w:jc w:val="center"/>
        </w:trPr>
        <w:tc>
          <w:tcPr>
            <w:tcW w:w="4876" w:type="dxa"/>
            <w:tcBorders>
              <w:top w:val="nil"/>
              <w:left w:val="nil"/>
              <w:bottom w:val="nil"/>
              <w:right w:val="nil"/>
            </w:tcBorders>
          </w:tcPr>
          <w:p w14:paraId="1A4B9B7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197AC2C" w14:textId="77777777" w:rsidR="0029652F" w:rsidRPr="008E16F0" w:rsidRDefault="0029652F" w:rsidP="0043222F">
            <w:pPr>
              <w:pStyle w:val="AmColumnHeading"/>
            </w:pPr>
            <w:r w:rsidRPr="008E16F0">
              <w:t>Emendamento</w:t>
            </w:r>
          </w:p>
        </w:tc>
      </w:tr>
      <w:tr w:rsidR="0029652F" w:rsidRPr="008E16F0" w14:paraId="232C7315" w14:textId="77777777" w:rsidTr="0043222F">
        <w:trPr>
          <w:jc w:val="center"/>
        </w:trPr>
        <w:tc>
          <w:tcPr>
            <w:tcW w:w="4876" w:type="dxa"/>
            <w:tcBorders>
              <w:top w:val="nil"/>
              <w:left w:val="nil"/>
              <w:bottom w:val="nil"/>
              <w:right w:val="nil"/>
            </w:tcBorders>
          </w:tcPr>
          <w:p w14:paraId="438A3883" w14:textId="77777777" w:rsidR="0029652F" w:rsidRPr="008E16F0" w:rsidRDefault="0029652F" w:rsidP="0043222F">
            <w:pPr>
              <w:pStyle w:val="Normal6a"/>
            </w:pPr>
            <w:r w:rsidRPr="008E16F0">
              <w:rPr>
                <w:b/>
                <w:i/>
              </w:rPr>
              <w:t>–</w:t>
            </w:r>
            <w:r w:rsidRPr="008E16F0">
              <w:tab/>
            </w:r>
            <w:r w:rsidRPr="008E16F0">
              <w:rPr>
                <w:b/>
                <w:i/>
              </w:rPr>
              <w:t>vista la sua risoluzione dell'8 luglio 2021 sull'elaborazione di orientamenti per l'applicazione del regime generale di condizionalità per la protezione del bilancio dell'Unione</w:t>
            </w:r>
            <w:r w:rsidRPr="008E16F0">
              <w:rPr>
                <w:b/>
                <w:i/>
                <w:vertAlign w:val="superscript"/>
              </w:rPr>
              <w:t>18</w:t>
            </w:r>
            <w:r w:rsidRPr="008E16F0">
              <w:rPr>
                <w:b/>
                <w:i/>
              </w:rPr>
              <w:t>,</w:t>
            </w:r>
          </w:p>
        </w:tc>
        <w:tc>
          <w:tcPr>
            <w:tcW w:w="4876" w:type="dxa"/>
            <w:tcBorders>
              <w:top w:val="nil"/>
              <w:left w:val="nil"/>
              <w:bottom w:val="nil"/>
              <w:right w:val="nil"/>
            </w:tcBorders>
          </w:tcPr>
          <w:p w14:paraId="28A6D454" w14:textId="77777777" w:rsidR="0029652F" w:rsidRPr="008E16F0" w:rsidRDefault="0029652F" w:rsidP="0043222F">
            <w:pPr>
              <w:pStyle w:val="Normal6a"/>
            </w:pPr>
            <w:r w:rsidRPr="008E16F0">
              <w:rPr>
                <w:b/>
                <w:i/>
              </w:rPr>
              <w:t>soppresso</w:t>
            </w:r>
          </w:p>
        </w:tc>
      </w:tr>
      <w:tr w:rsidR="0029652F" w:rsidRPr="008E16F0" w14:paraId="33E245EE" w14:textId="77777777" w:rsidTr="0043222F">
        <w:trPr>
          <w:jc w:val="center"/>
        </w:trPr>
        <w:tc>
          <w:tcPr>
            <w:tcW w:w="4876" w:type="dxa"/>
            <w:tcBorders>
              <w:top w:val="nil"/>
              <w:left w:val="nil"/>
              <w:bottom w:val="nil"/>
              <w:right w:val="nil"/>
            </w:tcBorders>
          </w:tcPr>
          <w:p w14:paraId="7B47BAED"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09DB0F2F" w14:textId="77777777" w:rsidR="0029652F" w:rsidRPr="008E16F0" w:rsidRDefault="0029652F" w:rsidP="0043222F"/>
        </w:tc>
      </w:tr>
      <w:tr w:rsidR="0029652F" w:rsidRPr="008E16F0" w14:paraId="049A9283" w14:textId="77777777" w:rsidTr="0043222F">
        <w:trPr>
          <w:jc w:val="center"/>
        </w:trPr>
        <w:tc>
          <w:tcPr>
            <w:tcW w:w="4876" w:type="dxa"/>
            <w:tcBorders>
              <w:top w:val="nil"/>
              <w:left w:val="nil"/>
              <w:bottom w:val="nil"/>
              <w:right w:val="nil"/>
            </w:tcBorders>
          </w:tcPr>
          <w:p w14:paraId="0AA19CB9" w14:textId="77777777" w:rsidR="0029652F" w:rsidRPr="008E16F0" w:rsidRDefault="0029652F" w:rsidP="0043222F">
            <w:pPr>
              <w:pStyle w:val="Normal6a"/>
            </w:pPr>
            <w:r w:rsidRPr="008E16F0">
              <w:rPr>
                <w:b/>
                <w:i/>
                <w:vertAlign w:val="superscript"/>
              </w:rPr>
              <w:t>18</w:t>
            </w:r>
            <w:r w:rsidRPr="008E16F0">
              <w:t xml:space="preserve"> </w:t>
            </w:r>
            <w:r w:rsidRPr="008E16F0">
              <w:rPr>
                <w:b/>
                <w:i/>
              </w:rPr>
              <w:t>GU C 99 dell'1.3.2022, pag. 146.</w:t>
            </w:r>
          </w:p>
        </w:tc>
        <w:tc>
          <w:tcPr>
            <w:tcW w:w="4876" w:type="dxa"/>
            <w:tcBorders>
              <w:top w:val="nil"/>
              <w:left w:val="nil"/>
              <w:bottom w:val="nil"/>
              <w:right w:val="nil"/>
            </w:tcBorders>
          </w:tcPr>
          <w:p w14:paraId="75060FD7" w14:textId="77777777" w:rsidR="0029652F" w:rsidRPr="008E16F0" w:rsidRDefault="0029652F" w:rsidP="0043222F"/>
        </w:tc>
      </w:tr>
    </w:tbl>
    <w:p w14:paraId="38F3522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9A47717" w14:textId="77777777" w:rsidR="0029652F" w:rsidRPr="008E16F0" w:rsidRDefault="0029652F" w:rsidP="0029652F">
      <w:r w:rsidRPr="008E16F0">
        <w:rPr>
          <w:rStyle w:val="HideTWBExt"/>
          <w:noProof w:val="0"/>
        </w:rPr>
        <w:t>&lt;/Amend&gt;</w:t>
      </w:r>
    </w:p>
    <w:p w14:paraId="18FDC8E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56</w:t>
      </w:r>
      <w:r w:rsidRPr="008E16F0">
        <w:rPr>
          <w:rStyle w:val="HideTWBExt"/>
          <w:b w:val="0"/>
          <w:noProof w:val="0"/>
        </w:rPr>
        <w:t>&lt;/NumAm&gt;</w:t>
      </w:r>
    </w:p>
    <w:p w14:paraId="5B108AE0"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24AC881F" w14:textId="77777777" w:rsidR="0029652F" w:rsidRPr="008E16F0" w:rsidRDefault="0029652F" w:rsidP="0029652F">
      <w:pPr>
        <w:pStyle w:val="NormalBold"/>
      </w:pPr>
      <w:r w:rsidRPr="008E16F0">
        <w:rPr>
          <w:rStyle w:val="HideTWBExt"/>
          <w:b w:val="0"/>
          <w:noProof w:val="0"/>
        </w:rPr>
        <w:t>&lt;/RepeatBlock-By&gt;</w:t>
      </w:r>
    </w:p>
    <w:p w14:paraId="09EED17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9E5E77E" w14:textId="77777777" w:rsidR="0029652F" w:rsidRPr="008E16F0" w:rsidRDefault="0029652F" w:rsidP="0029652F">
      <w:pPr>
        <w:pStyle w:val="NormalBold"/>
      </w:pPr>
      <w:r w:rsidRPr="008E16F0">
        <w:rPr>
          <w:rStyle w:val="HideTWBExt"/>
          <w:b w:val="0"/>
          <w:noProof w:val="0"/>
        </w:rPr>
        <w:t>&lt;Article&gt;</w:t>
      </w:r>
      <w:r w:rsidRPr="008E16F0">
        <w:t>Visto 31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5AB8483" w14:textId="77777777" w:rsidTr="0043222F">
        <w:trPr>
          <w:trHeight w:hRule="exact" w:val="240"/>
          <w:jc w:val="center"/>
        </w:trPr>
        <w:tc>
          <w:tcPr>
            <w:tcW w:w="9752" w:type="dxa"/>
            <w:gridSpan w:val="2"/>
            <w:tcBorders>
              <w:top w:val="nil"/>
              <w:left w:val="nil"/>
              <w:bottom w:val="nil"/>
              <w:right w:val="nil"/>
            </w:tcBorders>
          </w:tcPr>
          <w:p w14:paraId="73EEA7E2" w14:textId="77777777" w:rsidR="0029652F" w:rsidRPr="008E16F0" w:rsidRDefault="0029652F" w:rsidP="0043222F"/>
        </w:tc>
      </w:tr>
      <w:tr w:rsidR="0029652F" w:rsidRPr="008E16F0" w14:paraId="0448370B" w14:textId="77777777" w:rsidTr="0043222F">
        <w:trPr>
          <w:trHeight w:val="240"/>
          <w:jc w:val="center"/>
        </w:trPr>
        <w:tc>
          <w:tcPr>
            <w:tcW w:w="4876" w:type="dxa"/>
            <w:tcBorders>
              <w:top w:val="nil"/>
              <w:left w:val="nil"/>
              <w:bottom w:val="nil"/>
              <w:right w:val="nil"/>
            </w:tcBorders>
          </w:tcPr>
          <w:p w14:paraId="40074F5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37C57FB" w14:textId="77777777" w:rsidR="0029652F" w:rsidRPr="008E16F0" w:rsidRDefault="0029652F" w:rsidP="0043222F">
            <w:pPr>
              <w:pStyle w:val="AmColumnHeading"/>
            </w:pPr>
            <w:r w:rsidRPr="008E16F0">
              <w:t>Emendamento</w:t>
            </w:r>
          </w:p>
        </w:tc>
      </w:tr>
      <w:tr w:rsidR="0029652F" w:rsidRPr="008E16F0" w14:paraId="282573C7" w14:textId="77777777" w:rsidTr="0043222F">
        <w:trPr>
          <w:jc w:val="center"/>
        </w:trPr>
        <w:tc>
          <w:tcPr>
            <w:tcW w:w="4876" w:type="dxa"/>
            <w:tcBorders>
              <w:top w:val="nil"/>
              <w:left w:val="nil"/>
              <w:bottom w:val="nil"/>
              <w:right w:val="nil"/>
            </w:tcBorders>
          </w:tcPr>
          <w:p w14:paraId="6174420A" w14:textId="368C7772" w:rsidR="0029652F" w:rsidRPr="008E16F0" w:rsidRDefault="00AE3A73" w:rsidP="0043222F">
            <w:pPr>
              <w:pStyle w:val="Normal6a"/>
            </w:pPr>
            <w:r w:rsidRPr="008E16F0">
              <w:rPr>
                <w:b/>
                <w:i/>
              </w:rPr>
              <w:t>–</w:t>
            </w:r>
            <w:r w:rsidR="0029652F" w:rsidRPr="008E16F0">
              <w:tab/>
            </w:r>
            <w:r w:rsidR="0029652F" w:rsidRPr="008E16F0">
              <w:rPr>
                <w:b/>
                <w:i/>
              </w:rPr>
              <w:t>vista la sua risoluzione del 16 settembre 2021 recante raccomandazioni alla Commissione concernenti l'identificazione della violenza di genere come nuova sfera di criminalità tra quelle elencate all'articolo 83, paragrafo 1, TFUE</w:t>
            </w:r>
            <w:r w:rsidR="0029652F" w:rsidRPr="008E16F0">
              <w:rPr>
                <w:b/>
                <w:i/>
                <w:vertAlign w:val="superscript"/>
              </w:rPr>
              <w:t>19</w:t>
            </w:r>
            <w:r w:rsidR="0029652F" w:rsidRPr="008E16F0">
              <w:rPr>
                <w:b/>
                <w:i/>
              </w:rPr>
              <w:t>,</w:t>
            </w:r>
          </w:p>
        </w:tc>
        <w:tc>
          <w:tcPr>
            <w:tcW w:w="4876" w:type="dxa"/>
            <w:tcBorders>
              <w:top w:val="nil"/>
              <w:left w:val="nil"/>
              <w:bottom w:val="nil"/>
              <w:right w:val="nil"/>
            </w:tcBorders>
          </w:tcPr>
          <w:p w14:paraId="44165771" w14:textId="77777777" w:rsidR="0029652F" w:rsidRPr="008E16F0" w:rsidRDefault="0029652F" w:rsidP="0043222F">
            <w:pPr>
              <w:pStyle w:val="Normal6a"/>
            </w:pPr>
            <w:r w:rsidRPr="008E16F0">
              <w:rPr>
                <w:b/>
                <w:i/>
              </w:rPr>
              <w:t>soppresso</w:t>
            </w:r>
          </w:p>
        </w:tc>
      </w:tr>
      <w:tr w:rsidR="0029652F" w:rsidRPr="008E16F0" w14:paraId="1510BA0B" w14:textId="77777777" w:rsidTr="0043222F">
        <w:trPr>
          <w:jc w:val="center"/>
        </w:trPr>
        <w:tc>
          <w:tcPr>
            <w:tcW w:w="4876" w:type="dxa"/>
            <w:tcBorders>
              <w:top w:val="nil"/>
              <w:left w:val="nil"/>
              <w:bottom w:val="nil"/>
              <w:right w:val="nil"/>
            </w:tcBorders>
          </w:tcPr>
          <w:p w14:paraId="3FD75815"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435AFFB6" w14:textId="77777777" w:rsidR="0029652F" w:rsidRPr="008E16F0" w:rsidRDefault="0029652F" w:rsidP="0043222F"/>
        </w:tc>
      </w:tr>
      <w:tr w:rsidR="0029652F" w:rsidRPr="008E16F0" w14:paraId="7B462A41" w14:textId="77777777" w:rsidTr="0043222F">
        <w:trPr>
          <w:jc w:val="center"/>
        </w:trPr>
        <w:tc>
          <w:tcPr>
            <w:tcW w:w="4876" w:type="dxa"/>
            <w:tcBorders>
              <w:top w:val="nil"/>
              <w:left w:val="nil"/>
              <w:bottom w:val="nil"/>
              <w:right w:val="nil"/>
            </w:tcBorders>
          </w:tcPr>
          <w:p w14:paraId="3DBDF211" w14:textId="77777777" w:rsidR="0029652F" w:rsidRPr="008E16F0" w:rsidRDefault="0029652F" w:rsidP="0043222F">
            <w:pPr>
              <w:pStyle w:val="Normal6a"/>
            </w:pPr>
            <w:r w:rsidRPr="008E16F0">
              <w:rPr>
                <w:b/>
                <w:i/>
                <w:vertAlign w:val="superscript"/>
              </w:rPr>
              <w:t>19</w:t>
            </w:r>
            <w:r w:rsidRPr="008E16F0">
              <w:t xml:space="preserve"> </w:t>
            </w:r>
            <w:r w:rsidRPr="008E16F0">
              <w:rPr>
                <w:b/>
                <w:i/>
              </w:rPr>
              <w:t>GU C 117 del 11.3.2022, pag. 88.</w:t>
            </w:r>
          </w:p>
        </w:tc>
        <w:tc>
          <w:tcPr>
            <w:tcW w:w="4876" w:type="dxa"/>
            <w:tcBorders>
              <w:top w:val="nil"/>
              <w:left w:val="nil"/>
              <w:bottom w:val="nil"/>
              <w:right w:val="nil"/>
            </w:tcBorders>
          </w:tcPr>
          <w:p w14:paraId="3AFC4740" w14:textId="77777777" w:rsidR="0029652F" w:rsidRPr="008E16F0" w:rsidRDefault="0029652F" w:rsidP="0043222F"/>
        </w:tc>
      </w:tr>
    </w:tbl>
    <w:p w14:paraId="4DCFEEC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3D0943F5" w14:textId="77777777" w:rsidR="0029652F" w:rsidRPr="008E16F0" w:rsidRDefault="0029652F" w:rsidP="0029652F">
      <w:r w:rsidRPr="008E16F0">
        <w:rPr>
          <w:rStyle w:val="HideTWBExt"/>
          <w:noProof w:val="0"/>
        </w:rPr>
        <w:t>&lt;/Amend&gt;</w:t>
      </w:r>
    </w:p>
    <w:p w14:paraId="700E968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57</w:t>
      </w:r>
      <w:r w:rsidRPr="008E16F0">
        <w:rPr>
          <w:rStyle w:val="HideTWBExt"/>
          <w:b w:val="0"/>
          <w:noProof w:val="0"/>
        </w:rPr>
        <w:t>&lt;/NumAm&gt;</w:t>
      </w:r>
    </w:p>
    <w:p w14:paraId="7AB2B0E1"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Jadwiga Wiśniewska, Guillaume Peltier, Laurence Trochu, Jacek Ozdoba, Stephen Nikola Bartulica</w:t>
      </w:r>
      <w:r w:rsidRPr="008E16F0">
        <w:rPr>
          <w:rStyle w:val="HideTWBExt"/>
          <w:b w:val="0"/>
          <w:noProof w:val="0"/>
        </w:rPr>
        <w:t>&lt;/Members&gt;</w:t>
      </w:r>
    </w:p>
    <w:p w14:paraId="3438AC23" w14:textId="77777777" w:rsidR="0029652F" w:rsidRPr="008E16F0" w:rsidRDefault="0029652F" w:rsidP="0029652F">
      <w:pPr>
        <w:pStyle w:val="NormalBold"/>
      </w:pPr>
      <w:r w:rsidRPr="008E16F0">
        <w:rPr>
          <w:rStyle w:val="HideTWBExt"/>
          <w:b w:val="0"/>
          <w:noProof w:val="0"/>
        </w:rPr>
        <w:t>&lt;/RepeatBlock-By&gt;</w:t>
      </w:r>
    </w:p>
    <w:p w14:paraId="7D30930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B865FD8" w14:textId="77777777" w:rsidR="0029652F" w:rsidRPr="008E16F0" w:rsidRDefault="0029652F" w:rsidP="0029652F">
      <w:pPr>
        <w:pStyle w:val="NormalBold"/>
      </w:pPr>
      <w:r w:rsidRPr="008E16F0">
        <w:rPr>
          <w:rStyle w:val="HideTWBExt"/>
          <w:b w:val="0"/>
          <w:noProof w:val="0"/>
        </w:rPr>
        <w:t>&lt;Article&gt;</w:t>
      </w:r>
      <w:r w:rsidRPr="008E16F0">
        <w:t>Visto 31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3488E10" w14:textId="77777777" w:rsidTr="0043222F">
        <w:trPr>
          <w:trHeight w:hRule="exact" w:val="240"/>
          <w:jc w:val="center"/>
        </w:trPr>
        <w:tc>
          <w:tcPr>
            <w:tcW w:w="9752" w:type="dxa"/>
            <w:gridSpan w:val="2"/>
            <w:tcBorders>
              <w:top w:val="nil"/>
              <w:left w:val="nil"/>
              <w:bottom w:val="nil"/>
              <w:right w:val="nil"/>
            </w:tcBorders>
          </w:tcPr>
          <w:p w14:paraId="7D17C0B3" w14:textId="77777777" w:rsidR="0029652F" w:rsidRPr="008E16F0" w:rsidRDefault="0029652F" w:rsidP="0043222F"/>
        </w:tc>
      </w:tr>
      <w:tr w:rsidR="0029652F" w:rsidRPr="008E16F0" w14:paraId="003A698C" w14:textId="77777777" w:rsidTr="0043222F">
        <w:trPr>
          <w:trHeight w:val="240"/>
          <w:jc w:val="center"/>
        </w:trPr>
        <w:tc>
          <w:tcPr>
            <w:tcW w:w="4876" w:type="dxa"/>
            <w:tcBorders>
              <w:top w:val="nil"/>
              <w:left w:val="nil"/>
              <w:bottom w:val="nil"/>
              <w:right w:val="nil"/>
            </w:tcBorders>
          </w:tcPr>
          <w:p w14:paraId="617EB92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592EA7C" w14:textId="77777777" w:rsidR="0029652F" w:rsidRPr="008E16F0" w:rsidRDefault="0029652F" w:rsidP="0043222F">
            <w:pPr>
              <w:pStyle w:val="AmColumnHeading"/>
            </w:pPr>
            <w:r w:rsidRPr="008E16F0">
              <w:t>Emendamento</w:t>
            </w:r>
          </w:p>
        </w:tc>
      </w:tr>
      <w:tr w:rsidR="0029652F" w:rsidRPr="008E16F0" w14:paraId="6B65228C" w14:textId="77777777" w:rsidTr="0043222F">
        <w:trPr>
          <w:jc w:val="center"/>
        </w:trPr>
        <w:tc>
          <w:tcPr>
            <w:tcW w:w="4876" w:type="dxa"/>
            <w:tcBorders>
              <w:top w:val="nil"/>
              <w:left w:val="nil"/>
              <w:bottom w:val="nil"/>
              <w:right w:val="nil"/>
            </w:tcBorders>
          </w:tcPr>
          <w:p w14:paraId="5BEFD2CF" w14:textId="77777777" w:rsidR="0029652F" w:rsidRPr="008E16F0" w:rsidRDefault="0029652F" w:rsidP="0043222F">
            <w:pPr>
              <w:pStyle w:val="Normal6a"/>
            </w:pPr>
            <w:r w:rsidRPr="008E16F0">
              <w:rPr>
                <w:b/>
                <w:i/>
              </w:rPr>
              <w:t>–</w:t>
            </w:r>
            <w:r w:rsidRPr="008E16F0">
              <w:tab/>
            </w:r>
            <w:r w:rsidRPr="008E16F0">
              <w:rPr>
                <w:b/>
                <w:i/>
              </w:rPr>
              <w:t>vista la sua risoluzione del 16 settembre 2021 recante raccomandazioni alla Commissione concernenti l'identificazione della violenza di genere come nuova sfera di criminalità tra quelle elencate all'articolo 83, paragrafo 1, TFUE</w:t>
            </w:r>
            <w:r w:rsidRPr="008E16F0">
              <w:rPr>
                <w:b/>
                <w:i/>
                <w:vertAlign w:val="superscript"/>
              </w:rPr>
              <w:t>19</w:t>
            </w:r>
            <w:r w:rsidRPr="008E16F0">
              <w:rPr>
                <w:b/>
                <w:i/>
              </w:rPr>
              <w:t>,</w:t>
            </w:r>
          </w:p>
        </w:tc>
        <w:tc>
          <w:tcPr>
            <w:tcW w:w="4876" w:type="dxa"/>
            <w:tcBorders>
              <w:top w:val="nil"/>
              <w:left w:val="nil"/>
              <w:bottom w:val="nil"/>
              <w:right w:val="nil"/>
            </w:tcBorders>
          </w:tcPr>
          <w:p w14:paraId="1A773CD3" w14:textId="77777777" w:rsidR="0029652F" w:rsidRPr="008E16F0" w:rsidRDefault="0029652F" w:rsidP="0043222F">
            <w:pPr>
              <w:pStyle w:val="Normal6a"/>
            </w:pPr>
            <w:r w:rsidRPr="008E16F0">
              <w:rPr>
                <w:b/>
                <w:i/>
              </w:rPr>
              <w:t>soppresso</w:t>
            </w:r>
          </w:p>
        </w:tc>
      </w:tr>
      <w:tr w:rsidR="0029652F" w:rsidRPr="008E16F0" w14:paraId="127CF615" w14:textId="77777777" w:rsidTr="0043222F">
        <w:trPr>
          <w:jc w:val="center"/>
        </w:trPr>
        <w:tc>
          <w:tcPr>
            <w:tcW w:w="4876" w:type="dxa"/>
            <w:tcBorders>
              <w:top w:val="nil"/>
              <w:left w:val="nil"/>
              <w:bottom w:val="nil"/>
              <w:right w:val="nil"/>
            </w:tcBorders>
          </w:tcPr>
          <w:p w14:paraId="21EB4208"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5950F968" w14:textId="77777777" w:rsidR="0029652F" w:rsidRPr="008E16F0" w:rsidRDefault="0029652F" w:rsidP="0043222F"/>
        </w:tc>
      </w:tr>
      <w:tr w:rsidR="0029652F" w:rsidRPr="008E16F0" w14:paraId="28BBE9F4" w14:textId="77777777" w:rsidTr="0043222F">
        <w:trPr>
          <w:jc w:val="center"/>
        </w:trPr>
        <w:tc>
          <w:tcPr>
            <w:tcW w:w="4876" w:type="dxa"/>
            <w:tcBorders>
              <w:top w:val="nil"/>
              <w:left w:val="nil"/>
              <w:bottom w:val="nil"/>
              <w:right w:val="nil"/>
            </w:tcBorders>
          </w:tcPr>
          <w:p w14:paraId="5EF93B4D" w14:textId="77777777" w:rsidR="0029652F" w:rsidRPr="008E16F0" w:rsidRDefault="0029652F" w:rsidP="0043222F">
            <w:pPr>
              <w:pStyle w:val="Normal6a"/>
            </w:pPr>
            <w:r w:rsidRPr="008E16F0">
              <w:rPr>
                <w:b/>
                <w:i/>
                <w:vertAlign w:val="superscript"/>
              </w:rPr>
              <w:t>19</w:t>
            </w:r>
            <w:r w:rsidRPr="008E16F0">
              <w:t xml:space="preserve"> </w:t>
            </w:r>
            <w:r w:rsidRPr="008E16F0">
              <w:rPr>
                <w:b/>
                <w:i/>
              </w:rPr>
              <w:t>GU C 117 dell'11.3.2022, pag. 88.</w:t>
            </w:r>
          </w:p>
        </w:tc>
        <w:tc>
          <w:tcPr>
            <w:tcW w:w="4876" w:type="dxa"/>
            <w:tcBorders>
              <w:top w:val="nil"/>
              <w:left w:val="nil"/>
              <w:bottom w:val="nil"/>
              <w:right w:val="nil"/>
            </w:tcBorders>
          </w:tcPr>
          <w:p w14:paraId="1A64D13E" w14:textId="77777777" w:rsidR="0029652F" w:rsidRPr="008E16F0" w:rsidRDefault="0029652F" w:rsidP="0043222F"/>
        </w:tc>
      </w:tr>
    </w:tbl>
    <w:p w14:paraId="4C0AF27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B054567" w14:textId="77777777" w:rsidR="0029652F" w:rsidRPr="008E16F0" w:rsidRDefault="0029652F" w:rsidP="0029652F">
      <w:r w:rsidRPr="008E16F0">
        <w:rPr>
          <w:rStyle w:val="HideTWBExt"/>
          <w:noProof w:val="0"/>
        </w:rPr>
        <w:t>&lt;/Amend&gt;</w:t>
      </w:r>
    </w:p>
    <w:p w14:paraId="6705742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58</w:t>
      </w:r>
      <w:r w:rsidRPr="008E16F0">
        <w:rPr>
          <w:rStyle w:val="HideTWBExt"/>
          <w:b w:val="0"/>
          <w:noProof w:val="0"/>
        </w:rPr>
        <w:t>&lt;/NumAm&gt;</w:t>
      </w:r>
    </w:p>
    <w:p w14:paraId="574687BC"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47D229A3" w14:textId="77777777" w:rsidR="0029652F" w:rsidRPr="008E16F0" w:rsidRDefault="0029652F" w:rsidP="0029652F">
      <w:pPr>
        <w:pStyle w:val="NormalBold"/>
      </w:pPr>
      <w:r w:rsidRPr="008E16F0">
        <w:rPr>
          <w:rStyle w:val="HideTWBExt"/>
          <w:b w:val="0"/>
          <w:noProof w:val="0"/>
        </w:rPr>
        <w:t>&lt;/RepeatBlock-By&gt;</w:t>
      </w:r>
    </w:p>
    <w:p w14:paraId="6494331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4791A9A" w14:textId="77777777" w:rsidR="0029652F" w:rsidRPr="008E16F0" w:rsidRDefault="0029652F" w:rsidP="0029652F">
      <w:pPr>
        <w:pStyle w:val="NormalBold"/>
      </w:pPr>
      <w:r w:rsidRPr="008E16F0">
        <w:rPr>
          <w:rStyle w:val="HideTWBExt"/>
          <w:b w:val="0"/>
          <w:noProof w:val="0"/>
        </w:rPr>
        <w:t>&lt;Article&gt;</w:t>
      </w:r>
      <w:r w:rsidRPr="008E16F0">
        <w:t>Visto 31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D0C7AEF" w14:textId="77777777" w:rsidTr="0043222F">
        <w:trPr>
          <w:trHeight w:hRule="exact" w:val="240"/>
          <w:jc w:val="center"/>
        </w:trPr>
        <w:tc>
          <w:tcPr>
            <w:tcW w:w="9752" w:type="dxa"/>
            <w:gridSpan w:val="2"/>
            <w:tcBorders>
              <w:top w:val="nil"/>
              <w:left w:val="nil"/>
              <w:bottom w:val="nil"/>
              <w:right w:val="nil"/>
            </w:tcBorders>
          </w:tcPr>
          <w:p w14:paraId="54FE5B96" w14:textId="77777777" w:rsidR="0029652F" w:rsidRPr="008E16F0" w:rsidRDefault="0029652F" w:rsidP="0043222F"/>
        </w:tc>
      </w:tr>
      <w:tr w:rsidR="0029652F" w:rsidRPr="008E16F0" w14:paraId="1EFB4422" w14:textId="77777777" w:rsidTr="0043222F">
        <w:trPr>
          <w:trHeight w:val="240"/>
          <w:jc w:val="center"/>
        </w:trPr>
        <w:tc>
          <w:tcPr>
            <w:tcW w:w="4876" w:type="dxa"/>
            <w:tcBorders>
              <w:top w:val="nil"/>
              <w:left w:val="nil"/>
              <w:bottom w:val="nil"/>
              <w:right w:val="nil"/>
            </w:tcBorders>
          </w:tcPr>
          <w:p w14:paraId="22D4FCD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FF3972B" w14:textId="77777777" w:rsidR="0029652F" w:rsidRPr="008E16F0" w:rsidRDefault="0029652F" w:rsidP="0043222F">
            <w:pPr>
              <w:pStyle w:val="AmColumnHeading"/>
            </w:pPr>
            <w:r w:rsidRPr="008E16F0">
              <w:t>Emendamento</w:t>
            </w:r>
          </w:p>
        </w:tc>
      </w:tr>
      <w:tr w:rsidR="0029652F" w:rsidRPr="008E16F0" w14:paraId="7C6F3C32" w14:textId="77777777" w:rsidTr="0043222F">
        <w:trPr>
          <w:jc w:val="center"/>
        </w:trPr>
        <w:tc>
          <w:tcPr>
            <w:tcW w:w="4876" w:type="dxa"/>
            <w:tcBorders>
              <w:top w:val="nil"/>
              <w:left w:val="nil"/>
              <w:bottom w:val="nil"/>
              <w:right w:val="nil"/>
            </w:tcBorders>
          </w:tcPr>
          <w:p w14:paraId="28719B54" w14:textId="25CEDD54" w:rsidR="0029652F" w:rsidRPr="008E16F0" w:rsidRDefault="00AE3A73" w:rsidP="0043222F">
            <w:pPr>
              <w:pStyle w:val="Normal6a"/>
            </w:pPr>
            <w:r w:rsidRPr="008E16F0">
              <w:rPr>
                <w:b/>
                <w:i/>
              </w:rPr>
              <w:t>–</w:t>
            </w:r>
            <w:r w:rsidR="0029652F" w:rsidRPr="008E16F0">
              <w:tab/>
            </w:r>
            <w:r w:rsidR="0029652F" w:rsidRPr="008E16F0">
              <w:rPr>
                <w:b/>
                <w:i/>
              </w:rPr>
              <w:t>vista la sua risoluzione del 16 settembre 2021 recante raccomandazioni alla Commissione concernenti l'identificazione della violenza di genere come nuova sfera di criminalità tra quelle elencate all'articolo 83, paragrafo 1, TFUE</w:t>
            </w:r>
            <w:r w:rsidR="0029652F" w:rsidRPr="008E16F0">
              <w:rPr>
                <w:b/>
                <w:i/>
                <w:vertAlign w:val="superscript"/>
              </w:rPr>
              <w:t>19</w:t>
            </w:r>
            <w:r w:rsidR="0029652F" w:rsidRPr="008E16F0">
              <w:rPr>
                <w:b/>
                <w:i/>
              </w:rPr>
              <w:t>,</w:t>
            </w:r>
          </w:p>
        </w:tc>
        <w:tc>
          <w:tcPr>
            <w:tcW w:w="4876" w:type="dxa"/>
            <w:tcBorders>
              <w:top w:val="nil"/>
              <w:left w:val="nil"/>
              <w:bottom w:val="nil"/>
              <w:right w:val="nil"/>
            </w:tcBorders>
          </w:tcPr>
          <w:p w14:paraId="2960AA3A" w14:textId="77777777" w:rsidR="0029652F" w:rsidRPr="008E16F0" w:rsidRDefault="0029652F" w:rsidP="0043222F">
            <w:pPr>
              <w:pStyle w:val="Normal6a"/>
            </w:pPr>
            <w:r w:rsidRPr="008E16F0">
              <w:rPr>
                <w:b/>
                <w:i/>
              </w:rPr>
              <w:t>soppresso</w:t>
            </w:r>
          </w:p>
        </w:tc>
      </w:tr>
      <w:tr w:rsidR="0029652F" w:rsidRPr="008E16F0" w14:paraId="2903C6CE" w14:textId="77777777" w:rsidTr="0043222F">
        <w:trPr>
          <w:jc w:val="center"/>
        </w:trPr>
        <w:tc>
          <w:tcPr>
            <w:tcW w:w="4876" w:type="dxa"/>
            <w:tcBorders>
              <w:top w:val="nil"/>
              <w:left w:val="nil"/>
              <w:bottom w:val="nil"/>
              <w:right w:val="nil"/>
            </w:tcBorders>
          </w:tcPr>
          <w:p w14:paraId="52655528"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1480B746" w14:textId="77777777" w:rsidR="0029652F" w:rsidRPr="008E16F0" w:rsidRDefault="0029652F" w:rsidP="0043222F"/>
        </w:tc>
      </w:tr>
      <w:tr w:rsidR="0029652F" w:rsidRPr="008E16F0" w14:paraId="31C94FED" w14:textId="77777777" w:rsidTr="0043222F">
        <w:trPr>
          <w:jc w:val="center"/>
        </w:trPr>
        <w:tc>
          <w:tcPr>
            <w:tcW w:w="4876" w:type="dxa"/>
            <w:tcBorders>
              <w:top w:val="nil"/>
              <w:left w:val="nil"/>
              <w:bottom w:val="nil"/>
              <w:right w:val="nil"/>
            </w:tcBorders>
          </w:tcPr>
          <w:p w14:paraId="10EEA687" w14:textId="77777777" w:rsidR="0029652F" w:rsidRPr="008E16F0" w:rsidRDefault="0029652F" w:rsidP="0043222F">
            <w:pPr>
              <w:pStyle w:val="Normal6a"/>
            </w:pPr>
            <w:r w:rsidRPr="008E16F0">
              <w:rPr>
                <w:b/>
                <w:i/>
                <w:vertAlign w:val="superscript"/>
              </w:rPr>
              <w:t>19</w:t>
            </w:r>
            <w:r w:rsidRPr="008E16F0">
              <w:t xml:space="preserve"> </w:t>
            </w:r>
            <w:r w:rsidRPr="008E16F0">
              <w:rPr>
                <w:b/>
                <w:i/>
              </w:rPr>
              <w:t>GU C 117 del 11.3.2022, pag. 88.</w:t>
            </w:r>
          </w:p>
        </w:tc>
        <w:tc>
          <w:tcPr>
            <w:tcW w:w="4876" w:type="dxa"/>
            <w:tcBorders>
              <w:top w:val="nil"/>
              <w:left w:val="nil"/>
              <w:bottom w:val="nil"/>
              <w:right w:val="nil"/>
            </w:tcBorders>
          </w:tcPr>
          <w:p w14:paraId="2E774CC8" w14:textId="77777777" w:rsidR="0029652F" w:rsidRPr="008E16F0" w:rsidRDefault="0029652F" w:rsidP="0043222F"/>
        </w:tc>
      </w:tr>
    </w:tbl>
    <w:p w14:paraId="130C049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4F184E33" w14:textId="77777777" w:rsidR="0029652F" w:rsidRPr="008E16F0" w:rsidRDefault="0029652F" w:rsidP="0029652F">
      <w:r w:rsidRPr="008E16F0">
        <w:rPr>
          <w:rStyle w:val="HideTWBExt"/>
          <w:noProof w:val="0"/>
        </w:rPr>
        <w:t>&lt;/Amend&gt;</w:t>
      </w:r>
    </w:p>
    <w:p w14:paraId="1CCE41B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59</w:t>
      </w:r>
      <w:r w:rsidRPr="008E16F0">
        <w:rPr>
          <w:rStyle w:val="HideTWBExt"/>
          <w:b w:val="0"/>
          <w:noProof w:val="0"/>
        </w:rPr>
        <w:t>&lt;/NumAm&gt;</w:t>
      </w:r>
    </w:p>
    <w:p w14:paraId="2FBD0405"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0150002C" w14:textId="77777777" w:rsidR="0029652F" w:rsidRPr="008E16F0" w:rsidRDefault="0029652F" w:rsidP="0029652F">
      <w:pPr>
        <w:pStyle w:val="NormalBold"/>
      </w:pPr>
      <w:r w:rsidRPr="008E16F0">
        <w:rPr>
          <w:rStyle w:val="HideTWBExt"/>
          <w:b w:val="0"/>
          <w:noProof w:val="0"/>
        </w:rPr>
        <w:t>&lt;/RepeatBlock-By&gt;</w:t>
      </w:r>
    </w:p>
    <w:p w14:paraId="75234EF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699D976" w14:textId="77777777" w:rsidR="0029652F" w:rsidRPr="008E16F0" w:rsidRDefault="0029652F" w:rsidP="0029652F">
      <w:pPr>
        <w:pStyle w:val="NormalBold"/>
      </w:pPr>
      <w:r w:rsidRPr="008E16F0">
        <w:rPr>
          <w:rStyle w:val="HideTWBExt"/>
          <w:b w:val="0"/>
          <w:noProof w:val="0"/>
        </w:rPr>
        <w:t>&lt;Article&gt;</w:t>
      </w:r>
      <w:r w:rsidRPr="008E16F0">
        <w:t>Visto 32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9D42A65" w14:textId="77777777" w:rsidTr="0043222F">
        <w:trPr>
          <w:trHeight w:hRule="exact" w:val="240"/>
          <w:jc w:val="center"/>
        </w:trPr>
        <w:tc>
          <w:tcPr>
            <w:tcW w:w="9752" w:type="dxa"/>
            <w:gridSpan w:val="2"/>
            <w:tcBorders>
              <w:top w:val="nil"/>
              <w:left w:val="nil"/>
              <w:bottom w:val="nil"/>
              <w:right w:val="nil"/>
            </w:tcBorders>
          </w:tcPr>
          <w:p w14:paraId="37386700" w14:textId="77777777" w:rsidR="0029652F" w:rsidRPr="008E16F0" w:rsidRDefault="0029652F" w:rsidP="0043222F"/>
        </w:tc>
      </w:tr>
      <w:tr w:rsidR="0029652F" w:rsidRPr="008E16F0" w14:paraId="2214F43A" w14:textId="77777777" w:rsidTr="0043222F">
        <w:trPr>
          <w:trHeight w:val="240"/>
          <w:jc w:val="center"/>
        </w:trPr>
        <w:tc>
          <w:tcPr>
            <w:tcW w:w="4876" w:type="dxa"/>
            <w:tcBorders>
              <w:top w:val="nil"/>
              <w:left w:val="nil"/>
              <w:bottom w:val="nil"/>
              <w:right w:val="nil"/>
            </w:tcBorders>
          </w:tcPr>
          <w:p w14:paraId="2B6B0B6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4A25147" w14:textId="77777777" w:rsidR="0029652F" w:rsidRPr="008E16F0" w:rsidRDefault="0029652F" w:rsidP="0043222F">
            <w:pPr>
              <w:pStyle w:val="AmColumnHeading"/>
            </w:pPr>
            <w:r w:rsidRPr="008E16F0">
              <w:t>Emendamento</w:t>
            </w:r>
          </w:p>
        </w:tc>
      </w:tr>
      <w:tr w:rsidR="0029652F" w:rsidRPr="008E16F0" w14:paraId="79927AB7" w14:textId="77777777" w:rsidTr="0043222F">
        <w:trPr>
          <w:jc w:val="center"/>
        </w:trPr>
        <w:tc>
          <w:tcPr>
            <w:tcW w:w="4876" w:type="dxa"/>
            <w:tcBorders>
              <w:top w:val="nil"/>
              <w:left w:val="nil"/>
              <w:bottom w:val="nil"/>
              <w:right w:val="nil"/>
            </w:tcBorders>
          </w:tcPr>
          <w:p w14:paraId="18EA09F9" w14:textId="4C3B31F8" w:rsidR="0029652F" w:rsidRPr="008E16F0" w:rsidRDefault="00AE3A73" w:rsidP="0043222F">
            <w:pPr>
              <w:pStyle w:val="Normal6a"/>
            </w:pPr>
            <w:r w:rsidRPr="008E16F0">
              <w:rPr>
                <w:b/>
                <w:i/>
              </w:rPr>
              <w:t>–</w:t>
            </w:r>
            <w:r w:rsidR="0029652F" w:rsidRPr="008E16F0">
              <w:tab/>
            </w:r>
            <w:r w:rsidR="0029652F" w:rsidRPr="008E16F0">
              <w:rPr>
                <w:b/>
                <w:i/>
              </w:rPr>
              <w:t>vista la sua risoluzione dell'11 novembre 2021 sul tema "Rafforzare la democrazia e la libertà e il pluralismo dei media nell'UE: il ricorso indebito ad azioni nel quadro del diritto civile e penale per mettere a tacere i giornalisti, le ONG e la società civile"</w:t>
            </w:r>
            <w:r w:rsidR="0029652F" w:rsidRPr="008E16F0">
              <w:rPr>
                <w:b/>
                <w:i/>
                <w:vertAlign w:val="superscript"/>
              </w:rPr>
              <w:t>20</w:t>
            </w:r>
            <w:r w:rsidR="0029652F" w:rsidRPr="008E16F0">
              <w:rPr>
                <w:b/>
                <w:i/>
              </w:rPr>
              <w:t>,</w:t>
            </w:r>
          </w:p>
        </w:tc>
        <w:tc>
          <w:tcPr>
            <w:tcW w:w="4876" w:type="dxa"/>
            <w:tcBorders>
              <w:top w:val="nil"/>
              <w:left w:val="nil"/>
              <w:bottom w:val="nil"/>
              <w:right w:val="nil"/>
            </w:tcBorders>
          </w:tcPr>
          <w:p w14:paraId="658D5212" w14:textId="77777777" w:rsidR="0029652F" w:rsidRPr="008E16F0" w:rsidRDefault="0029652F" w:rsidP="0043222F">
            <w:pPr>
              <w:pStyle w:val="Normal6a"/>
            </w:pPr>
            <w:r w:rsidRPr="008E16F0">
              <w:rPr>
                <w:b/>
                <w:i/>
              </w:rPr>
              <w:t>soppresso</w:t>
            </w:r>
          </w:p>
        </w:tc>
      </w:tr>
      <w:tr w:rsidR="0029652F" w:rsidRPr="008E16F0" w14:paraId="070E85B6" w14:textId="77777777" w:rsidTr="0043222F">
        <w:trPr>
          <w:jc w:val="center"/>
        </w:trPr>
        <w:tc>
          <w:tcPr>
            <w:tcW w:w="4876" w:type="dxa"/>
            <w:tcBorders>
              <w:top w:val="nil"/>
              <w:left w:val="nil"/>
              <w:bottom w:val="nil"/>
              <w:right w:val="nil"/>
            </w:tcBorders>
          </w:tcPr>
          <w:p w14:paraId="037ABA31"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16459915" w14:textId="77777777" w:rsidR="0029652F" w:rsidRPr="008E16F0" w:rsidRDefault="0029652F" w:rsidP="0043222F"/>
        </w:tc>
      </w:tr>
      <w:tr w:rsidR="0029652F" w:rsidRPr="008E16F0" w14:paraId="52A22A00" w14:textId="77777777" w:rsidTr="0043222F">
        <w:trPr>
          <w:jc w:val="center"/>
        </w:trPr>
        <w:tc>
          <w:tcPr>
            <w:tcW w:w="4876" w:type="dxa"/>
            <w:tcBorders>
              <w:top w:val="nil"/>
              <w:left w:val="nil"/>
              <w:bottom w:val="nil"/>
              <w:right w:val="nil"/>
            </w:tcBorders>
          </w:tcPr>
          <w:p w14:paraId="532C4ABE" w14:textId="77777777" w:rsidR="0029652F" w:rsidRPr="008E16F0" w:rsidRDefault="0029652F" w:rsidP="0043222F">
            <w:pPr>
              <w:pStyle w:val="Normal6a"/>
            </w:pPr>
            <w:r w:rsidRPr="008E16F0">
              <w:rPr>
                <w:b/>
                <w:i/>
                <w:vertAlign w:val="superscript"/>
              </w:rPr>
              <w:t>20</w:t>
            </w:r>
            <w:r w:rsidRPr="008E16F0">
              <w:t xml:space="preserve"> </w:t>
            </w:r>
            <w:r w:rsidRPr="008E16F0">
              <w:rPr>
                <w:b/>
                <w:i/>
              </w:rPr>
              <w:t>GU C 205 del 20.5.2022, pag. 2.</w:t>
            </w:r>
          </w:p>
        </w:tc>
        <w:tc>
          <w:tcPr>
            <w:tcW w:w="4876" w:type="dxa"/>
            <w:tcBorders>
              <w:top w:val="nil"/>
              <w:left w:val="nil"/>
              <w:bottom w:val="nil"/>
              <w:right w:val="nil"/>
            </w:tcBorders>
          </w:tcPr>
          <w:p w14:paraId="653C3AA1" w14:textId="77777777" w:rsidR="0029652F" w:rsidRPr="008E16F0" w:rsidRDefault="0029652F" w:rsidP="0043222F"/>
        </w:tc>
      </w:tr>
    </w:tbl>
    <w:p w14:paraId="323210F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45C20B88" w14:textId="77777777" w:rsidR="0029652F" w:rsidRPr="008E16F0" w:rsidRDefault="0029652F" w:rsidP="0029652F">
      <w:r w:rsidRPr="008E16F0">
        <w:rPr>
          <w:rStyle w:val="HideTWBExt"/>
          <w:noProof w:val="0"/>
        </w:rPr>
        <w:t>&lt;/Amend&gt;</w:t>
      </w:r>
    </w:p>
    <w:p w14:paraId="4D5076C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60</w:t>
      </w:r>
      <w:r w:rsidRPr="008E16F0">
        <w:rPr>
          <w:rStyle w:val="HideTWBExt"/>
          <w:b w:val="0"/>
          <w:noProof w:val="0"/>
        </w:rPr>
        <w:t>&lt;/NumAm&gt;</w:t>
      </w:r>
    </w:p>
    <w:p w14:paraId="22EA7868"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1819F0C5" w14:textId="77777777" w:rsidR="0029652F" w:rsidRPr="008E16F0" w:rsidRDefault="0029652F" w:rsidP="0029652F">
      <w:pPr>
        <w:pStyle w:val="NormalBold"/>
      </w:pPr>
      <w:r w:rsidRPr="008E16F0">
        <w:rPr>
          <w:rStyle w:val="HideTWBExt"/>
          <w:b w:val="0"/>
          <w:noProof w:val="0"/>
        </w:rPr>
        <w:t>&lt;/RepeatBlock-By&gt;</w:t>
      </w:r>
    </w:p>
    <w:p w14:paraId="363677E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2A1C30F" w14:textId="77777777" w:rsidR="0029652F" w:rsidRPr="008E16F0" w:rsidRDefault="0029652F" w:rsidP="0029652F">
      <w:pPr>
        <w:pStyle w:val="NormalBold"/>
      </w:pPr>
      <w:r w:rsidRPr="008E16F0">
        <w:rPr>
          <w:rStyle w:val="HideTWBExt"/>
          <w:b w:val="0"/>
          <w:noProof w:val="0"/>
        </w:rPr>
        <w:t>&lt;Article&gt;</w:t>
      </w:r>
      <w:r w:rsidRPr="008E16F0">
        <w:t>Visto 34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C64E8F7" w14:textId="77777777" w:rsidTr="0043222F">
        <w:trPr>
          <w:trHeight w:hRule="exact" w:val="240"/>
          <w:jc w:val="center"/>
        </w:trPr>
        <w:tc>
          <w:tcPr>
            <w:tcW w:w="9752" w:type="dxa"/>
            <w:gridSpan w:val="2"/>
            <w:tcBorders>
              <w:top w:val="nil"/>
              <w:left w:val="nil"/>
              <w:bottom w:val="nil"/>
              <w:right w:val="nil"/>
            </w:tcBorders>
          </w:tcPr>
          <w:p w14:paraId="72C50BDC" w14:textId="77777777" w:rsidR="0029652F" w:rsidRPr="008E16F0" w:rsidRDefault="0029652F" w:rsidP="0043222F"/>
        </w:tc>
      </w:tr>
      <w:tr w:rsidR="0029652F" w:rsidRPr="008E16F0" w14:paraId="11CCACB0" w14:textId="77777777" w:rsidTr="0043222F">
        <w:trPr>
          <w:trHeight w:val="240"/>
          <w:jc w:val="center"/>
        </w:trPr>
        <w:tc>
          <w:tcPr>
            <w:tcW w:w="4876" w:type="dxa"/>
            <w:tcBorders>
              <w:top w:val="nil"/>
              <w:left w:val="nil"/>
              <w:bottom w:val="nil"/>
              <w:right w:val="nil"/>
            </w:tcBorders>
          </w:tcPr>
          <w:p w14:paraId="164A10E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276C768" w14:textId="77777777" w:rsidR="0029652F" w:rsidRPr="008E16F0" w:rsidRDefault="0029652F" w:rsidP="0043222F">
            <w:pPr>
              <w:pStyle w:val="AmColumnHeading"/>
            </w:pPr>
            <w:r w:rsidRPr="008E16F0">
              <w:t>Emendamento</w:t>
            </w:r>
          </w:p>
        </w:tc>
      </w:tr>
      <w:tr w:rsidR="0029652F" w:rsidRPr="008E16F0" w14:paraId="0093D312" w14:textId="77777777" w:rsidTr="0043222F">
        <w:trPr>
          <w:jc w:val="center"/>
        </w:trPr>
        <w:tc>
          <w:tcPr>
            <w:tcW w:w="4876" w:type="dxa"/>
            <w:tcBorders>
              <w:top w:val="nil"/>
              <w:left w:val="nil"/>
              <w:bottom w:val="nil"/>
              <w:right w:val="nil"/>
            </w:tcBorders>
          </w:tcPr>
          <w:p w14:paraId="74098F7C" w14:textId="75BDB202" w:rsidR="0029652F" w:rsidRPr="008E16F0" w:rsidRDefault="00AE3A73" w:rsidP="0043222F">
            <w:pPr>
              <w:pStyle w:val="Normal6a"/>
            </w:pPr>
            <w:r w:rsidRPr="008E16F0">
              <w:rPr>
                <w:b/>
                <w:i/>
              </w:rPr>
              <w:t>–</w:t>
            </w:r>
            <w:r w:rsidR="0029652F" w:rsidRPr="008E16F0">
              <w:tab/>
            </w:r>
            <w:r w:rsidR="0029652F" w:rsidRPr="008E16F0">
              <w:rPr>
                <w:b/>
                <w:i/>
              </w:rPr>
              <w:t>vista la sua risoluzione dell'8 marzo 2022 sulla riduzione degli spazi per la società civile in Europa</w:t>
            </w:r>
            <w:r w:rsidR="0029652F" w:rsidRPr="008E16F0">
              <w:rPr>
                <w:b/>
                <w:i/>
                <w:vertAlign w:val="superscript"/>
              </w:rPr>
              <w:t>22</w:t>
            </w:r>
            <w:r w:rsidR="0029652F" w:rsidRPr="008E16F0">
              <w:rPr>
                <w:b/>
                <w:i/>
              </w:rPr>
              <w:t>,</w:t>
            </w:r>
          </w:p>
        </w:tc>
        <w:tc>
          <w:tcPr>
            <w:tcW w:w="4876" w:type="dxa"/>
            <w:tcBorders>
              <w:top w:val="nil"/>
              <w:left w:val="nil"/>
              <w:bottom w:val="nil"/>
              <w:right w:val="nil"/>
            </w:tcBorders>
          </w:tcPr>
          <w:p w14:paraId="2DD2870D" w14:textId="77777777" w:rsidR="0029652F" w:rsidRPr="008E16F0" w:rsidRDefault="0029652F" w:rsidP="0043222F">
            <w:pPr>
              <w:pStyle w:val="Normal6a"/>
            </w:pPr>
            <w:r w:rsidRPr="008E16F0">
              <w:rPr>
                <w:b/>
                <w:i/>
              </w:rPr>
              <w:t>soppresso</w:t>
            </w:r>
          </w:p>
        </w:tc>
      </w:tr>
      <w:tr w:rsidR="0029652F" w:rsidRPr="008E16F0" w14:paraId="7F4630B5" w14:textId="77777777" w:rsidTr="0043222F">
        <w:trPr>
          <w:jc w:val="center"/>
        </w:trPr>
        <w:tc>
          <w:tcPr>
            <w:tcW w:w="4876" w:type="dxa"/>
            <w:tcBorders>
              <w:top w:val="nil"/>
              <w:left w:val="nil"/>
              <w:bottom w:val="nil"/>
              <w:right w:val="nil"/>
            </w:tcBorders>
          </w:tcPr>
          <w:p w14:paraId="421508BE"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3BFD4B80" w14:textId="77777777" w:rsidR="0029652F" w:rsidRPr="008E16F0" w:rsidRDefault="0029652F" w:rsidP="0043222F"/>
        </w:tc>
      </w:tr>
      <w:tr w:rsidR="0029652F" w:rsidRPr="008E16F0" w14:paraId="36F6FB11" w14:textId="77777777" w:rsidTr="0043222F">
        <w:trPr>
          <w:jc w:val="center"/>
        </w:trPr>
        <w:tc>
          <w:tcPr>
            <w:tcW w:w="4876" w:type="dxa"/>
            <w:tcBorders>
              <w:top w:val="nil"/>
              <w:left w:val="nil"/>
              <w:bottom w:val="nil"/>
              <w:right w:val="nil"/>
            </w:tcBorders>
          </w:tcPr>
          <w:p w14:paraId="42C78D55" w14:textId="77777777" w:rsidR="0029652F" w:rsidRPr="008E16F0" w:rsidRDefault="0029652F" w:rsidP="0043222F">
            <w:pPr>
              <w:pStyle w:val="Normal6a"/>
            </w:pPr>
            <w:r w:rsidRPr="008E16F0">
              <w:rPr>
                <w:b/>
                <w:i/>
                <w:vertAlign w:val="superscript"/>
              </w:rPr>
              <w:t>22</w:t>
            </w:r>
            <w:r w:rsidRPr="008E16F0">
              <w:t xml:space="preserve"> </w:t>
            </w:r>
            <w:r w:rsidRPr="008E16F0">
              <w:rPr>
                <w:b/>
                <w:i/>
              </w:rPr>
              <w:t>GU C 347 del 9.9.2022, pag. 2.</w:t>
            </w:r>
          </w:p>
        </w:tc>
        <w:tc>
          <w:tcPr>
            <w:tcW w:w="4876" w:type="dxa"/>
            <w:tcBorders>
              <w:top w:val="nil"/>
              <w:left w:val="nil"/>
              <w:bottom w:val="nil"/>
              <w:right w:val="nil"/>
            </w:tcBorders>
          </w:tcPr>
          <w:p w14:paraId="7C85E033" w14:textId="77777777" w:rsidR="0029652F" w:rsidRPr="008E16F0" w:rsidRDefault="0029652F" w:rsidP="0043222F"/>
        </w:tc>
      </w:tr>
    </w:tbl>
    <w:p w14:paraId="3C0A7C7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7954B68A" w14:textId="77777777" w:rsidR="0029652F" w:rsidRPr="008E16F0" w:rsidRDefault="0029652F" w:rsidP="0029652F">
      <w:r w:rsidRPr="008E16F0">
        <w:rPr>
          <w:rStyle w:val="HideTWBExt"/>
          <w:noProof w:val="0"/>
        </w:rPr>
        <w:t>&lt;/Amend&gt;</w:t>
      </w:r>
    </w:p>
    <w:p w14:paraId="2E70F25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61</w:t>
      </w:r>
      <w:r w:rsidRPr="008E16F0">
        <w:rPr>
          <w:rStyle w:val="HideTWBExt"/>
          <w:b w:val="0"/>
          <w:noProof w:val="0"/>
        </w:rPr>
        <w:t>&lt;/NumAm&gt;</w:t>
      </w:r>
    </w:p>
    <w:p w14:paraId="3E0D3903"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1C510048" w14:textId="77777777" w:rsidR="0029652F" w:rsidRPr="008E16F0" w:rsidRDefault="0029652F" w:rsidP="0029652F">
      <w:pPr>
        <w:pStyle w:val="NormalBold"/>
      </w:pPr>
      <w:r w:rsidRPr="008E16F0">
        <w:rPr>
          <w:rStyle w:val="HideTWBExt"/>
          <w:b w:val="0"/>
          <w:noProof w:val="0"/>
        </w:rPr>
        <w:t>&lt;/RepeatBlock-By&gt;</w:t>
      </w:r>
    </w:p>
    <w:p w14:paraId="6A849BF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C60AD25" w14:textId="77777777" w:rsidR="0029652F" w:rsidRPr="008E16F0" w:rsidRDefault="0029652F" w:rsidP="0029652F">
      <w:pPr>
        <w:pStyle w:val="NormalBold"/>
      </w:pPr>
      <w:r w:rsidRPr="008E16F0">
        <w:rPr>
          <w:rStyle w:val="HideTWBExt"/>
          <w:b w:val="0"/>
          <w:noProof w:val="0"/>
        </w:rPr>
        <w:t>&lt;Article&gt;</w:t>
      </w:r>
      <w:r w:rsidRPr="008E16F0">
        <w:t>Visto 34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92B2209" w14:textId="77777777" w:rsidTr="0043222F">
        <w:trPr>
          <w:trHeight w:hRule="exact" w:val="240"/>
          <w:jc w:val="center"/>
        </w:trPr>
        <w:tc>
          <w:tcPr>
            <w:tcW w:w="9752" w:type="dxa"/>
            <w:gridSpan w:val="2"/>
            <w:tcBorders>
              <w:top w:val="nil"/>
              <w:left w:val="nil"/>
              <w:bottom w:val="nil"/>
              <w:right w:val="nil"/>
            </w:tcBorders>
          </w:tcPr>
          <w:p w14:paraId="23DF50CA" w14:textId="77777777" w:rsidR="0029652F" w:rsidRPr="008E16F0" w:rsidRDefault="0029652F" w:rsidP="0043222F"/>
        </w:tc>
      </w:tr>
      <w:tr w:rsidR="0029652F" w:rsidRPr="008E16F0" w14:paraId="546D8C07" w14:textId="77777777" w:rsidTr="0043222F">
        <w:trPr>
          <w:trHeight w:val="240"/>
          <w:jc w:val="center"/>
        </w:trPr>
        <w:tc>
          <w:tcPr>
            <w:tcW w:w="4876" w:type="dxa"/>
            <w:tcBorders>
              <w:top w:val="nil"/>
              <w:left w:val="nil"/>
              <w:bottom w:val="nil"/>
              <w:right w:val="nil"/>
            </w:tcBorders>
          </w:tcPr>
          <w:p w14:paraId="16C5862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2B7E8DF" w14:textId="77777777" w:rsidR="0029652F" w:rsidRPr="008E16F0" w:rsidRDefault="0029652F" w:rsidP="0043222F">
            <w:pPr>
              <w:pStyle w:val="AmColumnHeading"/>
            </w:pPr>
            <w:r w:rsidRPr="008E16F0">
              <w:t>Emendamento</w:t>
            </w:r>
          </w:p>
        </w:tc>
      </w:tr>
      <w:tr w:rsidR="0029652F" w:rsidRPr="008E16F0" w14:paraId="3DC1D9A1" w14:textId="77777777" w:rsidTr="0043222F">
        <w:trPr>
          <w:jc w:val="center"/>
        </w:trPr>
        <w:tc>
          <w:tcPr>
            <w:tcW w:w="4876" w:type="dxa"/>
            <w:tcBorders>
              <w:top w:val="nil"/>
              <w:left w:val="nil"/>
              <w:bottom w:val="nil"/>
              <w:right w:val="nil"/>
            </w:tcBorders>
          </w:tcPr>
          <w:p w14:paraId="09A1BA4B" w14:textId="77777777" w:rsidR="0029652F" w:rsidRPr="008E16F0" w:rsidRDefault="0029652F" w:rsidP="0043222F">
            <w:pPr>
              <w:pStyle w:val="Normal6a"/>
            </w:pPr>
            <w:r w:rsidRPr="008E16F0">
              <w:rPr>
                <w:b/>
                <w:i/>
              </w:rPr>
              <w:t>–</w:t>
            </w:r>
            <w:r w:rsidRPr="008E16F0">
              <w:tab/>
            </w:r>
            <w:r w:rsidRPr="008E16F0">
              <w:rPr>
                <w:b/>
                <w:i/>
              </w:rPr>
              <w:t>vista la sua risoluzione dell'8 marzo 2022 sulla riduzione degli spazi per la società civile in Europa</w:t>
            </w:r>
            <w:r w:rsidRPr="008E16F0">
              <w:rPr>
                <w:b/>
                <w:i/>
                <w:vertAlign w:val="superscript"/>
              </w:rPr>
              <w:t>22</w:t>
            </w:r>
            <w:r w:rsidRPr="008E16F0">
              <w:rPr>
                <w:b/>
                <w:i/>
              </w:rPr>
              <w:t>,</w:t>
            </w:r>
          </w:p>
        </w:tc>
        <w:tc>
          <w:tcPr>
            <w:tcW w:w="4876" w:type="dxa"/>
            <w:tcBorders>
              <w:top w:val="nil"/>
              <w:left w:val="nil"/>
              <w:bottom w:val="nil"/>
              <w:right w:val="nil"/>
            </w:tcBorders>
          </w:tcPr>
          <w:p w14:paraId="1C74893E" w14:textId="77777777" w:rsidR="0029652F" w:rsidRPr="008E16F0" w:rsidRDefault="0029652F" w:rsidP="0043222F">
            <w:pPr>
              <w:pStyle w:val="Normal6a"/>
            </w:pPr>
            <w:r w:rsidRPr="008E16F0">
              <w:rPr>
                <w:b/>
                <w:i/>
              </w:rPr>
              <w:t>soppresso</w:t>
            </w:r>
          </w:p>
        </w:tc>
      </w:tr>
      <w:tr w:rsidR="0029652F" w:rsidRPr="008E16F0" w14:paraId="0854A7D7" w14:textId="77777777" w:rsidTr="0043222F">
        <w:trPr>
          <w:jc w:val="center"/>
        </w:trPr>
        <w:tc>
          <w:tcPr>
            <w:tcW w:w="4876" w:type="dxa"/>
            <w:tcBorders>
              <w:top w:val="nil"/>
              <w:left w:val="nil"/>
              <w:bottom w:val="nil"/>
              <w:right w:val="nil"/>
            </w:tcBorders>
          </w:tcPr>
          <w:p w14:paraId="50C6C19D"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73FE92DA" w14:textId="77777777" w:rsidR="0029652F" w:rsidRPr="008E16F0" w:rsidRDefault="0029652F" w:rsidP="0043222F"/>
        </w:tc>
      </w:tr>
      <w:tr w:rsidR="0029652F" w:rsidRPr="008E16F0" w14:paraId="003695AD" w14:textId="77777777" w:rsidTr="0043222F">
        <w:trPr>
          <w:jc w:val="center"/>
        </w:trPr>
        <w:tc>
          <w:tcPr>
            <w:tcW w:w="4876" w:type="dxa"/>
            <w:tcBorders>
              <w:top w:val="nil"/>
              <w:left w:val="nil"/>
              <w:bottom w:val="nil"/>
              <w:right w:val="nil"/>
            </w:tcBorders>
          </w:tcPr>
          <w:p w14:paraId="32B79349" w14:textId="77777777" w:rsidR="0029652F" w:rsidRPr="008E16F0" w:rsidRDefault="0029652F" w:rsidP="0043222F">
            <w:pPr>
              <w:pStyle w:val="Normal6a"/>
            </w:pPr>
            <w:r w:rsidRPr="008E16F0">
              <w:rPr>
                <w:b/>
                <w:i/>
                <w:vertAlign w:val="superscript"/>
              </w:rPr>
              <w:t>22</w:t>
            </w:r>
            <w:r w:rsidRPr="008E16F0">
              <w:t xml:space="preserve"> </w:t>
            </w:r>
            <w:r w:rsidRPr="008E16F0">
              <w:rPr>
                <w:b/>
                <w:i/>
              </w:rPr>
              <w:t>GU C 347 del 9.9.2022, pag. 2.</w:t>
            </w:r>
          </w:p>
        </w:tc>
        <w:tc>
          <w:tcPr>
            <w:tcW w:w="4876" w:type="dxa"/>
            <w:tcBorders>
              <w:top w:val="nil"/>
              <w:left w:val="nil"/>
              <w:bottom w:val="nil"/>
              <w:right w:val="nil"/>
            </w:tcBorders>
          </w:tcPr>
          <w:p w14:paraId="479A297E" w14:textId="77777777" w:rsidR="0029652F" w:rsidRPr="008E16F0" w:rsidRDefault="0029652F" w:rsidP="0043222F"/>
        </w:tc>
      </w:tr>
    </w:tbl>
    <w:p w14:paraId="4918CB9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7472D1B" w14:textId="77777777" w:rsidR="0029652F" w:rsidRPr="008E16F0" w:rsidRDefault="0029652F" w:rsidP="0029652F">
      <w:r w:rsidRPr="008E16F0">
        <w:rPr>
          <w:rStyle w:val="HideTWBExt"/>
          <w:noProof w:val="0"/>
        </w:rPr>
        <w:t>&lt;/Amend&gt;</w:t>
      </w:r>
    </w:p>
    <w:p w14:paraId="6B525AA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62</w:t>
      </w:r>
      <w:r w:rsidRPr="008E16F0">
        <w:rPr>
          <w:rStyle w:val="HideTWBExt"/>
          <w:b w:val="0"/>
          <w:noProof w:val="0"/>
        </w:rPr>
        <w:t>&lt;/NumAm&gt;</w:t>
      </w:r>
    </w:p>
    <w:p w14:paraId="516C46C1"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Jadwiga Wiśniewska, Guillaume Peltier, Laurence Trochu, Jacek Ozdoba, Stephen Nikola Bartulica</w:t>
      </w:r>
      <w:r w:rsidRPr="008E16F0">
        <w:rPr>
          <w:rStyle w:val="HideTWBExt"/>
          <w:b w:val="0"/>
          <w:noProof w:val="0"/>
        </w:rPr>
        <w:t>&lt;/Members&gt;</w:t>
      </w:r>
    </w:p>
    <w:p w14:paraId="41E339A6" w14:textId="77777777" w:rsidR="0029652F" w:rsidRPr="008E16F0" w:rsidRDefault="0029652F" w:rsidP="0029652F">
      <w:pPr>
        <w:pStyle w:val="NormalBold"/>
      </w:pPr>
      <w:r w:rsidRPr="008E16F0">
        <w:rPr>
          <w:rStyle w:val="HideTWBExt"/>
          <w:b w:val="0"/>
          <w:noProof w:val="0"/>
        </w:rPr>
        <w:t>&lt;/RepeatBlock-By&gt;</w:t>
      </w:r>
    </w:p>
    <w:p w14:paraId="45275F7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286EB25" w14:textId="77777777" w:rsidR="0029652F" w:rsidRPr="008E16F0" w:rsidRDefault="0029652F" w:rsidP="0029652F">
      <w:pPr>
        <w:pStyle w:val="NormalBold"/>
      </w:pPr>
      <w:r w:rsidRPr="008E16F0">
        <w:rPr>
          <w:rStyle w:val="HideTWBExt"/>
          <w:b w:val="0"/>
          <w:noProof w:val="0"/>
        </w:rPr>
        <w:t>&lt;Article&gt;</w:t>
      </w:r>
      <w:r w:rsidRPr="008E16F0">
        <w:t>Visto 34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4F8D4F2" w14:textId="77777777" w:rsidTr="0043222F">
        <w:trPr>
          <w:trHeight w:hRule="exact" w:val="240"/>
          <w:jc w:val="center"/>
        </w:trPr>
        <w:tc>
          <w:tcPr>
            <w:tcW w:w="9752" w:type="dxa"/>
            <w:gridSpan w:val="2"/>
            <w:tcBorders>
              <w:top w:val="nil"/>
              <w:left w:val="nil"/>
              <w:bottom w:val="nil"/>
              <w:right w:val="nil"/>
            </w:tcBorders>
          </w:tcPr>
          <w:p w14:paraId="5CF7AEC6" w14:textId="77777777" w:rsidR="0029652F" w:rsidRPr="008E16F0" w:rsidRDefault="0029652F" w:rsidP="0043222F"/>
        </w:tc>
      </w:tr>
      <w:tr w:rsidR="0029652F" w:rsidRPr="008E16F0" w14:paraId="354312A7" w14:textId="77777777" w:rsidTr="0043222F">
        <w:trPr>
          <w:trHeight w:val="240"/>
          <w:jc w:val="center"/>
        </w:trPr>
        <w:tc>
          <w:tcPr>
            <w:tcW w:w="4876" w:type="dxa"/>
            <w:tcBorders>
              <w:top w:val="nil"/>
              <w:left w:val="nil"/>
              <w:bottom w:val="nil"/>
              <w:right w:val="nil"/>
            </w:tcBorders>
          </w:tcPr>
          <w:p w14:paraId="790E1AC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D2666D0" w14:textId="77777777" w:rsidR="0029652F" w:rsidRPr="008E16F0" w:rsidRDefault="0029652F" w:rsidP="0043222F">
            <w:pPr>
              <w:pStyle w:val="AmColumnHeading"/>
            </w:pPr>
            <w:r w:rsidRPr="008E16F0">
              <w:t>Emendamento</w:t>
            </w:r>
          </w:p>
        </w:tc>
      </w:tr>
      <w:tr w:rsidR="0029652F" w:rsidRPr="008E16F0" w14:paraId="788EF295" w14:textId="77777777" w:rsidTr="0043222F">
        <w:trPr>
          <w:jc w:val="center"/>
        </w:trPr>
        <w:tc>
          <w:tcPr>
            <w:tcW w:w="4876" w:type="dxa"/>
            <w:tcBorders>
              <w:top w:val="nil"/>
              <w:left w:val="nil"/>
              <w:bottom w:val="nil"/>
              <w:right w:val="nil"/>
            </w:tcBorders>
          </w:tcPr>
          <w:p w14:paraId="692F6962" w14:textId="77777777" w:rsidR="0029652F" w:rsidRPr="008E16F0" w:rsidRDefault="0029652F" w:rsidP="0043222F">
            <w:pPr>
              <w:pStyle w:val="Normal6a"/>
            </w:pPr>
            <w:r w:rsidRPr="008E16F0">
              <w:rPr>
                <w:b/>
                <w:i/>
              </w:rPr>
              <w:t>–</w:t>
            </w:r>
            <w:r w:rsidRPr="008E16F0">
              <w:tab/>
            </w:r>
            <w:r w:rsidRPr="008E16F0">
              <w:rPr>
                <w:b/>
                <w:i/>
              </w:rPr>
              <w:t>vista la sua risoluzione dell'8 marzo 2022 sulla riduzione degli spazi per la società civile in Europa</w:t>
            </w:r>
            <w:r w:rsidRPr="008E16F0">
              <w:rPr>
                <w:b/>
                <w:i/>
                <w:vertAlign w:val="superscript"/>
              </w:rPr>
              <w:t>22</w:t>
            </w:r>
            <w:r w:rsidRPr="008E16F0">
              <w:rPr>
                <w:b/>
                <w:i/>
              </w:rPr>
              <w:t>,</w:t>
            </w:r>
          </w:p>
        </w:tc>
        <w:tc>
          <w:tcPr>
            <w:tcW w:w="4876" w:type="dxa"/>
            <w:tcBorders>
              <w:top w:val="nil"/>
              <w:left w:val="nil"/>
              <w:bottom w:val="nil"/>
              <w:right w:val="nil"/>
            </w:tcBorders>
          </w:tcPr>
          <w:p w14:paraId="5AEAB0D6" w14:textId="77777777" w:rsidR="0029652F" w:rsidRPr="008E16F0" w:rsidRDefault="0029652F" w:rsidP="0043222F">
            <w:pPr>
              <w:pStyle w:val="Normal6a"/>
            </w:pPr>
            <w:r w:rsidRPr="008E16F0">
              <w:rPr>
                <w:b/>
                <w:i/>
              </w:rPr>
              <w:t>soppresso</w:t>
            </w:r>
          </w:p>
        </w:tc>
      </w:tr>
      <w:tr w:rsidR="0029652F" w:rsidRPr="008E16F0" w14:paraId="38D9FBA2" w14:textId="77777777" w:rsidTr="0043222F">
        <w:trPr>
          <w:jc w:val="center"/>
        </w:trPr>
        <w:tc>
          <w:tcPr>
            <w:tcW w:w="4876" w:type="dxa"/>
            <w:tcBorders>
              <w:top w:val="nil"/>
              <w:left w:val="nil"/>
              <w:bottom w:val="nil"/>
              <w:right w:val="nil"/>
            </w:tcBorders>
          </w:tcPr>
          <w:p w14:paraId="1EFD2D1A"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71B7F25E" w14:textId="77777777" w:rsidR="0029652F" w:rsidRPr="008E16F0" w:rsidRDefault="0029652F" w:rsidP="0043222F"/>
        </w:tc>
      </w:tr>
      <w:tr w:rsidR="0029652F" w:rsidRPr="008E16F0" w14:paraId="751BD095" w14:textId="77777777" w:rsidTr="0043222F">
        <w:trPr>
          <w:jc w:val="center"/>
        </w:trPr>
        <w:tc>
          <w:tcPr>
            <w:tcW w:w="4876" w:type="dxa"/>
            <w:tcBorders>
              <w:top w:val="nil"/>
              <w:left w:val="nil"/>
              <w:bottom w:val="nil"/>
              <w:right w:val="nil"/>
            </w:tcBorders>
          </w:tcPr>
          <w:p w14:paraId="1D973684" w14:textId="77777777" w:rsidR="0029652F" w:rsidRPr="008E16F0" w:rsidRDefault="0029652F" w:rsidP="0043222F">
            <w:pPr>
              <w:pStyle w:val="Normal6a"/>
            </w:pPr>
            <w:r w:rsidRPr="008E16F0">
              <w:rPr>
                <w:b/>
                <w:i/>
                <w:vertAlign w:val="superscript"/>
              </w:rPr>
              <w:t>22</w:t>
            </w:r>
            <w:r w:rsidRPr="008E16F0">
              <w:t xml:space="preserve"> </w:t>
            </w:r>
            <w:r w:rsidRPr="008E16F0">
              <w:rPr>
                <w:b/>
                <w:i/>
              </w:rPr>
              <w:t>GU C 347 del 9.9.2022, pag. 2.</w:t>
            </w:r>
          </w:p>
        </w:tc>
        <w:tc>
          <w:tcPr>
            <w:tcW w:w="4876" w:type="dxa"/>
            <w:tcBorders>
              <w:top w:val="nil"/>
              <w:left w:val="nil"/>
              <w:bottom w:val="nil"/>
              <w:right w:val="nil"/>
            </w:tcBorders>
          </w:tcPr>
          <w:p w14:paraId="4D13366D" w14:textId="77777777" w:rsidR="0029652F" w:rsidRPr="008E16F0" w:rsidRDefault="0029652F" w:rsidP="0043222F"/>
        </w:tc>
      </w:tr>
    </w:tbl>
    <w:p w14:paraId="471DCDE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D71E938" w14:textId="77777777" w:rsidR="0029652F" w:rsidRPr="008E16F0" w:rsidRDefault="0029652F" w:rsidP="0029652F">
      <w:r w:rsidRPr="008E16F0">
        <w:rPr>
          <w:rStyle w:val="HideTWBExt"/>
          <w:noProof w:val="0"/>
        </w:rPr>
        <w:t>&lt;/Amend&gt;</w:t>
      </w:r>
    </w:p>
    <w:p w14:paraId="02CE1BD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63</w:t>
      </w:r>
      <w:r w:rsidRPr="008E16F0">
        <w:rPr>
          <w:rStyle w:val="HideTWBExt"/>
          <w:b w:val="0"/>
          <w:noProof w:val="0"/>
        </w:rPr>
        <w:t>&lt;/NumAm&gt;</w:t>
      </w:r>
    </w:p>
    <w:p w14:paraId="380FB60B"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4DC785C9" w14:textId="77777777" w:rsidR="0029652F" w:rsidRPr="008E16F0" w:rsidRDefault="0029652F" w:rsidP="0029652F">
      <w:pPr>
        <w:pStyle w:val="NormalBold"/>
      </w:pPr>
      <w:r w:rsidRPr="008E16F0">
        <w:rPr>
          <w:rStyle w:val="HideTWBExt"/>
          <w:b w:val="0"/>
          <w:noProof w:val="0"/>
        </w:rPr>
        <w:t>&lt;/RepeatBlock-By&gt;</w:t>
      </w:r>
    </w:p>
    <w:p w14:paraId="7A644CE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4E8294A" w14:textId="77777777" w:rsidR="0029652F" w:rsidRPr="008E16F0" w:rsidRDefault="0029652F" w:rsidP="0029652F">
      <w:pPr>
        <w:pStyle w:val="NormalBold"/>
      </w:pPr>
      <w:r w:rsidRPr="008E16F0">
        <w:rPr>
          <w:rStyle w:val="HideTWBExt"/>
          <w:b w:val="0"/>
          <w:noProof w:val="0"/>
        </w:rPr>
        <w:t>&lt;Article&gt;</w:t>
      </w:r>
      <w:r w:rsidRPr="008E16F0">
        <w:t>Visto 34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B664528" w14:textId="77777777" w:rsidTr="0043222F">
        <w:trPr>
          <w:trHeight w:hRule="exact" w:val="240"/>
          <w:jc w:val="center"/>
        </w:trPr>
        <w:tc>
          <w:tcPr>
            <w:tcW w:w="9752" w:type="dxa"/>
            <w:gridSpan w:val="2"/>
            <w:tcBorders>
              <w:top w:val="nil"/>
              <w:left w:val="nil"/>
              <w:bottom w:val="nil"/>
              <w:right w:val="nil"/>
            </w:tcBorders>
          </w:tcPr>
          <w:p w14:paraId="0984EC34" w14:textId="77777777" w:rsidR="0029652F" w:rsidRPr="008E16F0" w:rsidRDefault="0029652F" w:rsidP="0043222F"/>
        </w:tc>
      </w:tr>
      <w:tr w:rsidR="0029652F" w:rsidRPr="008E16F0" w14:paraId="0B2CECA3" w14:textId="77777777" w:rsidTr="0043222F">
        <w:trPr>
          <w:trHeight w:val="240"/>
          <w:jc w:val="center"/>
        </w:trPr>
        <w:tc>
          <w:tcPr>
            <w:tcW w:w="4876" w:type="dxa"/>
            <w:tcBorders>
              <w:top w:val="nil"/>
              <w:left w:val="nil"/>
              <w:bottom w:val="nil"/>
              <w:right w:val="nil"/>
            </w:tcBorders>
          </w:tcPr>
          <w:p w14:paraId="2D77E73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BED56EF" w14:textId="77777777" w:rsidR="0029652F" w:rsidRPr="008E16F0" w:rsidRDefault="0029652F" w:rsidP="0043222F">
            <w:pPr>
              <w:pStyle w:val="AmColumnHeading"/>
            </w:pPr>
            <w:r w:rsidRPr="008E16F0">
              <w:t>Emendamento</w:t>
            </w:r>
          </w:p>
        </w:tc>
      </w:tr>
      <w:tr w:rsidR="0029652F" w:rsidRPr="008E16F0" w14:paraId="0EBD31AC" w14:textId="77777777" w:rsidTr="0043222F">
        <w:trPr>
          <w:jc w:val="center"/>
        </w:trPr>
        <w:tc>
          <w:tcPr>
            <w:tcW w:w="4876" w:type="dxa"/>
            <w:tcBorders>
              <w:top w:val="nil"/>
              <w:left w:val="nil"/>
              <w:bottom w:val="nil"/>
              <w:right w:val="nil"/>
            </w:tcBorders>
          </w:tcPr>
          <w:p w14:paraId="557EEC93" w14:textId="77777777" w:rsidR="0029652F" w:rsidRPr="008E16F0" w:rsidRDefault="0029652F" w:rsidP="0043222F">
            <w:pPr>
              <w:pStyle w:val="Normal6a"/>
            </w:pPr>
            <w:r w:rsidRPr="008E16F0">
              <w:rPr>
                <w:b/>
                <w:i/>
              </w:rPr>
              <w:t>–</w:t>
            </w:r>
            <w:r w:rsidRPr="008E16F0">
              <w:tab/>
            </w:r>
            <w:r w:rsidRPr="008E16F0">
              <w:rPr>
                <w:b/>
                <w:i/>
              </w:rPr>
              <w:t>vista la sua risoluzione dell'8 marzo 2022 sulla riduzione degli spazi per la società civile in Europa</w:t>
            </w:r>
            <w:r w:rsidRPr="008E16F0">
              <w:rPr>
                <w:b/>
                <w:i/>
                <w:vertAlign w:val="superscript"/>
              </w:rPr>
              <w:t>22</w:t>
            </w:r>
            <w:r w:rsidRPr="008E16F0">
              <w:rPr>
                <w:b/>
                <w:i/>
              </w:rPr>
              <w:t>,</w:t>
            </w:r>
          </w:p>
        </w:tc>
        <w:tc>
          <w:tcPr>
            <w:tcW w:w="4876" w:type="dxa"/>
            <w:tcBorders>
              <w:top w:val="nil"/>
              <w:left w:val="nil"/>
              <w:bottom w:val="nil"/>
              <w:right w:val="nil"/>
            </w:tcBorders>
          </w:tcPr>
          <w:p w14:paraId="0146A88F" w14:textId="77777777" w:rsidR="0029652F" w:rsidRPr="008E16F0" w:rsidRDefault="0029652F" w:rsidP="0043222F">
            <w:pPr>
              <w:pStyle w:val="Normal6a"/>
            </w:pPr>
            <w:r w:rsidRPr="008E16F0">
              <w:rPr>
                <w:b/>
                <w:i/>
              </w:rPr>
              <w:t>soppresso</w:t>
            </w:r>
          </w:p>
        </w:tc>
      </w:tr>
      <w:tr w:rsidR="0029652F" w:rsidRPr="008E16F0" w14:paraId="1596E52F" w14:textId="77777777" w:rsidTr="0043222F">
        <w:trPr>
          <w:jc w:val="center"/>
        </w:trPr>
        <w:tc>
          <w:tcPr>
            <w:tcW w:w="4876" w:type="dxa"/>
            <w:tcBorders>
              <w:top w:val="nil"/>
              <w:left w:val="nil"/>
              <w:bottom w:val="nil"/>
              <w:right w:val="nil"/>
            </w:tcBorders>
          </w:tcPr>
          <w:p w14:paraId="0B273E0C"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7B8417ED" w14:textId="77777777" w:rsidR="0029652F" w:rsidRPr="008E16F0" w:rsidRDefault="0029652F" w:rsidP="0043222F"/>
        </w:tc>
      </w:tr>
      <w:tr w:rsidR="0029652F" w:rsidRPr="008E16F0" w14:paraId="43148CF7" w14:textId="77777777" w:rsidTr="0043222F">
        <w:trPr>
          <w:jc w:val="center"/>
        </w:trPr>
        <w:tc>
          <w:tcPr>
            <w:tcW w:w="4876" w:type="dxa"/>
            <w:tcBorders>
              <w:top w:val="nil"/>
              <w:left w:val="nil"/>
              <w:bottom w:val="nil"/>
              <w:right w:val="nil"/>
            </w:tcBorders>
          </w:tcPr>
          <w:p w14:paraId="58E30487" w14:textId="77777777" w:rsidR="0029652F" w:rsidRPr="008E16F0" w:rsidRDefault="0029652F" w:rsidP="0043222F">
            <w:pPr>
              <w:pStyle w:val="Normal6a"/>
            </w:pPr>
            <w:r w:rsidRPr="008E16F0">
              <w:rPr>
                <w:b/>
                <w:i/>
                <w:vertAlign w:val="superscript"/>
              </w:rPr>
              <w:t>22</w:t>
            </w:r>
            <w:r w:rsidRPr="008E16F0">
              <w:t xml:space="preserve"> </w:t>
            </w:r>
            <w:r w:rsidRPr="008E16F0">
              <w:rPr>
                <w:b/>
                <w:i/>
              </w:rPr>
              <w:t>GU C 347 del 9.9.2022, pag. 2.</w:t>
            </w:r>
          </w:p>
        </w:tc>
        <w:tc>
          <w:tcPr>
            <w:tcW w:w="4876" w:type="dxa"/>
            <w:tcBorders>
              <w:top w:val="nil"/>
              <w:left w:val="nil"/>
              <w:bottom w:val="nil"/>
              <w:right w:val="nil"/>
            </w:tcBorders>
          </w:tcPr>
          <w:p w14:paraId="1831A1B0" w14:textId="77777777" w:rsidR="0029652F" w:rsidRPr="008E16F0" w:rsidRDefault="0029652F" w:rsidP="0043222F"/>
        </w:tc>
      </w:tr>
    </w:tbl>
    <w:p w14:paraId="0670CA2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0072B22" w14:textId="77777777" w:rsidR="0029652F" w:rsidRPr="008E16F0" w:rsidRDefault="0029652F" w:rsidP="0029652F">
      <w:r w:rsidRPr="008E16F0">
        <w:rPr>
          <w:rStyle w:val="HideTWBExt"/>
          <w:noProof w:val="0"/>
        </w:rPr>
        <w:t>&lt;/Amend&gt;</w:t>
      </w:r>
    </w:p>
    <w:p w14:paraId="6D93851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64</w:t>
      </w:r>
      <w:r w:rsidRPr="008E16F0">
        <w:rPr>
          <w:rStyle w:val="HideTWBExt"/>
          <w:b w:val="0"/>
          <w:noProof w:val="0"/>
        </w:rPr>
        <w:t>&lt;/NumAm&gt;</w:t>
      </w:r>
    </w:p>
    <w:p w14:paraId="4F65314C"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Jadwiga Wiśniewska, Guillaume Peltier, Laurence Trochu, Jacek Ozdoba, Stephen Nikola Bartulica</w:t>
      </w:r>
      <w:r w:rsidRPr="008E16F0">
        <w:rPr>
          <w:rStyle w:val="HideTWBExt"/>
          <w:b w:val="0"/>
          <w:noProof w:val="0"/>
        </w:rPr>
        <w:t>&lt;/Members&gt;</w:t>
      </w:r>
    </w:p>
    <w:p w14:paraId="78211323" w14:textId="77777777" w:rsidR="0029652F" w:rsidRPr="008E16F0" w:rsidRDefault="0029652F" w:rsidP="0029652F">
      <w:pPr>
        <w:pStyle w:val="NormalBold"/>
      </w:pPr>
      <w:r w:rsidRPr="008E16F0">
        <w:rPr>
          <w:rStyle w:val="HideTWBExt"/>
          <w:b w:val="0"/>
          <w:noProof w:val="0"/>
        </w:rPr>
        <w:t>&lt;/RepeatBlock-By&gt;</w:t>
      </w:r>
    </w:p>
    <w:p w14:paraId="27E8207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F31A3A3" w14:textId="77777777" w:rsidR="0029652F" w:rsidRPr="008E16F0" w:rsidRDefault="0029652F" w:rsidP="0029652F">
      <w:pPr>
        <w:pStyle w:val="NormalBold"/>
      </w:pPr>
      <w:r w:rsidRPr="008E16F0">
        <w:rPr>
          <w:rStyle w:val="HideTWBExt"/>
          <w:b w:val="0"/>
          <w:noProof w:val="0"/>
        </w:rPr>
        <w:t>&lt;Article&gt;</w:t>
      </w:r>
      <w:r w:rsidRPr="008E16F0">
        <w:t>Visto 36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BD0862C" w14:textId="77777777" w:rsidTr="0043222F">
        <w:trPr>
          <w:trHeight w:hRule="exact" w:val="240"/>
          <w:jc w:val="center"/>
        </w:trPr>
        <w:tc>
          <w:tcPr>
            <w:tcW w:w="9752" w:type="dxa"/>
            <w:gridSpan w:val="2"/>
            <w:tcBorders>
              <w:top w:val="nil"/>
              <w:left w:val="nil"/>
              <w:bottom w:val="nil"/>
              <w:right w:val="nil"/>
            </w:tcBorders>
          </w:tcPr>
          <w:p w14:paraId="7E5F5F1B" w14:textId="77777777" w:rsidR="0029652F" w:rsidRPr="008E16F0" w:rsidRDefault="0029652F" w:rsidP="0043222F"/>
        </w:tc>
      </w:tr>
      <w:tr w:rsidR="0029652F" w:rsidRPr="008E16F0" w14:paraId="0D8CD0A0" w14:textId="77777777" w:rsidTr="0043222F">
        <w:trPr>
          <w:trHeight w:val="240"/>
          <w:jc w:val="center"/>
        </w:trPr>
        <w:tc>
          <w:tcPr>
            <w:tcW w:w="4876" w:type="dxa"/>
            <w:tcBorders>
              <w:top w:val="nil"/>
              <w:left w:val="nil"/>
              <w:bottom w:val="nil"/>
              <w:right w:val="nil"/>
            </w:tcBorders>
          </w:tcPr>
          <w:p w14:paraId="79B8071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3F51E01" w14:textId="77777777" w:rsidR="0029652F" w:rsidRPr="008E16F0" w:rsidRDefault="0029652F" w:rsidP="0043222F">
            <w:pPr>
              <w:pStyle w:val="AmColumnHeading"/>
            </w:pPr>
            <w:r w:rsidRPr="008E16F0">
              <w:t>Emendamento</w:t>
            </w:r>
          </w:p>
        </w:tc>
      </w:tr>
      <w:tr w:rsidR="0029652F" w:rsidRPr="008E16F0" w14:paraId="24C8204C" w14:textId="77777777" w:rsidTr="0043222F">
        <w:trPr>
          <w:jc w:val="center"/>
        </w:trPr>
        <w:tc>
          <w:tcPr>
            <w:tcW w:w="4876" w:type="dxa"/>
            <w:tcBorders>
              <w:top w:val="nil"/>
              <w:left w:val="nil"/>
              <w:bottom w:val="nil"/>
              <w:right w:val="nil"/>
            </w:tcBorders>
          </w:tcPr>
          <w:p w14:paraId="6E2C4FCE" w14:textId="77777777" w:rsidR="0029652F" w:rsidRPr="008E16F0" w:rsidRDefault="0029652F" w:rsidP="0043222F">
            <w:pPr>
              <w:pStyle w:val="Normal6a"/>
            </w:pPr>
            <w:r w:rsidRPr="008E16F0">
              <w:rPr>
                <w:b/>
                <w:i/>
              </w:rPr>
              <w:t>–</w:t>
            </w:r>
            <w:r w:rsidRPr="008E16F0">
              <w:tab/>
            </w:r>
            <w:r w:rsidRPr="008E16F0">
              <w:rPr>
                <w:b/>
                <w:i/>
              </w:rPr>
              <w:t>vista la sua risoluzione dell'11 marzo 2021 sulla proclamazione dell'Unione europea come zona di libertà per le persone LGBTIQ</w:t>
            </w:r>
            <w:r w:rsidRPr="008E16F0">
              <w:rPr>
                <w:b/>
                <w:i/>
                <w:vertAlign w:val="superscript"/>
              </w:rPr>
              <w:t>24</w:t>
            </w:r>
            <w:r w:rsidRPr="008E16F0">
              <w:rPr>
                <w:b/>
                <w:i/>
              </w:rPr>
              <w:t>,</w:t>
            </w:r>
          </w:p>
        </w:tc>
        <w:tc>
          <w:tcPr>
            <w:tcW w:w="4876" w:type="dxa"/>
            <w:tcBorders>
              <w:top w:val="nil"/>
              <w:left w:val="nil"/>
              <w:bottom w:val="nil"/>
              <w:right w:val="nil"/>
            </w:tcBorders>
          </w:tcPr>
          <w:p w14:paraId="34FE8F31" w14:textId="77777777" w:rsidR="0029652F" w:rsidRPr="008E16F0" w:rsidRDefault="0029652F" w:rsidP="0043222F">
            <w:pPr>
              <w:pStyle w:val="Normal6a"/>
            </w:pPr>
            <w:r w:rsidRPr="008E16F0">
              <w:rPr>
                <w:b/>
                <w:i/>
              </w:rPr>
              <w:t>soppresso</w:t>
            </w:r>
          </w:p>
        </w:tc>
      </w:tr>
      <w:tr w:rsidR="0029652F" w:rsidRPr="008E16F0" w14:paraId="0E97E70C" w14:textId="77777777" w:rsidTr="0043222F">
        <w:trPr>
          <w:jc w:val="center"/>
        </w:trPr>
        <w:tc>
          <w:tcPr>
            <w:tcW w:w="4876" w:type="dxa"/>
            <w:tcBorders>
              <w:top w:val="nil"/>
              <w:left w:val="nil"/>
              <w:bottom w:val="nil"/>
              <w:right w:val="nil"/>
            </w:tcBorders>
          </w:tcPr>
          <w:p w14:paraId="2C8BC0C1"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086E67FC" w14:textId="77777777" w:rsidR="0029652F" w:rsidRPr="008E16F0" w:rsidRDefault="0029652F" w:rsidP="0043222F"/>
        </w:tc>
      </w:tr>
      <w:tr w:rsidR="0029652F" w:rsidRPr="008E16F0" w14:paraId="37A4534E" w14:textId="77777777" w:rsidTr="0043222F">
        <w:trPr>
          <w:jc w:val="center"/>
        </w:trPr>
        <w:tc>
          <w:tcPr>
            <w:tcW w:w="4876" w:type="dxa"/>
            <w:tcBorders>
              <w:top w:val="nil"/>
              <w:left w:val="nil"/>
              <w:bottom w:val="nil"/>
              <w:right w:val="nil"/>
            </w:tcBorders>
          </w:tcPr>
          <w:p w14:paraId="7487692F" w14:textId="77777777" w:rsidR="0029652F" w:rsidRPr="008E16F0" w:rsidRDefault="0029652F" w:rsidP="0043222F">
            <w:pPr>
              <w:pStyle w:val="Normal6a"/>
            </w:pPr>
            <w:r w:rsidRPr="008E16F0">
              <w:rPr>
                <w:b/>
                <w:i/>
                <w:vertAlign w:val="superscript"/>
              </w:rPr>
              <w:t>24</w:t>
            </w:r>
            <w:r w:rsidRPr="008E16F0">
              <w:t xml:space="preserve"> </w:t>
            </w:r>
            <w:r w:rsidRPr="008E16F0">
              <w:rPr>
                <w:b/>
                <w:i/>
              </w:rPr>
              <w:t>GU C 474 del 24.11.2021, pag. 140.</w:t>
            </w:r>
          </w:p>
        </w:tc>
        <w:tc>
          <w:tcPr>
            <w:tcW w:w="4876" w:type="dxa"/>
            <w:tcBorders>
              <w:top w:val="nil"/>
              <w:left w:val="nil"/>
              <w:bottom w:val="nil"/>
              <w:right w:val="nil"/>
            </w:tcBorders>
          </w:tcPr>
          <w:p w14:paraId="09DB2843" w14:textId="77777777" w:rsidR="0029652F" w:rsidRPr="008E16F0" w:rsidRDefault="0029652F" w:rsidP="0043222F"/>
        </w:tc>
      </w:tr>
    </w:tbl>
    <w:p w14:paraId="361C9D5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2CC1F4B" w14:textId="77777777" w:rsidR="0029652F" w:rsidRPr="008E16F0" w:rsidRDefault="0029652F" w:rsidP="0029652F">
      <w:r w:rsidRPr="008E16F0">
        <w:rPr>
          <w:rStyle w:val="HideTWBExt"/>
          <w:noProof w:val="0"/>
        </w:rPr>
        <w:t>&lt;/Amend&gt;</w:t>
      </w:r>
    </w:p>
    <w:p w14:paraId="0C2FFAD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65</w:t>
      </w:r>
      <w:r w:rsidRPr="008E16F0">
        <w:rPr>
          <w:rStyle w:val="HideTWBExt"/>
          <w:b w:val="0"/>
          <w:noProof w:val="0"/>
        </w:rPr>
        <w:t>&lt;/NumAm&gt;</w:t>
      </w:r>
    </w:p>
    <w:p w14:paraId="27B6B32B" w14:textId="77777777" w:rsidR="0029652F" w:rsidRPr="008E16F0" w:rsidRDefault="0029652F" w:rsidP="0029652F">
      <w:pPr>
        <w:pStyle w:val="NormalBold"/>
      </w:pPr>
      <w:r w:rsidRPr="008E16F0">
        <w:rPr>
          <w:rStyle w:val="HideTWBExt"/>
          <w:b w:val="0"/>
          <w:noProof w:val="0"/>
        </w:rPr>
        <w:t>&lt;RepeatBlock-By&gt;&lt;Members&gt;</w:t>
      </w:r>
      <w:r w:rsidRPr="008E16F0">
        <w:t>Milan Uhrík</w:t>
      </w:r>
      <w:r w:rsidRPr="008E16F0">
        <w:rPr>
          <w:rStyle w:val="HideTWBExt"/>
          <w:b w:val="0"/>
          <w:noProof w:val="0"/>
        </w:rPr>
        <w:t>&lt;/Members&gt;</w:t>
      </w:r>
    </w:p>
    <w:p w14:paraId="270440C7" w14:textId="77777777" w:rsidR="0029652F" w:rsidRPr="008E16F0" w:rsidRDefault="0029652F" w:rsidP="0029652F">
      <w:pPr>
        <w:pStyle w:val="NormalBold"/>
      </w:pPr>
      <w:r w:rsidRPr="008E16F0">
        <w:rPr>
          <w:rStyle w:val="HideTWBExt"/>
          <w:b w:val="0"/>
          <w:noProof w:val="0"/>
        </w:rPr>
        <w:t>&lt;/RepeatBlock-By&gt;</w:t>
      </w:r>
    </w:p>
    <w:p w14:paraId="6935E90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43ACB53" w14:textId="77777777" w:rsidR="0029652F" w:rsidRPr="008E16F0" w:rsidRDefault="0029652F" w:rsidP="0029652F">
      <w:pPr>
        <w:pStyle w:val="NormalBold"/>
      </w:pPr>
      <w:r w:rsidRPr="008E16F0">
        <w:rPr>
          <w:rStyle w:val="HideTWBExt"/>
          <w:b w:val="0"/>
          <w:noProof w:val="0"/>
        </w:rPr>
        <w:t>&lt;Article&gt;</w:t>
      </w:r>
      <w:r w:rsidRPr="008E16F0">
        <w:t>Visto 36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5828FF4" w14:textId="77777777" w:rsidTr="0043222F">
        <w:trPr>
          <w:trHeight w:hRule="exact" w:val="240"/>
          <w:jc w:val="center"/>
        </w:trPr>
        <w:tc>
          <w:tcPr>
            <w:tcW w:w="9752" w:type="dxa"/>
            <w:gridSpan w:val="2"/>
            <w:tcBorders>
              <w:top w:val="nil"/>
              <w:left w:val="nil"/>
              <w:bottom w:val="nil"/>
              <w:right w:val="nil"/>
            </w:tcBorders>
          </w:tcPr>
          <w:p w14:paraId="6E97180D" w14:textId="77777777" w:rsidR="0029652F" w:rsidRPr="008E16F0" w:rsidRDefault="0029652F" w:rsidP="0043222F"/>
        </w:tc>
      </w:tr>
      <w:tr w:rsidR="0029652F" w:rsidRPr="008E16F0" w14:paraId="3F905B46" w14:textId="77777777" w:rsidTr="0043222F">
        <w:trPr>
          <w:trHeight w:val="240"/>
          <w:jc w:val="center"/>
        </w:trPr>
        <w:tc>
          <w:tcPr>
            <w:tcW w:w="4876" w:type="dxa"/>
            <w:tcBorders>
              <w:top w:val="nil"/>
              <w:left w:val="nil"/>
              <w:bottom w:val="nil"/>
              <w:right w:val="nil"/>
            </w:tcBorders>
          </w:tcPr>
          <w:p w14:paraId="6CD9466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66EB130" w14:textId="77777777" w:rsidR="0029652F" w:rsidRPr="008E16F0" w:rsidRDefault="0029652F" w:rsidP="0043222F">
            <w:pPr>
              <w:pStyle w:val="AmColumnHeading"/>
            </w:pPr>
            <w:r w:rsidRPr="008E16F0">
              <w:t>Emendamento</w:t>
            </w:r>
          </w:p>
        </w:tc>
      </w:tr>
      <w:tr w:rsidR="0029652F" w:rsidRPr="008E16F0" w14:paraId="7367F518" w14:textId="77777777" w:rsidTr="0043222F">
        <w:trPr>
          <w:jc w:val="center"/>
        </w:trPr>
        <w:tc>
          <w:tcPr>
            <w:tcW w:w="4876" w:type="dxa"/>
            <w:tcBorders>
              <w:top w:val="nil"/>
              <w:left w:val="nil"/>
              <w:bottom w:val="nil"/>
              <w:right w:val="nil"/>
            </w:tcBorders>
          </w:tcPr>
          <w:p w14:paraId="200A684B" w14:textId="77777777" w:rsidR="0029652F" w:rsidRPr="008E16F0" w:rsidRDefault="0029652F" w:rsidP="0043222F">
            <w:pPr>
              <w:pStyle w:val="Normal6a"/>
            </w:pPr>
            <w:r w:rsidRPr="008E16F0">
              <w:rPr>
                <w:b/>
                <w:i/>
              </w:rPr>
              <w:t>–</w:t>
            </w:r>
            <w:r w:rsidRPr="008E16F0">
              <w:tab/>
            </w:r>
            <w:r w:rsidRPr="008E16F0">
              <w:rPr>
                <w:b/>
                <w:i/>
              </w:rPr>
              <w:t>vista la sua risoluzione dell'11 marzo 2021 sulla proclamazione dell'Unione europea come zona di libertà per le persone LGBTIQ</w:t>
            </w:r>
            <w:r w:rsidRPr="008E16F0">
              <w:rPr>
                <w:b/>
                <w:i/>
                <w:vertAlign w:val="superscript"/>
              </w:rPr>
              <w:t>24</w:t>
            </w:r>
            <w:r w:rsidRPr="008E16F0">
              <w:rPr>
                <w:b/>
                <w:i/>
              </w:rPr>
              <w:t>,</w:t>
            </w:r>
          </w:p>
        </w:tc>
        <w:tc>
          <w:tcPr>
            <w:tcW w:w="4876" w:type="dxa"/>
            <w:tcBorders>
              <w:top w:val="nil"/>
              <w:left w:val="nil"/>
              <w:bottom w:val="nil"/>
              <w:right w:val="nil"/>
            </w:tcBorders>
          </w:tcPr>
          <w:p w14:paraId="4A4FD33F" w14:textId="77777777" w:rsidR="0029652F" w:rsidRPr="008E16F0" w:rsidRDefault="0029652F" w:rsidP="0043222F">
            <w:pPr>
              <w:pStyle w:val="Normal6a"/>
            </w:pPr>
            <w:r w:rsidRPr="008E16F0">
              <w:rPr>
                <w:b/>
                <w:i/>
              </w:rPr>
              <w:t>soppresso</w:t>
            </w:r>
          </w:p>
        </w:tc>
      </w:tr>
      <w:tr w:rsidR="0029652F" w:rsidRPr="008E16F0" w14:paraId="54C93D4D" w14:textId="77777777" w:rsidTr="0043222F">
        <w:trPr>
          <w:jc w:val="center"/>
        </w:trPr>
        <w:tc>
          <w:tcPr>
            <w:tcW w:w="4876" w:type="dxa"/>
            <w:tcBorders>
              <w:top w:val="nil"/>
              <w:left w:val="nil"/>
              <w:bottom w:val="nil"/>
              <w:right w:val="nil"/>
            </w:tcBorders>
          </w:tcPr>
          <w:p w14:paraId="7632986B"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0E0E4712" w14:textId="77777777" w:rsidR="0029652F" w:rsidRPr="008E16F0" w:rsidRDefault="0029652F" w:rsidP="0043222F"/>
        </w:tc>
      </w:tr>
      <w:tr w:rsidR="0029652F" w:rsidRPr="008E16F0" w14:paraId="5F95B1EE" w14:textId="77777777" w:rsidTr="0043222F">
        <w:trPr>
          <w:jc w:val="center"/>
        </w:trPr>
        <w:tc>
          <w:tcPr>
            <w:tcW w:w="4876" w:type="dxa"/>
            <w:tcBorders>
              <w:top w:val="nil"/>
              <w:left w:val="nil"/>
              <w:bottom w:val="nil"/>
              <w:right w:val="nil"/>
            </w:tcBorders>
          </w:tcPr>
          <w:p w14:paraId="4741A2EA" w14:textId="77777777" w:rsidR="0029652F" w:rsidRPr="008E16F0" w:rsidRDefault="0029652F" w:rsidP="0043222F">
            <w:pPr>
              <w:pStyle w:val="Normal6a"/>
            </w:pPr>
            <w:r w:rsidRPr="008E16F0">
              <w:rPr>
                <w:b/>
                <w:i/>
                <w:vertAlign w:val="superscript"/>
              </w:rPr>
              <w:t>24</w:t>
            </w:r>
            <w:r w:rsidRPr="008E16F0">
              <w:t xml:space="preserve"> </w:t>
            </w:r>
            <w:r w:rsidRPr="008E16F0">
              <w:rPr>
                <w:b/>
                <w:i/>
              </w:rPr>
              <w:t>GU C 474 del 24.11.2021, pag. 140.</w:t>
            </w:r>
          </w:p>
        </w:tc>
        <w:tc>
          <w:tcPr>
            <w:tcW w:w="4876" w:type="dxa"/>
            <w:tcBorders>
              <w:top w:val="nil"/>
              <w:left w:val="nil"/>
              <w:bottom w:val="nil"/>
              <w:right w:val="nil"/>
            </w:tcBorders>
          </w:tcPr>
          <w:p w14:paraId="3C13D315" w14:textId="77777777" w:rsidR="0029652F" w:rsidRPr="008E16F0" w:rsidRDefault="0029652F" w:rsidP="0043222F"/>
        </w:tc>
      </w:tr>
    </w:tbl>
    <w:p w14:paraId="0CD7E77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1D8225D" w14:textId="77777777" w:rsidR="0029652F" w:rsidRPr="008E16F0" w:rsidRDefault="0029652F" w:rsidP="0029652F">
      <w:r w:rsidRPr="008E16F0">
        <w:rPr>
          <w:rStyle w:val="HideTWBExt"/>
          <w:noProof w:val="0"/>
        </w:rPr>
        <w:t>&lt;/Amend&gt;</w:t>
      </w:r>
    </w:p>
    <w:p w14:paraId="74FF3D5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66</w:t>
      </w:r>
      <w:r w:rsidRPr="008E16F0">
        <w:rPr>
          <w:rStyle w:val="HideTWBExt"/>
          <w:b w:val="0"/>
          <w:noProof w:val="0"/>
        </w:rPr>
        <w:t>&lt;/NumAm&gt;</w:t>
      </w:r>
    </w:p>
    <w:p w14:paraId="7EE1CAB0"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 Emil Radev</w:t>
      </w:r>
      <w:r w:rsidRPr="008E16F0">
        <w:rPr>
          <w:rStyle w:val="HideTWBExt"/>
          <w:b w:val="0"/>
          <w:noProof w:val="0"/>
        </w:rPr>
        <w:t>&lt;/Members&gt;</w:t>
      </w:r>
    </w:p>
    <w:p w14:paraId="3729B1CE" w14:textId="77777777" w:rsidR="0029652F" w:rsidRPr="008E16F0" w:rsidRDefault="0029652F" w:rsidP="0029652F">
      <w:pPr>
        <w:pStyle w:val="NormalBold"/>
      </w:pPr>
      <w:r w:rsidRPr="008E16F0">
        <w:rPr>
          <w:rStyle w:val="HideTWBExt"/>
          <w:b w:val="0"/>
          <w:noProof w:val="0"/>
        </w:rPr>
        <w:t>&lt;/RepeatBlock-By&gt;</w:t>
      </w:r>
    </w:p>
    <w:p w14:paraId="55970D0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EDB42D9" w14:textId="77777777" w:rsidR="0029652F" w:rsidRPr="008E16F0" w:rsidRDefault="0029652F" w:rsidP="0029652F">
      <w:pPr>
        <w:pStyle w:val="NormalBold"/>
      </w:pPr>
      <w:r w:rsidRPr="008E16F0">
        <w:rPr>
          <w:rStyle w:val="HideTWBExt"/>
          <w:b w:val="0"/>
          <w:noProof w:val="0"/>
        </w:rPr>
        <w:t>&lt;Article&gt;</w:t>
      </w:r>
      <w:r w:rsidRPr="008E16F0">
        <w:t>Visto 36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B5D33DB" w14:textId="77777777" w:rsidTr="0043222F">
        <w:trPr>
          <w:trHeight w:hRule="exact" w:val="240"/>
          <w:jc w:val="center"/>
        </w:trPr>
        <w:tc>
          <w:tcPr>
            <w:tcW w:w="9752" w:type="dxa"/>
            <w:gridSpan w:val="2"/>
            <w:tcBorders>
              <w:top w:val="nil"/>
              <w:left w:val="nil"/>
              <w:bottom w:val="nil"/>
              <w:right w:val="nil"/>
            </w:tcBorders>
          </w:tcPr>
          <w:p w14:paraId="5CA043FD" w14:textId="77777777" w:rsidR="0029652F" w:rsidRPr="008E16F0" w:rsidRDefault="0029652F" w:rsidP="0043222F"/>
        </w:tc>
      </w:tr>
      <w:tr w:rsidR="0029652F" w:rsidRPr="008E16F0" w14:paraId="2901B547" w14:textId="77777777" w:rsidTr="0043222F">
        <w:trPr>
          <w:trHeight w:val="240"/>
          <w:jc w:val="center"/>
        </w:trPr>
        <w:tc>
          <w:tcPr>
            <w:tcW w:w="4876" w:type="dxa"/>
            <w:tcBorders>
              <w:top w:val="nil"/>
              <w:left w:val="nil"/>
              <w:bottom w:val="nil"/>
              <w:right w:val="nil"/>
            </w:tcBorders>
          </w:tcPr>
          <w:p w14:paraId="119AFE1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212DF00" w14:textId="77777777" w:rsidR="0029652F" w:rsidRPr="008E16F0" w:rsidRDefault="0029652F" w:rsidP="0043222F">
            <w:pPr>
              <w:pStyle w:val="AmColumnHeading"/>
            </w:pPr>
            <w:r w:rsidRPr="008E16F0">
              <w:t>Emendamento</w:t>
            </w:r>
          </w:p>
        </w:tc>
      </w:tr>
      <w:tr w:rsidR="0029652F" w:rsidRPr="008E16F0" w14:paraId="67009109" w14:textId="77777777" w:rsidTr="0043222F">
        <w:trPr>
          <w:jc w:val="center"/>
        </w:trPr>
        <w:tc>
          <w:tcPr>
            <w:tcW w:w="4876" w:type="dxa"/>
            <w:tcBorders>
              <w:top w:val="nil"/>
              <w:left w:val="nil"/>
              <w:bottom w:val="nil"/>
              <w:right w:val="nil"/>
            </w:tcBorders>
          </w:tcPr>
          <w:p w14:paraId="41943A10" w14:textId="77777777" w:rsidR="0029652F" w:rsidRPr="008E16F0" w:rsidRDefault="0029652F" w:rsidP="0043222F">
            <w:pPr>
              <w:pStyle w:val="Normal6a"/>
            </w:pPr>
            <w:r w:rsidRPr="008E16F0">
              <w:rPr>
                <w:b/>
                <w:i/>
              </w:rPr>
              <w:t>–</w:t>
            </w:r>
            <w:r w:rsidRPr="008E16F0">
              <w:tab/>
            </w:r>
            <w:r w:rsidRPr="008E16F0">
              <w:rPr>
                <w:b/>
                <w:i/>
              </w:rPr>
              <w:t>vista la sua risoluzione dell'11 marzo 2021 sulla proclamazione dell'Unione europea come zona di libertà per le persone LGBTIQ</w:t>
            </w:r>
            <w:r w:rsidRPr="008E16F0">
              <w:rPr>
                <w:b/>
                <w:i/>
                <w:vertAlign w:val="superscript"/>
              </w:rPr>
              <w:t>24</w:t>
            </w:r>
            <w:r w:rsidRPr="008E16F0">
              <w:rPr>
                <w:b/>
                <w:i/>
              </w:rPr>
              <w:t>,</w:t>
            </w:r>
          </w:p>
        </w:tc>
        <w:tc>
          <w:tcPr>
            <w:tcW w:w="4876" w:type="dxa"/>
            <w:tcBorders>
              <w:top w:val="nil"/>
              <w:left w:val="nil"/>
              <w:bottom w:val="nil"/>
              <w:right w:val="nil"/>
            </w:tcBorders>
          </w:tcPr>
          <w:p w14:paraId="6E845D6A" w14:textId="77777777" w:rsidR="0029652F" w:rsidRPr="008E16F0" w:rsidRDefault="0029652F" w:rsidP="0043222F">
            <w:pPr>
              <w:pStyle w:val="Normal6a"/>
            </w:pPr>
            <w:r w:rsidRPr="008E16F0">
              <w:rPr>
                <w:b/>
                <w:i/>
              </w:rPr>
              <w:t>soppresso</w:t>
            </w:r>
          </w:p>
        </w:tc>
      </w:tr>
      <w:tr w:rsidR="0029652F" w:rsidRPr="008E16F0" w14:paraId="467FA7DC" w14:textId="77777777" w:rsidTr="0043222F">
        <w:trPr>
          <w:jc w:val="center"/>
        </w:trPr>
        <w:tc>
          <w:tcPr>
            <w:tcW w:w="4876" w:type="dxa"/>
            <w:tcBorders>
              <w:top w:val="nil"/>
              <w:left w:val="nil"/>
              <w:bottom w:val="nil"/>
              <w:right w:val="nil"/>
            </w:tcBorders>
          </w:tcPr>
          <w:p w14:paraId="1BC8E4E8"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05025B92" w14:textId="77777777" w:rsidR="0029652F" w:rsidRPr="008E16F0" w:rsidRDefault="0029652F" w:rsidP="0043222F"/>
        </w:tc>
      </w:tr>
      <w:tr w:rsidR="0029652F" w:rsidRPr="008E16F0" w14:paraId="2380B8F1" w14:textId="77777777" w:rsidTr="0043222F">
        <w:trPr>
          <w:jc w:val="center"/>
        </w:trPr>
        <w:tc>
          <w:tcPr>
            <w:tcW w:w="4876" w:type="dxa"/>
            <w:tcBorders>
              <w:top w:val="nil"/>
              <w:left w:val="nil"/>
              <w:bottom w:val="nil"/>
              <w:right w:val="nil"/>
            </w:tcBorders>
          </w:tcPr>
          <w:p w14:paraId="2A578920" w14:textId="77777777" w:rsidR="0029652F" w:rsidRPr="008E16F0" w:rsidRDefault="0029652F" w:rsidP="0043222F">
            <w:pPr>
              <w:pStyle w:val="Normal6a"/>
            </w:pPr>
            <w:r w:rsidRPr="008E16F0">
              <w:rPr>
                <w:b/>
                <w:i/>
                <w:vertAlign w:val="superscript"/>
              </w:rPr>
              <w:t>24</w:t>
            </w:r>
            <w:r w:rsidRPr="008E16F0">
              <w:t xml:space="preserve"> </w:t>
            </w:r>
            <w:r w:rsidRPr="008E16F0">
              <w:rPr>
                <w:b/>
                <w:i/>
              </w:rPr>
              <w:t>GU C 474 del 24.11.2021, pag. 140.</w:t>
            </w:r>
          </w:p>
        </w:tc>
        <w:tc>
          <w:tcPr>
            <w:tcW w:w="4876" w:type="dxa"/>
            <w:tcBorders>
              <w:top w:val="nil"/>
              <w:left w:val="nil"/>
              <w:bottom w:val="nil"/>
              <w:right w:val="nil"/>
            </w:tcBorders>
          </w:tcPr>
          <w:p w14:paraId="7B34612B" w14:textId="77777777" w:rsidR="0029652F" w:rsidRPr="008E16F0" w:rsidRDefault="0029652F" w:rsidP="0043222F"/>
        </w:tc>
      </w:tr>
    </w:tbl>
    <w:p w14:paraId="1C43B50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C842E85" w14:textId="77777777" w:rsidR="0029652F" w:rsidRPr="008E16F0" w:rsidRDefault="0029652F" w:rsidP="0029652F">
      <w:r w:rsidRPr="008E16F0">
        <w:rPr>
          <w:rStyle w:val="HideTWBExt"/>
          <w:noProof w:val="0"/>
        </w:rPr>
        <w:t>&lt;/Amend&gt;</w:t>
      </w:r>
    </w:p>
    <w:p w14:paraId="190631F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67</w:t>
      </w:r>
      <w:r w:rsidRPr="008E16F0">
        <w:rPr>
          <w:rStyle w:val="HideTWBExt"/>
          <w:b w:val="0"/>
          <w:noProof w:val="0"/>
        </w:rPr>
        <w:t>&lt;/NumAm&gt;</w:t>
      </w:r>
    </w:p>
    <w:p w14:paraId="1DB7AC5F"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2A5C719C" w14:textId="77777777" w:rsidR="0029652F" w:rsidRPr="008E16F0" w:rsidRDefault="0029652F" w:rsidP="0029652F">
      <w:pPr>
        <w:pStyle w:val="NormalBold"/>
      </w:pPr>
      <w:r w:rsidRPr="008E16F0">
        <w:rPr>
          <w:rStyle w:val="HideTWBExt"/>
          <w:b w:val="0"/>
          <w:noProof w:val="0"/>
        </w:rPr>
        <w:t>&lt;/RepeatBlock-By&gt;</w:t>
      </w:r>
    </w:p>
    <w:p w14:paraId="377F30E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5832552" w14:textId="77777777" w:rsidR="0029652F" w:rsidRPr="008E16F0" w:rsidRDefault="0029652F" w:rsidP="0029652F">
      <w:pPr>
        <w:pStyle w:val="NormalBold"/>
      </w:pPr>
      <w:r w:rsidRPr="008E16F0">
        <w:rPr>
          <w:rStyle w:val="HideTWBExt"/>
          <w:b w:val="0"/>
          <w:noProof w:val="0"/>
        </w:rPr>
        <w:t>&lt;Article&gt;</w:t>
      </w:r>
      <w:r w:rsidRPr="008E16F0">
        <w:t>Visto 36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C7A5BED" w14:textId="77777777" w:rsidTr="0043222F">
        <w:trPr>
          <w:trHeight w:hRule="exact" w:val="240"/>
          <w:jc w:val="center"/>
        </w:trPr>
        <w:tc>
          <w:tcPr>
            <w:tcW w:w="9752" w:type="dxa"/>
            <w:gridSpan w:val="2"/>
            <w:tcBorders>
              <w:top w:val="nil"/>
              <w:left w:val="nil"/>
              <w:bottom w:val="nil"/>
              <w:right w:val="nil"/>
            </w:tcBorders>
          </w:tcPr>
          <w:p w14:paraId="333B7EC0" w14:textId="77777777" w:rsidR="0029652F" w:rsidRPr="008E16F0" w:rsidRDefault="0029652F" w:rsidP="0043222F"/>
        </w:tc>
      </w:tr>
      <w:tr w:rsidR="0029652F" w:rsidRPr="008E16F0" w14:paraId="59EFC564" w14:textId="77777777" w:rsidTr="0043222F">
        <w:trPr>
          <w:trHeight w:val="240"/>
          <w:jc w:val="center"/>
        </w:trPr>
        <w:tc>
          <w:tcPr>
            <w:tcW w:w="4876" w:type="dxa"/>
            <w:tcBorders>
              <w:top w:val="nil"/>
              <w:left w:val="nil"/>
              <w:bottom w:val="nil"/>
              <w:right w:val="nil"/>
            </w:tcBorders>
          </w:tcPr>
          <w:p w14:paraId="4D25543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C1C6F8A" w14:textId="77777777" w:rsidR="0029652F" w:rsidRPr="008E16F0" w:rsidRDefault="0029652F" w:rsidP="0043222F">
            <w:pPr>
              <w:pStyle w:val="AmColumnHeading"/>
            </w:pPr>
            <w:r w:rsidRPr="008E16F0">
              <w:t>Emendamento</w:t>
            </w:r>
          </w:p>
        </w:tc>
      </w:tr>
      <w:tr w:rsidR="0029652F" w:rsidRPr="008E16F0" w14:paraId="6C4FD010" w14:textId="77777777" w:rsidTr="0043222F">
        <w:trPr>
          <w:jc w:val="center"/>
        </w:trPr>
        <w:tc>
          <w:tcPr>
            <w:tcW w:w="4876" w:type="dxa"/>
            <w:tcBorders>
              <w:top w:val="nil"/>
              <w:left w:val="nil"/>
              <w:bottom w:val="nil"/>
              <w:right w:val="nil"/>
            </w:tcBorders>
          </w:tcPr>
          <w:p w14:paraId="5E747960" w14:textId="14707F1C" w:rsidR="0029652F" w:rsidRPr="008E16F0" w:rsidRDefault="00AE3A73" w:rsidP="0043222F">
            <w:pPr>
              <w:pStyle w:val="Normal6a"/>
            </w:pPr>
            <w:r w:rsidRPr="008E16F0">
              <w:rPr>
                <w:b/>
                <w:i/>
              </w:rPr>
              <w:t>–</w:t>
            </w:r>
            <w:r w:rsidR="0029652F" w:rsidRPr="008E16F0">
              <w:tab/>
            </w:r>
            <w:r w:rsidR="0029652F" w:rsidRPr="008E16F0">
              <w:rPr>
                <w:b/>
                <w:i/>
              </w:rPr>
              <w:t>vista la sua risoluzione dell'11 marzo 2021 sulla proclamazione dell'Unione europea come zona di libertà per le persone LGBTIQ</w:t>
            </w:r>
            <w:r w:rsidR="0029652F" w:rsidRPr="008E16F0">
              <w:rPr>
                <w:b/>
                <w:i/>
                <w:vertAlign w:val="superscript"/>
              </w:rPr>
              <w:t>24</w:t>
            </w:r>
            <w:r w:rsidR="0029652F" w:rsidRPr="008E16F0">
              <w:rPr>
                <w:b/>
                <w:i/>
              </w:rPr>
              <w:t>,</w:t>
            </w:r>
          </w:p>
        </w:tc>
        <w:tc>
          <w:tcPr>
            <w:tcW w:w="4876" w:type="dxa"/>
            <w:tcBorders>
              <w:top w:val="nil"/>
              <w:left w:val="nil"/>
              <w:bottom w:val="nil"/>
              <w:right w:val="nil"/>
            </w:tcBorders>
          </w:tcPr>
          <w:p w14:paraId="35612EDE" w14:textId="77777777" w:rsidR="0029652F" w:rsidRPr="008E16F0" w:rsidRDefault="0029652F" w:rsidP="0043222F">
            <w:pPr>
              <w:pStyle w:val="Normal6a"/>
            </w:pPr>
            <w:r w:rsidRPr="008E16F0">
              <w:rPr>
                <w:b/>
                <w:i/>
              </w:rPr>
              <w:t>soppresso</w:t>
            </w:r>
          </w:p>
        </w:tc>
      </w:tr>
      <w:tr w:rsidR="0029652F" w:rsidRPr="008E16F0" w14:paraId="0E316DF4" w14:textId="77777777" w:rsidTr="0043222F">
        <w:trPr>
          <w:jc w:val="center"/>
        </w:trPr>
        <w:tc>
          <w:tcPr>
            <w:tcW w:w="4876" w:type="dxa"/>
            <w:tcBorders>
              <w:top w:val="nil"/>
              <w:left w:val="nil"/>
              <w:bottom w:val="nil"/>
              <w:right w:val="nil"/>
            </w:tcBorders>
          </w:tcPr>
          <w:p w14:paraId="4CEDF8B6"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606B448B" w14:textId="77777777" w:rsidR="0029652F" w:rsidRPr="008E16F0" w:rsidRDefault="0029652F" w:rsidP="0043222F"/>
        </w:tc>
      </w:tr>
      <w:tr w:rsidR="0029652F" w:rsidRPr="008E16F0" w14:paraId="460DE6B5" w14:textId="77777777" w:rsidTr="0043222F">
        <w:trPr>
          <w:jc w:val="center"/>
        </w:trPr>
        <w:tc>
          <w:tcPr>
            <w:tcW w:w="4876" w:type="dxa"/>
            <w:tcBorders>
              <w:top w:val="nil"/>
              <w:left w:val="nil"/>
              <w:bottom w:val="nil"/>
              <w:right w:val="nil"/>
            </w:tcBorders>
          </w:tcPr>
          <w:p w14:paraId="1953DADF" w14:textId="77777777" w:rsidR="0029652F" w:rsidRPr="008E16F0" w:rsidRDefault="0029652F" w:rsidP="0043222F">
            <w:pPr>
              <w:pStyle w:val="Normal6a"/>
            </w:pPr>
            <w:r w:rsidRPr="008E16F0">
              <w:rPr>
                <w:b/>
                <w:i/>
                <w:vertAlign w:val="superscript"/>
              </w:rPr>
              <w:t>24</w:t>
            </w:r>
            <w:r w:rsidRPr="008E16F0">
              <w:t xml:space="preserve"> </w:t>
            </w:r>
            <w:r w:rsidRPr="008E16F0">
              <w:rPr>
                <w:b/>
                <w:i/>
              </w:rPr>
              <w:t>GU C 474 del 24.11.2021, pag. 140.</w:t>
            </w:r>
          </w:p>
        </w:tc>
        <w:tc>
          <w:tcPr>
            <w:tcW w:w="4876" w:type="dxa"/>
            <w:tcBorders>
              <w:top w:val="nil"/>
              <w:left w:val="nil"/>
              <w:bottom w:val="nil"/>
              <w:right w:val="nil"/>
            </w:tcBorders>
          </w:tcPr>
          <w:p w14:paraId="41005D73" w14:textId="77777777" w:rsidR="0029652F" w:rsidRPr="008E16F0" w:rsidRDefault="0029652F" w:rsidP="0043222F"/>
        </w:tc>
      </w:tr>
    </w:tbl>
    <w:p w14:paraId="1E58971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47A9A91F" w14:textId="77777777" w:rsidR="0029652F" w:rsidRPr="008E16F0" w:rsidRDefault="0029652F" w:rsidP="0029652F">
      <w:r w:rsidRPr="008E16F0">
        <w:rPr>
          <w:rStyle w:val="HideTWBExt"/>
          <w:noProof w:val="0"/>
        </w:rPr>
        <w:t>&lt;/Amend&gt;</w:t>
      </w:r>
    </w:p>
    <w:p w14:paraId="61BEEA7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68</w:t>
      </w:r>
      <w:r w:rsidRPr="008E16F0">
        <w:rPr>
          <w:rStyle w:val="HideTWBExt"/>
          <w:b w:val="0"/>
          <w:noProof w:val="0"/>
        </w:rPr>
        <w:t>&lt;/NumAm&gt;</w:t>
      </w:r>
    </w:p>
    <w:p w14:paraId="74356BD5"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4076C8B5" w14:textId="77777777" w:rsidR="0029652F" w:rsidRPr="008E16F0" w:rsidRDefault="0029652F" w:rsidP="0029652F">
      <w:pPr>
        <w:pStyle w:val="NormalBold"/>
      </w:pPr>
      <w:r w:rsidRPr="008E16F0">
        <w:rPr>
          <w:rStyle w:val="HideTWBExt"/>
          <w:b w:val="0"/>
          <w:noProof w:val="0"/>
        </w:rPr>
        <w:t>&lt;/RepeatBlock-By&gt;</w:t>
      </w:r>
    </w:p>
    <w:p w14:paraId="27FEAB2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FFA0556" w14:textId="77777777" w:rsidR="0029652F" w:rsidRPr="008E16F0" w:rsidRDefault="0029652F" w:rsidP="0029652F">
      <w:pPr>
        <w:pStyle w:val="NormalBold"/>
      </w:pPr>
      <w:r w:rsidRPr="008E16F0">
        <w:rPr>
          <w:rStyle w:val="HideTWBExt"/>
          <w:b w:val="0"/>
          <w:noProof w:val="0"/>
        </w:rPr>
        <w:t>&lt;Article&gt;</w:t>
      </w:r>
      <w:r w:rsidRPr="008E16F0">
        <w:t>Visto 38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2D53D9A" w14:textId="77777777" w:rsidTr="0043222F">
        <w:trPr>
          <w:trHeight w:hRule="exact" w:val="240"/>
          <w:jc w:val="center"/>
        </w:trPr>
        <w:tc>
          <w:tcPr>
            <w:tcW w:w="9752" w:type="dxa"/>
            <w:gridSpan w:val="2"/>
            <w:tcBorders>
              <w:top w:val="nil"/>
              <w:left w:val="nil"/>
              <w:bottom w:val="nil"/>
              <w:right w:val="nil"/>
            </w:tcBorders>
          </w:tcPr>
          <w:p w14:paraId="65AB9738" w14:textId="77777777" w:rsidR="0029652F" w:rsidRPr="008E16F0" w:rsidRDefault="0029652F" w:rsidP="0043222F"/>
        </w:tc>
      </w:tr>
      <w:tr w:rsidR="0029652F" w:rsidRPr="008E16F0" w14:paraId="18A0CB11" w14:textId="77777777" w:rsidTr="0043222F">
        <w:trPr>
          <w:trHeight w:val="240"/>
          <w:jc w:val="center"/>
        </w:trPr>
        <w:tc>
          <w:tcPr>
            <w:tcW w:w="4876" w:type="dxa"/>
            <w:tcBorders>
              <w:top w:val="nil"/>
              <w:left w:val="nil"/>
              <w:bottom w:val="nil"/>
              <w:right w:val="nil"/>
            </w:tcBorders>
          </w:tcPr>
          <w:p w14:paraId="49A8F2E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17B0CA3" w14:textId="77777777" w:rsidR="0029652F" w:rsidRPr="008E16F0" w:rsidRDefault="0029652F" w:rsidP="0043222F">
            <w:pPr>
              <w:pStyle w:val="AmColumnHeading"/>
            </w:pPr>
            <w:r w:rsidRPr="008E16F0">
              <w:t>Emendamento</w:t>
            </w:r>
          </w:p>
        </w:tc>
      </w:tr>
      <w:tr w:rsidR="0029652F" w:rsidRPr="008E16F0" w14:paraId="2CB3110B" w14:textId="77777777" w:rsidTr="0043222F">
        <w:trPr>
          <w:jc w:val="center"/>
        </w:trPr>
        <w:tc>
          <w:tcPr>
            <w:tcW w:w="4876" w:type="dxa"/>
            <w:tcBorders>
              <w:top w:val="nil"/>
              <w:left w:val="nil"/>
              <w:bottom w:val="nil"/>
              <w:right w:val="nil"/>
            </w:tcBorders>
          </w:tcPr>
          <w:p w14:paraId="6B9B1CC5" w14:textId="3695DD72" w:rsidR="0029652F" w:rsidRPr="008E16F0" w:rsidRDefault="00AE3A73" w:rsidP="0043222F">
            <w:pPr>
              <w:pStyle w:val="Normal6a"/>
            </w:pPr>
            <w:r w:rsidRPr="008E16F0">
              <w:rPr>
                <w:b/>
                <w:i/>
              </w:rPr>
              <w:t>–</w:t>
            </w:r>
            <w:r w:rsidR="0029652F" w:rsidRPr="008E16F0">
              <w:tab/>
            </w:r>
            <w:r w:rsidR="0029652F" w:rsidRPr="008E16F0">
              <w:rPr>
                <w:b/>
                <w:i/>
              </w:rPr>
              <w:t>vista la sua risoluzione del 9 giugno 2022 sullo Stato di diritto e la potenziale approvazione del piano nazionale di ripresa polacco (RRF)</w:t>
            </w:r>
            <w:r w:rsidR="0029652F" w:rsidRPr="008E16F0">
              <w:rPr>
                <w:b/>
                <w:i/>
                <w:vertAlign w:val="superscript"/>
              </w:rPr>
              <w:t>26</w:t>
            </w:r>
            <w:r w:rsidR="0029652F" w:rsidRPr="008E16F0">
              <w:rPr>
                <w:b/>
                <w:i/>
              </w:rPr>
              <w:t>,</w:t>
            </w:r>
          </w:p>
        </w:tc>
        <w:tc>
          <w:tcPr>
            <w:tcW w:w="4876" w:type="dxa"/>
            <w:tcBorders>
              <w:top w:val="nil"/>
              <w:left w:val="nil"/>
              <w:bottom w:val="nil"/>
              <w:right w:val="nil"/>
            </w:tcBorders>
          </w:tcPr>
          <w:p w14:paraId="38ABAA5A" w14:textId="77777777" w:rsidR="0029652F" w:rsidRPr="008E16F0" w:rsidRDefault="0029652F" w:rsidP="0043222F">
            <w:pPr>
              <w:pStyle w:val="Normal6a"/>
            </w:pPr>
            <w:r w:rsidRPr="008E16F0">
              <w:rPr>
                <w:b/>
                <w:i/>
              </w:rPr>
              <w:t>soppresso</w:t>
            </w:r>
          </w:p>
        </w:tc>
      </w:tr>
      <w:tr w:rsidR="0029652F" w:rsidRPr="008E16F0" w14:paraId="7BF36A12" w14:textId="77777777" w:rsidTr="0043222F">
        <w:trPr>
          <w:jc w:val="center"/>
        </w:trPr>
        <w:tc>
          <w:tcPr>
            <w:tcW w:w="4876" w:type="dxa"/>
            <w:tcBorders>
              <w:top w:val="nil"/>
              <w:left w:val="nil"/>
              <w:bottom w:val="nil"/>
              <w:right w:val="nil"/>
            </w:tcBorders>
          </w:tcPr>
          <w:p w14:paraId="6CA19E5F"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0F459861" w14:textId="77777777" w:rsidR="0029652F" w:rsidRPr="008E16F0" w:rsidRDefault="0029652F" w:rsidP="0043222F"/>
        </w:tc>
      </w:tr>
      <w:tr w:rsidR="0029652F" w:rsidRPr="008E16F0" w14:paraId="679DFE61" w14:textId="77777777" w:rsidTr="0043222F">
        <w:trPr>
          <w:jc w:val="center"/>
        </w:trPr>
        <w:tc>
          <w:tcPr>
            <w:tcW w:w="4876" w:type="dxa"/>
            <w:tcBorders>
              <w:top w:val="nil"/>
              <w:left w:val="nil"/>
              <w:bottom w:val="nil"/>
              <w:right w:val="nil"/>
            </w:tcBorders>
          </w:tcPr>
          <w:p w14:paraId="44393484" w14:textId="77777777" w:rsidR="0029652F" w:rsidRPr="008E16F0" w:rsidRDefault="0029652F" w:rsidP="0043222F">
            <w:pPr>
              <w:pStyle w:val="Normal6a"/>
            </w:pPr>
            <w:r w:rsidRPr="008E16F0">
              <w:rPr>
                <w:b/>
                <w:i/>
                <w:vertAlign w:val="superscript"/>
              </w:rPr>
              <w:t>26</w:t>
            </w:r>
            <w:r w:rsidRPr="008E16F0">
              <w:t xml:space="preserve"> </w:t>
            </w:r>
            <w:r w:rsidRPr="008E16F0">
              <w:rPr>
                <w:b/>
                <w:i/>
              </w:rPr>
              <w:t>GU C 493 del 27.12.2022, pag. 108.</w:t>
            </w:r>
          </w:p>
        </w:tc>
        <w:tc>
          <w:tcPr>
            <w:tcW w:w="4876" w:type="dxa"/>
            <w:tcBorders>
              <w:top w:val="nil"/>
              <w:left w:val="nil"/>
              <w:bottom w:val="nil"/>
              <w:right w:val="nil"/>
            </w:tcBorders>
          </w:tcPr>
          <w:p w14:paraId="61A08F15" w14:textId="77777777" w:rsidR="0029652F" w:rsidRPr="008E16F0" w:rsidRDefault="0029652F" w:rsidP="0043222F"/>
        </w:tc>
      </w:tr>
    </w:tbl>
    <w:p w14:paraId="3334C2B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0A1E49B6" w14:textId="77777777" w:rsidR="0029652F" w:rsidRPr="008E16F0" w:rsidRDefault="0029652F" w:rsidP="0029652F">
      <w:r w:rsidRPr="008E16F0">
        <w:rPr>
          <w:rStyle w:val="HideTWBExt"/>
          <w:noProof w:val="0"/>
        </w:rPr>
        <w:t>&lt;/Amend&gt;</w:t>
      </w:r>
    </w:p>
    <w:p w14:paraId="2D0EADA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69</w:t>
      </w:r>
      <w:r w:rsidRPr="008E16F0">
        <w:rPr>
          <w:rStyle w:val="HideTWBExt"/>
          <w:b w:val="0"/>
          <w:noProof w:val="0"/>
        </w:rPr>
        <w:t>&lt;/NumAm&gt;</w:t>
      </w:r>
    </w:p>
    <w:p w14:paraId="27292D33"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Laurence Trochu, Jacek Ozdoba, Stephen Nikola Bartulica</w:t>
      </w:r>
      <w:r w:rsidRPr="008E16F0">
        <w:rPr>
          <w:rStyle w:val="HideTWBExt"/>
          <w:b w:val="0"/>
          <w:noProof w:val="0"/>
        </w:rPr>
        <w:t>&lt;/Members&gt;</w:t>
      </w:r>
    </w:p>
    <w:p w14:paraId="71B7BA37" w14:textId="77777777" w:rsidR="0029652F" w:rsidRPr="008E16F0" w:rsidRDefault="0029652F" w:rsidP="0029652F">
      <w:pPr>
        <w:pStyle w:val="NormalBold"/>
      </w:pPr>
      <w:r w:rsidRPr="008E16F0">
        <w:rPr>
          <w:rStyle w:val="HideTWBExt"/>
          <w:b w:val="0"/>
          <w:noProof w:val="0"/>
        </w:rPr>
        <w:t>&lt;/RepeatBlock-By&gt;</w:t>
      </w:r>
    </w:p>
    <w:p w14:paraId="306FD52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D502449" w14:textId="77777777" w:rsidR="0029652F" w:rsidRPr="008E16F0" w:rsidRDefault="0029652F" w:rsidP="0029652F">
      <w:pPr>
        <w:pStyle w:val="NormalBold"/>
      </w:pPr>
      <w:r w:rsidRPr="008E16F0">
        <w:rPr>
          <w:rStyle w:val="HideTWBExt"/>
          <w:b w:val="0"/>
          <w:noProof w:val="0"/>
        </w:rPr>
        <w:t>&lt;Article&gt;</w:t>
      </w:r>
      <w:r w:rsidRPr="008E16F0">
        <w:t>Visto 38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5B11BCB" w14:textId="77777777" w:rsidTr="0043222F">
        <w:trPr>
          <w:trHeight w:hRule="exact" w:val="240"/>
          <w:jc w:val="center"/>
        </w:trPr>
        <w:tc>
          <w:tcPr>
            <w:tcW w:w="9752" w:type="dxa"/>
            <w:gridSpan w:val="2"/>
            <w:tcBorders>
              <w:top w:val="nil"/>
              <w:left w:val="nil"/>
              <w:bottom w:val="nil"/>
              <w:right w:val="nil"/>
            </w:tcBorders>
          </w:tcPr>
          <w:p w14:paraId="168CE16F" w14:textId="77777777" w:rsidR="0029652F" w:rsidRPr="008E16F0" w:rsidRDefault="0029652F" w:rsidP="0043222F"/>
        </w:tc>
      </w:tr>
      <w:tr w:rsidR="0029652F" w:rsidRPr="008E16F0" w14:paraId="600F59EF" w14:textId="77777777" w:rsidTr="0043222F">
        <w:trPr>
          <w:trHeight w:val="240"/>
          <w:jc w:val="center"/>
        </w:trPr>
        <w:tc>
          <w:tcPr>
            <w:tcW w:w="4876" w:type="dxa"/>
            <w:tcBorders>
              <w:top w:val="nil"/>
              <w:left w:val="nil"/>
              <w:bottom w:val="nil"/>
              <w:right w:val="nil"/>
            </w:tcBorders>
          </w:tcPr>
          <w:p w14:paraId="668404A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1B24BB5" w14:textId="77777777" w:rsidR="0029652F" w:rsidRPr="008E16F0" w:rsidRDefault="0029652F" w:rsidP="0043222F">
            <w:pPr>
              <w:pStyle w:val="AmColumnHeading"/>
            </w:pPr>
            <w:r w:rsidRPr="008E16F0">
              <w:t>Emendamento</w:t>
            </w:r>
          </w:p>
        </w:tc>
      </w:tr>
      <w:tr w:rsidR="0029652F" w:rsidRPr="008E16F0" w14:paraId="1B9F80CD" w14:textId="77777777" w:rsidTr="0043222F">
        <w:trPr>
          <w:jc w:val="center"/>
        </w:trPr>
        <w:tc>
          <w:tcPr>
            <w:tcW w:w="4876" w:type="dxa"/>
            <w:tcBorders>
              <w:top w:val="nil"/>
              <w:left w:val="nil"/>
              <w:bottom w:val="nil"/>
              <w:right w:val="nil"/>
            </w:tcBorders>
          </w:tcPr>
          <w:p w14:paraId="47FA1757" w14:textId="77777777" w:rsidR="0029652F" w:rsidRPr="008E16F0" w:rsidRDefault="0029652F" w:rsidP="0043222F">
            <w:pPr>
              <w:pStyle w:val="Normal6a"/>
            </w:pPr>
            <w:r w:rsidRPr="008E16F0">
              <w:rPr>
                <w:b/>
                <w:i/>
              </w:rPr>
              <w:t>–</w:t>
            </w:r>
            <w:r w:rsidRPr="008E16F0">
              <w:tab/>
            </w:r>
            <w:r w:rsidRPr="008E16F0">
              <w:rPr>
                <w:b/>
                <w:i/>
              </w:rPr>
              <w:t>vista la sua risoluzione del 9 giugno 2022 sullo Stato di diritto e la potenziale approvazione del piano nazionale di ripresa polacco (RRF)</w:t>
            </w:r>
            <w:r w:rsidRPr="008E16F0">
              <w:rPr>
                <w:b/>
                <w:i/>
                <w:vertAlign w:val="superscript"/>
              </w:rPr>
              <w:t>26</w:t>
            </w:r>
            <w:r w:rsidRPr="008E16F0">
              <w:rPr>
                <w:b/>
                <w:i/>
              </w:rPr>
              <w:t>,</w:t>
            </w:r>
          </w:p>
        </w:tc>
        <w:tc>
          <w:tcPr>
            <w:tcW w:w="4876" w:type="dxa"/>
            <w:tcBorders>
              <w:top w:val="nil"/>
              <w:left w:val="nil"/>
              <w:bottom w:val="nil"/>
              <w:right w:val="nil"/>
            </w:tcBorders>
          </w:tcPr>
          <w:p w14:paraId="605E4590" w14:textId="77777777" w:rsidR="0029652F" w:rsidRPr="008E16F0" w:rsidRDefault="0029652F" w:rsidP="0043222F">
            <w:pPr>
              <w:pStyle w:val="Normal6a"/>
            </w:pPr>
            <w:r w:rsidRPr="008E16F0">
              <w:rPr>
                <w:b/>
                <w:i/>
              </w:rPr>
              <w:t>soppresso</w:t>
            </w:r>
          </w:p>
        </w:tc>
      </w:tr>
      <w:tr w:rsidR="0029652F" w:rsidRPr="008E16F0" w14:paraId="655513D2" w14:textId="77777777" w:rsidTr="0043222F">
        <w:trPr>
          <w:jc w:val="center"/>
        </w:trPr>
        <w:tc>
          <w:tcPr>
            <w:tcW w:w="4876" w:type="dxa"/>
            <w:tcBorders>
              <w:top w:val="nil"/>
              <w:left w:val="nil"/>
              <w:bottom w:val="nil"/>
              <w:right w:val="nil"/>
            </w:tcBorders>
          </w:tcPr>
          <w:p w14:paraId="511D09FE"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62154716" w14:textId="77777777" w:rsidR="0029652F" w:rsidRPr="008E16F0" w:rsidRDefault="0029652F" w:rsidP="0043222F"/>
        </w:tc>
      </w:tr>
      <w:tr w:rsidR="0029652F" w:rsidRPr="008E16F0" w14:paraId="2CC1A674" w14:textId="77777777" w:rsidTr="0043222F">
        <w:trPr>
          <w:jc w:val="center"/>
        </w:trPr>
        <w:tc>
          <w:tcPr>
            <w:tcW w:w="4876" w:type="dxa"/>
            <w:tcBorders>
              <w:top w:val="nil"/>
              <w:left w:val="nil"/>
              <w:bottom w:val="nil"/>
              <w:right w:val="nil"/>
            </w:tcBorders>
          </w:tcPr>
          <w:p w14:paraId="0BE650A9" w14:textId="77777777" w:rsidR="0029652F" w:rsidRPr="008E16F0" w:rsidRDefault="0029652F" w:rsidP="0043222F">
            <w:pPr>
              <w:pStyle w:val="Normal6a"/>
            </w:pPr>
            <w:r w:rsidRPr="008E16F0">
              <w:rPr>
                <w:b/>
                <w:i/>
                <w:vertAlign w:val="superscript"/>
              </w:rPr>
              <w:t>26</w:t>
            </w:r>
            <w:r w:rsidRPr="008E16F0">
              <w:t xml:space="preserve"> </w:t>
            </w:r>
            <w:r w:rsidRPr="008E16F0">
              <w:rPr>
                <w:b/>
                <w:i/>
              </w:rPr>
              <w:t>GU C 493 del 27.12.2022, pag. 108.</w:t>
            </w:r>
          </w:p>
        </w:tc>
        <w:tc>
          <w:tcPr>
            <w:tcW w:w="4876" w:type="dxa"/>
            <w:tcBorders>
              <w:top w:val="nil"/>
              <w:left w:val="nil"/>
              <w:bottom w:val="nil"/>
              <w:right w:val="nil"/>
            </w:tcBorders>
          </w:tcPr>
          <w:p w14:paraId="1DB1100E" w14:textId="77777777" w:rsidR="0029652F" w:rsidRPr="008E16F0" w:rsidRDefault="0029652F" w:rsidP="0043222F"/>
        </w:tc>
      </w:tr>
    </w:tbl>
    <w:p w14:paraId="1C1B80E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62D6380" w14:textId="77777777" w:rsidR="0029652F" w:rsidRPr="008E16F0" w:rsidRDefault="0029652F" w:rsidP="0029652F">
      <w:r w:rsidRPr="008E16F0">
        <w:rPr>
          <w:rStyle w:val="HideTWBExt"/>
          <w:noProof w:val="0"/>
        </w:rPr>
        <w:t>&lt;/Amend&gt;</w:t>
      </w:r>
    </w:p>
    <w:p w14:paraId="14E3636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70</w:t>
      </w:r>
      <w:r w:rsidRPr="008E16F0">
        <w:rPr>
          <w:rStyle w:val="HideTWBExt"/>
          <w:b w:val="0"/>
          <w:noProof w:val="0"/>
        </w:rPr>
        <w:t>&lt;/NumAm&gt;</w:t>
      </w:r>
    </w:p>
    <w:p w14:paraId="7269C94C"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5F5C691C" w14:textId="77777777" w:rsidR="0029652F" w:rsidRPr="008E16F0" w:rsidRDefault="0029652F" w:rsidP="0029652F">
      <w:pPr>
        <w:pStyle w:val="NormalBold"/>
      </w:pPr>
      <w:r w:rsidRPr="008E16F0">
        <w:rPr>
          <w:rStyle w:val="HideTWBExt"/>
          <w:b w:val="0"/>
          <w:noProof w:val="0"/>
        </w:rPr>
        <w:t>&lt;/RepeatBlock-By&gt;</w:t>
      </w:r>
    </w:p>
    <w:p w14:paraId="773944C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B10EF9E" w14:textId="77777777" w:rsidR="0029652F" w:rsidRPr="008E16F0" w:rsidRDefault="0029652F" w:rsidP="0029652F">
      <w:pPr>
        <w:pStyle w:val="NormalBold"/>
      </w:pPr>
      <w:r w:rsidRPr="008E16F0">
        <w:rPr>
          <w:rStyle w:val="HideTWBExt"/>
          <w:b w:val="0"/>
          <w:noProof w:val="0"/>
        </w:rPr>
        <w:t>&lt;Article&gt;</w:t>
      </w:r>
      <w:r w:rsidRPr="008E16F0">
        <w:t>Visto 38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8C6FE01" w14:textId="77777777" w:rsidTr="0043222F">
        <w:trPr>
          <w:trHeight w:hRule="exact" w:val="240"/>
          <w:jc w:val="center"/>
        </w:trPr>
        <w:tc>
          <w:tcPr>
            <w:tcW w:w="9752" w:type="dxa"/>
            <w:gridSpan w:val="2"/>
            <w:tcBorders>
              <w:top w:val="nil"/>
              <w:left w:val="nil"/>
              <w:bottom w:val="nil"/>
              <w:right w:val="nil"/>
            </w:tcBorders>
          </w:tcPr>
          <w:p w14:paraId="03C57285" w14:textId="77777777" w:rsidR="0029652F" w:rsidRPr="008E16F0" w:rsidRDefault="0029652F" w:rsidP="0043222F"/>
        </w:tc>
      </w:tr>
      <w:tr w:rsidR="0029652F" w:rsidRPr="008E16F0" w14:paraId="20BE6942" w14:textId="77777777" w:rsidTr="0043222F">
        <w:trPr>
          <w:trHeight w:val="240"/>
          <w:jc w:val="center"/>
        </w:trPr>
        <w:tc>
          <w:tcPr>
            <w:tcW w:w="4876" w:type="dxa"/>
            <w:tcBorders>
              <w:top w:val="nil"/>
              <w:left w:val="nil"/>
              <w:bottom w:val="nil"/>
              <w:right w:val="nil"/>
            </w:tcBorders>
          </w:tcPr>
          <w:p w14:paraId="150B543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EAA9260" w14:textId="77777777" w:rsidR="0029652F" w:rsidRPr="008E16F0" w:rsidRDefault="0029652F" w:rsidP="0043222F">
            <w:pPr>
              <w:pStyle w:val="AmColumnHeading"/>
            </w:pPr>
            <w:r w:rsidRPr="008E16F0">
              <w:t>Emendamento</w:t>
            </w:r>
          </w:p>
        </w:tc>
      </w:tr>
      <w:tr w:rsidR="0029652F" w:rsidRPr="008E16F0" w14:paraId="6E6502A6" w14:textId="77777777" w:rsidTr="0043222F">
        <w:trPr>
          <w:jc w:val="center"/>
        </w:trPr>
        <w:tc>
          <w:tcPr>
            <w:tcW w:w="4876" w:type="dxa"/>
            <w:tcBorders>
              <w:top w:val="nil"/>
              <w:left w:val="nil"/>
              <w:bottom w:val="nil"/>
              <w:right w:val="nil"/>
            </w:tcBorders>
          </w:tcPr>
          <w:p w14:paraId="43D8D088" w14:textId="77777777" w:rsidR="0029652F" w:rsidRPr="008E16F0" w:rsidRDefault="0029652F" w:rsidP="0043222F">
            <w:pPr>
              <w:pStyle w:val="Normal6a"/>
            </w:pPr>
            <w:r w:rsidRPr="008E16F0">
              <w:rPr>
                <w:b/>
                <w:i/>
              </w:rPr>
              <w:t>–</w:t>
            </w:r>
            <w:r w:rsidRPr="008E16F0">
              <w:tab/>
            </w:r>
            <w:r w:rsidRPr="008E16F0">
              <w:rPr>
                <w:b/>
                <w:i/>
              </w:rPr>
              <w:t>vista la sua risoluzione del 9 giugno 2022 sullo Stato di diritto e la potenziale approvazione del piano nazionale di ripresa polacco (RRF)</w:t>
            </w:r>
            <w:r w:rsidRPr="008E16F0">
              <w:rPr>
                <w:b/>
                <w:i/>
                <w:vertAlign w:val="superscript"/>
              </w:rPr>
              <w:t>26</w:t>
            </w:r>
            <w:r w:rsidRPr="008E16F0">
              <w:rPr>
                <w:b/>
                <w:i/>
              </w:rPr>
              <w:t>,</w:t>
            </w:r>
          </w:p>
        </w:tc>
        <w:tc>
          <w:tcPr>
            <w:tcW w:w="4876" w:type="dxa"/>
            <w:tcBorders>
              <w:top w:val="nil"/>
              <w:left w:val="nil"/>
              <w:bottom w:val="nil"/>
              <w:right w:val="nil"/>
            </w:tcBorders>
          </w:tcPr>
          <w:p w14:paraId="6FC4DD27" w14:textId="77777777" w:rsidR="0029652F" w:rsidRPr="008E16F0" w:rsidRDefault="0029652F" w:rsidP="0043222F">
            <w:pPr>
              <w:pStyle w:val="Normal6a"/>
            </w:pPr>
            <w:r w:rsidRPr="008E16F0">
              <w:rPr>
                <w:b/>
                <w:i/>
              </w:rPr>
              <w:t>soppresso</w:t>
            </w:r>
          </w:p>
        </w:tc>
      </w:tr>
      <w:tr w:rsidR="0029652F" w:rsidRPr="008E16F0" w14:paraId="1B96F116" w14:textId="77777777" w:rsidTr="0043222F">
        <w:trPr>
          <w:jc w:val="center"/>
        </w:trPr>
        <w:tc>
          <w:tcPr>
            <w:tcW w:w="4876" w:type="dxa"/>
            <w:tcBorders>
              <w:top w:val="nil"/>
              <w:left w:val="nil"/>
              <w:bottom w:val="nil"/>
              <w:right w:val="nil"/>
            </w:tcBorders>
          </w:tcPr>
          <w:p w14:paraId="34238048"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50FD2C3D" w14:textId="77777777" w:rsidR="0029652F" w:rsidRPr="008E16F0" w:rsidRDefault="0029652F" w:rsidP="0043222F"/>
        </w:tc>
      </w:tr>
      <w:tr w:rsidR="0029652F" w:rsidRPr="008E16F0" w14:paraId="58F6D578" w14:textId="77777777" w:rsidTr="0043222F">
        <w:trPr>
          <w:jc w:val="center"/>
        </w:trPr>
        <w:tc>
          <w:tcPr>
            <w:tcW w:w="4876" w:type="dxa"/>
            <w:tcBorders>
              <w:top w:val="nil"/>
              <w:left w:val="nil"/>
              <w:bottom w:val="nil"/>
              <w:right w:val="nil"/>
            </w:tcBorders>
          </w:tcPr>
          <w:p w14:paraId="08AB9311" w14:textId="77777777" w:rsidR="0029652F" w:rsidRPr="008E16F0" w:rsidRDefault="0029652F" w:rsidP="0043222F">
            <w:pPr>
              <w:pStyle w:val="Normal6a"/>
            </w:pPr>
            <w:r w:rsidRPr="008E16F0">
              <w:rPr>
                <w:b/>
                <w:i/>
                <w:vertAlign w:val="superscript"/>
              </w:rPr>
              <w:t>26</w:t>
            </w:r>
            <w:r w:rsidRPr="008E16F0">
              <w:t xml:space="preserve"> </w:t>
            </w:r>
            <w:r w:rsidRPr="008E16F0">
              <w:rPr>
                <w:b/>
                <w:i/>
              </w:rPr>
              <w:t>GU C 493 del 27.12.2022, pag. 108.</w:t>
            </w:r>
          </w:p>
        </w:tc>
        <w:tc>
          <w:tcPr>
            <w:tcW w:w="4876" w:type="dxa"/>
            <w:tcBorders>
              <w:top w:val="nil"/>
              <w:left w:val="nil"/>
              <w:bottom w:val="nil"/>
              <w:right w:val="nil"/>
            </w:tcBorders>
          </w:tcPr>
          <w:p w14:paraId="39359DE3" w14:textId="77777777" w:rsidR="0029652F" w:rsidRPr="008E16F0" w:rsidRDefault="0029652F" w:rsidP="0043222F"/>
        </w:tc>
      </w:tr>
    </w:tbl>
    <w:p w14:paraId="10684BC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C304D24" w14:textId="77777777" w:rsidR="0029652F" w:rsidRPr="008E16F0" w:rsidRDefault="0029652F" w:rsidP="0029652F">
      <w:r w:rsidRPr="008E16F0">
        <w:rPr>
          <w:rStyle w:val="HideTWBExt"/>
          <w:noProof w:val="0"/>
        </w:rPr>
        <w:t>&lt;/Amend&gt;</w:t>
      </w:r>
    </w:p>
    <w:p w14:paraId="6C9AA4A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71</w:t>
      </w:r>
      <w:r w:rsidRPr="008E16F0">
        <w:rPr>
          <w:rStyle w:val="HideTWBExt"/>
          <w:b w:val="0"/>
          <w:noProof w:val="0"/>
        </w:rPr>
        <w:t>&lt;/NumAm&gt;</w:t>
      </w:r>
    </w:p>
    <w:p w14:paraId="03AA7F6C"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Jadwiga Wiśniewska, Guillaume Peltier, Laurence Trochu, Jacek Ozdoba, Stephen Nikola Bartulica</w:t>
      </w:r>
      <w:r w:rsidRPr="008E16F0">
        <w:rPr>
          <w:rStyle w:val="HideTWBExt"/>
          <w:b w:val="0"/>
          <w:noProof w:val="0"/>
        </w:rPr>
        <w:t>&lt;/Members&gt;</w:t>
      </w:r>
    </w:p>
    <w:p w14:paraId="3EE6F7EC" w14:textId="77777777" w:rsidR="0029652F" w:rsidRPr="008E16F0" w:rsidRDefault="0029652F" w:rsidP="0029652F">
      <w:pPr>
        <w:pStyle w:val="NormalBold"/>
      </w:pPr>
      <w:r w:rsidRPr="008E16F0">
        <w:rPr>
          <w:rStyle w:val="HideTWBExt"/>
          <w:b w:val="0"/>
          <w:noProof w:val="0"/>
        </w:rPr>
        <w:t>&lt;/RepeatBlock-By&gt;</w:t>
      </w:r>
    </w:p>
    <w:p w14:paraId="3DC2009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69D4AE4" w14:textId="77777777" w:rsidR="0029652F" w:rsidRPr="008E16F0" w:rsidRDefault="0029652F" w:rsidP="0029652F">
      <w:pPr>
        <w:pStyle w:val="NormalBold"/>
      </w:pPr>
      <w:r w:rsidRPr="008E16F0">
        <w:rPr>
          <w:rStyle w:val="HideTWBExt"/>
          <w:b w:val="0"/>
          <w:noProof w:val="0"/>
        </w:rPr>
        <w:t>&lt;Article&gt;</w:t>
      </w:r>
      <w:r w:rsidRPr="008E16F0">
        <w:t>Visto 39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C616663" w14:textId="77777777" w:rsidTr="0043222F">
        <w:trPr>
          <w:trHeight w:hRule="exact" w:val="240"/>
          <w:jc w:val="center"/>
        </w:trPr>
        <w:tc>
          <w:tcPr>
            <w:tcW w:w="9752" w:type="dxa"/>
            <w:gridSpan w:val="2"/>
            <w:tcBorders>
              <w:top w:val="nil"/>
              <w:left w:val="nil"/>
              <w:bottom w:val="nil"/>
              <w:right w:val="nil"/>
            </w:tcBorders>
          </w:tcPr>
          <w:p w14:paraId="6B4EE2D8" w14:textId="77777777" w:rsidR="0029652F" w:rsidRPr="008E16F0" w:rsidRDefault="0029652F" w:rsidP="0043222F"/>
        </w:tc>
      </w:tr>
      <w:tr w:rsidR="0029652F" w:rsidRPr="008E16F0" w14:paraId="49A8EF60" w14:textId="77777777" w:rsidTr="0043222F">
        <w:trPr>
          <w:trHeight w:val="240"/>
          <w:jc w:val="center"/>
        </w:trPr>
        <w:tc>
          <w:tcPr>
            <w:tcW w:w="4876" w:type="dxa"/>
            <w:tcBorders>
              <w:top w:val="nil"/>
              <w:left w:val="nil"/>
              <w:bottom w:val="nil"/>
              <w:right w:val="nil"/>
            </w:tcBorders>
          </w:tcPr>
          <w:p w14:paraId="4FA1CFC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DAD3A79" w14:textId="77777777" w:rsidR="0029652F" w:rsidRPr="008E16F0" w:rsidRDefault="0029652F" w:rsidP="0043222F">
            <w:pPr>
              <w:pStyle w:val="AmColumnHeading"/>
            </w:pPr>
            <w:r w:rsidRPr="008E16F0">
              <w:t>Emendamento</w:t>
            </w:r>
          </w:p>
        </w:tc>
      </w:tr>
      <w:tr w:rsidR="0029652F" w:rsidRPr="008E16F0" w14:paraId="0D5EAE57" w14:textId="77777777" w:rsidTr="0043222F">
        <w:trPr>
          <w:jc w:val="center"/>
        </w:trPr>
        <w:tc>
          <w:tcPr>
            <w:tcW w:w="4876" w:type="dxa"/>
            <w:tcBorders>
              <w:top w:val="nil"/>
              <w:left w:val="nil"/>
              <w:bottom w:val="nil"/>
              <w:right w:val="nil"/>
            </w:tcBorders>
          </w:tcPr>
          <w:p w14:paraId="70F41149" w14:textId="77777777" w:rsidR="0029652F" w:rsidRPr="008E16F0" w:rsidRDefault="0029652F" w:rsidP="0043222F">
            <w:pPr>
              <w:pStyle w:val="Normal6a"/>
            </w:pPr>
            <w:r w:rsidRPr="008E16F0">
              <w:rPr>
                <w:b/>
                <w:i/>
              </w:rPr>
              <w:t>–</w:t>
            </w:r>
            <w:r w:rsidRPr="008E16F0">
              <w:tab/>
            </w:r>
            <w:r w:rsidRPr="008E16F0">
              <w:rPr>
                <w:b/>
                <w:i/>
              </w:rPr>
              <w:t>vista la sua risoluzione del 15 settembre 2022 sulla situazione dei diritti fondamentali nell'Unione europea nel 2020 e nel 2021</w:t>
            </w:r>
            <w:r w:rsidRPr="008E16F0">
              <w:rPr>
                <w:b/>
                <w:i/>
                <w:vertAlign w:val="superscript"/>
              </w:rPr>
              <w:t>27</w:t>
            </w:r>
            <w:r w:rsidRPr="008E16F0">
              <w:rPr>
                <w:b/>
                <w:i/>
              </w:rPr>
              <w:t>,</w:t>
            </w:r>
          </w:p>
        </w:tc>
        <w:tc>
          <w:tcPr>
            <w:tcW w:w="4876" w:type="dxa"/>
            <w:tcBorders>
              <w:top w:val="nil"/>
              <w:left w:val="nil"/>
              <w:bottom w:val="nil"/>
              <w:right w:val="nil"/>
            </w:tcBorders>
          </w:tcPr>
          <w:p w14:paraId="5E480E6F" w14:textId="77777777" w:rsidR="0029652F" w:rsidRPr="008E16F0" w:rsidRDefault="0029652F" w:rsidP="0043222F">
            <w:pPr>
              <w:pStyle w:val="Normal6a"/>
            </w:pPr>
            <w:r w:rsidRPr="008E16F0">
              <w:rPr>
                <w:b/>
                <w:i/>
              </w:rPr>
              <w:t>soppresso</w:t>
            </w:r>
          </w:p>
        </w:tc>
      </w:tr>
      <w:tr w:rsidR="0029652F" w:rsidRPr="008E16F0" w14:paraId="43EAB2A9" w14:textId="77777777" w:rsidTr="0043222F">
        <w:trPr>
          <w:jc w:val="center"/>
        </w:trPr>
        <w:tc>
          <w:tcPr>
            <w:tcW w:w="4876" w:type="dxa"/>
            <w:tcBorders>
              <w:top w:val="nil"/>
              <w:left w:val="nil"/>
              <w:bottom w:val="nil"/>
              <w:right w:val="nil"/>
            </w:tcBorders>
          </w:tcPr>
          <w:p w14:paraId="0452F64F"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7DBFD8BC" w14:textId="77777777" w:rsidR="0029652F" w:rsidRPr="008E16F0" w:rsidRDefault="0029652F" w:rsidP="0043222F"/>
        </w:tc>
      </w:tr>
      <w:tr w:rsidR="0029652F" w:rsidRPr="008E16F0" w14:paraId="7F1DA86B" w14:textId="77777777" w:rsidTr="0043222F">
        <w:trPr>
          <w:jc w:val="center"/>
        </w:trPr>
        <w:tc>
          <w:tcPr>
            <w:tcW w:w="4876" w:type="dxa"/>
            <w:tcBorders>
              <w:top w:val="nil"/>
              <w:left w:val="nil"/>
              <w:bottom w:val="nil"/>
              <w:right w:val="nil"/>
            </w:tcBorders>
          </w:tcPr>
          <w:p w14:paraId="1DD4DBBB" w14:textId="77777777" w:rsidR="0029652F" w:rsidRPr="008E16F0" w:rsidRDefault="0029652F" w:rsidP="0043222F">
            <w:pPr>
              <w:pStyle w:val="Normal6a"/>
            </w:pPr>
            <w:r w:rsidRPr="008E16F0">
              <w:rPr>
                <w:b/>
                <w:i/>
                <w:vertAlign w:val="superscript"/>
              </w:rPr>
              <w:t>27</w:t>
            </w:r>
            <w:r w:rsidRPr="008E16F0">
              <w:t xml:space="preserve"> </w:t>
            </w:r>
            <w:r w:rsidRPr="008E16F0">
              <w:rPr>
                <w:b/>
                <w:i/>
              </w:rPr>
              <w:t>GU C 125 del 5.4.2023, pag. 80.</w:t>
            </w:r>
          </w:p>
        </w:tc>
        <w:tc>
          <w:tcPr>
            <w:tcW w:w="4876" w:type="dxa"/>
            <w:tcBorders>
              <w:top w:val="nil"/>
              <w:left w:val="nil"/>
              <w:bottom w:val="nil"/>
              <w:right w:val="nil"/>
            </w:tcBorders>
          </w:tcPr>
          <w:p w14:paraId="09FE62B6" w14:textId="77777777" w:rsidR="0029652F" w:rsidRPr="008E16F0" w:rsidRDefault="0029652F" w:rsidP="0043222F"/>
        </w:tc>
      </w:tr>
    </w:tbl>
    <w:p w14:paraId="2FD31BF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0E3A4D2" w14:textId="77777777" w:rsidR="0029652F" w:rsidRPr="008E16F0" w:rsidRDefault="0029652F" w:rsidP="0029652F">
      <w:r w:rsidRPr="008E16F0">
        <w:rPr>
          <w:rStyle w:val="HideTWBExt"/>
          <w:noProof w:val="0"/>
        </w:rPr>
        <w:t>&lt;/Amend&gt;</w:t>
      </w:r>
    </w:p>
    <w:p w14:paraId="69AB9F7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72</w:t>
      </w:r>
      <w:r w:rsidRPr="008E16F0">
        <w:rPr>
          <w:rStyle w:val="HideTWBExt"/>
          <w:b w:val="0"/>
          <w:noProof w:val="0"/>
        </w:rPr>
        <w:t>&lt;/NumAm&gt;</w:t>
      </w:r>
    </w:p>
    <w:p w14:paraId="781103FF"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3FD34C31" w14:textId="77777777" w:rsidR="0029652F" w:rsidRPr="008E16F0" w:rsidRDefault="0029652F" w:rsidP="0029652F">
      <w:pPr>
        <w:pStyle w:val="NormalBold"/>
      </w:pPr>
      <w:r w:rsidRPr="008E16F0">
        <w:rPr>
          <w:rStyle w:val="HideTWBExt"/>
          <w:b w:val="0"/>
          <w:noProof w:val="0"/>
        </w:rPr>
        <w:t>&lt;/RepeatBlock-By&gt;</w:t>
      </w:r>
    </w:p>
    <w:p w14:paraId="281EC5B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F932BF5" w14:textId="77777777" w:rsidR="0029652F" w:rsidRPr="008E16F0" w:rsidRDefault="0029652F" w:rsidP="0029652F">
      <w:pPr>
        <w:pStyle w:val="NormalBold"/>
      </w:pPr>
      <w:r w:rsidRPr="008E16F0">
        <w:rPr>
          <w:rStyle w:val="HideTWBExt"/>
          <w:b w:val="0"/>
          <w:noProof w:val="0"/>
        </w:rPr>
        <w:t>&lt;Article&gt;</w:t>
      </w:r>
      <w:r w:rsidRPr="008E16F0">
        <w:t>Visto 40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0022A50" w14:textId="77777777" w:rsidTr="0043222F">
        <w:trPr>
          <w:trHeight w:hRule="exact" w:val="240"/>
          <w:jc w:val="center"/>
        </w:trPr>
        <w:tc>
          <w:tcPr>
            <w:tcW w:w="9752" w:type="dxa"/>
            <w:gridSpan w:val="2"/>
            <w:tcBorders>
              <w:top w:val="nil"/>
              <w:left w:val="nil"/>
              <w:bottom w:val="nil"/>
              <w:right w:val="nil"/>
            </w:tcBorders>
          </w:tcPr>
          <w:p w14:paraId="0C0A3E3C" w14:textId="77777777" w:rsidR="0029652F" w:rsidRPr="008E16F0" w:rsidRDefault="0029652F" w:rsidP="0043222F"/>
        </w:tc>
      </w:tr>
      <w:tr w:rsidR="0029652F" w:rsidRPr="008E16F0" w14:paraId="2D86DAD4" w14:textId="77777777" w:rsidTr="0043222F">
        <w:trPr>
          <w:trHeight w:val="240"/>
          <w:jc w:val="center"/>
        </w:trPr>
        <w:tc>
          <w:tcPr>
            <w:tcW w:w="4876" w:type="dxa"/>
            <w:tcBorders>
              <w:top w:val="nil"/>
              <w:left w:val="nil"/>
              <w:bottom w:val="nil"/>
              <w:right w:val="nil"/>
            </w:tcBorders>
          </w:tcPr>
          <w:p w14:paraId="6E1E007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00511C1" w14:textId="77777777" w:rsidR="0029652F" w:rsidRPr="008E16F0" w:rsidRDefault="0029652F" w:rsidP="0043222F">
            <w:pPr>
              <w:pStyle w:val="AmColumnHeading"/>
            </w:pPr>
            <w:r w:rsidRPr="008E16F0">
              <w:t>Emendamento</w:t>
            </w:r>
          </w:p>
        </w:tc>
      </w:tr>
      <w:tr w:rsidR="0029652F" w:rsidRPr="008E16F0" w14:paraId="30BDB914" w14:textId="77777777" w:rsidTr="0043222F">
        <w:trPr>
          <w:jc w:val="center"/>
        </w:trPr>
        <w:tc>
          <w:tcPr>
            <w:tcW w:w="4876" w:type="dxa"/>
            <w:tcBorders>
              <w:top w:val="nil"/>
              <w:left w:val="nil"/>
              <w:bottom w:val="nil"/>
              <w:right w:val="nil"/>
            </w:tcBorders>
          </w:tcPr>
          <w:p w14:paraId="2985B5F5" w14:textId="77777777" w:rsidR="0029652F" w:rsidRPr="008E16F0" w:rsidRDefault="0029652F" w:rsidP="0043222F">
            <w:pPr>
              <w:pStyle w:val="Normal6a"/>
            </w:pPr>
            <w:r w:rsidRPr="008E16F0">
              <w:rPr>
                <w:b/>
                <w:i/>
              </w:rPr>
              <w:t>–</w:t>
            </w:r>
            <w:r w:rsidRPr="008E16F0">
              <w:tab/>
            </w:r>
            <w:r w:rsidRPr="008E16F0">
              <w:rPr>
                <w:b/>
                <w:i/>
              </w:rPr>
              <w:t>vista la sua risoluzione del 15 settembre 2022 sulla proposta di decisione del Consiglio in merito alla constatazione, a norma dell'articolo 7, paragrafo 1, del trattato sull'Unione europea, dell'esistenza di un evidente rischio di violazione grave da parte dell'Ungheria dei valori su cui si fonda l'Unione</w:t>
            </w:r>
            <w:r w:rsidRPr="008E16F0">
              <w:rPr>
                <w:b/>
                <w:i/>
                <w:vertAlign w:val="superscript"/>
              </w:rPr>
              <w:t>28</w:t>
            </w:r>
            <w:r w:rsidRPr="008E16F0">
              <w:rPr>
                <w:b/>
                <w:i/>
              </w:rPr>
              <w:t>,</w:t>
            </w:r>
          </w:p>
        </w:tc>
        <w:tc>
          <w:tcPr>
            <w:tcW w:w="4876" w:type="dxa"/>
            <w:tcBorders>
              <w:top w:val="nil"/>
              <w:left w:val="nil"/>
              <w:bottom w:val="nil"/>
              <w:right w:val="nil"/>
            </w:tcBorders>
          </w:tcPr>
          <w:p w14:paraId="09A241A9" w14:textId="77777777" w:rsidR="0029652F" w:rsidRPr="008E16F0" w:rsidRDefault="0029652F" w:rsidP="0043222F">
            <w:pPr>
              <w:pStyle w:val="Normal6a"/>
            </w:pPr>
            <w:r w:rsidRPr="008E16F0">
              <w:rPr>
                <w:b/>
                <w:i/>
              </w:rPr>
              <w:t>soppresso</w:t>
            </w:r>
          </w:p>
        </w:tc>
      </w:tr>
      <w:tr w:rsidR="0029652F" w:rsidRPr="008E16F0" w14:paraId="1C115057" w14:textId="77777777" w:rsidTr="0043222F">
        <w:trPr>
          <w:jc w:val="center"/>
        </w:trPr>
        <w:tc>
          <w:tcPr>
            <w:tcW w:w="4876" w:type="dxa"/>
            <w:tcBorders>
              <w:top w:val="nil"/>
              <w:left w:val="nil"/>
              <w:bottom w:val="nil"/>
              <w:right w:val="nil"/>
            </w:tcBorders>
          </w:tcPr>
          <w:p w14:paraId="7971EF15"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22EDE906" w14:textId="77777777" w:rsidR="0029652F" w:rsidRPr="008E16F0" w:rsidRDefault="0029652F" w:rsidP="0043222F"/>
        </w:tc>
      </w:tr>
      <w:tr w:rsidR="0029652F" w:rsidRPr="008E16F0" w14:paraId="6A48A4BB" w14:textId="77777777" w:rsidTr="0043222F">
        <w:trPr>
          <w:jc w:val="center"/>
        </w:trPr>
        <w:tc>
          <w:tcPr>
            <w:tcW w:w="4876" w:type="dxa"/>
            <w:tcBorders>
              <w:top w:val="nil"/>
              <w:left w:val="nil"/>
              <w:bottom w:val="nil"/>
              <w:right w:val="nil"/>
            </w:tcBorders>
          </w:tcPr>
          <w:p w14:paraId="5F43E62E" w14:textId="77777777" w:rsidR="0029652F" w:rsidRPr="008E16F0" w:rsidRDefault="0029652F" w:rsidP="0043222F">
            <w:pPr>
              <w:pStyle w:val="Normal6a"/>
            </w:pPr>
            <w:r w:rsidRPr="008E16F0">
              <w:rPr>
                <w:b/>
                <w:i/>
                <w:vertAlign w:val="superscript"/>
              </w:rPr>
              <w:t>28</w:t>
            </w:r>
            <w:r w:rsidRPr="008E16F0">
              <w:t xml:space="preserve"> </w:t>
            </w:r>
            <w:r w:rsidRPr="008E16F0">
              <w:rPr>
                <w:b/>
                <w:i/>
              </w:rPr>
              <w:t>GU C 125 del 5.4.2023, pag. 463.</w:t>
            </w:r>
          </w:p>
        </w:tc>
        <w:tc>
          <w:tcPr>
            <w:tcW w:w="4876" w:type="dxa"/>
            <w:tcBorders>
              <w:top w:val="nil"/>
              <w:left w:val="nil"/>
              <w:bottom w:val="nil"/>
              <w:right w:val="nil"/>
            </w:tcBorders>
          </w:tcPr>
          <w:p w14:paraId="4AE264FA" w14:textId="77777777" w:rsidR="0029652F" w:rsidRPr="008E16F0" w:rsidRDefault="0029652F" w:rsidP="0043222F"/>
        </w:tc>
      </w:tr>
    </w:tbl>
    <w:p w14:paraId="7FE498E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FCC0474" w14:textId="77777777" w:rsidR="0029652F" w:rsidRPr="008E16F0" w:rsidRDefault="0029652F" w:rsidP="0029652F">
      <w:r w:rsidRPr="008E16F0">
        <w:rPr>
          <w:rStyle w:val="HideTWBExt"/>
          <w:noProof w:val="0"/>
        </w:rPr>
        <w:t>&lt;/Amend&gt;</w:t>
      </w:r>
    </w:p>
    <w:p w14:paraId="1790D1A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73</w:t>
      </w:r>
      <w:r w:rsidRPr="008E16F0">
        <w:rPr>
          <w:rStyle w:val="HideTWBExt"/>
          <w:b w:val="0"/>
          <w:noProof w:val="0"/>
        </w:rPr>
        <w:t>&lt;/NumAm&gt;</w:t>
      </w:r>
    </w:p>
    <w:p w14:paraId="29C878A5"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Georgiana Teodorescu, Jadwiga Wiśniewska, Guillaume Peltier, Laurence Trochu, Jacek Ozdoba, Stephen Nikola Bartulica</w:t>
      </w:r>
      <w:r w:rsidRPr="008E16F0">
        <w:rPr>
          <w:rStyle w:val="HideTWBExt"/>
          <w:b w:val="0"/>
          <w:noProof w:val="0"/>
        </w:rPr>
        <w:t>&lt;/Members&gt;</w:t>
      </w:r>
    </w:p>
    <w:p w14:paraId="0AC91E86" w14:textId="77777777" w:rsidR="0029652F" w:rsidRPr="008E16F0" w:rsidRDefault="0029652F" w:rsidP="0029652F">
      <w:pPr>
        <w:pStyle w:val="NormalBold"/>
      </w:pPr>
      <w:r w:rsidRPr="008E16F0">
        <w:rPr>
          <w:rStyle w:val="HideTWBExt"/>
          <w:b w:val="0"/>
          <w:noProof w:val="0"/>
        </w:rPr>
        <w:t>&lt;/RepeatBlock-By&gt;</w:t>
      </w:r>
    </w:p>
    <w:p w14:paraId="60A4A03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6A35E42" w14:textId="77777777" w:rsidR="0029652F" w:rsidRPr="008E16F0" w:rsidRDefault="0029652F" w:rsidP="0029652F">
      <w:pPr>
        <w:pStyle w:val="NormalBold"/>
      </w:pPr>
      <w:r w:rsidRPr="008E16F0">
        <w:rPr>
          <w:rStyle w:val="HideTWBExt"/>
          <w:b w:val="0"/>
          <w:noProof w:val="0"/>
        </w:rPr>
        <w:t>&lt;Article&gt;</w:t>
      </w:r>
      <w:r w:rsidRPr="008E16F0">
        <w:t>Visto 40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6F99CAA" w14:textId="77777777" w:rsidTr="0043222F">
        <w:trPr>
          <w:trHeight w:hRule="exact" w:val="240"/>
          <w:jc w:val="center"/>
        </w:trPr>
        <w:tc>
          <w:tcPr>
            <w:tcW w:w="9752" w:type="dxa"/>
            <w:gridSpan w:val="2"/>
            <w:tcBorders>
              <w:top w:val="nil"/>
              <w:left w:val="nil"/>
              <w:bottom w:val="nil"/>
              <w:right w:val="nil"/>
            </w:tcBorders>
          </w:tcPr>
          <w:p w14:paraId="6463E29D" w14:textId="77777777" w:rsidR="0029652F" w:rsidRPr="008E16F0" w:rsidRDefault="0029652F" w:rsidP="0043222F"/>
        </w:tc>
      </w:tr>
      <w:tr w:rsidR="0029652F" w:rsidRPr="008E16F0" w14:paraId="571CED6C" w14:textId="77777777" w:rsidTr="0043222F">
        <w:trPr>
          <w:trHeight w:val="240"/>
          <w:jc w:val="center"/>
        </w:trPr>
        <w:tc>
          <w:tcPr>
            <w:tcW w:w="4876" w:type="dxa"/>
            <w:tcBorders>
              <w:top w:val="nil"/>
              <w:left w:val="nil"/>
              <w:bottom w:val="nil"/>
              <w:right w:val="nil"/>
            </w:tcBorders>
          </w:tcPr>
          <w:p w14:paraId="10FC1AB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299F370" w14:textId="77777777" w:rsidR="0029652F" w:rsidRPr="008E16F0" w:rsidRDefault="0029652F" w:rsidP="0043222F">
            <w:pPr>
              <w:pStyle w:val="AmColumnHeading"/>
            </w:pPr>
            <w:r w:rsidRPr="008E16F0">
              <w:t>Emendamento</w:t>
            </w:r>
          </w:p>
        </w:tc>
      </w:tr>
      <w:tr w:rsidR="0029652F" w:rsidRPr="008E16F0" w14:paraId="19F48DC9" w14:textId="77777777" w:rsidTr="0043222F">
        <w:trPr>
          <w:jc w:val="center"/>
        </w:trPr>
        <w:tc>
          <w:tcPr>
            <w:tcW w:w="4876" w:type="dxa"/>
            <w:tcBorders>
              <w:top w:val="nil"/>
              <w:left w:val="nil"/>
              <w:bottom w:val="nil"/>
              <w:right w:val="nil"/>
            </w:tcBorders>
          </w:tcPr>
          <w:p w14:paraId="0BCD2AFE" w14:textId="77777777" w:rsidR="0029652F" w:rsidRPr="008E16F0" w:rsidRDefault="0029652F" w:rsidP="0043222F">
            <w:pPr>
              <w:pStyle w:val="Normal6a"/>
            </w:pPr>
            <w:r w:rsidRPr="008E16F0">
              <w:rPr>
                <w:b/>
                <w:i/>
              </w:rPr>
              <w:t>–</w:t>
            </w:r>
            <w:r w:rsidRPr="008E16F0">
              <w:tab/>
            </w:r>
            <w:r w:rsidRPr="008E16F0">
              <w:rPr>
                <w:b/>
                <w:i/>
              </w:rPr>
              <w:t>vista la sua risoluzione del 15 settembre 2022 sulla proposta di decisione del Consiglio in merito alla constatazione, a norma dell'articolo 7, paragrafo 1, del trattato sull'Unione europea, dell'esistenza di un evidente rischio di violazione grave da parte dell'Ungheria dei valori su cui si fonda l'Unione</w:t>
            </w:r>
            <w:r w:rsidRPr="008E16F0">
              <w:rPr>
                <w:b/>
                <w:i/>
                <w:vertAlign w:val="superscript"/>
              </w:rPr>
              <w:t>28</w:t>
            </w:r>
            <w:r w:rsidRPr="008E16F0">
              <w:rPr>
                <w:b/>
                <w:i/>
              </w:rPr>
              <w:t>,</w:t>
            </w:r>
          </w:p>
        </w:tc>
        <w:tc>
          <w:tcPr>
            <w:tcW w:w="4876" w:type="dxa"/>
            <w:tcBorders>
              <w:top w:val="nil"/>
              <w:left w:val="nil"/>
              <w:bottom w:val="nil"/>
              <w:right w:val="nil"/>
            </w:tcBorders>
          </w:tcPr>
          <w:p w14:paraId="58F7152F" w14:textId="77777777" w:rsidR="0029652F" w:rsidRPr="008E16F0" w:rsidRDefault="0029652F" w:rsidP="0043222F">
            <w:pPr>
              <w:pStyle w:val="Normal6a"/>
            </w:pPr>
            <w:r w:rsidRPr="008E16F0">
              <w:rPr>
                <w:b/>
                <w:i/>
              </w:rPr>
              <w:t>soppresso</w:t>
            </w:r>
          </w:p>
        </w:tc>
      </w:tr>
      <w:tr w:rsidR="0029652F" w:rsidRPr="008E16F0" w14:paraId="12BD8E77" w14:textId="77777777" w:rsidTr="0043222F">
        <w:trPr>
          <w:jc w:val="center"/>
        </w:trPr>
        <w:tc>
          <w:tcPr>
            <w:tcW w:w="4876" w:type="dxa"/>
            <w:tcBorders>
              <w:top w:val="nil"/>
              <w:left w:val="nil"/>
              <w:bottom w:val="nil"/>
              <w:right w:val="nil"/>
            </w:tcBorders>
          </w:tcPr>
          <w:p w14:paraId="55F00619"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7426E21E" w14:textId="77777777" w:rsidR="0029652F" w:rsidRPr="008E16F0" w:rsidRDefault="0029652F" w:rsidP="0043222F"/>
        </w:tc>
      </w:tr>
      <w:tr w:rsidR="0029652F" w:rsidRPr="008E16F0" w14:paraId="55DD7634" w14:textId="77777777" w:rsidTr="0043222F">
        <w:trPr>
          <w:jc w:val="center"/>
        </w:trPr>
        <w:tc>
          <w:tcPr>
            <w:tcW w:w="4876" w:type="dxa"/>
            <w:tcBorders>
              <w:top w:val="nil"/>
              <w:left w:val="nil"/>
              <w:bottom w:val="nil"/>
              <w:right w:val="nil"/>
            </w:tcBorders>
          </w:tcPr>
          <w:p w14:paraId="0D0F1E8F" w14:textId="77777777" w:rsidR="0029652F" w:rsidRPr="008E16F0" w:rsidRDefault="0029652F" w:rsidP="0043222F">
            <w:pPr>
              <w:pStyle w:val="Normal6a"/>
            </w:pPr>
            <w:r w:rsidRPr="008E16F0">
              <w:rPr>
                <w:b/>
                <w:i/>
                <w:vertAlign w:val="superscript"/>
              </w:rPr>
              <w:t>28</w:t>
            </w:r>
            <w:r w:rsidRPr="008E16F0">
              <w:t xml:space="preserve"> </w:t>
            </w:r>
            <w:r w:rsidRPr="008E16F0">
              <w:rPr>
                <w:b/>
                <w:i/>
              </w:rPr>
              <w:t>GU C 125 del 5.4.2023, pag. 463.</w:t>
            </w:r>
          </w:p>
        </w:tc>
        <w:tc>
          <w:tcPr>
            <w:tcW w:w="4876" w:type="dxa"/>
            <w:tcBorders>
              <w:top w:val="nil"/>
              <w:left w:val="nil"/>
              <w:bottom w:val="nil"/>
              <w:right w:val="nil"/>
            </w:tcBorders>
          </w:tcPr>
          <w:p w14:paraId="181417B0" w14:textId="77777777" w:rsidR="0029652F" w:rsidRPr="008E16F0" w:rsidRDefault="0029652F" w:rsidP="0043222F"/>
        </w:tc>
      </w:tr>
    </w:tbl>
    <w:p w14:paraId="2C0C9CB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AE584BA" w14:textId="77777777" w:rsidR="0029652F" w:rsidRPr="008E16F0" w:rsidRDefault="0029652F" w:rsidP="0029652F">
      <w:r w:rsidRPr="008E16F0">
        <w:rPr>
          <w:rStyle w:val="HideTWBExt"/>
          <w:noProof w:val="0"/>
        </w:rPr>
        <w:t>&lt;/Amend&gt;</w:t>
      </w:r>
    </w:p>
    <w:p w14:paraId="64F751C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74</w:t>
      </w:r>
      <w:r w:rsidRPr="008E16F0">
        <w:rPr>
          <w:rStyle w:val="HideTWBExt"/>
          <w:b w:val="0"/>
          <w:noProof w:val="0"/>
        </w:rPr>
        <w:t>&lt;/NumAm&gt;</w:t>
      </w:r>
    </w:p>
    <w:p w14:paraId="7F09B1FB"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31FDF733" w14:textId="77777777" w:rsidR="0029652F" w:rsidRPr="008E16F0" w:rsidRDefault="0029652F" w:rsidP="0029652F">
      <w:pPr>
        <w:pStyle w:val="NormalBold"/>
      </w:pPr>
      <w:r w:rsidRPr="008E16F0">
        <w:rPr>
          <w:rStyle w:val="HideTWBExt"/>
          <w:b w:val="0"/>
          <w:noProof w:val="0"/>
        </w:rPr>
        <w:t>&lt;/RepeatBlock-By&gt;</w:t>
      </w:r>
    </w:p>
    <w:p w14:paraId="770133A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42826A7" w14:textId="77777777" w:rsidR="0029652F" w:rsidRPr="008E16F0" w:rsidRDefault="0029652F" w:rsidP="0029652F">
      <w:pPr>
        <w:pStyle w:val="NormalBold"/>
      </w:pPr>
      <w:r w:rsidRPr="008E16F0">
        <w:rPr>
          <w:rStyle w:val="HideTWBExt"/>
          <w:b w:val="0"/>
          <w:noProof w:val="0"/>
        </w:rPr>
        <w:t>&lt;Article&gt;</w:t>
      </w:r>
      <w:r w:rsidRPr="008E16F0">
        <w:t>Visto 42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3DCBAC4" w14:textId="77777777" w:rsidTr="0043222F">
        <w:trPr>
          <w:trHeight w:hRule="exact" w:val="240"/>
          <w:jc w:val="center"/>
        </w:trPr>
        <w:tc>
          <w:tcPr>
            <w:tcW w:w="9752" w:type="dxa"/>
            <w:gridSpan w:val="2"/>
            <w:tcBorders>
              <w:top w:val="nil"/>
              <w:left w:val="nil"/>
              <w:bottom w:val="nil"/>
              <w:right w:val="nil"/>
            </w:tcBorders>
          </w:tcPr>
          <w:p w14:paraId="135F8E24" w14:textId="77777777" w:rsidR="0029652F" w:rsidRPr="008E16F0" w:rsidRDefault="0029652F" w:rsidP="0043222F"/>
        </w:tc>
      </w:tr>
      <w:tr w:rsidR="0029652F" w:rsidRPr="008E16F0" w14:paraId="027CA56E" w14:textId="77777777" w:rsidTr="0043222F">
        <w:trPr>
          <w:trHeight w:val="240"/>
          <w:jc w:val="center"/>
        </w:trPr>
        <w:tc>
          <w:tcPr>
            <w:tcW w:w="4876" w:type="dxa"/>
            <w:tcBorders>
              <w:top w:val="nil"/>
              <w:left w:val="nil"/>
              <w:bottom w:val="nil"/>
              <w:right w:val="nil"/>
            </w:tcBorders>
          </w:tcPr>
          <w:p w14:paraId="55F5DA2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3BFDC8B" w14:textId="77777777" w:rsidR="0029652F" w:rsidRPr="008E16F0" w:rsidRDefault="0029652F" w:rsidP="0043222F">
            <w:pPr>
              <w:pStyle w:val="AmColumnHeading"/>
            </w:pPr>
            <w:r w:rsidRPr="008E16F0">
              <w:t>Emendamento</w:t>
            </w:r>
          </w:p>
        </w:tc>
      </w:tr>
      <w:tr w:rsidR="0029652F" w:rsidRPr="008E16F0" w14:paraId="602FE449" w14:textId="77777777" w:rsidTr="0043222F">
        <w:trPr>
          <w:jc w:val="center"/>
        </w:trPr>
        <w:tc>
          <w:tcPr>
            <w:tcW w:w="4876" w:type="dxa"/>
            <w:tcBorders>
              <w:top w:val="nil"/>
              <w:left w:val="nil"/>
              <w:bottom w:val="nil"/>
              <w:right w:val="nil"/>
            </w:tcBorders>
          </w:tcPr>
          <w:p w14:paraId="02E313C7" w14:textId="72561E43" w:rsidR="0029652F" w:rsidRPr="008E16F0" w:rsidRDefault="00AE3A73" w:rsidP="0043222F">
            <w:pPr>
              <w:pStyle w:val="Normal6a"/>
            </w:pPr>
            <w:r w:rsidRPr="008E16F0">
              <w:rPr>
                <w:b/>
                <w:i/>
              </w:rPr>
              <w:t>–</w:t>
            </w:r>
            <w:r w:rsidR="0029652F" w:rsidRPr="008E16F0">
              <w:tab/>
            </w:r>
            <w:r w:rsidR="0029652F" w:rsidRPr="008E16F0">
              <w:rPr>
                <w:b/>
                <w:i/>
              </w:rPr>
              <w:t>vista la sua risoluzione del 20 ottobre 2022 sull'aumento dei reati generati dall'odio contro persone LGBTIQ+ in Europa alla luce del recente omicidio omofobo in Slovacchia</w:t>
            </w:r>
            <w:r w:rsidR="0029652F" w:rsidRPr="008E16F0">
              <w:rPr>
                <w:b/>
                <w:i/>
                <w:vertAlign w:val="superscript"/>
              </w:rPr>
              <w:t>30</w:t>
            </w:r>
            <w:r w:rsidR="0029652F" w:rsidRPr="008E16F0">
              <w:rPr>
                <w:b/>
                <w:i/>
              </w:rPr>
              <w:t>,</w:t>
            </w:r>
          </w:p>
        </w:tc>
        <w:tc>
          <w:tcPr>
            <w:tcW w:w="4876" w:type="dxa"/>
            <w:tcBorders>
              <w:top w:val="nil"/>
              <w:left w:val="nil"/>
              <w:bottom w:val="nil"/>
              <w:right w:val="nil"/>
            </w:tcBorders>
          </w:tcPr>
          <w:p w14:paraId="5C7A7037" w14:textId="77777777" w:rsidR="0029652F" w:rsidRPr="008E16F0" w:rsidRDefault="0029652F" w:rsidP="0043222F">
            <w:pPr>
              <w:pStyle w:val="Normal6a"/>
            </w:pPr>
            <w:r w:rsidRPr="008E16F0">
              <w:rPr>
                <w:b/>
                <w:i/>
              </w:rPr>
              <w:t>soppresso</w:t>
            </w:r>
          </w:p>
        </w:tc>
      </w:tr>
      <w:tr w:rsidR="0029652F" w:rsidRPr="008E16F0" w14:paraId="7DB346E2" w14:textId="77777777" w:rsidTr="0043222F">
        <w:trPr>
          <w:jc w:val="center"/>
        </w:trPr>
        <w:tc>
          <w:tcPr>
            <w:tcW w:w="4876" w:type="dxa"/>
            <w:tcBorders>
              <w:top w:val="nil"/>
              <w:left w:val="nil"/>
              <w:bottom w:val="nil"/>
              <w:right w:val="nil"/>
            </w:tcBorders>
          </w:tcPr>
          <w:p w14:paraId="2855B5D0"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7B2CB89D" w14:textId="77777777" w:rsidR="0029652F" w:rsidRPr="008E16F0" w:rsidRDefault="0029652F" w:rsidP="0043222F"/>
        </w:tc>
      </w:tr>
      <w:tr w:rsidR="0029652F" w:rsidRPr="008E16F0" w14:paraId="750AA18B" w14:textId="77777777" w:rsidTr="0043222F">
        <w:trPr>
          <w:jc w:val="center"/>
        </w:trPr>
        <w:tc>
          <w:tcPr>
            <w:tcW w:w="4876" w:type="dxa"/>
            <w:tcBorders>
              <w:top w:val="nil"/>
              <w:left w:val="nil"/>
              <w:bottom w:val="nil"/>
              <w:right w:val="nil"/>
            </w:tcBorders>
          </w:tcPr>
          <w:p w14:paraId="61B34303" w14:textId="77777777" w:rsidR="0029652F" w:rsidRPr="008E16F0" w:rsidRDefault="0029652F" w:rsidP="0043222F">
            <w:pPr>
              <w:pStyle w:val="Normal6a"/>
            </w:pPr>
            <w:r w:rsidRPr="008E16F0">
              <w:rPr>
                <w:b/>
                <w:i/>
                <w:vertAlign w:val="superscript"/>
              </w:rPr>
              <w:t>30</w:t>
            </w:r>
            <w:r w:rsidRPr="008E16F0">
              <w:t xml:space="preserve"> </w:t>
            </w:r>
            <w:r w:rsidRPr="008E16F0">
              <w:rPr>
                <w:b/>
                <w:i/>
              </w:rPr>
              <w:t>GU C 149 del 28.4.2023, pag. 22.</w:t>
            </w:r>
          </w:p>
        </w:tc>
        <w:tc>
          <w:tcPr>
            <w:tcW w:w="4876" w:type="dxa"/>
            <w:tcBorders>
              <w:top w:val="nil"/>
              <w:left w:val="nil"/>
              <w:bottom w:val="nil"/>
              <w:right w:val="nil"/>
            </w:tcBorders>
          </w:tcPr>
          <w:p w14:paraId="351EAE1F" w14:textId="77777777" w:rsidR="0029652F" w:rsidRPr="008E16F0" w:rsidRDefault="0029652F" w:rsidP="0043222F"/>
        </w:tc>
      </w:tr>
    </w:tbl>
    <w:p w14:paraId="33E439D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558CFAE6" w14:textId="77777777" w:rsidR="0029652F" w:rsidRPr="008E16F0" w:rsidRDefault="0029652F" w:rsidP="0029652F">
      <w:r w:rsidRPr="008E16F0">
        <w:rPr>
          <w:rStyle w:val="HideTWBExt"/>
          <w:noProof w:val="0"/>
        </w:rPr>
        <w:t>&lt;/Amend&gt;</w:t>
      </w:r>
    </w:p>
    <w:p w14:paraId="03258A6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75</w:t>
      </w:r>
      <w:r w:rsidRPr="008E16F0">
        <w:rPr>
          <w:rStyle w:val="HideTWBExt"/>
          <w:b w:val="0"/>
          <w:noProof w:val="0"/>
        </w:rPr>
        <w:t>&lt;/NumAm&gt;</w:t>
      </w:r>
    </w:p>
    <w:p w14:paraId="523A6EAC" w14:textId="77777777" w:rsidR="0029652F" w:rsidRPr="008E16F0" w:rsidRDefault="0029652F" w:rsidP="0029652F">
      <w:pPr>
        <w:pStyle w:val="NormalBold"/>
      </w:pPr>
      <w:r w:rsidRPr="008E16F0">
        <w:rPr>
          <w:rStyle w:val="HideTWBExt"/>
          <w:b w:val="0"/>
          <w:noProof w:val="0"/>
        </w:rPr>
        <w:t>&lt;RepeatBlock-By&gt;&lt;Members&gt;</w:t>
      </w:r>
      <w:r w:rsidRPr="008E16F0">
        <w:t>Milan Uhrík</w:t>
      </w:r>
      <w:r w:rsidRPr="008E16F0">
        <w:rPr>
          <w:rStyle w:val="HideTWBExt"/>
          <w:b w:val="0"/>
          <w:noProof w:val="0"/>
        </w:rPr>
        <w:t>&lt;/Members&gt;</w:t>
      </w:r>
    </w:p>
    <w:p w14:paraId="26B4A89C" w14:textId="77777777" w:rsidR="0029652F" w:rsidRPr="008E16F0" w:rsidRDefault="0029652F" w:rsidP="0029652F">
      <w:pPr>
        <w:pStyle w:val="NormalBold"/>
      </w:pPr>
      <w:r w:rsidRPr="008E16F0">
        <w:rPr>
          <w:rStyle w:val="HideTWBExt"/>
          <w:b w:val="0"/>
          <w:noProof w:val="0"/>
        </w:rPr>
        <w:t>&lt;/RepeatBlock-By&gt;</w:t>
      </w:r>
    </w:p>
    <w:p w14:paraId="7BB5374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21640A8" w14:textId="77777777" w:rsidR="0029652F" w:rsidRPr="008E16F0" w:rsidRDefault="0029652F" w:rsidP="0029652F">
      <w:pPr>
        <w:pStyle w:val="NormalBold"/>
      </w:pPr>
      <w:r w:rsidRPr="008E16F0">
        <w:rPr>
          <w:rStyle w:val="HideTWBExt"/>
          <w:b w:val="0"/>
          <w:noProof w:val="0"/>
        </w:rPr>
        <w:t>&lt;Article&gt;</w:t>
      </w:r>
      <w:r w:rsidRPr="008E16F0">
        <w:t>Visto 42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3EFE1D1" w14:textId="77777777" w:rsidTr="0043222F">
        <w:trPr>
          <w:trHeight w:hRule="exact" w:val="240"/>
          <w:jc w:val="center"/>
        </w:trPr>
        <w:tc>
          <w:tcPr>
            <w:tcW w:w="9752" w:type="dxa"/>
            <w:gridSpan w:val="2"/>
            <w:tcBorders>
              <w:top w:val="nil"/>
              <w:left w:val="nil"/>
              <w:bottom w:val="nil"/>
              <w:right w:val="nil"/>
            </w:tcBorders>
          </w:tcPr>
          <w:p w14:paraId="5ABB7121" w14:textId="77777777" w:rsidR="0029652F" w:rsidRPr="008E16F0" w:rsidRDefault="0029652F" w:rsidP="0043222F"/>
        </w:tc>
      </w:tr>
      <w:tr w:rsidR="0029652F" w:rsidRPr="008E16F0" w14:paraId="5DC3B012" w14:textId="77777777" w:rsidTr="0043222F">
        <w:trPr>
          <w:trHeight w:val="240"/>
          <w:jc w:val="center"/>
        </w:trPr>
        <w:tc>
          <w:tcPr>
            <w:tcW w:w="4876" w:type="dxa"/>
            <w:tcBorders>
              <w:top w:val="nil"/>
              <w:left w:val="nil"/>
              <w:bottom w:val="nil"/>
              <w:right w:val="nil"/>
            </w:tcBorders>
          </w:tcPr>
          <w:p w14:paraId="04B6FF2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B67F234" w14:textId="77777777" w:rsidR="0029652F" w:rsidRPr="008E16F0" w:rsidRDefault="0029652F" w:rsidP="0043222F">
            <w:pPr>
              <w:pStyle w:val="AmColumnHeading"/>
            </w:pPr>
            <w:r w:rsidRPr="008E16F0">
              <w:t>Emendamento</w:t>
            </w:r>
          </w:p>
        </w:tc>
      </w:tr>
      <w:tr w:rsidR="0029652F" w:rsidRPr="008E16F0" w14:paraId="1649877D" w14:textId="77777777" w:rsidTr="0043222F">
        <w:trPr>
          <w:jc w:val="center"/>
        </w:trPr>
        <w:tc>
          <w:tcPr>
            <w:tcW w:w="4876" w:type="dxa"/>
            <w:tcBorders>
              <w:top w:val="nil"/>
              <w:left w:val="nil"/>
              <w:bottom w:val="nil"/>
              <w:right w:val="nil"/>
            </w:tcBorders>
          </w:tcPr>
          <w:p w14:paraId="3746940E" w14:textId="77777777" w:rsidR="0029652F" w:rsidRPr="008E16F0" w:rsidRDefault="0029652F" w:rsidP="0043222F">
            <w:pPr>
              <w:pStyle w:val="Normal6a"/>
            </w:pPr>
            <w:r w:rsidRPr="008E16F0">
              <w:rPr>
                <w:b/>
                <w:i/>
              </w:rPr>
              <w:t>–</w:t>
            </w:r>
            <w:r w:rsidRPr="008E16F0">
              <w:tab/>
            </w:r>
            <w:r w:rsidRPr="008E16F0">
              <w:rPr>
                <w:b/>
                <w:i/>
              </w:rPr>
              <w:t>vista la sua risoluzione del 20 ottobre 2022 sull'aumento dei reati generati dall'odio contro persone LGBTIQ+ in Europa alla luce del recente omicidio omofobo in Slovacchia</w:t>
            </w:r>
            <w:r w:rsidRPr="008E16F0">
              <w:rPr>
                <w:b/>
                <w:i/>
                <w:vertAlign w:val="superscript"/>
              </w:rPr>
              <w:t>30</w:t>
            </w:r>
            <w:r w:rsidRPr="008E16F0">
              <w:rPr>
                <w:b/>
                <w:i/>
              </w:rPr>
              <w:t>,</w:t>
            </w:r>
          </w:p>
        </w:tc>
        <w:tc>
          <w:tcPr>
            <w:tcW w:w="4876" w:type="dxa"/>
            <w:tcBorders>
              <w:top w:val="nil"/>
              <w:left w:val="nil"/>
              <w:bottom w:val="nil"/>
              <w:right w:val="nil"/>
            </w:tcBorders>
          </w:tcPr>
          <w:p w14:paraId="29AABE0B" w14:textId="77777777" w:rsidR="0029652F" w:rsidRPr="008E16F0" w:rsidRDefault="0029652F" w:rsidP="0043222F">
            <w:pPr>
              <w:pStyle w:val="Normal6a"/>
            </w:pPr>
            <w:r w:rsidRPr="008E16F0">
              <w:rPr>
                <w:b/>
                <w:i/>
              </w:rPr>
              <w:t>soppresso</w:t>
            </w:r>
          </w:p>
        </w:tc>
      </w:tr>
      <w:tr w:rsidR="0029652F" w:rsidRPr="008E16F0" w14:paraId="561CED3D" w14:textId="77777777" w:rsidTr="0043222F">
        <w:trPr>
          <w:jc w:val="center"/>
        </w:trPr>
        <w:tc>
          <w:tcPr>
            <w:tcW w:w="4876" w:type="dxa"/>
            <w:tcBorders>
              <w:top w:val="nil"/>
              <w:left w:val="nil"/>
              <w:bottom w:val="nil"/>
              <w:right w:val="nil"/>
            </w:tcBorders>
          </w:tcPr>
          <w:p w14:paraId="1DDF7192"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2014B97E" w14:textId="77777777" w:rsidR="0029652F" w:rsidRPr="008E16F0" w:rsidRDefault="0029652F" w:rsidP="0043222F"/>
        </w:tc>
      </w:tr>
      <w:tr w:rsidR="0029652F" w:rsidRPr="008E16F0" w14:paraId="39B57D8B" w14:textId="77777777" w:rsidTr="0043222F">
        <w:trPr>
          <w:jc w:val="center"/>
        </w:trPr>
        <w:tc>
          <w:tcPr>
            <w:tcW w:w="4876" w:type="dxa"/>
            <w:tcBorders>
              <w:top w:val="nil"/>
              <w:left w:val="nil"/>
              <w:bottom w:val="nil"/>
              <w:right w:val="nil"/>
            </w:tcBorders>
          </w:tcPr>
          <w:p w14:paraId="2EC62E87" w14:textId="77777777" w:rsidR="0029652F" w:rsidRPr="008E16F0" w:rsidRDefault="0029652F" w:rsidP="0043222F">
            <w:pPr>
              <w:pStyle w:val="Normal6a"/>
            </w:pPr>
            <w:r w:rsidRPr="008E16F0">
              <w:rPr>
                <w:b/>
                <w:i/>
                <w:vertAlign w:val="superscript"/>
              </w:rPr>
              <w:t>30</w:t>
            </w:r>
            <w:r w:rsidRPr="008E16F0">
              <w:t xml:space="preserve"> </w:t>
            </w:r>
            <w:r w:rsidRPr="008E16F0">
              <w:rPr>
                <w:b/>
                <w:i/>
              </w:rPr>
              <w:t>GU C 149 del 28.4.2023, pag. 22.</w:t>
            </w:r>
          </w:p>
        </w:tc>
        <w:tc>
          <w:tcPr>
            <w:tcW w:w="4876" w:type="dxa"/>
            <w:tcBorders>
              <w:top w:val="nil"/>
              <w:left w:val="nil"/>
              <w:bottom w:val="nil"/>
              <w:right w:val="nil"/>
            </w:tcBorders>
          </w:tcPr>
          <w:p w14:paraId="03F3C411" w14:textId="77777777" w:rsidR="0029652F" w:rsidRPr="008E16F0" w:rsidRDefault="0029652F" w:rsidP="0043222F"/>
        </w:tc>
      </w:tr>
    </w:tbl>
    <w:p w14:paraId="029E0E4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4963F91" w14:textId="77777777" w:rsidR="0029652F" w:rsidRPr="008E16F0" w:rsidRDefault="0029652F" w:rsidP="0029652F">
      <w:r w:rsidRPr="008E16F0">
        <w:rPr>
          <w:rStyle w:val="HideTWBExt"/>
          <w:noProof w:val="0"/>
        </w:rPr>
        <w:t>&lt;/Amend&gt;</w:t>
      </w:r>
    </w:p>
    <w:p w14:paraId="6E94B07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76</w:t>
      </w:r>
      <w:r w:rsidRPr="008E16F0">
        <w:rPr>
          <w:rStyle w:val="HideTWBExt"/>
          <w:b w:val="0"/>
          <w:noProof w:val="0"/>
        </w:rPr>
        <w:t>&lt;/NumAm&gt;</w:t>
      </w:r>
    </w:p>
    <w:p w14:paraId="5943ED06"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1DE8E6CF" w14:textId="77777777" w:rsidR="0029652F" w:rsidRPr="008E16F0" w:rsidRDefault="0029652F" w:rsidP="0029652F">
      <w:pPr>
        <w:pStyle w:val="NormalBold"/>
      </w:pPr>
      <w:r w:rsidRPr="008E16F0">
        <w:rPr>
          <w:rStyle w:val="HideTWBExt"/>
          <w:b w:val="0"/>
          <w:noProof w:val="0"/>
        </w:rPr>
        <w:t>&lt;/RepeatBlock-By&gt;</w:t>
      </w:r>
    </w:p>
    <w:p w14:paraId="0AEB4EB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036BEB0" w14:textId="77777777" w:rsidR="0029652F" w:rsidRPr="008E16F0" w:rsidRDefault="0029652F" w:rsidP="0029652F">
      <w:pPr>
        <w:pStyle w:val="NormalBold"/>
      </w:pPr>
      <w:r w:rsidRPr="008E16F0">
        <w:rPr>
          <w:rStyle w:val="HideTWBExt"/>
          <w:b w:val="0"/>
          <w:noProof w:val="0"/>
        </w:rPr>
        <w:t>&lt;Article&gt;</w:t>
      </w:r>
      <w:r w:rsidRPr="008E16F0">
        <w:t>Visto 42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9794AAE" w14:textId="77777777" w:rsidTr="0043222F">
        <w:trPr>
          <w:trHeight w:hRule="exact" w:val="240"/>
          <w:jc w:val="center"/>
        </w:trPr>
        <w:tc>
          <w:tcPr>
            <w:tcW w:w="9752" w:type="dxa"/>
            <w:gridSpan w:val="2"/>
            <w:tcBorders>
              <w:top w:val="nil"/>
              <w:left w:val="nil"/>
              <w:bottom w:val="nil"/>
              <w:right w:val="nil"/>
            </w:tcBorders>
          </w:tcPr>
          <w:p w14:paraId="4F3E0602" w14:textId="77777777" w:rsidR="0029652F" w:rsidRPr="008E16F0" w:rsidRDefault="0029652F" w:rsidP="0043222F"/>
        </w:tc>
      </w:tr>
      <w:tr w:rsidR="0029652F" w:rsidRPr="008E16F0" w14:paraId="20963AAD" w14:textId="77777777" w:rsidTr="0043222F">
        <w:trPr>
          <w:trHeight w:val="240"/>
          <w:jc w:val="center"/>
        </w:trPr>
        <w:tc>
          <w:tcPr>
            <w:tcW w:w="4876" w:type="dxa"/>
            <w:tcBorders>
              <w:top w:val="nil"/>
              <w:left w:val="nil"/>
              <w:bottom w:val="nil"/>
              <w:right w:val="nil"/>
            </w:tcBorders>
          </w:tcPr>
          <w:p w14:paraId="5D32AFC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C8F4D52" w14:textId="77777777" w:rsidR="0029652F" w:rsidRPr="008E16F0" w:rsidRDefault="0029652F" w:rsidP="0043222F">
            <w:pPr>
              <w:pStyle w:val="AmColumnHeading"/>
            </w:pPr>
            <w:r w:rsidRPr="008E16F0">
              <w:t>Emendamento</w:t>
            </w:r>
          </w:p>
        </w:tc>
      </w:tr>
      <w:tr w:rsidR="0029652F" w:rsidRPr="008E16F0" w14:paraId="0EB6340F" w14:textId="77777777" w:rsidTr="0043222F">
        <w:trPr>
          <w:jc w:val="center"/>
        </w:trPr>
        <w:tc>
          <w:tcPr>
            <w:tcW w:w="4876" w:type="dxa"/>
            <w:tcBorders>
              <w:top w:val="nil"/>
              <w:left w:val="nil"/>
              <w:bottom w:val="nil"/>
              <w:right w:val="nil"/>
            </w:tcBorders>
          </w:tcPr>
          <w:p w14:paraId="3E55CA4D" w14:textId="77777777" w:rsidR="0029652F" w:rsidRPr="008E16F0" w:rsidRDefault="0029652F" w:rsidP="0043222F">
            <w:pPr>
              <w:pStyle w:val="Normal6a"/>
            </w:pPr>
            <w:r w:rsidRPr="008E16F0">
              <w:t>–</w:t>
            </w:r>
            <w:r w:rsidRPr="008E16F0">
              <w:tab/>
              <w:t xml:space="preserve">vista la sua risoluzione del 20 ottobre 2022 sull'aumento dei reati generati dall'odio contro persone LGBTIQ+ in Europa alla luce </w:t>
            </w:r>
            <w:r w:rsidRPr="008E16F0">
              <w:rPr>
                <w:b/>
                <w:i/>
              </w:rPr>
              <w:t>del recente</w:t>
            </w:r>
            <w:r w:rsidRPr="008E16F0">
              <w:t xml:space="preserve"> omicidio omofobo in Slovacchia</w:t>
            </w:r>
            <w:r w:rsidRPr="008E16F0">
              <w:rPr>
                <w:vertAlign w:val="superscript"/>
              </w:rPr>
              <w:t>30</w:t>
            </w:r>
            <w:r w:rsidRPr="008E16F0">
              <w:t>,</w:t>
            </w:r>
          </w:p>
        </w:tc>
        <w:tc>
          <w:tcPr>
            <w:tcW w:w="4876" w:type="dxa"/>
            <w:tcBorders>
              <w:top w:val="nil"/>
              <w:left w:val="nil"/>
              <w:bottom w:val="nil"/>
              <w:right w:val="nil"/>
            </w:tcBorders>
          </w:tcPr>
          <w:p w14:paraId="7C3EC270" w14:textId="77777777" w:rsidR="0029652F" w:rsidRPr="008E16F0" w:rsidRDefault="0029652F" w:rsidP="0043222F">
            <w:pPr>
              <w:pStyle w:val="Normal6a"/>
            </w:pPr>
            <w:r w:rsidRPr="008E16F0">
              <w:t>–</w:t>
            </w:r>
            <w:r w:rsidRPr="008E16F0">
              <w:tab/>
              <w:t xml:space="preserve">vista la sua risoluzione del 20 ottobre 2022 sull'aumento dei reati generati dall'odio contro persone LGBTIQ+ in Europa alla luce </w:t>
            </w:r>
            <w:r w:rsidRPr="008E16F0">
              <w:rPr>
                <w:b/>
                <w:i/>
              </w:rPr>
              <w:t>dell'</w:t>
            </w:r>
            <w:r w:rsidRPr="008E16F0">
              <w:t xml:space="preserve">omicidio omofobo in Slovacchia </w:t>
            </w:r>
            <w:r w:rsidRPr="008E16F0">
              <w:rPr>
                <w:b/>
                <w:i/>
              </w:rPr>
              <w:t>dello stesso anno</w:t>
            </w:r>
            <w:r w:rsidRPr="008E16F0">
              <w:rPr>
                <w:vertAlign w:val="superscript"/>
              </w:rPr>
              <w:t>30</w:t>
            </w:r>
            <w:r w:rsidRPr="008E16F0">
              <w:t>,</w:t>
            </w:r>
          </w:p>
        </w:tc>
      </w:tr>
      <w:tr w:rsidR="0029652F" w:rsidRPr="008E16F0" w14:paraId="372B0BCC" w14:textId="77777777" w:rsidTr="0043222F">
        <w:trPr>
          <w:jc w:val="center"/>
        </w:trPr>
        <w:tc>
          <w:tcPr>
            <w:tcW w:w="4876" w:type="dxa"/>
            <w:tcBorders>
              <w:top w:val="nil"/>
              <w:left w:val="nil"/>
              <w:bottom w:val="nil"/>
              <w:right w:val="nil"/>
            </w:tcBorders>
          </w:tcPr>
          <w:p w14:paraId="7EF7D02E"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03FA5F6A" w14:textId="77777777" w:rsidR="0029652F" w:rsidRPr="008E16F0" w:rsidRDefault="0029652F" w:rsidP="0043222F">
            <w:pPr>
              <w:pStyle w:val="Normal6a"/>
            </w:pPr>
            <w:r w:rsidRPr="008E16F0">
              <w:rPr>
                <w:b/>
                <w:i/>
              </w:rPr>
              <w:t>_________________</w:t>
            </w:r>
          </w:p>
        </w:tc>
      </w:tr>
      <w:tr w:rsidR="0029652F" w:rsidRPr="008E16F0" w14:paraId="38C674D6" w14:textId="77777777" w:rsidTr="0043222F">
        <w:trPr>
          <w:jc w:val="center"/>
        </w:trPr>
        <w:tc>
          <w:tcPr>
            <w:tcW w:w="4876" w:type="dxa"/>
            <w:tcBorders>
              <w:top w:val="nil"/>
              <w:left w:val="nil"/>
              <w:bottom w:val="nil"/>
              <w:right w:val="nil"/>
            </w:tcBorders>
          </w:tcPr>
          <w:p w14:paraId="097063FC" w14:textId="77777777" w:rsidR="0029652F" w:rsidRPr="008E16F0" w:rsidRDefault="0029652F" w:rsidP="0043222F">
            <w:pPr>
              <w:pStyle w:val="Normal6a"/>
            </w:pPr>
            <w:r w:rsidRPr="008E16F0">
              <w:rPr>
                <w:vertAlign w:val="superscript"/>
              </w:rPr>
              <w:t>30</w:t>
            </w:r>
            <w:r w:rsidRPr="008E16F0">
              <w:t xml:space="preserve"> GU C 149 del 28.4.2023, pag. 22.</w:t>
            </w:r>
          </w:p>
        </w:tc>
        <w:tc>
          <w:tcPr>
            <w:tcW w:w="4876" w:type="dxa"/>
            <w:tcBorders>
              <w:top w:val="nil"/>
              <w:left w:val="nil"/>
              <w:bottom w:val="nil"/>
              <w:right w:val="nil"/>
            </w:tcBorders>
          </w:tcPr>
          <w:p w14:paraId="37B869FA" w14:textId="77777777" w:rsidR="0029652F" w:rsidRPr="008E16F0" w:rsidRDefault="0029652F" w:rsidP="0043222F">
            <w:pPr>
              <w:pStyle w:val="Normal6a"/>
            </w:pPr>
            <w:r w:rsidRPr="008E16F0">
              <w:rPr>
                <w:vertAlign w:val="superscript"/>
              </w:rPr>
              <w:t>30</w:t>
            </w:r>
            <w:r w:rsidRPr="008E16F0">
              <w:t xml:space="preserve"> GU C 149 del 28.4.2023, pag. 22.</w:t>
            </w:r>
          </w:p>
        </w:tc>
      </w:tr>
    </w:tbl>
    <w:p w14:paraId="307D077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79526C5" w14:textId="77777777" w:rsidR="0029652F" w:rsidRPr="008E16F0" w:rsidRDefault="0029652F" w:rsidP="0029652F">
      <w:r w:rsidRPr="008E16F0">
        <w:rPr>
          <w:rStyle w:val="HideTWBExt"/>
          <w:noProof w:val="0"/>
        </w:rPr>
        <w:t>&lt;/Amend&gt;</w:t>
      </w:r>
    </w:p>
    <w:p w14:paraId="787115D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77</w:t>
      </w:r>
      <w:r w:rsidRPr="008E16F0">
        <w:rPr>
          <w:rStyle w:val="HideTWBExt"/>
          <w:b w:val="0"/>
          <w:noProof w:val="0"/>
        </w:rPr>
        <w:t>&lt;/NumAm&gt;</w:t>
      </w:r>
    </w:p>
    <w:p w14:paraId="255F9B58"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5FD74852" w14:textId="77777777" w:rsidR="0029652F" w:rsidRPr="008E16F0" w:rsidRDefault="0029652F" w:rsidP="0029652F">
      <w:pPr>
        <w:pStyle w:val="NormalBold"/>
      </w:pPr>
      <w:r w:rsidRPr="008E16F0">
        <w:rPr>
          <w:rStyle w:val="HideTWBExt"/>
          <w:b w:val="0"/>
          <w:noProof w:val="0"/>
        </w:rPr>
        <w:t>&lt;/RepeatBlock-By&gt;</w:t>
      </w:r>
    </w:p>
    <w:p w14:paraId="60FE6B5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B681A75" w14:textId="77777777" w:rsidR="0029652F" w:rsidRPr="008E16F0" w:rsidRDefault="0029652F" w:rsidP="0029652F">
      <w:pPr>
        <w:pStyle w:val="NormalBold"/>
      </w:pPr>
      <w:r w:rsidRPr="008E16F0">
        <w:rPr>
          <w:rStyle w:val="HideTWBExt"/>
          <w:b w:val="0"/>
          <w:noProof w:val="0"/>
        </w:rPr>
        <w:t>&lt;Article&gt;</w:t>
      </w:r>
      <w:r w:rsidRPr="008E16F0">
        <w:t>Visto 43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B060384" w14:textId="77777777" w:rsidTr="0043222F">
        <w:trPr>
          <w:trHeight w:hRule="exact" w:val="240"/>
          <w:jc w:val="center"/>
        </w:trPr>
        <w:tc>
          <w:tcPr>
            <w:tcW w:w="9752" w:type="dxa"/>
            <w:gridSpan w:val="2"/>
            <w:tcBorders>
              <w:top w:val="nil"/>
              <w:left w:val="nil"/>
              <w:bottom w:val="nil"/>
              <w:right w:val="nil"/>
            </w:tcBorders>
          </w:tcPr>
          <w:p w14:paraId="03CBC30A" w14:textId="77777777" w:rsidR="0029652F" w:rsidRPr="008E16F0" w:rsidRDefault="0029652F" w:rsidP="0043222F"/>
        </w:tc>
      </w:tr>
      <w:tr w:rsidR="0029652F" w:rsidRPr="008E16F0" w14:paraId="3809BC61" w14:textId="77777777" w:rsidTr="0043222F">
        <w:trPr>
          <w:trHeight w:val="240"/>
          <w:jc w:val="center"/>
        </w:trPr>
        <w:tc>
          <w:tcPr>
            <w:tcW w:w="4876" w:type="dxa"/>
            <w:tcBorders>
              <w:top w:val="nil"/>
              <w:left w:val="nil"/>
              <w:bottom w:val="nil"/>
              <w:right w:val="nil"/>
            </w:tcBorders>
          </w:tcPr>
          <w:p w14:paraId="70C1B13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1B8C27B" w14:textId="77777777" w:rsidR="0029652F" w:rsidRPr="008E16F0" w:rsidRDefault="0029652F" w:rsidP="0043222F">
            <w:pPr>
              <w:pStyle w:val="AmColumnHeading"/>
            </w:pPr>
            <w:r w:rsidRPr="008E16F0">
              <w:t>Emendamento</w:t>
            </w:r>
          </w:p>
        </w:tc>
      </w:tr>
      <w:tr w:rsidR="0029652F" w:rsidRPr="008E16F0" w14:paraId="1C570798" w14:textId="77777777" w:rsidTr="0043222F">
        <w:trPr>
          <w:jc w:val="center"/>
        </w:trPr>
        <w:tc>
          <w:tcPr>
            <w:tcW w:w="4876" w:type="dxa"/>
            <w:tcBorders>
              <w:top w:val="nil"/>
              <w:left w:val="nil"/>
              <w:bottom w:val="nil"/>
              <w:right w:val="nil"/>
            </w:tcBorders>
          </w:tcPr>
          <w:p w14:paraId="688CAAF4" w14:textId="56AE1649" w:rsidR="0029652F" w:rsidRPr="008E16F0" w:rsidRDefault="00AE3A73" w:rsidP="0043222F">
            <w:pPr>
              <w:pStyle w:val="Normal6a"/>
            </w:pPr>
            <w:r w:rsidRPr="008E16F0">
              <w:rPr>
                <w:b/>
                <w:i/>
              </w:rPr>
              <w:t>–</w:t>
            </w:r>
            <w:r w:rsidR="0029652F" w:rsidRPr="008E16F0">
              <w:tab/>
            </w:r>
            <w:r w:rsidR="0029652F" w:rsidRPr="008E16F0">
              <w:rPr>
                <w:b/>
                <w:i/>
              </w:rPr>
              <w:t>vista la sua risoluzione del 10 novembre 2022 sulla giustizia razziale, la non discriminazione e la lotta al razzismo nell'UE</w:t>
            </w:r>
            <w:r w:rsidR="0029652F" w:rsidRPr="008E16F0">
              <w:rPr>
                <w:b/>
                <w:i/>
                <w:vertAlign w:val="superscript"/>
              </w:rPr>
              <w:t>31</w:t>
            </w:r>
            <w:r w:rsidR="0029652F" w:rsidRPr="008E16F0">
              <w:rPr>
                <w:b/>
                <w:i/>
              </w:rPr>
              <w:t>,</w:t>
            </w:r>
          </w:p>
        </w:tc>
        <w:tc>
          <w:tcPr>
            <w:tcW w:w="4876" w:type="dxa"/>
            <w:tcBorders>
              <w:top w:val="nil"/>
              <w:left w:val="nil"/>
              <w:bottom w:val="nil"/>
              <w:right w:val="nil"/>
            </w:tcBorders>
          </w:tcPr>
          <w:p w14:paraId="77874B0C" w14:textId="77777777" w:rsidR="0029652F" w:rsidRPr="008E16F0" w:rsidRDefault="0029652F" w:rsidP="0043222F">
            <w:pPr>
              <w:pStyle w:val="Normal6a"/>
            </w:pPr>
            <w:r w:rsidRPr="008E16F0">
              <w:rPr>
                <w:b/>
                <w:i/>
              </w:rPr>
              <w:t>soppresso</w:t>
            </w:r>
          </w:p>
        </w:tc>
      </w:tr>
      <w:tr w:rsidR="0029652F" w:rsidRPr="008E16F0" w14:paraId="5A592E72" w14:textId="77777777" w:rsidTr="0043222F">
        <w:trPr>
          <w:jc w:val="center"/>
        </w:trPr>
        <w:tc>
          <w:tcPr>
            <w:tcW w:w="4876" w:type="dxa"/>
            <w:tcBorders>
              <w:top w:val="nil"/>
              <w:left w:val="nil"/>
              <w:bottom w:val="nil"/>
              <w:right w:val="nil"/>
            </w:tcBorders>
          </w:tcPr>
          <w:p w14:paraId="51CB0BFD"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7597C478" w14:textId="77777777" w:rsidR="0029652F" w:rsidRPr="008E16F0" w:rsidRDefault="0029652F" w:rsidP="0043222F"/>
        </w:tc>
      </w:tr>
      <w:tr w:rsidR="0029652F" w:rsidRPr="008E16F0" w14:paraId="6F4F50D3" w14:textId="77777777" w:rsidTr="0043222F">
        <w:trPr>
          <w:jc w:val="center"/>
        </w:trPr>
        <w:tc>
          <w:tcPr>
            <w:tcW w:w="4876" w:type="dxa"/>
            <w:tcBorders>
              <w:top w:val="nil"/>
              <w:left w:val="nil"/>
              <w:bottom w:val="nil"/>
              <w:right w:val="nil"/>
            </w:tcBorders>
          </w:tcPr>
          <w:p w14:paraId="2A57B930" w14:textId="77777777" w:rsidR="0029652F" w:rsidRPr="008E16F0" w:rsidRDefault="0029652F" w:rsidP="0043222F">
            <w:pPr>
              <w:pStyle w:val="Normal6a"/>
            </w:pPr>
            <w:r w:rsidRPr="008E16F0">
              <w:rPr>
                <w:b/>
                <w:i/>
                <w:vertAlign w:val="superscript"/>
              </w:rPr>
              <w:t>31</w:t>
            </w:r>
            <w:r w:rsidRPr="008E16F0">
              <w:t xml:space="preserve"> </w:t>
            </w:r>
            <w:r w:rsidRPr="008E16F0">
              <w:rPr>
                <w:b/>
                <w:i/>
              </w:rPr>
              <w:t>GU C 161 del 5.5.2023, pag. 10.</w:t>
            </w:r>
          </w:p>
        </w:tc>
        <w:tc>
          <w:tcPr>
            <w:tcW w:w="4876" w:type="dxa"/>
            <w:tcBorders>
              <w:top w:val="nil"/>
              <w:left w:val="nil"/>
              <w:bottom w:val="nil"/>
              <w:right w:val="nil"/>
            </w:tcBorders>
          </w:tcPr>
          <w:p w14:paraId="02681DE3" w14:textId="77777777" w:rsidR="0029652F" w:rsidRPr="008E16F0" w:rsidRDefault="0029652F" w:rsidP="0043222F"/>
        </w:tc>
      </w:tr>
    </w:tbl>
    <w:p w14:paraId="50DC93C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391F3EFF" w14:textId="77777777" w:rsidR="0029652F" w:rsidRPr="008E16F0" w:rsidRDefault="0029652F" w:rsidP="0029652F">
      <w:r w:rsidRPr="008E16F0">
        <w:rPr>
          <w:rStyle w:val="HideTWBExt"/>
          <w:noProof w:val="0"/>
        </w:rPr>
        <w:t>&lt;/Amend&gt;</w:t>
      </w:r>
    </w:p>
    <w:p w14:paraId="7112358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78</w:t>
      </w:r>
      <w:r w:rsidRPr="008E16F0">
        <w:rPr>
          <w:rStyle w:val="HideTWBExt"/>
          <w:b w:val="0"/>
          <w:noProof w:val="0"/>
        </w:rPr>
        <w:t>&lt;/NumAm&gt;</w:t>
      </w:r>
    </w:p>
    <w:p w14:paraId="629CCF57"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Jadwiga Wiśniewska, Guillaume Peltier, Laurence Trochu, Jacek Ozdoba, Stephen Nikola Bartulica</w:t>
      </w:r>
      <w:r w:rsidRPr="008E16F0">
        <w:rPr>
          <w:rStyle w:val="HideTWBExt"/>
          <w:b w:val="0"/>
          <w:noProof w:val="0"/>
        </w:rPr>
        <w:t>&lt;/Members&gt;</w:t>
      </w:r>
    </w:p>
    <w:p w14:paraId="34CB1F23" w14:textId="77777777" w:rsidR="0029652F" w:rsidRPr="008E16F0" w:rsidRDefault="0029652F" w:rsidP="0029652F">
      <w:pPr>
        <w:pStyle w:val="NormalBold"/>
      </w:pPr>
      <w:r w:rsidRPr="008E16F0">
        <w:rPr>
          <w:rStyle w:val="HideTWBExt"/>
          <w:b w:val="0"/>
          <w:noProof w:val="0"/>
        </w:rPr>
        <w:t>&lt;/RepeatBlock-By&gt;</w:t>
      </w:r>
    </w:p>
    <w:p w14:paraId="6F76561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9D151B3" w14:textId="77777777" w:rsidR="0029652F" w:rsidRPr="008E16F0" w:rsidRDefault="0029652F" w:rsidP="0029652F">
      <w:pPr>
        <w:pStyle w:val="NormalBold"/>
      </w:pPr>
      <w:r w:rsidRPr="008E16F0">
        <w:rPr>
          <w:rStyle w:val="HideTWBExt"/>
          <w:b w:val="0"/>
          <w:noProof w:val="0"/>
        </w:rPr>
        <w:t>&lt;Article&gt;</w:t>
      </w:r>
      <w:r w:rsidRPr="008E16F0">
        <w:t>Visto 43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84DF672" w14:textId="77777777" w:rsidTr="0043222F">
        <w:trPr>
          <w:trHeight w:hRule="exact" w:val="240"/>
          <w:jc w:val="center"/>
        </w:trPr>
        <w:tc>
          <w:tcPr>
            <w:tcW w:w="9752" w:type="dxa"/>
            <w:gridSpan w:val="2"/>
            <w:tcBorders>
              <w:top w:val="nil"/>
              <w:left w:val="nil"/>
              <w:bottom w:val="nil"/>
              <w:right w:val="nil"/>
            </w:tcBorders>
          </w:tcPr>
          <w:p w14:paraId="5E38136C" w14:textId="77777777" w:rsidR="0029652F" w:rsidRPr="008E16F0" w:rsidRDefault="0029652F" w:rsidP="0043222F"/>
        </w:tc>
      </w:tr>
      <w:tr w:rsidR="0029652F" w:rsidRPr="008E16F0" w14:paraId="5F416534" w14:textId="77777777" w:rsidTr="0043222F">
        <w:trPr>
          <w:trHeight w:val="240"/>
          <w:jc w:val="center"/>
        </w:trPr>
        <w:tc>
          <w:tcPr>
            <w:tcW w:w="4876" w:type="dxa"/>
            <w:tcBorders>
              <w:top w:val="nil"/>
              <w:left w:val="nil"/>
              <w:bottom w:val="nil"/>
              <w:right w:val="nil"/>
            </w:tcBorders>
          </w:tcPr>
          <w:p w14:paraId="51F42F9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FD23B80" w14:textId="77777777" w:rsidR="0029652F" w:rsidRPr="008E16F0" w:rsidRDefault="0029652F" w:rsidP="0043222F">
            <w:pPr>
              <w:pStyle w:val="AmColumnHeading"/>
            </w:pPr>
            <w:r w:rsidRPr="008E16F0">
              <w:t>Emendamento</w:t>
            </w:r>
          </w:p>
        </w:tc>
      </w:tr>
      <w:tr w:rsidR="0029652F" w:rsidRPr="008E16F0" w14:paraId="2A41B74E" w14:textId="77777777" w:rsidTr="0043222F">
        <w:trPr>
          <w:jc w:val="center"/>
        </w:trPr>
        <w:tc>
          <w:tcPr>
            <w:tcW w:w="4876" w:type="dxa"/>
            <w:tcBorders>
              <w:top w:val="nil"/>
              <w:left w:val="nil"/>
              <w:bottom w:val="nil"/>
              <w:right w:val="nil"/>
            </w:tcBorders>
          </w:tcPr>
          <w:p w14:paraId="6AD47592" w14:textId="77777777" w:rsidR="0029652F" w:rsidRPr="008E16F0" w:rsidRDefault="0029652F" w:rsidP="0043222F">
            <w:pPr>
              <w:pStyle w:val="Normal6a"/>
            </w:pPr>
            <w:r w:rsidRPr="008E16F0">
              <w:rPr>
                <w:b/>
                <w:i/>
              </w:rPr>
              <w:t>–</w:t>
            </w:r>
            <w:r w:rsidRPr="008E16F0">
              <w:tab/>
            </w:r>
            <w:r w:rsidRPr="008E16F0">
              <w:rPr>
                <w:b/>
                <w:i/>
              </w:rPr>
              <w:t>vista la sua risoluzione del 10 novembre 2022 sulla giustizia razziale, la non discriminazione e la lotta al razzismo nell'UE</w:t>
            </w:r>
            <w:r w:rsidRPr="008E16F0">
              <w:rPr>
                <w:b/>
                <w:i/>
                <w:vertAlign w:val="superscript"/>
              </w:rPr>
              <w:t>31</w:t>
            </w:r>
            <w:r w:rsidRPr="008E16F0">
              <w:rPr>
                <w:b/>
                <w:i/>
              </w:rPr>
              <w:t>,</w:t>
            </w:r>
          </w:p>
        </w:tc>
        <w:tc>
          <w:tcPr>
            <w:tcW w:w="4876" w:type="dxa"/>
            <w:tcBorders>
              <w:top w:val="nil"/>
              <w:left w:val="nil"/>
              <w:bottom w:val="nil"/>
              <w:right w:val="nil"/>
            </w:tcBorders>
          </w:tcPr>
          <w:p w14:paraId="73AF61A4" w14:textId="77777777" w:rsidR="0029652F" w:rsidRPr="008E16F0" w:rsidRDefault="0029652F" w:rsidP="0043222F">
            <w:pPr>
              <w:pStyle w:val="Normal6a"/>
            </w:pPr>
            <w:r w:rsidRPr="008E16F0">
              <w:rPr>
                <w:b/>
                <w:i/>
              </w:rPr>
              <w:t>soppresso</w:t>
            </w:r>
          </w:p>
        </w:tc>
      </w:tr>
      <w:tr w:rsidR="0029652F" w:rsidRPr="008E16F0" w14:paraId="16567476" w14:textId="77777777" w:rsidTr="0043222F">
        <w:trPr>
          <w:jc w:val="center"/>
        </w:trPr>
        <w:tc>
          <w:tcPr>
            <w:tcW w:w="4876" w:type="dxa"/>
            <w:tcBorders>
              <w:top w:val="nil"/>
              <w:left w:val="nil"/>
              <w:bottom w:val="nil"/>
              <w:right w:val="nil"/>
            </w:tcBorders>
          </w:tcPr>
          <w:p w14:paraId="36220660"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525B5EF3" w14:textId="77777777" w:rsidR="0029652F" w:rsidRPr="008E16F0" w:rsidRDefault="0029652F" w:rsidP="0043222F"/>
        </w:tc>
      </w:tr>
      <w:tr w:rsidR="0029652F" w:rsidRPr="008E16F0" w14:paraId="6EA1FA2A" w14:textId="77777777" w:rsidTr="0043222F">
        <w:trPr>
          <w:jc w:val="center"/>
        </w:trPr>
        <w:tc>
          <w:tcPr>
            <w:tcW w:w="4876" w:type="dxa"/>
            <w:tcBorders>
              <w:top w:val="nil"/>
              <w:left w:val="nil"/>
              <w:bottom w:val="nil"/>
              <w:right w:val="nil"/>
            </w:tcBorders>
          </w:tcPr>
          <w:p w14:paraId="0DBE80BA" w14:textId="77777777" w:rsidR="0029652F" w:rsidRPr="008E16F0" w:rsidRDefault="0029652F" w:rsidP="0043222F">
            <w:pPr>
              <w:pStyle w:val="Normal6a"/>
            </w:pPr>
            <w:r w:rsidRPr="008E16F0">
              <w:rPr>
                <w:b/>
                <w:i/>
                <w:vertAlign w:val="superscript"/>
              </w:rPr>
              <w:t>31</w:t>
            </w:r>
            <w:r w:rsidRPr="008E16F0">
              <w:t xml:space="preserve"> </w:t>
            </w:r>
            <w:r w:rsidRPr="008E16F0">
              <w:rPr>
                <w:b/>
                <w:i/>
              </w:rPr>
              <w:t>GU C 161 del 5.5.2023, pag. 10.</w:t>
            </w:r>
          </w:p>
        </w:tc>
        <w:tc>
          <w:tcPr>
            <w:tcW w:w="4876" w:type="dxa"/>
            <w:tcBorders>
              <w:top w:val="nil"/>
              <w:left w:val="nil"/>
              <w:bottom w:val="nil"/>
              <w:right w:val="nil"/>
            </w:tcBorders>
          </w:tcPr>
          <w:p w14:paraId="605D1957" w14:textId="77777777" w:rsidR="0029652F" w:rsidRPr="008E16F0" w:rsidRDefault="0029652F" w:rsidP="0043222F"/>
        </w:tc>
      </w:tr>
    </w:tbl>
    <w:p w14:paraId="57071C1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6CE4BF1" w14:textId="77777777" w:rsidR="0029652F" w:rsidRPr="008E16F0" w:rsidRDefault="0029652F" w:rsidP="0029652F">
      <w:r w:rsidRPr="008E16F0">
        <w:rPr>
          <w:rStyle w:val="HideTWBExt"/>
          <w:noProof w:val="0"/>
        </w:rPr>
        <w:t>&lt;/Amend&gt;</w:t>
      </w:r>
    </w:p>
    <w:p w14:paraId="542B9F8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79</w:t>
      </w:r>
      <w:r w:rsidRPr="008E16F0">
        <w:rPr>
          <w:rStyle w:val="HideTWBExt"/>
          <w:b w:val="0"/>
          <w:noProof w:val="0"/>
        </w:rPr>
        <w:t>&lt;/NumAm&gt;</w:t>
      </w:r>
    </w:p>
    <w:p w14:paraId="28951BA6"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7B527BF4" w14:textId="77777777" w:rsidR="0029652F" w:rsidRPr="008E16F0" w:rsidRDefault="0029652F" w:rsidP="0029652F">
      <w:pPr>
        <w:pStyle w:val="NormalBold"/>
      </w:pPr>
      <w:r w:rsidRPr="008E16F0">
        <w:rPr>
          <w:rStyle w:val="HideTWBExt"/>
          <w:b w:val="0"/>
          <w:noProof w:val="0"/>
        </w:rPr>
        <w:t>&lt;/RepeatBlock-By&gt;</w:t>
      </w:r>
    </w:p>
    <w:p w14:paraId="266A38E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414BF51" w14:textId="77777777" w:rsidR="0029652F" w:rsidRPr="008E16F0" w:rsidRDefault="0029652F" w:rsidP="0029652F">
      <w:pPr>
        <w:pStyle w:val="NormalBold"/>
      </w:pPr>
      <w:r w:rsidRPr="008E16F0">
        <w:rPr>
          <w:rStyle w:val="HideTWBExt"/>
          <w:b w:val="0"/>
          <w:noProof w:val="0"/>
        </w:rPr>
        <w:t>&lt;Article&gt;</w:t>
      </w:r>
      <w:r w:rsidRPr="008E16F0">
        <w:t>Visto 43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0FCEBBF" w14:textId="77777777" w:rsidTr="0043222F">
        <w:trPr>
          <w:trHeight w:hRule="exact" w:val="240"/>
          <w:jc w:val="center"/>
        </w:trPr>
        <w:tc>
          <w:tcPr>
            <w:tcW w:w="9752" w:type="dxa"/>
            <w:gridSpan w:val="2"/>
            <w:tcBorders>
              <w:top w:val="nil"/>
              <w:left w:val="nil"/>
              <w:bottom w:val="nil"/>
              <w:right w:val="nil"/>
            </w:tcBorders>
          </w:tcPr>
          <w:p w14:paraId="3AFC6D61" w14:textId="77777777" w:rsidR="0029652F" w:rsidRPr="008E16F0" w:rsidRDefault="0029652F" w:rsidP="0043222F"/>
        </w:tc>
      </w:tr>
      <w:tr w:rsidR="0029652F" w:rsidRPr="008E16F0" w14:paraId="658D8749" w14:textId="77777777" w:rsidTr="0043222F">
        <w:trPr>
          <w:trHeight w:val="240"/>
          <w:jc w:val="center"/>
        </w:trPr>
        <w:tc>
          <w:tcPr>
            <w:tcW w:w="4876" w:type="dxa"/>
            <w:tcBorders>
              <w:top w:val="nil"/>
              <w:left w:val="nil"/>
              <w:bottom w:val="nil"/>
              <w:right w:val="nil"/>
            </w:tcBorders>
          </w:tcPr>
          <w:p w14:paraId="01ECB92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1871069" w14:textId="77777777" w:rsidR="0029652F" w:rsidRPr="008E16F0" w:rsidRDefault="0029652F" w:rsidP="0043222F">
            <w:pPr>
              <w:pStyle w:val="AmColumnHeading"/>
            </w:pPr>
            <w:r w:rsidRPr="008E16F0">
              <w:t>Emendamento</w:t>
            </w:r>
          </w:p>
        </w:tc>
      </w:tr>
      <w:tr w:rsidR="0029652F" w:rsidRPr="008E16F0" w14:paraId="094AFE0F" w14:textId="77777777" w:rsidTr="0043222F">
        <w:trPr>
          <w:jc w:val="center"/>
        </w:trPr>
        <w:tc>
          <w:tcPr>
            <w:tcW w:w="4876" w:type="dxa"/>
            <w:tcBorders>
              <w:top w:val="nil"/>
              <w:left w:val="nil"/>
              <w:bottom w:val="nil"/>
              <w:right w:val="nil"/>
            </w:tcBorders>
          </w:tcPr>
          <w:p w14:paraId="018BE5D9" w14:textId="77777777" w:rsidR="0029652F" w:rsidRPr="008E16F0" w:rsidRDefault="0029652F" w:rsidP="0043222F">
            <w:pPr>
              <w:pStyle w:val="Normal6a"/>
            </w:pPr>
            <w:r w:rsidRPr="008E16F0">
              <w:rPr>
                <w:b/>
                <w:i/>
              </w:rPr>
              <w:t>–</w:t>
            </w:r>
            <w:r w:rsidRPr="008E16F0">
              <w:tab/>
            </w:r>
            <w:r w:rsidRPr="008E16F0">
              <w:rPr>
                <w:b/>
                <w:i/>
              </w:rPr>
              <w:t>vista la sua risoluzione del 10 novembre 2022 sulla giustizia razziale, la non discriminazione e la lotta al razzismo nell'UE</w:t>
            </w:r>
            <w:r w:rsidRPr="008E16F0">
              <w:rPr>
                <w:b/>
                <w:i/>
                <w:vertAlign w:val="superscript"/>
              </w:rPr>
              <w:t>31</w:t>
            </w:r>
            <w:r w:rsidRPr="008E16F0">
              <w:rPr>
                <w:b/>
                <w:i/>
              </w:rPr>
              <w:t>,</w:t>
            </w:r>
          </w:p>
        </w:tc>
        <w:tc>
          <w:tcPr>
            <w:tcW w:w="4876" w:type="dxa"/>
            <w:tcBorders>
              <w:top w:val="nil"/>
              <w:left w:val="nil"/>
              <w:bottom w:val="nil"/>
              <w:right w:val="nil"/>
            </w:tcBorders>
          </w:tcPr>
          <w:p w14:paraId="6EFD5FA4" w14:textId="77777777" w:rsidR="0029652F" w:rsidRPr="008E16F0" w:rsidRDefault="0029652F" w:rsidP="0043222F">
            <w:pPr>
              <w:pStyle w:val="Normal6a"/>
            </w:pPr>
            <w:r w:rsidRPr="008E16F0">
              <w:rPr>
                <w:b/>
                <w:i/>
              </w:rPr>
              <w:t>soppresso</w:t>
            </w:r>
          </w:p>
        </w:tc>
      </w:tr>
      <w:tr w:rsidR="0029652F" w:rsidRPr="008E16F0" w14:paraId="598BA7A5" w14:textId="77777777" w:rsidTr="0043222F">
        <w:trPr>
          <w:jc w:val="center"/>
        </w:trPr>
        <w:tc>
          <w:tcPr>
            <w:tcW w:w="4876" w:type="dxa"/>
            <w:tcBorders>
              <w:top w:val="nil"/>
              <w:left w:val="nil"/>
              <w:bottom w:val="nil"/>
              <w:right w:val="nil"/>
            </w:tcBorders>
          </w:tcPr>
          <w:p w14:paraId="1D013E9F"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53CC23F1" w14:textId="77777777" w:rsidR="0029652F" w:rsidRPr="008E16F0" w:rsidRDefault="0029652F" w:rsidP="0043222F"/>
        </w:tc>
      </w:tr>
      <w:tr w:rsidR="0029652F" w:rsidRPr="008E16F0" w14:paraId="79BD914D" w14:textId="77777777" w:rsidTr="0043222F">
        <w:trPr>
          <w:jc w:val="center"/>
        </w:trPr>
        <w:tc>
          <w:tcPr>
            <w:tcW w:w="4876" w:type="dxa"/>
            <w:tcBorders>
              <w:top w:val="nil"/>
              <w:left w:val="nil"/>
              <w:bottom w:val="nil"/>
              <w:right w:val="nil"/>
            </w:tcBorders>
          </w:tcPr>
          <w:p w14:paraId="5DAB4FA3" w14:textId="77777777" w:rsidR="0029652F" w:rsidRPr="008E16F0" w:rsidRDefault="0029652F" w:rsidP="0043222F">
            <w:pPr>
              <w:pStyle w:val="Normal6a"/>
            </w:pPr>
            <w:r w:rsidRPr="008E16F0">
              <w:rPr>
                <w:b/>
                <w:i/>
                <w:vertAlign w:val="superscript"/>
              </w:rPr>
              <w:t>31</w:t>
            </w:r>
            <w:r w:rsidRPr="008E16F0">
              <w:t xml:space="preserve"> </w:t>
            </w:r>
            <w:r w:rsidRPr="008E16F0">
              <w:rPr>
                <w:b/>
                <w:i/>
              </w:rPr>
              <w:t>GU C 161 del 5.5.2023, pag. 10.</w:t>
            </w:r>
          </w:p>
        </w:tc>
        <w:tc>
          <w:tcPr>
            <w:tcW w:w="4876" w:type="dxa"/>
            <w:tcBorders>
              <w:top w:val="nil"/>
              <w:left w:val="nil"/>
              <w:bottom w:val="nil"/>
              <w:right w:val="nil"/>
            </w:tcBorders>
          </w:tcPr>
          <w:p w14:paraId="101B133C" w14:textId="77777777" w:rsidR="0029652F" w:rsidRPr="008E16F0" w:rsidRDefault="0029652F" w:rsidP="0043222F"/>
        </w:tc>
      </w:tr>
    </w:tbl>
    <w:p w14:paraId="787C332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FC25214" w14:textId="77777777" w:rsidR="0029652F" w:rsidRPr="008E16F0" w:rsidRDefault="0029652F" w:rsidP="0029652F">
      <w:r w:rsidRPr="008E16F0">
        <w:rPr>
          <w:rStyle w:val="HideTWBExt"/>
          <w:noProof w:val="0"/>
        </w:rPr>
        <w:t>&lt;/Amend&gt;</w:t>
      </w:r>
    </w:p>
    <w:p w14:paraId="63305ED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80</w:t>
      </w:r>
      <w:r w:rsidRPr="008E16F0">
        <w:rPr>
          <w:rStyle w:val="HideTWBExt"/>
          <w:b w:val="0"/>
          <w:noProof w:val="0"/>
        </w:rPr>
        <w:t>&lt;/NumAm&gt;</w:t>
      </w:r>
    </w:p>
    <w:p w14:paraId="51B34FC5"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67082775" w14:textId="77777777" w:rsidR="0029652F" w:rsidRPr="008E16F0" w:rsidRDefault="0029652F" w:rsidP="0029652F">
      <w:pPr>
        <w:pStyle w:val="NormalBold"/>
      </w:pPr>
      <w:r w:rsidRPr="008E16F0">
        <w:rPr>
          <w:rStyle w:val="HideTWBExt"/>
          <w:b w:val="0"/>
          <w:noProof w:val="0"/>
        </w:rPr>
        <w:t>&lt;/RepeatBlock-By&gt;</w:t>
      </w:r>
    </w:p>
    <w:p w14:paraId="3EDEAD1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FA403CE" w14:textId="77777777" w:rsidR="0029652F" w:rsidRPr="008E16F0" w:rsidRDefault="0029652F" w:rsidP="0029652F">
      <w:pPr>
        <w:pStyle w:val="NormalBold"/>
      </w:pPr>
      <w:r w:rsidRPr="008E16F0">
        <w:rPr>
          <w:rStyle w:val="HideTWBExt"/>
          <w:b w:val="0"/>
          <w:noProof w:val="0"/>
        </w:rPr>
        <w:t>&lt;Article&gt;</w:t>
      </w:r>
      <w:r w:rsidRPr="008E16F0">
        <w:t>Visto 44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4DF945F" w14:textId="77777777" w:rsidTr="0043222F">
        <w:trPr>
          <w:trHeight w:hRule="exact" w:val="240"/>
          <w:jc w:val="center"/>
        </w:trPr>
        <w:tc>
          <w:tcPr>
            <w:tcW w:w="9752" w:type="dxa"/>
            <w:gridSpan w:val="2"/>
            <w:tcBorders>
              <w:top w:val="nil"/>
              <w:left w:val="nil"/>
              <w:bottom w:val="nil"/>
              <w:right w:val="nil"/>
            </w:tcBorders>
          </w:tcPr>
          <w:p w14:paraId="5232E09C" w14:textId="77777777" w:rsidR="0029652F" w:rsidRPr="008E16F0" w:rsidRDefault="0029652F" w:rsidP="0043222F"/>
        </w:tc>
      </w:tr>
      <w:tr w:rsidR="0029652F" w:rsidRPr="008E16F0" w14:paraId="0EC8E789" w14:textId="77777777" w:rsidTr="0043222F">
        <w:trPr>
          <w:trHeight w:val="240"/>
          <w:jc w:val="center"/>
        </w:trPr>
        <w:tc>
          <w:tcPr>
            <w:tcW w:w="4876" w:type="dxa"/>
            <w:tcBorders>
              <w:top w:val="nil"/>
              <w:left w:val="nil"/>
              <w:bottom w:val="nil"/>
              <w:right w:val="nil"/>
            </w:tcBorders>
          </w:tcPr>
          <w:p w14:paraId="104BAFD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2A6A9B2" w14:textId="77777777" w:rsidR="0029652F" w:rsidRPr="008E16F0" w:rsidRDefault="0029652F" w:rsidP="0043222F">
            <w:pPr>
              <w:pStyle w:val="AmColumnHeading"/>
            </w:pPr>
            <w:r w:rsidRPr="008E16F0">
              <w:t>Emendamento</w:t>
            </w:r>
          </w:p>
        </w:tc>
      </w:tr>
      <w:tr w:rsidR="0029652F" w:rsidRPr="008E16F0" w14:paraId="109D0260" w14:textId="77777777" w:rsidTr="0043222F">
        <w:trPr>
          <w:jc w:val="center"/>
        </w:trPr>
        <w:tc>
          <w:tcPr>
            <w:tcW w:w="4876" w:type="dxa"/>
            <w:tcBorders>
              <w:top w:val="nil"/>
              <w:left w:val="nil"/>
              <w:bottom w:val="nil"/>
              <w:right w:val="nil"/>
            </w:tcBorders>
          </w:tcPr>
          <w:p w14:paraId="4C672C64" w14:textId="77777777" w:rsidR="0029652F" w:rsidRPr="008E16F0" w:rsidRDefault="0029652F" w:rsidP="0043222F">
            <w:pPr>
              <w:pStyle w:val="Normal6a"/>
            </w:pPr>
            <w:r w:rsidRPr="008E16F0">
              <w:rPr>
                <w:b/>
                <w:i/>
              </w:rPr>
              <w:t>–</w:t>
            </w:r>
            <w:r w:rsidRPr="008E16F0">
              <w:tab/>
            </w:r>
            <w:r w:rsidRPr="008E16F0">
              <w:rPr>
                <w:b/>
                <w:i/>
              </w:rPr>
              <w:t>vista la sua risoluzione del 24 novembre 2022 sulla valutazione del rispetto da parte dell'Ungheria delle condizioni relative allo Stato di diritto ai sensi del regolamento sulla condizionalità e lo stato di avanzamento del piano di ripresa e resilienza ungherese</w:t>
            </w:r>
            <w:r w:rsidRPr="008E16F0">
              <w:rPr>
                <w:b/>
                <w:i/>
                <w:vertAlign w:val="superscript"/>
              </w:rPr>
              <w:t>32</w:t>
            </w:r>
            <w:r w:rsidRPr="008E16F0">
              <w:rPr>
                <w:b/>
                <w:i/>
              </w:rPr>
              <w:t>,</w:t>
            </w:r>
          </w:p>
        </w:tc>
        <w:tc>
          <w:tcPr>
            <w:tcW w:w="4876" w:type="dxa"/>
            <w:tcBorders>
              <w:top w:val="nil"/>
              <w:left w:val="nil"/>
              <w:bottom w:val="nil"/>
              <w:right w:val="nil"/>
            </w:tcBorders>
          </w:tcPr>
          <w:p w14:paraId="2D1EC5F5" w14:textId="77777777" w:rsidR="0029652F" w:rsidRPr="008E16F0" w:rsidRDefault="0029652F" w:rsidP="0043222F">
            <w:pPr>
              <w:pStyle w:val="Normal6a"/>
            </w:pPr>
            <w:r w:rsidRPr="008E16F0">
              <w:rPr>
                <w:b/>
                <w:i/>
              </w:rPr>
              <w:t>soppresso</w:t>
            </w:r>
          </w:p>
        </w:tc>
      </w:tr>
      <w:tr w:rsidR="0029652F" w:rsidRPr="008E16F0" w14:paraId="07840FBC" w14:textId="77777777" w:rsidTr="0043222F">
        <w:trPr>
          <w:jc w:val="center"/>
        </w:trPr>
        <w:tc>
          <w:tcPr>
            <w:tcW w:w="4876" w:type="dxa"/>
            <w:tcBorders>
              <w:top w:val="nil"/>
              <w:left w:val="nil"/>
              <w:bottom w:val="nil"/>
              <w:right w:val="nil"/>
            </w:tcBorders>
          </w:tcPr>
          <w:p w14:paraId="7270E374"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6FD2DD63" w14:textId="77777777" w:rsidR="0029652F" w:rsidRPr="008E16F0" w:rsidRDefault="0029652F" w:rsidP="0043222F"/>
        </w:tc>
      </w:tr>
      <w:tr w:rsidR="0029652F" w:rsidRPr="008E16F0" w14:paraId="2F6A4F90" w14:textId="77777777" w:rsidTr="0043222F">
        <w:trPr>
          <w:jc w:val="center"/>
        </w:trPr>
        <w:tc>
          <w:tcPr>
            <w:tcW w:w="4876" w:type="dxa"/>
            <w:tcBorders>
              <w:top w:val="nil"/>
              <w:left w:val="nil"/>
              <w:bottom w:val="nil"/>
              <w:right w:val="nil"/>
            </w:tcBorders>
          </w:tcPr>
          <w:p w14:paraId="705C6102" w14:textId="77777777" w:rsidR="0029652F" w:rsidRPr="008E16F0" w:rsidRDefault="0029652F" w:rsidP="0043222F">
            <w:pPr>
              <w:pStyle w:val="Normal6a"/>
            </w:pPr>
            <w:r w:rsidRPr="008E16F0">
              <w:rPr>
                <w:b/>
                <w:i/>
                <w:vertAlign w:val="superscript"/>
              </w:rPr>
              <w:t>32</w:t>
            </w:r>
            <w:r w:rsidRPr="008E16F0">
              <w:t xml:space="preserve"> </w:t>
            </w:r>
            <w:r w:rsidRPr="008E16F0">
              <w:rPr>
                <w:b/>
                <w:i/>
              </w:rPr>
              <w:t>GU C 167 dell'11.5.2023, pag. 74.</w:t>
            </w:r>
          </w:p>
        </w:tc>
        <w:tc>
          <w:tcPr>
            <w:tcW w:w="4876" w:type="dxa"/>
            <w:tcBorders>
              <w:top w:val="nil"/>
              <w:left w:val="nil"/>
              <w:bottom w:val="nil"/>
              <w:right w:val="nil"/>
            </w:tcBorders>
          </w:tcPr>
          <w:p w14:paraId="23026F08" w14:textId="77777777" w:rsidR="0029652F" w:rsidRPr="008E16F0" w:rsidRDefault="0029652F" w:rsidP="0043222F"/>
        </w:tc>
      </w:tr>
    </w:tbl>
    <w:p w14:paraId="1C7B0FF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8216475" w14:textId="77777777" w:rsidR="0029652F" w:rsidRPr="008E16F0" w:rsidRDefault="0029652F" w:rsidP="0029652F">
      <w:r w:rsidRPr="008E16F0">
        <w:rPr>
          <w:rStyle w:val="HideTWBExt"/>
          <w:noProof w:val="0"/>
        </w:rPr>
        <w:t>&lt;/Amend&gt;</w:t>
      </w:r>
    </w:p>
    <w:p w14:paraId="35FFFFE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81</w:t>
      </w:r>
      <w:r w:rsidRPr="008E16F0">
        <w:rPr>
          <w:rStyle w:val="HideTWBExt"/>
          <w:b w:val="0"/>
          <w:noProof w:val="0"/>
        </w:rPr>
        <w:t>&lt;/NumAm&gt;</w:t>
      </w:r>
    </w:p>
    <w:p w14:paraId="390832A1"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Jadwiga Wiśniewska, Guillaume Peltier, Laurence Trochu, Jacek Ozdoba, Stephen Nikola Bartulica</w:t>
      </w:r>
      <w:r w:rsidRPr="008E16F0">
        <w:rPr>
          <w:rStyle w:val="HideTWBExt"/>
          <w:b w:val="0"/>
          <w:noProof w:val="0"/>
        </w:rPr>
        <w:t>&lt;/Members&gt;</w:t>
      </w:r>
    </w:p>
    <w:p w14:paraId="0A8B26CE" w14:textId="77777777" w:rsidR="0029652F" w:rsidRPr="008E16F0" w:rsidRDefault="0029652F" w:rsidP="0029652F">
      <w:pPr>
        <w:pStyle w:val="NormalBold"/>
      </w:pPr>
      <w:r w:rsidRPr="008E16F0">
        <w:rPr>
          <w:rStyle w:val="HideTWBExt"/>
          <w:b w:val="0"/>
          <w:noProof w:val="0"/>
        </w:rPr>
        <w:t>&lt;/RepeatBlock-By&gt;</w:t>
      </w:r>
    </w:p>
    <w:p w14:paraId="175C57E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CA5BD38" w14:textId="77777777" w:rsidR="0029652F" w:rsidRPr="008E16F0" w:rsidRDefault="0029652F" w:rsidP="0029652F">
      <w:pPr>
        <w:pStyle w:val="NormalBold"/>
      </w:pPr>
      <w:r w:rsidRPr="008E16F0">
        <w:rPr>
          <w:rStyle w:val="HideTWBExt"/>
          <w:b w:val="0"/>
          <w:noProof w:val="0"/>
        </w:rPr>
        <w:t>&lt;Article&gt;</w:t>
      </w:r>
      <w:r w:rsidRPr="008E16F0">
        <w:t>Visto 44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6C68674" w14:textId="77777777" w:rsidTr="0043222F">
        <w:trPr>
          <w:trHeight w:hRule="exact" w:val="240"/>
          <w:jc w:val="center"/>
        </w:trPr>
        <w:tc>
          <w:tcPr>
            <w:tcW w:w="9752" w:type="dxa"/>
            <w:gridSpan w:val="2"/>
            <w:tcBorders>
              <w:top w:val="nil"/>
              <w:left w:val="nil"/>
              <w:bottom w:val="nil"/>
              <w:right w:val="nil"/>
            </w:tcBorders>
          </w:tcPr>
          <w:p w14:paraId="0D58E7EF" w14:textId="77777777" w:rsidR="0029652F" w:rsidRPr="008E16F0" w:rsidRDefault="0029652F" w:rsidP="0043222F"/>
        </w:tc>
      </w:tr>
      <w:tr w:rsidR="0029652F" w:rsidRPr="008E16F0" w14:paraId="72955EC2" w14:textId="77777777" w:rsidTr="0043222F">
        <w:trPr>
          <w:trHeight w:val="240"/>
          <w:jc w:val="center"/>
        </w:trPr>
        <w:tc>
          <w:tcPr>
            <w:tcW w:w="4876" w:type="dxa"/>
            <w:tcBorders>
              <w:top w:val="nil"/>
              <w:left w:val="nil"/>
              <w:bottom w:val="nil"/>
              <w:right w:val="nil"/>
            </w:tcBorders>
          </w:tcPr>
          <w:p w14:paraId="2920E6A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E3E998B" w14:textId="77777777" w:rsidR="0029652F" w:rsidRPr="008E16F0" w:rsidRDefault="0029652F" w:rsidP="0043222F">
            <w:pPr>
              <w:pStyle w:val="AmColumnHeading"/>
            </w:pPr>
            <w:r w:rsidRPr="008E16F0">
              <w:t>Emendamento</w:t>
            </w:r>
          </w:p>
        </w:tc>
      </w:tr>
      <w:tr w:rsidR="0029652F" w:rsidRPr="008E16F0" w14:paraId="5CF8B041" w14:textId="77777777" w:rsidTr="0043222F">
        <w:trPr>
          <w:jc w:val="center"/>
        </w:trPr>
        <w:tc>
          <w:tcPr>
            <w:tcW w:w="4876" w:type="dxa"/>
            <w:tcBorders>
              <w:top w:val="nil"/>
              <w:left w:val="nil"/>
              <w:bottom w:val="nil"/>
              <w:right w:val="nil"/>
            </w:tcBorders>
          </w:tcPr>
          <w:p w14:paraId="67611CA7" w14:textId="77777777" w:rsidR="0029652F" w:rsidRPr="008E16F0" w:rsidRDefault="0029652F" w:rsidP="0043222F">
            <w:pPr>
              <w:pStyle w:val="Normal6a"/>
            </w:pPr>
            <w:r w:rsidRPr="008E16F0">
              <w:rPr>
                <w:b/>
                <w:i/>
              </w:rPr>
              <w:t>–</w:t>
            </w:r>
            <w:r w:rsidRPr="008E16F0">
              <w:tab/>
            </w:r>
            <w:r w:rsidRPr="008E16F0">
              <w:rPr>
                <w:b/>
                <w:i/>
              </w:rPr>
              <w:t>vista la sua risoluzione del 24 novembre 2022 sulla valutazione del rispetto da parte dell'Ungheria delle condizioni relative allo Stato di diritto ai sensi del regolamento sulla condizionalità e lo stato di avanzamento del piano di ripresa e resilienza ungherese</w:t>
            </w:r>
            <w:r w:rsidRPr="008E16F0">
              <w:rPr>
                <w:b/>
                <w:i/>
                <w:vertAlign w:val="superscript"/>
              </w:rPr>
              <w:t>32</w:t>
            </w:r>
            <w:r w:rsidRPr="008E16F0">
              <w:rPr>
                <w:b/>
                <w:i/>
              </w:rPr>
              <w:t>,</w:t>
            </w:r>
          </w:p>
        </w:tc>
        <w:tc>
          <w:tcPr>
            <w:tcW w:w="4876" w:type="dxa"/>
            <w:tcBorders>
              <w:top w:val="nil"/>
              <w:left w:val="nil"/>
              <w:bottom w:val="nil"/>
              <w:right w:val="nil"/>
            </w:tcBorders>
          </w:tcPr>
          <w:p w14:paraId="13952D54" w14:textId="77777777" w:rsidR="0029652F" w:rsidRPr="008E16F0" w:rsidRDefault="0029652F" w:rsidP="0043222F">
            <w:pPr>
              <w:pStyle w:val="Normal6a"/>
            </w:pPr>
            <w:r w:rsidRPr="008E16F0">
              <w:rPr>
                <w:b/>
                <w:i/>
              </w:rPr>
              <w:t>soppresso</w:t>
            </w:r>
          </w:p>
        </w:tc>
      </w:tr>
      <w:tr w:rsidR="0029652F" w:rsidRPr="008E16F0" w14:paraId="6D7C4E73" w14:textId="77777777" w:rsidTr="0043222F">
        <w:trPr>
          <w:jc w:val="center"/>
        </w:trPr>
        <w:tc>
          <w:tcPr>
            <w:tcW w:w="4876" w:type="dxa"/>
            <w:tcBorders>
              <w:top w:val="nil"/>
              <w:left w:val="nil"/>
              <w:bottom w:val="nil"/>
              <w:right w:val="nil"/>
            </w:tcBorders>
          </w:tcPr>
          <w:p w14:paraId="4B8E850E"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359342F4" w14:textId="77777777" w:rsidR="0029652F" w:rsidRPr="008E16F0" w:rsidRDefault="0029652F" w:rsidP="0043222F"/>
        </w:tc>
      </w:tr>
      <w:tr w:rsidR="0029652F" w:rsidRPr="008E16F0" w14:paraId="73D82E63" w14:textId="77777777" w:rsidTr="0043222F">
        <w:trPr>
          <w:jc w:val="center"/>
        </w:trPr>
        <w:tc>
          <w:tcPr>
            <w:tcW w:w="4876" w:type="dxa"/>
            <w:tcBorders>
              <w:top w:val="nil"/>
              <w:left w:val="nil"/>
              <w:bottom w:val="nil"/>
              <w:right w:val="nil"/>
            </w:tcBorders>
          </w:tcPr>
          <w:p w14:paraId="54DA7A60" w14:textId="77777777" w:rsidR="0029652F" w:rsidRPr="008E16F0" w:rsidRDefault="0029652F" w:rsidP="0043222F">
            <w:pPr>
              <w:pStyle w:val="Normal6a"/>
            </w:pPr>
            <w:r w:rsidRPr="008E16F0">
              <w:rPr>
                <w:b/>
                <w:i/>
                <w:vertAlign w:val="superscript"/>
              </w:rPr>
              <w:t>32</w:t>
            </w:r>
            <w:r w:rsidRPr="008E16F0">
              <w:t xml:space="preserve"> </w:t>
            </w:r>
            <w:r w:rsidRPr="008E16F0">
              <w:rPr>
                <w:b/>
                <w:i/>
              </w:rPr>
              <w:t>GU C 167 dell'11.5.2023, pag. 74.</w:t>
            </w:r>
          </w:p>
        </w:tc>
        <w:tc>
          <w:tcPr>
            <w:tcW w:w="4876" w:type="dxa"/>
            <w:tcBorders>
              <w:top w:val="nil"/>
              <w:left w:val="nil"/>
              <w:bottom w:val="nil"/>
              <w:right w:val="nil"/>
            </w:tcBorders>
          </w:tcPr>
          <w:p w14:paraId="5C95A497" w14:textId="77777777" w:rsidR="0029652F" w:rsidRPr="008E16F0" w:rsidRDefault="0029652F" w:rsidP="0043222F"/>
        </w:tc>
      </w:tr>
    </w:tbl>
    <w:p w14:paraId="47787DA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4787874" w14:textId="77777777" w:rsidR="0029652F" w:rsidRPr="008E16F0" w:rsidRDefault="0029652F" w:rsidP="0029652F">
      <w:r w:rsidRPr="008E16F0">
        <w:rPr>
          <w:rStyle w:val="HideTWBExt"/>
          <w:noProof w:val="0"/>
        </w:rPr>
        <w:t>&lt;/Amend&gt;</w:t>
      </w:r>
    </w:p>
    <w:p w14:paraId="3CDA9D7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82</w:t>
      </w:r>
      <w:r w:rsidRPr="008E16F0">
        <w:rPr>
          <w:rStyle w:val="HideTWBExt"/>
          <w:b w:val="0"/>
          <w:noProof w:val="0"/>
        </w:rPr>
        <w:t>&lt;/NumAm&gt;</w:t>
      </w:r>
    </w:p>
    <w:p w14:paraId="29D6AFA6" w14:textId="77777777" w:rsidR="0029652F" w:rsidRPr="008E16F0" w:rsidRDefault="0029652F" w:rsidP="0029652F">
      <w:pPr>
        <w:pStyle w:val="NormalBold"/>
      </w:pPr>
      <w:r w:rsidRPr="008E16F0">
        <w:rPr>
          <w:rStyle w:val="HideTWBExt"/>
          <w:b w:val="0"/>
          <w:noProof w:val="0"/>
        </w:rPr>
        <w:t>&lt;RepeatBlock-By&gt;&lt;Members&gt;</w:t>
      </w:r>
      <w:r w:rsidRPr="008E16F0">
        <w:t>Emma Rafowicz, Juan Fernando López Aguilar, Krzysztof Śmiszek, Murielle Laurent, Hannes Heide, Chloé Ridel</w:t>
      </w:r>
      <w:r w:rsidRPr="008E16F0">
        <w:rPr>
          <w:rStyle w:val="HideTWBExt"/>
          <w:b w:val="0"/>
          <w:noProof w:val="0"/>
        </w:rPr>
        <w:t>&lt;/Members&gt;</w:t>
      </w:r>
    </w:p>
    <w:p w14:paraId="2C1D449A" w14:textId="77777777" w:rsidR="0029652F" w:rsidRPr="008E16F0" w:rsidRDefault="0029652F" w:rsidP="0029652F">
      <w:pPr>
        <w:pStyle w:val="NormalBold"/>
      </w:pPr>
      <w:r w:rsidRPr="008E16F0">
        <w:rPr>
          <w:rStyle w:val="HideTWBExt"/>
          <w:b w:val="0"/>
          <w:noProof w:val="0"/>
        </w:rPr>
        <w:t>&lt;/RepeatBlock-By&gt;</w:t>
      </w:r>
    </w:p>
    <w:p w14:paraId="79DDA4D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70A4864" w14:textId="77777777" w:rsidR="0029652F" w:rsidRPr="008E16F0" w:rsidRDefault="0029652F" w:rsidP="0029652F">
      <w:pPr>
        <w:pStyle w:val="NormalBold"/>
      </w:pPr>
      <w:r w:rsidRPr="008E16F0">
        <w:rPr>
          <w:rStyle w:val="HideTWBExt"/>
          <w:b w:val="0"/>
          <w:noProof w:val="0"/>
        </w:rPr>
        <w:t>&lt;Article&gt;</w:t>
      </w:r>
      <w:r w:rsidRPr="008E16F0">
        <w:t>Visto 46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9CD24B6" w14:textId="77777777" w:rsidTr="0043222F">
        <w:trPr>
          <w:trHeight w:hRule="exact" w:val="240"/>
          <w:jc w:val="center"/>
        </w:trPr>
        <w:tc>
          <w:tcPr>
            <w:tcW w:w="9752" w:type="dxa"/>
            <w:gridSpan w:val="2"/>
            <w:tcBorders>
              <w:top w:val="nil"/>
              <w:left w:val="nil"/>
              <w:bottom w:val="nil"/>
              <w:right w:val="nil"/>
            </w:tcBorders>
          </w:tcPr>
          <w:p w14:paraId="7087EE48" w14:textId="77777777" w:rsidR="0029652F" w:rsidRPr="008E16F0" w:rsidRDefault="0029652F" w:rsidP="0043222F"/>
        </w:tc>
      </w:tr>
      <w:tr w:rsidR="0029652F" w:rsidRPr="008E16F0" w14:paraId="78D8965B" w14:textId="77777777" w:rsidTr="0043222F">
        <w:trPr>
          <w:trHeight w:val="240"/>
          <w:jc w:val="center"/>
        </w:trPr>
        <w:tc>
          <w:tcPr>
            <w:tcW w:w="4876" w:type="dxa"/>
            <w:tcBorders>
              <w:top w:val="nil"/>
              <w:left w:val="nil"/>
              <w:bottom w:val="nil"/>
              <w:right w:val="nil"/>
            </w:tcBorders>
          </w:tcPr>
          <w:p w14:paraId="3E062AF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DAB1F33" w14:textId="77777777" w:rsidR="0029652F" w:rsidRPr="008E16F0" w:rsidRDefault="0029652F" w:rsidP="0043222F">
            <w:pPr>
              <w:pStyle w:val="AmColumnHeading"/>
            </w:pPr>
            <w:r w:rsidRPr="008E16F0">
              <w:t>Emendamento</w:t>
            </w:r>
          </w:p>
        </w:tc>
      </w:tr>
      <w:tr w:rsidR="0029652F" w:rsidRPr="008E16F0" w14:paraId="6CD89E0C" w14:textId="77777777" w:rsidTr="0043222F">
        <w:trPr>
          <w:jc w:val="center"/>
        </w:trPr>
        <w:tc>
          <w:tcPr>
            <w:tcW w:w="4876" w:type="dxa"/>
            <w:tcBorders>
              <w:top w:val="nil"/>
              <w:left w:val="nil"/>
              <w:bottom w:val="nil"/>
              <w:right w:val="nil"/>
            </w:tcBorders>
          </w:tcPr>
          <w:p w14:paraId="280D0F0E" w14:textId="77777777" w:rsidR="0029652F" w:rsidRPr="008E16F0" w:rsidRDefault="0029652F" w:rsidP="0043222F">
            <w:pPr>
              <w:pStyle w:val="Normal6a"/>
            </w:pPr>
          </w:p>
        </w:tc>
        <w:tc>
          <w:tcPr>
            <w:tcW w:w="4876" w:type="dxa"/>
            <w:tcBorders>
              <w:top w:val="nil"/>
              <w:left w:val="nil"/>
              <w:bottom w:val="nil"/>
              <w:right w:val="nil"/>
            </w:tcBorders>
          </w:tcPr>
          <w:p w14:paraId="18075871" w14:textId="77777777" w:rsidR="0029652F" w:rsidRPr="008E16F0" w:rsidRDefault="0029652F" w:rsidP="0043222F">
            <w:pPr>
              <w:pStyle w:val="Normal6a"/>
            </w:pPr>
            <w:r w:rsidRPr="008E16F0">
              <w:rPr>
                <w:b/>
                <w:i/>
              </w:rPr>
              <w:t>–</w:t>
            </w:r>
            <w:r w:rsidRPr="008E16F0">
              <w:tab/>
            </w:r>
            <w:r w:rsidRPr="008E16F0">
              <w:rPr>
                <w:b/>
                <w:i/>
              </w:rPr>
              <w:t>vista la Convenzione del Consiglio d'Europa per la protezione della professione di avvocato (STCE n. 226),</w:t>
            </w:r>
          </w:p>
        </w:tc>
      </w:tr>
    </w:tbl>
    <w:p w14:paraId="4D3418A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2A1FCCE" w14:textId="77777777" w:rsidR="0029652F" w:rsidRPr="008E16F0" w:rsidRDefault="0029652F" w:rsidP="0029652F">
      <w:r w:rsidRPr="008E16F0">
        <w:rPr>
          <w:rStyle w:val="HideTWBExt"/>
          <w:noProof w:val="0"/>
        </w:rPr>
        <w:t>&lt;/Amend&gt;</w:t>
      </w:r>
    </w:p>
    <w:p w14:paraId="5DA01B2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83</w:t>
      </w:r>
      <w:r w:rsidRPr="008E16F0">
        <w:rPr>
          <w:rStyle w:val="HideTWBExt"/>
          <w:b w:val="0"/>
          <w:noProof w:val="0"/>
        </w:rPr>
        <w:t>&lt;/NumAm&gt;</w:t>
      </w:r>
    </w:p>
    <w:p w14:paraId="623F4A6A"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 Emil Radev</w:t>
      </w:r>
      <w:r w:rsidRPr="008E16F0">
        <w:rPr>
          <w:rStyle w:val="HideTWBExt"/>
          <w:b w:val="0"/>
          <w:noProof w:val="0"/>
        </w:rPr>
        <w:t>&lt;/Members&gt;</w:t>
      </w:r>
    </w:p>
    <w:p w14:paraId="31169FC6" w14:textId="77777777" w:rsidR="0029652F" w:rsidRPr="008E16F0" w:rsidRDefault="0029652F" w:rsidP="0029652F">
      <w:pPr>
        <w:pStyle w:val="NormalBold"/>
      </w:pPr>
      <w:r w:rsidRPr="008E16F0">
        <w:rPr>
          <w:rStyle w:val="HideTWBExt"/>
          <w:b w:val="0"/>
          <w:noProof w:val="0"/>
        </w:rPr>
        <w:t>&lt;/RepeatBlock-By&gt;</w:t>
      </w:r>
    </w:p>
    <w:p w14:paraId="4BFC2B8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41F71AD" w14:textId="77777777" w:rsidR="0029652F" w:rsidRPr="008E16F0" w:rsidRDefault="0029652F" w:rsidP="0029652F">
      <w:pPr>
        <w:pStyle w:val="NormalBold"/>
      </w:pPr>
      <w:r w:rsidRPr="008E16F0">
        <w:rPr>
          <w:rStyle w:val="HideTWBExt"/>
          <w:b w:val="0"/>
          <w:noProof w:val="0"/>
        </w:rPr>
        <w:t>&lt;Article&gt;</w:t>
      </w:r>
      <w:r w:rsidRPr="008E16F0">
        <w:t>Visto 47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B11605F" w14:textId="77777777" w:rsidTr="0043222F">
        <w:trPr>
          <w:trHeight w:hRule="exact" w:val="240"/>
          <w:jc w:val="center"/>
        </w:trPr>
        <w:tc>
          <w:tcPr>
            <w:tcW w:w="9752" w:type="dxa"/>
            <w:gridSpan w:val="2"/>
            <w:tcBorders>
              <w:top w:val="nil"/>
              <w:left w:val="nil"/>
              <w:bottom w:val="nil"/>
              <w:right w:val="nil"/>
            </w:tcBorders>
          </w:tcPr>
          <w:p w14:paraId="6558CF30" w14:textId="77777777" w:rsidR="0029652F" w:rsidRPr="008E16F0" w:rsidRDefault="0029652F" w:rsidP="0043222F"/>
        </w:tc>
      </w:tr>
      <w:tr w:rsidR="0029652F" w:rsidRPr="008E16F0" w14:paraId="5B52773F" w14:textId="77777777" w:rsidTr="0043222F">
        <w:trPr>
          <w:trHeight w:val="240"/>
          <w:jc w:val="center"/>
        </w:trPr>
        <w:tc>
          <w:tcPr>
            <w:tcW w:w="4876" w:type="dxa"/>
            <w:tcBorders>
              <w:top w:val="nil"/>
              <w:left w:val="nil"/>
              <w:bottom w:val="nil"/>
              <w:right w:val="nil"/>
            </w:tcBorders>
          </w:tcPr>
          <w:p w14:paraId="04AAE0A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A7811E0" w14:textId="77777777" w:rsidR="0029652F" w:rsidRPr="008E16F0" w:rsidRDefault="0029652F" w:rsidP="0043222F">
            <w:pPr>
              <w:pStyle w:val="AmColumnHeading"/>
            </w:pPr>
            <w:r w:rsidRPr="008E16F0">
              <w:t>Emendamento</w:t>
            </w:r>
          </w:p>
        </w:tc>
      </w:tr>
      <w:tr w:rsidR="0029652F" w:rsidRPr="008E16F0" w14:paraId="03E05376" w14:textId="77777777" w:rsidTr="0043222F">
        <w:trPr>
          <w:jc w:val="center"/>
        </w:trPr>
        <w:tc>
          <w:tcPr>
            <w:tcW w:w="4876" w:type="dxa"/>
            <w:tcBorders>
              <w:top w:val="nil"/>
              <w:left w:val="nil"/>
              <w:bottom w:val="nil"/>
              <w:right w:val="nil"/>
            </w:tcBorders>
          </w:tcPr>
          <w:p w14:paraId="05B5808F" w14:textId="77777777" w:rsidR="0029652F" w:rsidRPr="008E16F0" w:rsidRDefault="0029652F" w:rsidP="0043222F">
            <w:pPr>
              <w:pStyle w:val="Normal6a"/>
            </w:pPr>
            <w:r w:rsidRPr="008E16F0">
              <w:rPr>
                <w:b/>
                <w:i/>
              </w:rPr>
              <w:t>–</w:t>
            </w:r>
            <w:r w:rsidRPr="008E16F0">
              <w:tab/>
            </w:r>
            <w:r w:rsidRPr="008E16F0">
              <w:rPr>
                <w:b/>
                <w:i/>
              </w:rPr>
              <w:t>vista la sua risoluzione del 7 febbraio 2024 sullo Stato di diritto e la libertà dei media in Grecia</w:t>
            </w:r>
            <w:r w:rsidRPr="008E16F0">
              <w:rPr>
                <w:b/>
                <w:i/>
                <w:vertAlign w:val="superscript"/>
              </w:rPr>
              <w:t>35</w:t>
            </w:r>
            <w:r w:rsidRPr="008E16F0">
              <w:rPr>
                <w:b/>
                <w:i/>
              </w:rPr>
              <w:t>,</w:t>
            </w:r>
          </w:p>
        </w:tc>
        <w:tc>
          <w:tcPr>
            <w:tcW w:w="4876" w:type="dxa"/>
            <w:tcBorders>
              <w:top w:val="nil"/>
              <w:left w:val="nil"/>
              <w:bottom w:val="nil"/>
              <w:right w:val="nil"/>
            </w:tcBorders>
          </w:tcPr>
          <w:p w14:paraId="1F11AB2B" w14:textId="77777777" w:rsidR="0029652F" w:rsidRPr="008E16F0" w:rsidRDefault="0029652F" w:rsidP="0043222F">
            <w:pPr>
              <w:pStyle w:val="Normal6a"/>
            </w:pPr>
            <w:r w:rsidRPr="008E16F0">
              <w:rPr>
                <w:b/>
                <w:i/>
              </w:rPr>
              <w:t>soppresso</w:t>
            </w:r>
          </w:p>
        </w:tc>
      </w:tr>
      <w:tr w:rsidR="0029652F" w:rsidRPr="008E16F0" w14:paraId="0F7951A9" w14:textId="77777777" w:rsidTr="0043222F">
        <w:trPr>
          <w:jc w:val="center"/>
        </w:trPr>
        <w:tc>
          <w:tcPr>
            <w:tcW w:w="4876" w:type="dxa"/>
            <w:tcBorders>
              <w:top w:val="nil"/>
              <w:left w:val="nil"/>
              <w:bottom w:val="nil"/>
              <w:right w:val="nil"/>
            </w:tcBorders>
          </w:tcPr>
          <w:p w14:paraId="4FEE8A3E"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0D3A4518" w14:textId="77777777" w:rsidR="0029652F" w:rsidRPr="008E16F0" w:rsidRDefault="0029652F" w:rsidP="0043222F"/>
        </w:tc>
      </w:tr>
      <w:tr w:rsidR="0029652F" w:rsidRPr="008E16F0" w14:paraId="20A8DE5A" w14:textId="77777777" w:rsidTr="0043222F">
        <w:trPr>
          <w:jc w:val="center"/>
        </w:trPr>
        <w:tc>
          <w:tcPr>
            <w:tcW w:w="4876" w:type="dxa"/>
            <w:tcBorders>
              <w:top w:val="nil"/>
              <w:left w:val="nil"/>
              <w:bottom w:val="nil"/>
              <w:right w:val="nil"/>
            </w:tcBorders>
          </w:tcPr>
          <w:p w14:paraId="3C3E6CC1" w14:textId="77777777" w:rsidR="0029652F" w:rsidRPr="008E16F0" w:rsidRDefault="0029652F" w:rsidP="0043222F">
            <w:pPr>
              <w:pStyle w:val="Normal6a"/>
            </w:pPr>
            <w:r w:rsidRPr="008E16F0">
              <w:rPr>
                <w:b/>
                <w:i/>
                <w:vertAlign w:val="superscript"/>
              </w:rPr>
              <w:t>35</w:t>
            </w:r>
            <w:r w:rsidRPr="008E16F0">
              <w:t xml:space="preserve"> </w:t>
            </w:r>
            <w:r w:rsidRPr="008E16F0">
              <w:rPr>
                <w:b/>
                <w:i/>
              </w:rPr>
              <w:t>GU C, C/2024/6334, 7.11.2024, ELI: http://data.europa.eu/eli/C/2024/6334/oj.</w:t>
            </w:r>
          </w:p>
        </w:tc>
        <w:tc>
          <w:tcPr>
            <w:tcW w:w="4876" w:type="dxa"/>
            <w:tcBorders>
              <w:top w:val="nil"/>
              <w:left w:val="nil"/>
              <w:bottom w:val="nil"/>
              <w:right w:val="nil"/>
            </w:tcBorders>
          </w:tcPr>
          <w:p w14:paraId="41DEEFF8" w14:textId="77777777" w:rsidR="0029652F" w:rsidRPr="008E16F0" w:rsidRDefault="0029652F" w:rsidP="0043222F"/>
        </w:tc>
      </w:tr>
    </w:tbl>
    <w:p w14:paraId="0966F3B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D9FB4B4" w14:textId="77777777" w:rsidR="0029652F" w:rsidRPr="008E16F0" w:rsidRDefault="0029652F" w:rsidP="0029652F">
      <w:r w:rsidRPr="008E16F0">
        <w:rPr>
          <w:rStyle w:val="HideTWBExt"/>
          <w:noProof w:val="0"/>
        </w:rPr>
        <w:t>&lt;/Amend&gt;</w:t>
      </w:r>
    </w:p>
    <w:p w14:paraId="6A24B0E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84</w:t>
      </w:r>
      <w:r w:rsidRPr="008E16F0">
        <w:rPr>
          <w:rStyle w:val="HideTWBExt"/>
          <w:b w:val="0"/>
          <w:noProof w:val="0"/>
        </w:rPr>
        <w:t>&lt;/NumAm&gt;</w:t>
      </w:r>
    </w:p>
    <w:p w14:paraId="1CA43E81"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63FE9C80" w14:textId="77777777" w:rsidR="0029652F" w:rsidRPr="008E16F0" w:rsidRDefault="0029652F" w:rsidP="0029652F">
      <w:pPr>
        <w:pStyle w:val="NormalBold"/>
      </w:pPr>
      <w:r w:rsidRPr="008E16F0">
        <w:rPr>
          <w:rStyle w:val="HideTWBExt"/>
          <w:b w:val="0"/>
          <w:noProof w:val="0"/>
        </w:rPr>
        <w:t>&lt;/RepeatBlock-By&gt;</w:t>
      </w:r>
    </w:p>
    <w:p w14:paraId="39C6B8D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7ADB785" w14:textId="77777777" w:rsidR="0029652F" w:rsidRPr="008E16F0" w:rsidRDefault="0029652F" w:rsidP="0029652F">
      <w:pPr>
        <w:pStyle w:val="NormalBold"/>
      </w:pPr>
      <w:r w:rsidRPr="008E16F0">
        <w:rPr>
          <w:rStyle w:val="HideTWBExt"/>
          <w:b w:val="0"/>
          <w:noProof w:val="0"/>
        </w:rPr>
        <w:t>&lt;Article&gt;</w:t>
      </w:r>
      <w:r w:rsidRPr="008E16F0">
        <w:t>Visto 50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18A8577" w14:textId="77777777" w:rsidTr="0043222F">
        <w:trPr>
          <w:trHeight w:hRule="exact" w:val="240"/>
          <w:jc w:val="center"/>
        </w:trPr>
        <w:tc>
          <w:tcPr>
            <w:tcW w:w="9752" w:type="dxa"/>
            <w:gridSpan w:val="2"/>
            <w:tcBorders>
              <w:top w:val="nil"/>
              <w:left w:val="nil"/>
              <w:bottom w:val="nil"/>
              <w:right w:val="nil"/>
            </w:tcBorders>
          </w:tcPr>
          <w:p w14:paraId="7E66319E" w14:textId="77777777" w:rsidR="0029652F" w:rsidRPr="008E16F0" w:rsidRDefault="0029652F" w:rsidP="0043222F"/>
        </w:tc>
      </w:tr>
      <w:tr w:rsidR="0029652F" w:rsidRPr="008E16F0" w14:paraId="20D15E03" w14:textId="77777777" w:rsidTr="0043222F">
        <w:trPr>
          <w:trHeight w:val="240"/>
          <w:jc w:val="center"/>
        </w:trPr>
        <w:tc>
          <w:tcPr>
            <w:tcW w:w="4876" w:type="dxa"/>
            <w:tcBorders>
              <w:top w:val="nil"/>
              <w:left w:val="nil"/>
              <w:bottom w:val="nil"/>
              <w:right w:val="nil"/>
            </w:tcBorders>
          </w:tcPr>
          <w:p w14:paraId="2A2F04D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8DA7BEF" w14:textId="77777777" w:rsidR="0029652F" w:rsidRPr="008E16F0" w:rsidRDefault="0029652F" w:rsidP="0043222F">
            <w:pPr>
              <w:pStyle w:val="AmColumnHeading"/>
            </w:pPr>
            <w:r w:rsidRPr="008E16F0">
              <w:t>Emendamento</w:t>
            </w:r>
          </w:p>
        </w:tc>
      </w:tr>
      <w:tr w:rsidR="0029652F" w:rsidRPr="008E16F0" w14:paraId="26B8F7AF" w14:textId="77777777" w:rsidTr="0043222F">
        <w:trPr>
          <w:jc w:val="center"/>
        </w:trPr>
        <w:tc>
          <w:tcPr>
            <w:tcW w:w="4876" w:type="dxa"/>
            <w:tcBorders>
              <w:top w:val="nil"/>
              <w:left w:val="nil"/>
              <w:bottom w:val="nil"/>
              <w:right w:val="nil"/>
            </w:tcBorders>
          </w:tcPr>
          <w:p w14:paraId="1B1058EE" w14:textId="1B00DE97" w:rsidR="0029652F" w:rsidRPr="008E16F0" w:rsidRDefault="0029652F" w:rsidP="0043222F">
            <w:pPr>
              <w:pStyle w:val="Normal6a"/>
            </w:pPr>
            <w:r w:rsidRPr="008E16F0">
              <w:rPr>
                <w:b/>
                <w:i/>
              </w:rPr>
              <w:t>–</w:t>
            </w:r>
            <w:r w:rsidRPr="008E16F0">
              <w:tab/>
            </w:r>
            <w:r w:rsidRPr="008E16F0">
              <w:rPr>
                <w:b/>
                <w:i/>
              </w:rPr>
              <w:t>vista la sua risoluzione del 1</w:t>
            </w:r>
            <w:r w:rsidR="00AE3A73" w:rsidRPr="008E16F0">
              <w:rPr>
                <w:b/>
                <w:i/>
              </w:rPr>
              <w:t>º</w:t>
            </w:r>
            <w:r w:rsidRPr="008E16F0">
              <w:rPr>
                <w:b/>
                <w:i/>
              </w:rPr>
              <w:t xml:space="preserve"> giugno 2023 sulle violazioni dello Stato di diritto e dei diritti fondamentali in Ungheria e i fondi dell'UE congelati</w:t>
            </w:r>
            <w:r w:rsidRPr="008E16F0">
              <w:rPr>
                <w:b/>
                <w:i/>
                <w:vertAlign w:val="superscript"/>
              </w:rPr>
              <w:t>38</w:t>
            </w:r>
            <w:r w:rsidRPr="008E16F0">
              <w:rPr>
                <w:b/>
                <w:i/>
              </w:rPr>
              <w:t>,</w:t>
            </w:r>
          </w:p>
        </w:tc>
        <w:tc>
          <w:tcPr>
            <w:tcW w:w="4876" w:type="dxa"/>
            <w:tcBorders>
              <w:top w:val="nil"/>
              <w:left w:val="nil"/>
              <w:bottom w:val="nil"/>
              <w:right w:val="nil"/>
            </w:tcBorders>
          </w:tcPr>
          <w:p w14:paraId="5D307302" w14:textId="77777777" w:rsidR="0029652F" w:rsidRPr="008E16F0" w:rsidRDefault="0029652F" w:rsidP="0043222F">
            <w:pPr>
              <w:pStyle w:val="Normal6a"/>
            </w:pPr>
            <w:r w:rsidRPr="008E16F0">
              <w:rPr>
                <w:b/>
                <w:i/>
              </w:rPr>
              <w:t>soppresso</w:t>
            </w:r>
          </w:p>
        </w:tc>
      </w:tr>
      <w:tr w:rsidR="0029652F" w:rsidRPr="008E16F0" w14:paraId="692472CE" w14:textId="77777777" w:rsidTr="0043222F">
        <w:trPr>
          <w:jc w:val="center"/>
        </w:trPr>
        <w:tc>
          <w:tcPr>
            <w:tcW w:w="4876" w:type="dxa"/>
            <w:tcBorders>
              <w:top w:val="nil"/>
              <w:left w:val="nil"/>
              <w:bottom w:val="nil"/>
              <w:right w:val="nil"/>
            </w:tcBorders>
          </w:tcPr>
          <w:p w14:paraId="2102B3E4"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7FBBF7F5" w14:textId="77777777" w:rsidR="0029652F" w:rsidRPr="008E16F0" w:rsidRDefault="0029652F" w:rsidP="0043222F"/>
        </w:tc>
      </w:tr>
      <w:tr w:rsidR="0029652F" w:rsidRPr="008E16F0" w14:paraId="0374CA27" w14:textId="77777777" w:rsidTr="0043222F">
        <w:trPr>
          <w:jc w:val="center"/>
        </w:trPr>
        <w:tc>
          <w:tcPr>
            <w:tcW w:w="4876" w:type="dxa"/>
            <w:tcBorders>
              <w:top w:val="nil"/>
              <w:left w:val="nil"/>
              <w:bottom w:val="nil"/>
              <w:right w:val="nil"/>
            </w:tcBorders>
          </w:tcPr>
          <w:p w14:paraId="36552BF8" w14:textId="77777777" w:rsidR="0029652F" w:rsidRPr="008E16F0" w:rsidRDefault="0029652F" w:rsidP="0043222F">
            <w:pPr>
              <w:pStyle w:val="Normal6a"/>
            </w:pPr>
            <w:r w:rsidRPr="008E16F0">
              <w:rPr>
                <w:b/>
                <w:i/>
                <w:vertAlign w:val="superscript"/>
              </w:rPr>
              <w:t>38</w:t>
            </w:r>
            <w:r w:rsidRPr="008E16F0">
              <w:t xml:space="preserve"> </w:t>
            </w:r>
            <w:r w:rsidRPr="008E16F0">
              <w:rPr>
                <w:b/>
                <w:i/>
              </w:rPr>
              <w:t>GU C, C/2023/1223, 21.12.2023, ELI: http://data.europa.eu/eli/C/2023/1223/oj.</w:t>
            </w:r>
          </w:p>
        </w:tc>
        <w:tc>
          <w:tcPr>
            <w:tcW w:w="4876" w:type="dxa"/>
            <w:tcBorders>
              <w:top w:val="nil"/>
              <w:left w:val="nil"/>
              <w:bottom w:val="nil"/>
              <w:right w:val="nil"/>
            </w:tcBorders>
          </w:tcPr>
          <w:p w14:paraId="7C84887B" w14:textId="77777777" w:rsidR="0029652F" w:rsidRPr="008E16F0" w:rsidRDefault="0029652F" w:rsidP="0043222F"/>
        </w:tc>
      </w:tr>
    </w:tbl>
    <w:p w14:paraId="327BEA3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6D46A90" w14:textId="77777777" w:rsidR="0029652F" w:rsidRPr="008E16F0" w:rsidRDefault="0029652F" w:rsidP="0029652F">
      <w:r w:rsidRPr="008E16F0">
        <w:rPr>
          <w:rStyle w:val="HideTWBExt"/>
          <w:noProof w:val="0"/>
        </w:rPr>
        <w:t>&lt;/Amend&gt;</w:t>
      </w:r>
    </w:p>
    <w:p w14:paraId="323FCC1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85</w:t>
      </w:r>
      <w:r w:rsidRPr="008E16F0">
        <w:rPr>
          <w:rStyle w:val="HideTWBExt"/>
          <w:b w:val="0"/>
          <w:noProof w:val="0"/>
        </w:rPr>
        <w:t>&lt;/NumAm&gt;</w:t>
      </w:r>
    </w:p>
    <w:p w14:paraId="5484F8A0"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Jadwiga Wiśniewska, Guillaume Peltier, Laurence Trochu, Jacek Ozdoba, Stephen Nikola Bartulica</w:t>
      </w:r>
      <w:r w:rsidRPr="008E16F0">
        <w:rPr>
          <w:rStyle w:val="HideTWBExt"/>
          <w:b w:val="0"/>
          <w:noProof w:val="0"/>
        </w:rPr>
        <w:t>&lt;/Members&gt;</w:t>
      </w:r>
    </w:p>
    <w:p w14:paraId="0C42F868" w14:textId="77777777" w:rsidR="0029652F" w:rsidRPr="008E16F0" w:rsidRDefault="0029652F" w:rsidP="0029652F">
      <w:pPr>
        <w:pStyle w:val="NormalBold"/>
      </w:pPr>
      <w:r w:rsidRPr="008E16F0">
        <w:rPr>
          <w:rStyle w:val="HideTWBExt"/>
          <w:b w:val="0"/>
          <w:noProof w:val="0"/>
        </w:rPr>
        <w:t>&lt;/RepeatBlock-By&gt;</w:t>
      </w:r>
    </w:p>
    <w:p w14:paraId="00405EF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086D6A8" w14:textId="77777777" w:rsidR="0029652F" w:rsidRPr="008E16F0" w:rsidRDefault="0029652F" w:rsidP="0029652F">
      <w:pPr>
        <w:pStyle w:val="NormalBold"/>
      </w:pPr>
      <w:r w:rsidRPr="008E16F0">
        <w:rPr>
          <w:rStyle w:val="HideTWBExt"/>
          <w:b w:val="0"/>
          <w:noProof w:val="0"/>
        </w:rPr>
        <w:t>&lt;Article&gt;</w:t>
      </w:r>
      <w:r w:rsidRPr="008E16F0">
        <w:t>Visto 50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E9309FC" w14:textId="77777777" w:rsidTr="0043222F">
        <w:trPr>
          <w:trHeight w:hRule="exact" w:val="240"/>
          <w:jc w:val="center"/>
        </w:trPr>
        <w:tc>
          <w:tcPr>
            <w:tcW w:w="9752" w:type="dxa"/>
            <w:gridSpan w:val="2"/>
            <w:tcBorders>
              <w:top w:val="nil"/>
              <w:left w:val="nil"/>
              <w:bottom w:val="nil"/>
              <w:right w:val="nil"/>
            </w:tcBorders>
          </w:tcPr>
          <w:p w14:paraId="0FE5D117" w14:textId="77777777" w:rsidR="0029652F" w:rsidRPr="008E16F0" w:rsidRDefault="0029652F" w:rsidP="0043222F"/>
        </w:tc>
      </w:tr>
      <w:tr w:rsidR="0029652F" w:rsidRPr="008E16F0" w14:paraId="322509D6" w14:textId="77777777" w:rsidTr="0043222F">
        <w:trPr>
          <w:trHeight w:val="240"/>
          <w:jc w:val="center"/>
        </w:trPr>
        <w:tc>
          <w:tcPr>
            <w:tcW w:w="4876" w:type="dxa"/>
            <w:tcBorders>
              <w:top w:val="nil"/>
              <w:left w:val="nil"/>
              <w:bottom w:val="nil"/>
              <w:right w:val="nil"/>
            </w:tcBorders>
          </w:tcPr>
          <w:p w14:paraId="69F3164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DABC804" w14:textId="77777777" w:rsidR="0029652F" w:rsidRPr="008E16F0" w:rsidRDefault="0029652F" w:rsidP="0043222F">
            <w:pPr>
              <w:pStyle w:val="AmColumnHeading"/>
            </w:pPr>
            <w:r w:rsidRPr="008E16F0">
              <w:t>Emendamento</w:t>
            </w:r>
          </w:p>
        </w:tc>
      </w:tr>
      <w:tr w:rsidR="0029652F" w:rsidRPr="008E16F0" w14:paraId="50955CD2" w14:textId="77777777" w:rsidTr="0043222F">
        <w:trPr>
          <w:jc w:val="center"/>
        </w:trPr>
        <w:tc>
          <w:tcPr>
            <w:tcW w:w="4876" w:type="dxa"/>
            <w:tcBorders>
              <w:top w:val="nil"/>
              <w:left w:val="nil"/>
              <w:bottom w:val="nil"/>
              <w:right w:val="nil"/>
            </w:tcBorders>
          </w:tcPr>
          <w:p w14:paraId="51F71C0D" w14:textId="0B414595" w:rsidR="0029652F" w:rsidRPr="008E16F0" w:rsidRDefault="0029652F" w:rsidP="0043222F">
            <w:pPr>
              <w:pStyle w:val="Normal6a"/>
            </w:pPr>
            <w:r w:rsidRPr="008E16F0">
              <w:rPr>
                <w:b/>
                <w:i/>
              </w:rPr>
              <w:t>–</w:t>
            </w:r>
            <w:r w:rsidRPr="008E16F0">
              <w:tab/>
            </w:r>
            <w:r w:rsidRPr="008E16F0">
              <w:rPr>
                <w:b/>
                <w:i/>
              </w:rPr>
              <w:t>vista la sua risoluzione del 1</w:t>
            </w:r>
            <w:r w:rsidR="00AE3A73" w:rsidRPr="008E16F0">
              <w:rPr>
                <w:b/>
                <w:i/>
              </w:rPr>
              <w:t>º</w:t>
            </w:r>
            <w:r w:rsidRPr="008E16F0">
              <w:rPr>
                <w:b/>
                <w:i/>
              </w:rPr>
              <w:t xml:space="preserve"> giugno 2023 sulle violazioni dello Stato di diritto e dei diritti fondamentali in Ungheria e i fondi dell'UE congelati</w:t>
            </w:r>
            <w:r w:rsidRPr="008E16F0">
              <w:rPr>
                <w:b/>
                <w:i/>
                <w:vertAlign w:val="superscript"/>
              </w:rPr>
              <w:t>38</w:t>
            </w:r>
            <w:r w:rsidRPr="008E16F0">
              <w:rPr>
                <w:b/>
                <w:i/>
              </w:rPr>
              <w:t>,</w:t>
            </w:r>
          </w:p>
        </w:tc>
        <w:tc>
          <w:tcPr>
            <w:tcW w:w="4876" w:type="dxa"/>
            <w:tcBorders>
              <w:top w:val="nil"/>
              <w:left w:val="nil"/>
              <w:bottom w:val="nil"/>
              <w:right w:val="nil"/>
            </w:tcBorders>
          </w:tcPr>
          <w:p w14:paraId="0FFBF93D" w14:textId="77777777" w:rsidR="0029652F" w:rsidRPr="008E16F0" w:rsidRDefault="0029652F" w:rsidP="0043222F">
            <w:pPr>
              <w:pStyle w:val="Normal6a"/>
            </w:pPr>
            <w:r w:rsidRPr="008E16F0">
              <w:rPr>
                <w:b/>
                <w:i/>
              </w:rPr>
              <w:t>soppresso</w:t>
            </w:r>
          </w:p>
        </w:tc>
      </w:tr>
      <w:tr w:rsidR="0029652F" w:rsidRPr="008E16F0" w14:paraId="23B3BE95" w14:textId="77777777" w:rsidTr="0043222F">
        <w:trPr>
          <w:jc w:val="center"/>
        </w:trPr>
        <w:tc>
          <w:tcPr>
            <w:tcW w:w="4876" w:type="dxa"/>
            <w:tcBorders>
              <w:top w:val="nil"/>
              <w:left w:val="nil"/>
              <w:bottom w:val="nil"/>
              <w:right w:val="nil"/>
            </w:tcBorders>
          </w:tcPr>
          <w:p w14:paraId="0D16BEF5"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3CA8683D" w14:textId="77777777" w:rsidR="0029652F" w:rsidRPr="008E16F0" w:rsidRDefault="0029652F" w:rsidP="0043222F"/>
        </w:tc>
      </w:tr>
      <w:tr w:rsidR="0029652F" w:rsidRPr="008E16F0" w14:paraId="66DD1586" w14:textId="77777777" w:rsidTr="0043222F">
        <w:trPr>
          <w:jc w:val="center"/>
        </w:trPr>
        <w:tc>
          <w:tcPr>
            <w:tcW w:w="4876" w:type="dxa"/>
            <w:tcBorders>
              <w:top w:val="nil"/>
              <w:left w:val="nil"/>
              <w:bottom w:val="nil"/>
              <w:right w:val="nil"/>
            </w:tcBorders>
          </w:tcPr>
          <w:p w14:paraId="41A32C7A" w14:textId="77777777" w:rsidR="0029652F" w:rsidRPr="008E16F0" w:rsidRDefault="0029652F" w:rsidP="0043222F">
            <w:pPr>
              <w:pStyle w:val="Normal6a"/>
            </w:pPr>
            <w:r w:rsidRPr="008E16F0">
              <w:rPr>
                <w:b/>
                <w:i/>
                <w:vertAlign w:val="superscript"/>
              </w:rPr>
              <w:t>38</w:t>
            </w:r>
            <w:r w:rsidRPr="008E16F0">
              <w:t xml:space="preserve"> </w:t>
            </w:r>
            <w:r w:rsidRPr="008E16F0">
              <w:rPr>
                <w:b/>
                <w:i/>
              </w:rPr>
              <w:t>GU C, C/2023/1223, 21.12.2023, ELI: http://data.europa.eu/eli/C/2023/1223/oj.</w:t>
            </w:r>
          </w:p>
        </w:tc>
        <w:tc>
          <w:tcPr>
            <w:tcW w:w="4876" w:type="dxa"/>
            <w:tcBorders>
              <w:top w:val="nil"/>
              <w:left w:val="nil"/>
              <w:bottom w:val="nil"/>
              <w:right w:val="nil"/>
            </w:tcBorders>
          </w:tcPr>
          <w:p w14:paraId="2BEE0FB3" w14:textId="77777777" w:rsidR="0029652F" w:rsidRPr="008E16F0" w:rsidRDefault="0029652F" w:rsidP="0043222F"/>
        </w:tc>
      </w:tr>
    </w:tbl>
    <w:p w14:paraId="4A8FAB2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4A66345" w14:textId="77777777" w:rsidR="0029652F" w:rsidRPr="008E16F0" w:rsidRDefault="0029652F" w:rsidP="0029652F">
      <w:r w:rsidRPr="008E16F0">
        <w:rPr>
          <w:rStyle w:val="HideTWBExt"/>
          <w:noProof w:val="0"/>
        </w:rPr>
        <w:t>&lt;/Amend&gt;</w:t>
      </w:r>
    </w:p>
    <w:p w14:paraId="6F95871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86</w:t>
      </w:r>
      <w:r w:rsidRPr="008E16F0">
        <w:rPr>
          <w:rStyle w:val="HideTWBExt"/>
          <w:b w:val="0"/>
          <w:noProof w:val="0"/>
        </w:rPr>
        <w:t>&lt;/NumAm&gt;</w:t>
      </w:r>
    </w:p>
    <w:p w14:paraId="566D1E21"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3329B3A0" w14:textId="77777777" w:rsidR="0029652F" w:rsidRPr="008E16F0" w:rsidRDefault="0029652F" w:rsidP="0029652F">
      <w:pPr>
        <w:pStyle w:val="NormalBold"/>
      </w:pPr>
      <w:r w:rsidRPr="008E16F0">
        <w:rPr>
          <w:rStyle w:val="HideTWBExt"/>
          <w:b w:val="0"/>
          <w:noProof w:val="0"/>
        </w:rPr>
        <w:t>&lt;/RepeatBlock-By&gt;</w:t>
      </w:r>
    </w:p>
    <w:p w14:paraId="61DCE09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1A09DB3" w14:textId="77777777" w:rsidR="0029652F" w:rsidRPr="008E16F0" w:rsidRDefault="0029652F" w:rsidP="0029652F">
      <w:pPr>
        <w:pStyle w:val="NormalBold"/>
      </w:pPr>
      <w:r w:rsidRPr="008E16F0">
        <w:rPr>
          <w:rStyle w:val="HideTWBExt"/>
          <w:b w:val="0"/>
          <w:noProof w:val="0"/>
        </w:rPr>
        <w:t>&lt;Article&gt;</w:t>
      </w:r>
      <w:r w:rsidRPr="008E16F0">
        <w:t>Visto 51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F7EF9A2" w14:textId="77777777" w:rsidTr="0043222F">
        <w:trPr>
          <w:trHeight w:hRule="exact" w:val="240"/>
          <w:jc w:val="center"/>
        </w:trPr>
        <w:tc>
          <w:tcPr>
            <w:tcW w:w="9752" w:type="dxa"/>
            <w:gridSpan w:val="2"/>
            <w:tcBorders>
              <w:top w:val="nil"/>
              <w:left w:val="nil"/>
              <w:bottom w:val="nil"/>
              <w:right w:val="nil"/>
            </w:tcBorders>
          </w:tcPr>
          <w:p w14:paraId="39CED99C" w14:textId="77777777" w:rsidR="0029652F" w:rsidRPr="008E16F0" w:rsidRDefault="0029652F" w:rsidP="0043222F"/>
        </w:tc>
      </w:tr>
      <w:tr w:rsidR="0029652F" w:rsidRPr="008E16F0" w14:paraId="51B465F3" w14:textId="77777777" w:rsidTr="0043222F">
        <w:trPr>
          <w:trHeight w:val="240"/>
          <w:jc w:val="center"/>
        </w:trPr>
        <w:tc>
          <w:tcPr>
            <w:tcW w:w="4876" w:type="dxa"/>
            <w:tcBorders>
              <w:top w:val="nil"/>
              <w:left w:val="nil"/>
              <w:bottom w:val="nil"/>
              <w:right w:val="nil"/>
            </w:tcBorders>
          </w:tcPr>
          <w:p w14:paraId="553B8C0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877A9A7" w14:textId="77777777" w:rsidR="0029652F" w:rsidRPr="008E16F0" w:rsidRDefault="0029652F" w:rsidP="0043222F">
            <w:pPr>
              <w:pStyle w:val="AmColumnHeading"/>
            </w:pPr>
            <w:r w:rsidRPr="008E16F0">
              <w:t>Emendamento</w:t>
            </w:r>
          </w:p>
        </w:tc>
      </w:tr>
      <w:tr w:rsidR="0029652F" w:rsidRPr="008E16F0" w14:paraId="3B39CEF0" w14:textId="77777777" w:rsidTr="0043222F">
        <w:trPr>
          <w:jc w:val="center"/>
        </w:trPr>
        <w:tc>
          <w:tcPr>
            <w:tcW w:w="4876" w:type="dxa"/>
            <w:tcBorders>
              <w:top w:val="nil"/>
              <w:left w:val="nil"/>
              <w:bottom w:val="nil"/>
              <w:right w:val="nil"/>
            </w:tcBorders>
          </w:tcPr>
          <w:p w14:paraId="10B805E7" w14:textId="77777777" w:rsidR="0029652F" w:rsidRPr="008E16F0" w:rsidRDefault="0029652F" w:rsidP="0043222F">
            <w:pPr>
              <w:pStyle w:val="Normal6a"/>
            </w:pPr>
            <w:r w:rsidRPr="008E16F0">
              <w:rPr>
                <w:b/>
                <w:i/>
              </w:rPr>
              <w:t>–</w:t>
            </w:r>
            <w:r w:rsidRPr="008E16F0">
              <w:tab/>
            </w:r>
            <w:r w:rsidRPr="008E16F0">
              <w:rPr>
                <w:b/>
                <w:i/>
              </w:rPr>
              <w:t>viste la relazione della sua commissione d'inchiesta incaricata di esaminare l'uso di Pegasus e di spyware di sorveglianza equivalenti (PEGA) e la sua raccomandazione del 15 giugno 2023 destinata al Consiglio e alla Commissione in seguito all'esame delle denunce di infrazione e di cattiva amministrazione nell'applicazione del diritto dell'Unione in relazione all'uso di Pegasus e di spyware di sorveglianza equivalenti</w:t>
            </w:r>
            <w:r w:rsidRPr="008E16F0">
              <w:rPr>
                <w:b/>
                <w:i/>
                <w:vertAlign w:val="superscript"/>
              </w:rPr>
              <w:t>39</w:t>
            </w:r>
            <w:r w:rsidRPr="008E16F0">
              <w:rPr>
                <w:b/>
                <w:i/>
              </w:rPr>
              <w:t>,</w:t>
            </w:r>
          </w:p>
        </w:tc>
        <w:tc>
          <w:tcPr>
            <w:tcW w:w="4876" w:type="dxa"/>
            <w:tcBorders>
              <w:top w:val="nil"/>
              <w:left w:val="nil"/>
              <w:bottom w:val="nil"/>
              <w:right w:val="nil"/>
            </w:tcBorders>
          </w:tcPr>
          <w:p w14:paraId="7EC73499" w14:textId="77777777" w:rsidR="0029652F" w:rsidRPr="008E16F0" w:rsidRDefault="0029652F" w:rsidP="0043222F">
            <w:pPr>
              <w:pStyle w:val="Normal6a"/>
            </w:pPr>
            <w:r w:rsidRPr="008E16F0">
              <w:rPr>
                <w:b/>
                <w:i/>
              </w:rPr>
              <w:t>soppresso</w:t>
            </w:r>
          </w:p>
        </w:tc>
      </w:tr>
      <w:tr w:rsidR="0029652F" w:rsidRPr="008E16F0" w14:paraId="6FD0DEB5" w14:textId="77777777" w:rsidTr="0043222F">
        <w:trPr>
          <w:jc w:val="center"/>
        </w:trPr>
        <w:tc>
          <w:tcPr>
            <w:tcW w:w="4876" w:type="dxa"/>
            <w:tcBorders>
              <w:top w:val="nil"/>
              <w:left w:val="nil"/>
              <w:bottom w:val="nil"/>
              <w:right w:val="nil"/>
            </w:tcBorders>
          </w:tcPr>
          <w:p w14:paraId="33C4A2AF"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19A1D0B8" w14:textId="77777777" w:rsidR="0029652F" w:rsidRPr="008E16F0" w:rsidRDefault="0029652F" w:rsidP="0043222F"/>
        </w:tc>
      </w:tr>
      <w:tr w:rsidR="0029652F" w:rsidRPr="008E16F0" w14:paraId="1BB051A8" w14:textId="77777777" w:rsidTr="0043222F">
        <w:trPr>
          <w:jc w:val="center"/>
        </w:trPr>
        <w:tc>
          <w:tcPr>
            <w:tcW w:w="4876" w:type="dxa"/>
            <w:tcBorders>
              <w:top w:val="nil"/>
              <w:left w:val="nil"/>
              <w:bottom w:val="nil"/>
              <w:right w:val="nil"/>
            </w:tcBorders>
          </w:tcPr>
          <w:p w14:paraId="3AFCCAFA" w14:textId="77777777" w:rsidR="0029652F" w:rsidRPr="008E16F0" w:rsidRDefault="0029652F" w:rsidP="0043222F">
            <w:pPr>
              <w:pStyle w:val="Normal6a"/>
            </w:pPr>
            <w:r w:rsidRPr="008E16F0">
              <w:rPr>
                <w:b/>
                <w:i/>
                <w:vertAlign w:val="superscript"/>
              </w:rPr>
              <w:t>39</w:t>
            </w:r>
            <w:r w:rsidRPr="008E16F0">
              <w:t xml:space="preserve"> </w:t>
            </w:r>
            <w:r w:rsidRPr="008E16F0">
              <w:rPr>
                <w:b/>
                <w:i/>
              </w:rPr>
              <w:t>GU C, C/2024/494, 23.1.2024, ELI: http://data.europa.eu/eli/C/2024/494/oj.</w:t>
            </w:r>
          </w:p>
        </w:tc>
        <w:tc>
          <w:tcPr>
            <w:tcW w:w="4876" w:type="dxa"/>
            <w:tcBorders>
              <w:top w:val="nil"/>
              <w:left w:val="nil"/>
              <w:bottom w:val="nil"/>
              <w:right w:val="nil"/>
            </w:tcBorders>
          </w:tcPr>
          <w:p w14:paraId="0F03B12A" w14:textId="77777777" w:rsidR="0029652F" w:rsidRPr="008E16F0" w:rsidRDefault="0029652F" w:rsidP="0043222F"/>
        </w:tc>
      </w:tr>
    </w:tbl>
    <w:p w14:paraId="563952C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0287CD8" w14:textId="77777777" w:rsidR="0029652F" w:rsidRPr="008E16F0" w:rsidRDefault="0029652F" w:rsidP="0029652F">
      <w:r w:rsidRPr="008E16F0">
        <w:rPr>
          <w:rStyle w:val="HideTWBExt"/>
          <w:noProof w:val="0"/>
        </w:rPr>
        <w:t>&lt;/Amend&gt;</w:t>
      </w:r>
    </w:p>
    <w:p w14:paraId="79CB15D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87</w:t>
      </w:r>
      <w:r w:rsidRPr="008E16F0">
        <w:rPr>
          <w:rStyle w:val="HideTWBExt"/>
          <w:b w:val="0"/>
          <w:noProof w:val="0"/>
        </w:rPr>
        <w:t>&lt;/NumAm&gt;</w:t>
      </w:r>
    </w:p>
    <w:p w14:paraId="7F115E59"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Laurence Trochu, Jacek Ozdoba, Stephen Nikola Bartulica</w:t>
      </w:r>
      <w:r w:rsidRPr="008E16F0">
        <w:rPr>
          <w:rStyle w:val="HideTWBExt"/>
          <w:b w:val="0"/>
          <w:noProof w:val="0"/>
        </w:rPr>
        <w:t>&lt;/Members&gt;</w:t>
      </w:r>
    </w:p>
    <w:p w14:paraId="585D71BE" w14:textId="77777777" w:rsidR="0029652F" w:rsidRPr="008E16F0" w:rsidRDefault="0029652F" w:rsidP="0029652F">
      <w:pPr>
        <w:pStyle w:val="NormalBold"/>
      </w:pPr>
      <w:r w:rsidRPr="008E16F0">
        <w:rPr>
          <w:rStyle w:val="HideTWBExt"/>
          <w:b w:val="0"/>
          <w:noProof w:val="0"/>
        </w:rPr>
        <w:t>&lt;/RepeatBlock-By&gt;</w:t>
      </w:r>
    </w:p>
    <w:p w14:paraId="13E1782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BCAC90E" w14:textId="77777777" w:rsidR="0029652F" w:rsidRPr="008E16F0" w:rsidRDefault="0029652F" w:rsidP="0029652F">
      <w:pPr>
        <w:pStyle w:val="NormalBold"/>
      </w:pPr>
      <w:r w:rsidRPr="008E16F0">
        <w:rPr>
          <w:rStyle w:val="HideTWBExt"/>
          <w:b w:val="0"/>
          <w:noProof w:val="0"/>
        </w:rPr>
        <w:t>&lt;Article&gt;</w:t>
      </w:r>
      <w:r w:rsidRPr="008E16F0">
        <w:t>Visto 52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835449D" w14:textId="77777777" w:rsidTr="0043222F">
        <w:trPr>
          <w:trHeight w:hRule="exact" w:val="240"/>
          <w:jc w:val="center"/>
        </w:trPr>
        <w:tc>
          <w:tcPr>
            <w:tcW w:w="9752" w:type="dxa"/>
            <w:gridSpan w:val="2"/>
            <w:tcBorders>
              <w:top w:val="nil"/>
              <w:left w:val="nil"/>
              <w:bottom w:val="nil"/>
              <w:right w:val="nil"/>
            </w:tcBorders>
          </w:tcPr>
          <w:p w14:paraId="3D8FFEF8" w14:textId="77777777" w:rsidR="0029652F" w:rsidRPr="008E16F0" w:rsidRDefault="0029652F" w:rsidP="0043222F"/>
        </w:tc>
      </w:tr>
      <w:tr w:rsidR="0029652F" w:rsidRPr="008E16F0" w14:paraId="6ACD26DF" w14:textId="77777777" w:rsidTr="0043222F">
        <w:trPr>
          <w:trHeight w:val="240"/>
          <w:jc w:val="center"/>
        </w:trPr>
        <w:tc>
          <w:tcPr>
            <w:tcW w:w="4876" w:type="dxa"/>
            <w:tcBorders>
              <w:top w:val="nil"/>
              <w:left w:val="nil"/>
              <w:bottom w:val="nil"/>
              <w:right w:val="nil"/>
            </w:tcBorders>
          </w:tcPr>
          <w:p w14:paraId="0E9610A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E0AAE4A" w14:textId="77777777" w:rsidR="0029652F" w:rsidRPr="008E16F0" w:rsidRDefault="0029652F" w:rsidP="0043222F">
            <w:pPr>
              <w:pStyle w:val="AmColumnHeading"/>
            </w:pPr>
            <w:r w:rsidRPr="008E16F0">
              <w:t>Emendamento</w:t>
            </w:r>
          </w:p>
        </w:tc>
      </w:tr>
      <w:tr w:rsidR="0029652F" w:rsidRPr="008E16F0" w14:paraId="4F83259E" w14:textId="77777777" w:rsidTr="0043222F">
        <w:trPr>
          <w:jc w:val="center"/>
        </w:trPr>
        <w:tc>
          <w:tcPr>
            <w:tcW w:w="4876" w:type="dxa"/>
            <w:tcBorders>
              <w:top w:val="nil"/>
              <w:left w:val="nil"/>
              <w:bottom w:val="nil"/>
              <w:right w:val="nil"/>
            </w:tcBorders>
          </w:tcPr>
          <w:p w14:paraId="5B59189E" w14:textId="77777777" w:rsidR="0029652F" w:rsidRPr="008E16F0" w:rsidRDefault="0029652F" w:rsidP="0043222F">
            <w:pPr>
              <w:pStyle w:val="Normal6a"/>
            </w:pPr>
            <w:r w:rsidRPr="008E16F0">
              <w:rPr>
                <w:b/>
                <w:i/>
              </w:rPr>
              <w:t>–</w:t>
            </w:r>
            <w:r w:rsidRPr="008E16F0">
              <w:tab/>
            </w:r>
            <w:r w:rsidRPr="008E16F0">
              <w:rPr>
                <w:b/>
                <w:i/>
              </w:rPr>
              <w:t>vista la sua risoluzione dell'11 luglio 2023 sulla legge elettorale, la commissione d'inchiesta e lo Stato di diritto in Polonia</w:t>
            </w:r>
            <w:r w:rsidRPr="008E16F0">
              <w:rPr>
                <w:b/>
                <w:i/>
                <w:vertAlign w:val="superscript"/>
              </w:rPr>
              <w:t>40</w:t>
            </w:r>
            <w:r w:rsidRPr="008E16F0">
              <w:rPr>
                <w:b/>
                <w:i/>
              </w:rPr>
              <w:t>,</w:t>
            </w:r>
          </w:p>
        </w:tc>
        <w:tc>
          <w:tcPr>
            <w:tcW w:w="4876" w:type="dxa"/>
            <w:tcBorders>
              <w:top w:val="nil"/>
              <w:left w:val="nil"/>
              <w:bottom w:val="nil"/>
              <w:right w:val="nil"/>
            </w:tcBorders>
          </w:tcPr>
          <w:p w14:paraId="04125CEA" w14:textId="77777777" w:rsidR="0029652F" w:rsidRPr="008E16F0" w:rsidRDefault="0029652F" w:rsidP="0043222F">
            <w:pPr>
              <w:pStyle w:val="Normal6a"/>
            </w:pPr>
            <w:r w:rsidRPr="008E16F0">
              <w:rPr>
                <w:b/>
                <w:i/>
              </w:rPr>
              <w:t>soppresso</w:t>
            </w:r>
          </w:p>
        </w:tc>
      </w:tr>
      <w:tr w:rsidR="0029652F" w:rsidRPr="008E16F0" w14:paraId="4998A09F" w14:textId="77777777" w:rsidTr="0043222F">
        <w:trPr>
          <w:jc w:val="center"/>
        </w:trPr>
        <w:tc>
          <w:tcPr>
            <w:tcW w:w="4876" w:type="dxa"/>
            <w:tcBorders>
              <w:top w:val="nil"/>
              <w:left w:val="nil"/>
              <w:bottom w:val="nil"/>
              <w:right w:val="nil"/>
            </w:tcBorders>
          </w:tcPr>
          <w:p w14:paraId="75470978"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41433016" w14:textId="77777777" w:rsidR="0029652F" w:rsidRPr="008E16F0" w:rsidRDefault="0029652F" w:rsidP="0043222F"/>
        </w:tc>
      </w:tr>
      <w:tr w:rsidR="0029652F" w:rsidRPr="008E16F0" w14:paraId="50B2AE08" w14:textId="77777777" w:rsidTr="0043222F">
        <w:trPr>
          <w:jc w:val="center"/>
        </w:trPr>
        <w:tc>
          <w:tcPr>
            <w:tcW w:w="4876" w:type="dxa"/>
            <w:tcBorders>
              <w:top w:val="nil"/>
              <w:left w:val="nil"/>
              <w:bottom w:val="nil"/>
              <w:right w:val="nil"/>
            </w:tcBorders>
          </w:tcPr>
          <w:p w14:paraId="7F56CB6D" w14:textId="77777777" w:rsidR="0029652F" w:rsidRPr="008E16F0" w:rsidRDefault="0029652F" w:rsidP="0043222F">
            <w:pPr>
              <w:pStyle w:val="Normal6a"/>
            </w:pPr>
            <w:r w:rsidRPr="008E16F0">
              <w:rPr>
                <w:b/>
                <w:i/>
                <w:vertAlign w:val="superscript"/>
              </w:rPr>
              <w:t>40</w:t>
            </w:r>
            <w:r w:rsidRPr="008E16F0">
              <w:t xml:space="preserve"> </w:t>
            </w:r>
            <w:r w:rsidRPr="008E16F0">
              <w:rPr>
                <w:b/>
                <w:i/>
              </w:rPr>
              <w:t>GU C, C/2024/3995, 17.7.2024, ELI: http://data.europa.eu/eli/C/2024/3995/oj.</w:t>
            </w:r>
          </w:p>
        </w:tc>
        <w:tc>
          <w:tcPr>
            <w:tcW w:w="4876" w:type="dxa"/>
            <w:tcBorders>
              <w:top w:val="nil"/>
              <w:left w:val="nil"/>
              <w:bottom w:val="nil"/>
              <w:right w:val="nil"/>
            </w:tcBorders>
          </w:tcPr>
          <w:p w14:paraId="3FC7025E" w14:textId="77777777" w:rsidR="0029652F" w:rsidRPr="008E16F0" w:rsidRDefault="0029652F" w:rsidP="0043222F"/>
        </w:tc>
      </w:tr>
    </w:tbl>
    <w:p w14:paraId="71CB599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139239E" w14:textId="77777777" w:rsidR="0029652F" w:rsidRPr="008E16F0" w:rsidRDefault="0029652F" w:rsidP="0029652F">
      <w:r w:rsidRPr="008E16F0">
        <w:rPr>
          <w:rStyle w:val="HideTWBExt"/>
          <w:noProof w:val="0"/>
        </w:rPr>
        <w:t>&lt;/Amend&gt;</w:t>
      </w:r>
    </w:p>
    <w:p w14:paraId="4F92DC9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88</w:t>
      </w:r>
      <w:r w:rsidRPr="008E16F0">
        <w:rPr>
          <w:rStyle w:val="HideTWBExt"/>
          <w:b w:val="0"/>
          <w:noProof w:val="0"/>
        </w:rPr>
        <w:t>&lt;/NumAm&gt;</w:t>
      </w:r>
    </w:p>
    <w:p w14:paraId="50260731"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5DEEB752" w14:textId="77777777" w:rsidR="0029652F" w:rsidRPr="008E16F0" w:rsidRDefault="0029652F" w:rsidP="0029652F">
      <w:pPr>
        <w:pStyle w:val="NormalBold"/>
      </w:pPr>
      <w:r w:rsidRPr="008E16F0">
        <w:rPr>
          <w:rStyle w:val="HideTWBExt"/>
          <w:b w:val="0"/>
          <w:noProof w:val="0"/>
        </w:rPr>
        <w:t>&lt;/RepeatBlock-By&gt;</w:t>
      </w:r>
    </w:p>
    <w:p w14:paraId="29FB9A6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4605F67" w14:textId="77777777" w:rsidR="0029652F" w:rsidRPr="008E16F0" w:rsidRDefault="0029652F" w:rsidP="0029652F">
      <w:pPr>
        <w:pStyle w:val="NormalBold"/>
      </w:pPr>
      <w:r w:rsidRPr="008E16F0">
        <w:rPr>
          <w:rStyle w:val="HideTWBExt"/>
          <w:b w:val="0"/>
          <w:noProof w:val="0"/>
        </w:rPr>
        <w:t>&lt;Article&gt;</w:t>
      </w:r>
      <w:r w:rsidRPr="008E16F0">
        <w:t>Visto 52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E069164" w14:textId="77777777" w:rsidTr="0043222F">
        <w:trPr>
          <w:trHeight w:hRule="exact" w:val="240"/>
          <w:jc w:val="center"/>
        </w:trPr>
        <w:tc>
          <w:tcPr>
            <w:tcW w:w="9752" w:type="dxa"/>
            <w:gridSpan w:val="2"/>
            <w:tcBorders>
              <w:top w:val="nil"/>
              <w:left w:val="nil"/>
              <w:bottom w:val="nil"/>
              <w:right w:val="nil"/>
            </w:tcBorders>
          </w:tcPr>
          <w:p w14:paraId="7038CC67" w14:textId="77777777" w:rsidR="0029652F" w:rsidRPr="008E16F0" w:rsidRDefault="0029652F" w:rsidP="0043222F"/>
        </w:tc>
      </w:tr>
      <w:tr w:rsidR="0029652F" w:rsidRPr="008E16F0" w14:paraId="7F634D77" w14:textId="77777777" w:rsidTr="0043222F">
        <w:trPr>
          <w:trHeight w:val="240"/>
          <w:jc w:val="center"/>
        </w:trPr>
        <w:tc>
          <w:tcPr>
            <w:tcW w:w="4876" w:type="dxa"/>
            <w:tcBorders>
              <w:top w:val="nil"/>
              <w:left w:val="nil"/>
              <w:bottom w:val="nil"/>
              <w:right w:val="nil"/>
            </w:tcBorders>
          </w:tcPr>
          <w:p w14:paraId="6D047A7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FDB694B" w14:textId="77777777" w:rsidR="0029652F" w:rsidRPr="008E16F0" w:rsidRDefault="0029652F" w:rsidP="0043222F">
            <w:pPr>
              <w:pStyle w:val="AmColumnHeading"/>
            </w:pPr>
            <w:r w:rsidRPr="008E16F0">
              <w:t>Emendamento</w:t>
            </w:r>
          </w:p>
        </w:tc>
      </w:tr>
      <w:tr w:rsidR="0029652F" w:rsidRPr="008E16F0" w14:paraId="655F06D0" w14:textId="77777777" w:rsidTr="0043222F">
        <w:trPr>
          <w:jc w:val="center"/>
        </w:trPr>
        <w:tc>
          <w:tcPr>
            <w:tcW w:w="4876" w:type="dxa"/>
            <w:tcBorders>
              <w:top w:val="nil"/>
              <w:left w:val="nil"/>
              <w:bottom w:val="nil"/>
              <w:right w:val="nil"/>
            </w:tcBorders>
          </w:tcPr>
          <w:p w14:paraId="1F9FCBAA" w14:textId="77777777" w:rsidR="0029652F" w:rsidRPr="008E16F0" w:rsidRDefault="0029652F" w:rsidP="0043222F">
            <w:pPr>
              <w:pStyle w:val="Normal6a"/>
            </w:pPr>
            <w:r w:rsidRPr="008E16F0">
              <w:rPr>
                <w:b/>
                <w:i/>
              </w:rPr>
              <w:t>–</w:t>
            </w:r>
            <w:r w:rsidRPr="008E16F0">
              <w:tab/>
            </w:r>
            <w:r w:rsidRPr="008E16F0">
              <w:rPr>
                <w:b/>
                <w:i/>
              </w:rPr>
              <w:t>vista la sua risoluzione dell'11 luglio 2023 sulla legge elettorale, la commissione d'inchiesta e lo Stato di diritto in Polonia</w:t>
            </w:r>
            <w:r w:rsidRPr="008E16F0">
              <w:rPr>
                <w:b/>
                <w:i/>
                <w:vertAlign w:val="superscript"/>
              </w:rPr>
              <w:t>40</w:t>
            </w:r>
            <w:r w:rsidRPr="008E16F0">
              <w:rPr>
                <w:b/>
                <w:i/>
              </w:rPr>
              <w:t>,</w:t>
            </w:r>
          </w:p>
        </w:tc>
        <w:tc>
          <w:tcPr>
            <w:tcW w:w="4876" w:type="dxa"/>
            <w:tcBorders>
              <w:top w:val="nil"/>
              <w:left w:val="nil"/>
              <w:bottom w:val="nil"/>
              <w:right w:val="nil"/>
            </w:tcBorders>
          </w:tcPr>
          <w:p w14:paraId="5054EEEE" w14:textId="77777777" w:rsidR="0029652F" w:rsidRPr="008E16F0" w:rsidRDefault="0029652F" w:rsidP="0043222F">
            <w:pPr>
              <w:pStyle w:val="Normal6a"/>
            </w:pPr>
            <w:r w:rsidRPr="008E16F0">
              <w:rPr>
                <w:b/>
                <w:i/>
              </w:rPr>
              <w:t>soppresso</w:t>
            </w:r>
          </w:p>
        </w:tc>
      </w:tr>
      <w:tr w:rsidR="0029652F" w:rsidRPr="008E16F0" w14:paraId="14D398F8" w14:textId="77777777" w:rsidTr="0043222F">
        <w:trPr>
          <w:jc w:val="center"/>
        </w:trPr>
        <w:tc>
          <w:tcPr>
            <w:tcW w:w="4876" w:type="dxa"/>
            <w:tcBorders>
              <w:top w:val="nil"/>
              <w:left w:val="nil"/>
              <w:bottom w:val="nil"/>
              <w:right w:val="nil"/>
            </w:tcBorders>
          </w:tcPr>
          <w:p w14:paraId="0995380D"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3C940012" w14:textId="77777777" w:rsidR="0029652F" w:rsidRPr="008E16F0" w:rsidRDefault="0029652F" w:rsidP="0043222F"/>
        </w:tc>
      </w:tr>
      <w:tr w:rsidR="0029652F" w:rsidRPr="008E16F0" w14:paraId="6E02638F" w14:textId="77777777" w:rsidTr="0043222F">
        <w:trPr>
          <w:jc w:val="center"/>
        </w:trPr>
        <w:tc>
          <w:tcPr>
            <w:tcW w:w="4876" w:type="dxa"/>
            <w:tcBorders>
              <w:top w:val="nil"/>
              <w:left w:val="nil"/>
              <w:bottom w:val="nil"/>
              <w:right w:val="nil"/>
            </w:tcBorders>
          </w:tcPr>
          <w:p w14:paraId="14A02130" w14:textId="77777777" w:rsidR="0029652F" w:rsidRPr="008E16F0" w:rsidRDefault="0029652F" w:rsidP="0043222F">
            <w:pPr>
              <w:pStyle w:val="Normal6a"/>
            </w:pPr>
            <w:r w:rsidRPr="008E16F0">
              <w:rPr>
                <w:b/>
                <w:i/>
                <w:vertAlign w:val="superscript"/>
              </w:rPr>
              <w:t>40</w:t>
            </w:r>
            <w:r w:rsidRPr="008E16F0">
              <w:t xml:space="preserve"> </w:t>
            </w:r>
            <w:r w:rsidRPr="008E16F0">
              <w:rPr>
                <w:b/>
                <w:i/>
              </w:rPr>
              <w:t>GU C, C/2024/3995, 17.7.2024, ELI: http://data.europa.eu/eli/C/2024/3995/oj.</w:t>
            </w:r>
          </w:p>
        </w:tc>
        <w:tc>
          <w:tcPr>
            <w:tcW w:w="4876" w:type="dxa"/>
            <w:tcBorders>
              <w:top w:val="nil"/>
              <w:left w:val="nil"/>
              <w:bottom w:val="nil"/>
              <w:right w:val="nil"/>
            </w:tcBorders>
          </w:tcPr>
          <w:p w14:paraId="5E25DFAA" w14:textId="77777777" w:rsidR="0029652F" w:rsidRPr="008E16F0" w:rsidRDefault="0029652F" w:rsidP="0043222F"/>
        </w:tc>
      </w:tr>
    </w:tbl>
    <w:p w14:paraId="6CB246E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E560F2A" w14:textId="77777777" w:rsidR="0029652F" w:rsidRPr="008E16F0" w:rsidRDefault="0029652F" w:rsidP="0029652F">
      <w:r w:rsidRPr="008E16F0">
        <w:rPr>
          <w:rStyle w:val="HideTWBExt"/>
          <w:noProof w:val="0"/>
        </w:rPr>
        <w:t>&lt;/Amend&gt;</w:t>
      </w:r>
    </w:p>
    <w:p w14:paraId="6C9C9FA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89</w:t>
      </w:r>
      <w:r w:rsidRPr="008E16F0">
        <w:rPr>
          <w:rStyle w:val="HideTWBExt"/>
          <w:b w:val="0"/>
          <w:noProof w:val="0"/>
        </w:rPr>
        <w:t>&lt;/NumAm&gt;</w:t>
      </w:r>
    </w:p>
    <w:p w14:paraId="4FA5C573"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2594A951" w14:textId="77777777" w:rsidR="0029652F" w:rsidRPr="008E16F0" w:rsidRDefault="0029652F" w:rsidP="0029652F">
      <w:pPr>
        <w:pStyle w:val="NormalBold"/>
      </w:pPr>
      <w:r w:rsidRPr="008E16F0">
        <w:rPr>
          <w:rStyle w:val="HideTWBExt"/>
          <w:b w:val="0"/>
          <w:noProof w:val="0"/>
        </w:rPr>
        <w:t>&lt;/RepeatBlock-By&gt;</w:t>
      </w:r>
    </w:p>
    <w:p w14:paraId="5330486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E56E8FD" w14:textId="77777777" w:rsidR="0029652F" w:rsidRPr="008E16F0" w:rsidRDefault="0029652F" w:rsidP="0029652F">
      <w:pPr>
        <w:pStyle w:val="NormalBold"/>
      </w:pPr>
      <w:r w:rsidRPr="008E16F0">
        <w:rPr>
          <w:rStyle w:val="HideTWBExt"/>
          <w:b w:val="0"/>
          <w:noProof w:val="0"/>
        </w:rPr>
        <w:t>&lt;Article&gt;</w:t>
      </w:r>
      <w:r w:rsidRPr="008E16F0">
        <w:t>Visto 52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F1830F8" w14:textId="77777777" w:rsidTr="0043222F">
        <w:trPr>
          <w:trHeight w:hRule="exact" w:val="240"/>
          <w:jc w:val="center"/>
        </w:trPr>
        <w:tc>
          <w:tcPr>
            <w:tcW w:w="9752" w:type="dxa"/>
            <w:gridSpan w:val="2"/>
            <w:tcBorders>
              <w:top w:val="nil"/>
              <w:left w:val="nil"/>
              <w:bottom w:val="nil"/>
              <w:right w:val="nil"/>
            </w:tcBorders>
          </w:tcPr>
          <w:p w14:paraId="673533FC" w14:textId="77777777" w:rsidR="0029652F" w:rsidRPr="008E16F0" w:rsidRDefault="0029652F" w:rsidP="0043222F"/>
        </w:tc>
      </w:tr>
      <w:tr w:rsidR="0029652F" w:rsidRPr="008E16F0" w14:paraId="79C6AB56" w14:textId="77777777" w:rsidTr="0043222F">
        <w:trPr>
          <w:trHeight w:val="240"/>
          <w:jc w:val="center"/>
        </w:trPr>
        <w:tc>
          <w:tcPr>
            <w:tcW w:w="4876" w:type="dxa"/>
            <w:tcBorders>
              <w:top w:val="nil"/>
              <w:left w:val="nil"/>
              <w:bottom w:val="nil"/>
              <w:right w:val="nil"/>
            </w:tcBorders>
          </w:tcPr>
          <w:p w14:paraId="5E1BA5E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5B8B362" w14:textId="77777777" w:rsidR="0029652F" w:rsidRPr="008E16F0" w:rsidRDefault="0029652F" w:rsidP="0043222F">
            <w:pPr>
              <w:pStyle w:val="AmColumnHeading"/>
            </w:pPr>
            <w:r w:rsidRPr="008E16F0">
              <w:t>Emendamento</w:t>
            </w:r>
          </w:p>
        </w:tc>
      </w:tr>
      <w:tr w:rsidR="0029652F" w:rsidRPr="008E16F0" w14:paraId="5110AE78" w14:textId="77777777" w:rsidTr="0043222F">
        <w:trPr>
          <w:jc w:val="center"/>
        </w:trPr>
        <w:tc>
          <w:tcPr>
            <w:tcW w:w="4876" w:type="dxa"/>
            <w:tcBorders>
              <w:top w:val="nil"/>
              <w:left w:val="nil"/>
              <w:bottom w:val="nil"/>
              <w:right w:val="nil"/>
            </w:tcBorders>
          </w:tcPr>
          <w:p w14:paraId="55A8024B" w14:textId="6169E778" w:rsidR="0029652F" w:rsidRPr="008E16F0" w:rsidRDefault="00AE3A73" w:rsidP="0043222F">
            <w:pPr>
              <w:pStyle w:val="Normal6a"/>
            </w:pPr>
            <w:r w:rsidRPr="008E16F0">
              <w:rPr>
                <w:b/>
                <w:i/>
              </w:rPr>
              <w:t>–</w:t>
            </w:r>
            <w:r w:rsidR="0029652F" w:rsidRPr="008E16F0">
              <w:tab/>
            </w:r>
            <w:r w:rsidR="0029652F" w:rsidRPr="008E16F0">
              <w:rPr>
                <w:b/>
                <w:i/>
              </w:rPr>
              <w:t>vista la sua risoluzione dell'11 luglio 2023 sulla legge elettorale, la commissione d'inchiesta e lo Stato di diritto in Polonia</w:t>
            </w:r>
            <w:r w:rsidR="0029652F" w:rsidRPr="008E16F0">
              <w:rPr>
                <w:b/>
                <w:i/>
                <w:vertAlign w:val="superscript"/>
              </w:rPr>
              <w:t>40</w:t>
            </w:r>
            <w:r w:rsidR="0029652F" w:rsidRPr="008E16F0">
              <w:rPr>
                <w:b/>
                <w:i/>
              </w:rPr>
              <w:t>,</w:t>
            </w:r>
          </w:p>
        </w:tc>
        <w:tc>
          <w:tcPr>
            <w:tcW w:w="4876" w:type="dxa"/>
            <w:tcBorders>
              <w:top w:val="nil"/>
              <w:left w:val="nil"/>
              <w:bottom w:val="nil"/>
              <w:right w:val="nil"/>
            </w:tcBorders>
          </w:tcPr>
          <w:p w14:paraId="296CE16C" w14:textId="77777777" w:rsidR="0029652F" w:rsidRPr="008E16F0" w:rsidRDefault="0029652F" w:rsidP="0043222F">
            <w:pPr>
              <w:pStyle w:val="Normal6a"/>
            </w:pPr>
            <w:r w:rsidRPr="008E16F0">
              <w:rPr>
                <w:b/>
                <w:i/>
              </w:rPr>
              <w:t>soppresso</w:t>
            </w:r>
          </w:p>
        </w:tc>
      </w:tr>
      <w:tr w:rsidR="0029652F" w:rsidRPr="008E16F0" w14:paraId="1D02421A" w14:textId="77777777" w:rsidTr="0043222F">
        <w:trPr>
          <w:jc w:val="center"/>
        </w:trPr>
        <w:tc>
          <w:tcPr>
            <w:tcW w:w="4876" w:type="dxa"/>
            <w:tcBorders>
              <w:top w:val="nil"/>
              <w:left w:val="nil"/>
              <w:bottom w:val="nil"/>
              <w:right w:val="nil"/>
            </w:tcBorders>
          </w:tcPr>
          <w:p w14:paraId="08022151"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54C4CD3B" w14:textId="77777777" w:rsidR="0029652F" w:rsidRPr="008E16F0" w:rsidRDefault="0029652F" w:rsidP="0043222F"/>
        </w:tc>
      </w:tr>
      <w:tr w:rsidR="0029652F" w:rsidRPr="008E16F0" w14:paraId="50BC5F85" w14:textId="77777777" w:rsidTr="0043222F">
        <w:trPr>
          <w:jc w:val="center"/>
        </w:trPr>
        <w:tc>
          <w:tcPr>
            <w:tcW w:w="4876" w:type="dxa"/>
            <w:tcBorders>
              <w:top w:val="nil"/>
              <w:left w:val="nil"/>
              <w:bottom w:val="nil"/>
              <w:right w:val="nil"/>
            </w:tcBorders>
          </w:tcPr>
          <w:p w14:paraId="7AAEA7F9" w14:textId="77777777" w:rsidR="0029652F" w:rsidRPr="008E16F0" w:rsidRDefault="0029652F" w:rsidP="0043222F">
            <w:pPr>
              <w:pStyle w:val="Normal6a"/>
            </w:pPr>
            <w:r w:rsidRPr="008E16F0">
              <w:rPr>
                <w:b/>
                <w:i/>
                <w:vertAlign w:val="superscript"/>
              </w:rPr>
              <w:t>40</w:t>
            </w:r>
            <w:r w:rsidRPr="008E16F0">
              <w:t xml:space="preserve"> </w:t>
            </w:r>
            <w:r w:rsidRPr="008E16F0">
              <w:rPr>
                <w:b/>
                <w:i/>
              </w:rPr>
              <w:t>GU C, C/2024/3995, 17.7.2024, ELI:</w:t>
            </w:r>
            <w:r w:rsidRPr="008E16F0">
              <w:t xml:space="preserve"> </w:t>
            </w:r>
            <w:r w:rsidRPr="008E16F0">
              <w:rPr>
                <w:b/>
                <w:i/>
              </w:rPr>
              <w:t>http://data.europa.eu/eli/C/2024/3995/oj.</w:t>
            </w:r>
          </w:p>
        </w:tc>
        <w:tc>
          <w:tcPr>
            <w:tcW w:w="4876" w:type="dxa"/>
            <w:tcBorders>
              <w:top w:val="nil"/>
              <w:left w:val="nil"/>
              <w:bottom w:val="nil"/>
              <w:right w:val="nil"/>
            </w:tcBorders>
          </w:tcPr>
          <w:p w14:paraId="196EF511" w14:textId="77777777" w:rsidR="0029652F" w:rsidRPr="008E16F0" w:rsidRDefault="0029652F" w:rsidP="0043222F"/>
        </w:tc>
      </w:tr>
    </w:tbl>
    <w:p w14:paraId="65A9630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2E4A05F3" w14:textId="77777777" w:rsidR="0029652F" w:rsidRPr="008E16F0" w:rsidRDefault="0029652F" w:rsidP="0029652F">
      <w:r w:rsidRPr="008E16F0">
        <w:rPr>
          <w:rStyle w:val="HideTWBExt"/>
          <w:noProof w:val="0"/>
        </w:rPr>
        <w:t>&lt;/Amend&gt;</w:t>
      </w:r>
    </w:p>
    <w:p w14:paraId="021F570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90</w:t>
      </w:r>
      <w:r w:rsidRPr="008E16F0">
        <w:rPr>
          <w:rStyle w:val="HideTWBExt"/>
          <w:b w:val="0"/>
          <w:noProof w:val="0"/>
        </w:rPr>
        <w:t>&lt;/NumAm&gt;</w:t>
      </w:r>
    </w:p>
    <w:p w14:paraId="0759DFFE"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Jadwiga Wiśniewska, Guillaume Peltier, Laurence Trochu, Jacek Ozdoba, Stephen Nikola Bartulica</w:t>
      </w:r>
      <w:r w:rsidRPr="008E16F0">
        <w:rPr>
          <w:rStyle w:val="HideTWBExt"/>
          <w:b w:val="0"/>
          <w:noProof w:val="0"/>
        </w:rPr>
        <w:t>&lt;/Members&gt;</w:t>
      </w:r>
    </w:p>
    <w:p w14:paraId="1DF2B4D9" w14:textId="77777777" w:rsidR="0029652F" w:rsidRPr="008E16F0" w:rsidRDefault="0029652F" w:rsidP="0029652F">
      <w:pPr>
        <w:pStyle w:val="NormalBold"/>
      </w:pPr>
      <w:r w:rsidRPr="008E16F0">
        <w:rPr>
          <w:rStyle w:val="HideTWBExt"/>
          <w:b w:val="0"/>
          <w:noProof w:val="0"/>
        </w:rPr>
        <w:t>&lt;/RepeatBlock-By&gt;</w:t>
      </w:r>
    </w:p>
    <w:p w14:paraId="03109B5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F239A14" w14:textId="77777777" w:rsidR="0029652F" w:rsidRPr="008E16F0" w:rsidRDefault="0029652F" w:rsidP="0029652F">
      <w:pPr>
        <w:pStyle w:val="NormalBold"/>
      </w:pPr>
      <w:r w:rsidRPr="008E16F0">
        <w:rPr>
          <w:rStyle w:val="HideTWBExt"/>
          <w:b w:val="0"/>
          <w:noProof w:val="0"/>
        </w:rPr>
        <w:t>&lt;Article&gt;</w:t>
      </w:r>
      <w:r w:rsidRPr="008E16F0">
        <w:t>Visto 54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B3A48B8" w14:textId="77777777" w:rsidTr="0043222F">
        <w:trPr>
          <w:trHeight w:hRule="exact" w:val="240"/>
          <w:jc w:val="center"/>
        </w:trPr>
        <w:tc>
          <w:tcPr>
            <w:tcW w:w="9752" w:type="dxa"/>
            <w:gridSpan w:val="2"/>
            <w:tcBorders>
              <w:top w:val="nil"/>
              <w:left w:val="nil"/>
              <w:bottom w:val="nil"/>
              <w:right w:val="nil"/>
            </w:tcBorders>
          </w:tcPr>
          <w:p w14:paraId="03DAC814" w14:textId="77777777" w:rsidR="0029652F" w:rsidRPr="008E16F0" w:rsidRDefault="0029652F" w:rsidP="0043222F"/>
        </w:tc>
      </w:tr>
      <w:tr w:rsidR="0029652F" w:rsidRPr="008E16F0" w14:paraId="2E9F887C" w14:textId="77777777" w:rsidTr="0043222F">
        <w:trPr>
          <w:trHeight w:val="240"/>
          <w:jc w:val="center"/>
        </w:trPr>
        <w:tc>
          <w:tcPr>
            <w:tcW w:w="4876" w:type="dxa"/>
            <w:tcBorders>
              <w:top w:val="nil"/>
              <w:left w:val="nil"/>
              <w:bottom w:val="nil"/>
              <w:right w:val="nil"/>
            </w:tcBorders>
          </w:tcPr>
          <w:p w14:paraId="0604ABC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C3F9762" w14:textId="77777777" w:rsidR="0029652F" w:rsidRPr="008E16F0" w:rsidRDefault="0029652F" w:rsidP="0043222F">
            <w:pPr>
              <w:pStyle w:val="AmColumnHeading"/>
            </w:pPr>
            <w:r w:rsidRPr="008E16F0">
              <w:t>Emendamento</w:t>
            </w:r>
          </w:p>
        </w:tc>
      </w:tr>
      <w:tr w:rsidR="0029652F" w:rsidRPr="008E16F0" w14:paraId="0D482B57" w14:textId="77777777" w:rsidTr="0043222F">
        <w:trPr>
          <w:jc w:val="center"/>
        </w:trPr>
        <w:tc>
          <w:tcPr>
            <w:tcW w:w="4876" w:type="dxa"/>
            <w:tcBorders>
              <w:top w:val="nil"/>
              <w:left w:val="nil"/>
              <w:bottom w:val="nil"/>
              <w:right w:val="nil"/>
            </w:tcBorders>
          </w:tcPr>
          <w:p w14:paraId="3943B685" w14:textId="77777777" w:rsidR="0029652F" w:rsidRPr="008E16F0" w:rsidRDefault="0029652F" w:rsidP="0043222F">
            <w:pPr>
              <w:pStyle w:val="Normal6a"/>
            </w:pPr>
            <w:r w:rsidRPr="008E16F0">
              <w:rPr>
                <w:b/>
                <w:i/>
              </w:rPr>
              <w:t>–</w:t>
            </w:r>
            <w:r w:rsidRPr="008E16F0">
              <w:tab/>
            </w:r>
            <w:r w:rsidRPr="008E16F0">
              <w:rPr>
                <w:b/>
                <w:i/>
              </w:rPr>
              <w:t>vista la comunicazione congiunta della Commissione e dell'alto rappresentante dell'Unione per gli affari esteri e la politica di sicurezza del 6 dicembre 2023 dal titolo "Nessuno spazio per l'odio in un'Europa che, unita, lo ripudia" (JOIN(2023)0051),</w:t>
            </w:r>
          </w:p>
        </w:tc>
        <w:tc>
          <w:tcPr>
            <w:tcW w:w="4876" w:type="dxa"/>
            <w:tcBorders>
              <w:top w:val="nil"/>
              <w:left w:val="nil"/>
              <w:bottom w:val="nil"/>
              <w:right w:val="nil"/>
            </w:tcBorders>
          </w:tcPr>
          <w:p w14:paraId="75BDCC01" w14:textId="77777777" w:rsidR="0029652F" w:rsidRPr="008E16F0" w:rsidRDefault="0029652F" w:rsidP="0043222F">
            <w:pPr>
              <w:pStyle w:val="Normal6a"/>
            </w:pPr>
            <w:r w:rsidRPr="008E16F0">
              <w:rPr>
                <w:b/>
                <w:i/>
              </w:rPr>
              <w:t>soppresso</w:t>
            </w:r>
          </w:p>
        </w:tc>
      </w:tr>
    </w:tbl>
    <w:p w14:paraId="24B36E8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2A3837D" w14:textId="77777777" w:rsidR="0029652F" w:rsidRPr="008E16F0" w:rsidRDefault="0029652F" w:rsidP="0029652F">
      <w:r w:rsidRPr="008E16F0">
        <w:rPr>
          <w:rStyle w:val="HideTWBExt"/>
          <w:noProof w:val="0"/>
        </w:rPr>
        <w:t>&lt;/Amend&gt;</w:t>
      </w:r>
    </w:p>
    <w:p w14:paraId="6AACD0D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91</w:t>
      </w:r>
      <w:r w:rsidRPr="008E16F0">
        <w:rPr>
          <w:rStyle w:val="HideTWBExt"/>
          <w:b w:val="0"/>
          <w:noProof w:val="0"/>
        </w:rPr>
        <w:t>&lt;/NumAm&gt;</w:t>
      </w:r>
    </w:p>
    <w:p w14:paraId="02D5D741"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60AF7CBA" w14:textId="77777777" w:rsidR="0029652F" w:rsidRPr="008E16F0" w:rsidRDefault="0029652F" w:rsidP="0029652F">
      <w:pPr>
        <w:pStyle w:val="NormalBold"/>
      </w:pPr>
      <w:r w:rsidRPr="008E16F0">
        <w:rPr>
          <w:rStyle w:val="HideTWBExt"/>
          <w:b w:val="0"/>
          <w:noProof w:val="0"/>
        </w:rPr>
        <w:t>&lt;/RepeatBlock-By&gt;</w:t>
      </w:r>
    </w:p>
    <w:p w14:paraId="4750DA8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3DCD15A" w14:textId="77777777" w:rsidR="0029652F" w:rsidRPr="008E16F0" w:rsidRDefault="0029652F" w:rsidP="0029652F">
      <w:pPr>
        <w:pStyle w:val="NormalBold"/>
      </w:pPr>
      <w:r w:rsidRPr="008E16F0">
        <w:rPr>
          <w:rStyle w:val="HideTWBExt"/>
          <w:b w:val="0"/>
          <w:noProof w:val="0"/>
        </w:rPr>
        <w:t>&lt;Article&gt;</w:t>
      </w:r>
      <w:r w:rsidRPr="008E16F0">
        <w:t>Visto 54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7077443" w14:textId="77777777" w:rsidTr="0043222F">
        <w:trPr>
          <w:trHeight w:hRule="exact" w:val="240"/>
          <w:jc w:val="center"/>
        </w:trPr>
        <w:tc>
          <w:tcPr>
            <w:tcW w:w="9752" w:type="dxa"/>
            <w:gridSpan w:val="2"/>
            <w:tcBorders>
              <w:top w:val="nil"/>
              <w:left w:val="nil"/>
              <w:bottom w:val="nil"/>
              <w:right w:val="nil"/>
            </w:tcBorders>
          </w:tcPr>
          <w:p w14:paraId="49582EC7" w14:textId="77777777" w:rsidR="0029652F" w:rsidRPr="008E16F0" w:rsidRDefault="0029652F" w:rsidP="0043222F"/>
        </w:tc>
      </w:tr>
      <w:tr w:rsidR="0029652F" w:rsidRPr="008E16F0" w14:paraId="66268755" w14:textId="77777777" w:rsidTr="0043222F">
        <w:trPr>
          <w:trHeight w:val="240"/>
          <w:jc w:val="center"/>
        </w:trPr>
        <w:tc>
          <w:tcPr>
            <w:tcW w:w="4876" w:type="dxa"/>
            <w:tcBorders>
              <w:top w:val="nil"/>
              <w:left w:val="nil"/>
              <w:bottom w:val="nil"/>
              <w:right w:val="nil"/>
            </w:tcBorders>
          </w:tcPr>
          <w:p w14:paraId="540424B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E01CD1C" w14:textId="77777777" w:rsidR="0029652F" w:rsidRPr="008E16F0" w:rsidRDefault="0029652F" w:rsidP="0043222F">
            <w:pPr>
              <w:pStyle w:val="AmColumnHeading"/>
            </w:pPr>
            <w:r w:rsidRPr="008E16F0">
              <w:t>Emendamento</w:t>
            </w:r>
          </w:p>
        </w:tc>
      </w:tr>
      <w:tr w:rsidR="0029652F" w:rsidRPr="008E16F0" w14:paraId="188EE2F2" w14:textId="77777777" w:rsidTr="0043222F">
        <w:trPr>
          <w:jc w:val="center"/>
        </w:trPr>
        <w:tc>
          <w:tcPr>
            <w:tcW w:w="4876" w:type="dxa"/>
            <w:tcBorders>
              <w:top w:val="nil"/>
              <w:left w:val="nil"/>
              <w:bottom w:val="nil"/>
              <w:right w:val="nil"/>
            </w:tcBorders>
          </w:tcPr>
          <w:p w14:paraId="6F22B1C0" w14:textId="4C81E762" w:rsidR="0029652F" w:rsidRPr="008E16F0" w:rsidRDefault="00AE3A73" w:rsidP="0043222F">
            <w:pPr>
              <w:pStyle w:val="Normal6a"/>
            </w:pPr>
            <w:r w:rsidRPr="008E16F0">
              <w:rPr>
                <w:b/>
                <w:i/>
              </w:rPr>
              <w:t>–</w:t>
            </w:r>
            <w:r w:rsidR="0029652F" w:rsidRPr="008E16F0">
              <w:tab/>
            </w:r>
            <w:r w:rsidR="0029652F" w:rsidRPr="008E16F0">
              <w:rPr>
                <w:b/>
                <w:i/>
              </w:rPr>
              <w:t>vista la comunicazione congiunta della Commissione e dell'alto rappresentante dell'Unione per gli affari esteri e la politica di sicurezza del 6 dicembre 2023 dal titolo "Nessuno spazio per l'odio in un'Europa che, unita, lo ripudia" (JOIN(2023)0051),</w:t>
            </w:r>
          </w:p>
        </w:tc>
        <w:tc>
          <w:tcPr>
            <w:tcW w:w="4876" w:type="dxa"/>
            <w:tcBorders>
              <w:top w:val="nil"/>
              <w:left w:val="nil"/>
              <w:bottom w:val="nil"/>
              <w:right w:val="nil"/>
            </w:tcBorders>
          </w:tcPr>
          <w:p w14:paraId="210A05D8" w14:textId="77777777" w:rsidR="0029652F" w:rsidRPr="008E16F0" w:rsidRDefault="0029652F" w:rsidP="0043222F">
            <w:pPr>
              <w:pStyle w:val="Normal6a"/>
            </w:pPr>
            <w:r w:rsidRPr="008E16F0">
              <w:rPr>
                <w:b/>
                <w:i/>
              </w:rPr>
              <w:t>soppresso</w:t>
            </w:r>
          </w:p>
        </w:tc>
      </w:tr>
    </w:tbl>
    <w:p w14:paraId="3CA52F9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281F66E2" w14:textId="77777777" w:rsidR="0029652F" w:rsidRPr="008E16F0" w:rsidRDefault="0029652F" w:rsidP="0029652F">
      <w:r w:rsidRPr="008E16F0">
        <w:rPr>
          <w:rStyle w:val="HideTWBExt"/>
          <w:noProof w:val="0"/>
        </w:rPr>
        <w:t>&lt;/Amend&gt;</w:t>
      </w:r>
    </w:p>
    <w:p w14:paraId="0A373E2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92</w:t>
      </w:r>
      <w:r w:rsidRPr="008E16F0">
        <w:rPr>
          <w:rStyle w:val="HideTWBExt"/>
          <w:b w:val="0"/>
          <w:noProof w:val="0"/>
        </w:rPr>
        <w:t>&lt;/NumAm&gt;</w:t>
      </w:r>
    </w:p>
    <w:p w14:paraId="0457227A"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1DD2556C" w14:textId="77777777" w:rsidR="0029652F" w:rsidRPr="008E16F0" w:rsidRDefault="0029652F" w:rsidP="0029652F">
      <w:pPr>
        <w:pStyle w:val="NormalBold"/>
      </w:pPr>
      <w:r w:rsidRPr="008E16F0">
        <w:rPr>
          <w:rStyle w:val="HideTWBExt"/>
          <w:b w:val="0"/>
          <w:noProof w:val="0"/>
        </w:rPr>
        <w:t>&lt;/RepeatBlock-By&gt;</w:t>
      </w:r>
    </w:p>
    <w:p w14:paraId="2923E56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1257497" w14:textId="77777777" w:rsidR="0029652F" w:rsidRPr="008E16F0" w:rsidRDefault="0029652F" w:rsidP="0029652F">
      <w:pPr>
        <w:pStyle w:val="NormalBold"/>
      </w:pPr>
      <w:r w:rsidRPr="008E16F0">
        <w:rPr>
          <w:rStyle w:val="HideTWBExt"/>
          <w:b w:val="0"/>
          <w:noProof w:val="0"/>
        </w:rPr>
        <w:t>&lt;Article&gt;</w:t>
      </w:r>
      <w:r w:rsidRPr="008E16F0">
        <w:t>Visto 56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7ED3967" w14:textId="77777777" w:rsidTr="0043222F">
        <w:trPr>
          <w:trHeight w:hRule="exact" w:val="240"/>
          <w:jc w:val="center"/>
        </w:trPr>
        <w:tc>
          <w:tcPr>
            <w:tcW w:w="9752" w:type="dxa"/>
            <w:gridSpan w:val="2"/>
            <w:tcBorders>
              <w:top w:val="nil"/>
              <w:left w:val="nil"/>
              <w:bottom w:val="nil"/>
              <w:right w:val="nil"/>
            </w:tcBorders>
          </w:tcPr>
          <w:p w14:paraId="74F6B791" w14:textId="77777777" w:rsidR="0029652F" w:rsidRPr="008E16F0" w:rsidRDefault="0029652F" w:rsidP="0043222F"/>
        </w:tc>
      </w:tr>
      <w:tr w:rsidR="0029652F" w:rsidRPr="008E16F0" w14:paraId="2BE99E4F" w14:textId="77777777" w:rsidTr="0043222F">
        <w:trPr>
          <w:trHeight w:val="240"/>
          <w:jc w:val="center"/>
        </w:trPr>
        <w:tc>
          <w:tcPr>
            <w:tcW w:w="4876" w:type="dxa"/>
            <w:tcBorders>
              <w:top w:val="nil"/>
              <w:left w:val="nil"/>
              <w:bottom w:val="nil"/>
              <w:right w:val="nil"/>
            </w:tcBorders>
          </w:tcPr>
          <w:p w14:paraId="22BFE47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6AD2823" w14:textId="77777777" w:rsidR="0029652F" w:rsidRPr="008E16F0" w:rsidRDefault="0029652F" w:rsidP="0043222F">
            <w:pPr>
              <w:pStyle w:val="AmColumnHeading"/>
            </w:pPr>
            <w:r w:rsidRPr="008E16F0">
              <w:t>Emendamento</w:t>
            </w:r>
          </w:p>
        </w:tc>
      </w:tr>
      <w:tr w:rsidR="0029652F" w:rsidRPr="008E16F0" w14:paraId="5144E84A" w14:textId="77777777" w:rsidTr="0043222F">
        <w:trPr>
          <w:jc w:val="center"/>
        </w:trPr>
        <w:tc>
          <w:tcPr>
            <w:tcW w:w="4876" w:type="dxa"/>
            <w:tcBorders>
              <w:top w:val="nil"/>
              <w:left w:val="nil"/>
              <w:bottom w:val="nil"/>
              <w:right w:val="nil"/>
            </w:tcBorders>
          </w:tcPr>
          <w:p w14:paraId="3C6AFD23" w14:textId="62654503" w:rsidR="0029652F" w:rsidRPr="008E16F0" w:rsidRDefault="00AE3A73" w:rsidP="0043222F">
            <w:pPr>
              <w:pStyle w:val="Normal6a"/>
            </w:pPr>
            <w:r w:rsidRPr="008E16F0">
              <w:rPr>
                <w:b/>
                <w:i/>
              </w:rPr>
              <w:t>–</w:t>
            </w:r>
            <w:r w:rsidR="0029652F" w:rsidRPr="008E16F0">
              <w:tab/>
            </w:r>
            <w:r w:rsidR="0029652F" w:rsidRPr="008E16F0">
              <w:rPr>
                <w:b/>
                <w:i/>
              </w:rPr>
              <w:t>vista la sua risoluzione del 18 gennaio 2024 "Estendere l'elenco dei reati riconosciuti dall'UE all'incitamento all'odio e ai reati generati dall'odio"</w:t>
            </w:r>
            <w:r w:rsidR="0029652F" w:rsidRPr="008E16F0">
              <w:rPr>
                <w:b/>
                <w:i/>
                <w:vertAlign w:val="superscript"/>
              </w:rPr>
              <w:t>43</w:t>
            </w:r>
            <w:r w:rsidR="0029652F" w:rsidRPr="008E16F0">
              <w:rPr>
                <w:b/>
                <w:i/>
              </w:rPr>
              <w:t>,</w:t>
            </w:r>
          </w:p>
        </w:tc>
        <w:tc>
          <w:tcPr>
            <w:tcW w:w="4876" w:type="dxa"/>
            <w:tcBorders>
              <w:top w:val="nil"/>
              <w:left w:val="nil"/>
              <w:bottom w:val="nil"/>
              <w:right w:val="nil"/>
            </w:tcBorders>
          </w:tcPr>
          <w:p w14:paraId="6F7E09A5" w14:textId="77777777" w:rsidR="0029652F" w:rsidRPr="008E16F0" w:rsidRDefault="0029652F" w:rsidP="0043222F">
            <w:pPr>
              <w:pStyle w:val="Normal6a"/>
            </w:pPr>
            <w:r w:rsidRPr="008E16F0">
              <w:rPr>
                <w:b/>
                <w:i/>
              </w:rPr>
              <w:t>soppresso</w:t>
            </w:r>
          </w:p>
        </w:tc>
      </w:tr>
      <w:tr w:rsidR="0029652F" w:rsidRPr="008E16F0" w14:paraId="49FB6543" w14:textId="77777777" w:rsidTr="0043222F">
        <w:trPr>
          <w:jc w:val="center"/>
        </w:trPr>
        <w:tc>
          <w:tcPr>
            <w:tcW w:w="4876" w:type="dxa"/>
            <w:tcBorders>
              <w:top w:val="nil"/>
              <w:left w:val="nil"/>
              <w:bottom w:val="nil"/>
              <w:right w:val="nil"/>
            </w:tcBorders>
          </w:tcPr>
          <w:p w14:paraId="5B9047B5"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491BC903" w14:textId="77777777" w:rsidR="0029652F" w:rsidRPr="008E16F0" w:rsidRDefault="0029652F" w:rsidP="0043222F"/>
        </w:tc>
      </w:tr>
      <w:tr w:rsidR="0029652F" w:rsidRPr="008E16F0" w14:paraId="222A9991" w14:textId="77777777" w:rsidTr="0043222F">
        <w:trPr>
          <w:jc w:val="center"/>
        </w:trPr>
        <w:tc>
          <w:tcPr>
            <w:tcW w:w="4876" w:type="dxa"/>
            <w:tcBorders>
              <w:top w:val="nil"/>
              <w:left w:val="nil"/>
              <w:bottom w:val="nil"/>
              <w:right w:val="nil"/>
            </w:tcBorders>
          </w:tcPr>
          <w:p w14:paraId="4C6887C4" w14:textId="77777777" w:rsidR="0029652F" w:rsidRPr="008E16F0" w:rsidRDefault="0029652F" w:rsidP="0043222F">
            <w:pPr>
              <w:pStyle w:val="Normal6a"/>
            </w:pPr>
            <w:r w:rsidRPr="008E16F0">
              <w:rPr>
                <w:b/>
                <w:i/>
                <w:vertAlign w:val="superscript"/>
              </w:rPr>
              <w:t>43</w:t>
            </w:r>
            <w:r w:rsidRPr="008E16F0">
              <w:t xml:space="preserve"> </w:t>
            </w:r>
            <w:r w:rsidRPr="008E16F0">
              <w:rPr>
                <w:b/>
                <w:i/>
              </w:rPr>
              <w:t>GU C, C/2024/5733, 17.10.2024, ELI:</w:t>
            </w:r>
            <w:r w:rsidRPr="008E16F0">
              <w:t xml:space="preserve"> </w:t>
            </w:r>
            <w:r w:rsidRPr="008E16F0">
              <w:rPr>
                <w:b/>
                <w:i/>
              </w:rPr>
              <w:t>http://data.europa.eu/eli/C/2024/5733/oj.</w:t>
            </w:r>
          </w:p>
        </w:tc>
        <w:tc>
          <w:tcPr>
            <w:tcW w:w="4876" w:type="dxa"/>
            <w:tcBorders>
              <w:top w:val="nil"/>
              <w:left w:val="nil"/>
              <w:bottom w:val="nil"/>
              <w:right w:val="nil"/>
            </w:tcBorders>
          </w:tcPr>
          <w:p w14:paraId="612D4E88" w14:textId="77777777" w:rsidR="0029652F" w:rsidRPr="008E16F0" w:rsidRDefault="0029652F" w:rsidP="0043222F"/>
        </w:tc>
      </w:tr>
    </w:tbl>
    <w:p w14:paraId="5752013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00050435" w14:textId="77777777" w:rsidR="0029652F" w:rsidRPr="008E16F0" w:rsidRDefault="0029652F" w:rsidP="0029652F">
      <w:r w:rsidRPr="008E16F0">
        <w:rPr>
          <w:rStyle w:val="HideTWBExt"/>
          <w:noProof w:val="0"/>
        </w:rPr>
        <w:t>&lt;/Amend&gt;</w:t>
      </w:r>
    </w:p>
    <w:p w14:paraId="3FC6003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93</w:t>
      </w:r>
      <w:r w:rsidRPr="008E16F0">
        <w:rPr>
          <w:rStyle w:val="HideTWBExt"/>
          <w:b w:val="0"/>
          <w:noProof w:val="0"/>
        </w:rPr>
        <w:t>&lt;/NumAm&gt;</w:t>
      </w:r>
    </w:p>
    <w:p w14:paraId="2A0283EA"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3D8B6440" w14:textId="77777777" w:rsidR="0029652F" w:rsidRPr="008E16F0" w:rsidRDefault="0029652F" w:rsidP="0029652F">
      <w:pPr>
        <w:pStyle w:val="NormalBold"/>
      </w:pPr>
      <w:r w:rsidRPr="008E16F0">
        <w:rPr>
          <w:rStyle w:val="HideTWBExt"/>
          <w:b w:val="0"/>
          <w:noProof w:val="0"/>
        </w:rPr>
        <w:t>&lt;/RepeatBlock-By&gt;</w:t>
      </w:r>
    </w:p>
    <w:p w14:paraId="2791C69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E7C5271" w14:textId="77777777" w:rsidR="0029652F" w:rsidRPr="008E16F0" w:rsidRDefault="0029652F" w:rsidP="0029652F">
      <w:pPr>
        <w:pStyle w:val="NormalBold"/>
      </w:pPr>
      <w:r w:rsidRPr="008E16F0">
        <w:rPr>
          <w:rStyle w:val="HideTWBExt"/>
          <w:b w:val="0"/>
          <w:noProof w:val="0"/>
        </w:rPr>
        <w:t>&lt;Article&gt;</w:t>
      </w:r>
      <w:r w:rsidRPr="008E16F0">
        <w:t>Visto 56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5EB511B" w14:textId="77777777" w:rsidTr="0043222F">
        <w:trPr>
          <w:trHeight w:hRule="exact" w:val="240"/>
          <w:jc w:val="center"/>
        </w:trPr>
        <w:tc>
          <w:tcPr>
            <w:tcW w:w="9752" w:type="dxa"/>
            <w:gridSpan w:val="2"/>
            <w:tcBorders>
              <w:top w:val="nil"/>
              <w:left w:val="nil"/>
              <w:bottom w:val="nil"/>
              <w:right w:val="nil"/>
            </w:tcBorders>
          </w:tcPr>
          <w:p w14:paraId="22738CBF" w14:textId="77777777" w:rsidR="0029652F" w:rsidRPr="008E16F0" w:rsidRDefault="0029652F" w:rsidP="0043222F"/>
        </w:tc>
      </w:tr>
      <w:tr w:rsidR="0029652F" w:rsidRPr="008E16F0" w14:paraId="4FC3FABB" w14:textId="77777777" w:rsidTr="0043222F">
        <w:trPr>
          <w:trHeight w:val="240"/>
          <w:jc w:val="center"/>
        </w:trPr>
        <w:tc>
          <w:tcPr>
            <w:tcW w:w="4876" w:type="dxa"/>
            <w:tcBorders>
              <w:top w:val="nil"/>
              <w:left w:val="nil"/>
              <w:bottom w:val="nil"/>
              <w:right w:val="nil"/>
            </w:tcBorders>
          </w:tcPr>
          <w:p w14:paraId="6F934AD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0AB896E" w14:textId="77777777" w:rsidR="0029652F" w:rsidRPr="008E16F0" w:rsidRDefault="0029652F" w:rsidP="0043222F">
            <w:pPr>
              <w:pStyle w:val="AmColumnHeading"/>
            </w:pPr>
            <w:r w:rsidRPr="008E16F0">
              <w:t>Emendamento</w:t>
            </w:r>
          </w:p>
        </w:tc>
      </w:tr>
      <w:tr w:rsidR="0029652F" w:rsidRPr="008E16F0" w14:paraId="4B0A9F08" w14:textId="77777777" w:rsidTr="0043222F">
        <w:trPr>
          <w:jc w:val="center"/>
        </w:trPr>
        <w:tc>
          <w:tcPr>
            <w:tcW w:w="4876" w:type="dxa"/>
            <w:tcBorders>
              <w:top w:val="nil"/>
              <w:left w:val="nil"/>
              <w:bottom w:val="nil"/>
              <w:right w:val="nil"/>
            </w:tcBorders>
          </w:tcPr>
          <w:p w14:paraId="2C76B380" w14:textId="58F7FD75" w:rsidR="0029652F" w:rsidRPr="008E16F0" w:rsidRDefault="00AE3A73" w:rsidP="0043222F">
            <w:pPr>
              <w:pStyle w:val="Normal6a"/>
            </w:pPr>
            <w:r w:rsidRPr="008E16F0">
              <w:rPr>
                <w:b/>
                <w:i/>
              </w:rPr>
              <w:t>–</w:t>
            </w:r>
            <w:r w:rsidR="0029652F" w:rsidRPr="008E16F0">
              <w:tab/>
            </w:r>
            <w:r w:rsidR="0029652F" w:rsidRPr="008E16F0">
              <w:rPr>
                <w:b/>
                <w:i/>
              </w:rPr>
              <w:t>vista la sua risoluzione del 18 gennaio 2024 "Estendere l'elenco dei reati riconosciuti dall'UE all'incitamento all'odio e ai reati generati dall'odio"</w:t>
            </w:r>
            <w:r w:rsidR="0029652F" w:rsidRPr="008E16F0">
              <w:rPr>
                <w:b/>
                <w:i/>
                <w:vertAlign w:val="superscript"/>
              </w:rPr>
              <w:t>43</w:t>
            </w:r>
            <w:r w:rsidR="0029652F" w:rsidRPr="008E16F0">
              <w:rPr>
                <w:b/>
                <w:i/>
              </w:rPr>
              <w:t>,</w:t>
            </w:r>
          </w:p>
        </w:tc>
        <w:tc>
          <w:tcPr>
            <w:tcW w:w="4876" w:type="dxa"/>
            <w:tcBorders>
              <w:top w:val="nil"/>
              <w:left w:val="nil"/>
              <w:bottom w:val="nil"/>
              <w:right w:val="nil"/>
            </w:tcBorders>
          </w:tcPr>
          <w:p w14:paraId="60D0F317" w14:textId="77777777" w:rsidR="0029652F" w:rsidRPr="008E16F0" w:rsidRDefault="0029652F" w:rsidP="0043222F">
            <w:pPr>
              <w:pStyle w:val="Normal6a"/>
            </w:pPr>
            <w:r w:rsidRPr="008E16F0">
              <w:rPr>
                <w:b/>
                <w:i/>
              </w:rPr>
              <w:t>soppresso</w:t>
            </w:r>
          </w:p>
        </w:tc>
      </w:tr>
      <w:tr w:rsidR="0029652F" w:rsidRPr="008E16F0" w14:paraId="43B0ABB0" w14:textId="77777777" w:rsidTr="0043222F">
        <w:trPr>
          <w:jc w:val="center"/>
        </w:trPr>
        <w:tc>
          <w:tcPr>
            <w:tcW w:w="4876" w:type="dxa"/>
            <w:tcBorders>
              <w:top w:val="nil"/>
              <w:left w:val="nil"/>
              <w:bottom w:val="nil"/>
              <w:right w:val="nil"/>
            </w:tcBorders>
          </w:tcPr>
          <w:p w14:paraId="7183E266"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6B9163DB" w14:textId="77777777" w:rsidR="0029652F" w:rsidRPr="008E16F0" w:rsidRDefault="0029652F" w:rsidP="0043222F"/>
        </w:tc>
      </w:tr>
      <w:tr w:rsidR="0029652F" w:rsidRPr="008E16F0" w14:paraId="50CF5AC6" w14:textId="77777777" w:rsidTr="0043222F">
        <w:trPr>
          <w:jc w:val="center"/>
        </w:trPr>
        <w:tc>
          <w:tcPr>
            <w:tcW w:w="4876" w:type="dxa"/>
            <w:tcBorders>
              <w:top w:val="nil"/>
              <w:left w:val="nil"/>
              <w:bottom w:val="nil"/>
              <w:right w:val="nil"/>
            </w:tcBorders>
          </w:tcPr>
          <w:p w14:paraId="6BB764C3" w14:textId="77777777" w:rsidR="0029652F" w:rsidRPr="008E16F0" w:rsidRDefault="0029652F" w:rsidP="0043222F">
            <w:pPr>
              <w:pStyle w:val="Normal6a"/>
            </w:pPr>
            <w:r w:rsidRPr="008E16F0">
              <w:rPr>
                <w:b/>
                <w:i/>
                <w:vertAlign w:val="superscript"/>
              </w:rPr>
              <w:t>43</w:t>
            </w:r>
            <w:r w:rsidRPr="008E16F0">
              <w:t xml:space="preserve"> </w:t>
            </w:r>
            <w:r w:rsidRPr="008E16F0">
              <w:rPr>
                <w:b/>
                <w:i/>
              </w:rPr>
              <w:t>GU C, C/2024/5733, 17.10.2024, ELI:</w:t>
            </w:r>
            <w:r w:rsidRPr="008E16F0">
              <w:t xml:space="preserve"> </w:t>
            </w:r>
            <w:r w:rsidRPr="008E16F0">
              <w:rPr>
                <w:b/>
                <w:i/>
              </w:rPr>
              <w:t>http://data.europa.eu/eli/C/2024/5733/oj.</w:t>
            </w:r>
          </w:p>
        </w:tc>
        <w:tc>
          <w:tcPr>
            <w:tcW w:w="4876" w:type="dxa"/>
            <w:tcBorders>
              <w:top w:val="nil"/>
              <w:left w:val="nil"/>
              <w:bottom w:val="nil"/>
              <w:right w:val="nil"/>
            </w:tcBorders>
          </w:tcPr>
          <w:p w14:paraId="75A18745" w14:textId="77777777" w:rsidR="0029652F" w:rsidRPr="008E16F0" w:rsidRDefault="0029652F" w:rsidP="0043222F"/>
        </w:tc>
      </w:tr>
    </w:tbl>
    <w:p w14:paraId="3DDA4FB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7B3228DA" w14:textId="77777777" w:rsidR="0029652F" w:rsidRPr="008E16F0" w:rsidRDefault="0029652F" w:rsidP="0029652F">
      <w:r w:rsidRPr="008E16F0">
        <w:rPr>
          <w:rStyle w:val="HideTWBExt"/>
          <w:noProof w:val="0"/>
        </w:rPr>
        <w:t>&lt;/Amend&gt;</w:t>
      </w:r>
    </w:p>
    <w:p w14:paraId="2BF6C42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94</w:t>
      </w:r>
      <w:r w:rsidRPr="008E16F0">
        <w:rPr>
          <w:rStyle w:val="HideTWBExt"/>
          <w:b w:val="0"/>
          <w:noProof w:val="0"/>
        </w:rPr>
        <w:t>&lt;/NumAm&gt;</w:t>
      </w:r>
    </w:p>
    <w:p w14:paraId="34D0FD1E"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Jadwiga Wiśniewska, Guillaume Peltier, Laurence Trochu, Jacek Ozdoba, Stephen Nikola Bartulica</w:t>
      </w:r>
      <w:r w:rsidRPr="008E16F0">
        <w:rPr>
          <w:rStyle w:val="HideTWBExt"/>
          <w:b w:val="0"/>
          <w:noProof w:val="0"/>
        </w:rPr>
        <w:t>&lt;/Members&gt;</w:t>
      </w:r>
    </w:p>
    <w:p w14:paraId="508B2AA9" w14:textId="77777777" w:rsidR="0029652F" w:rsidRPr="008E16F0" w:rsidRDefault="0029652F" w:rsidP="0029652F">
      <w:pPr>
        <w:pStyle w:val="NormalBold"/>
      </w:pPr>
      <w:r w:rsidRPr="008E16F0">
        <w:rPr>
          <w:rStyle w:val="HideTWBExt"/>
          <w:b w:val="0"/>
          <w:noProof w:val="0"/>
        </w:rPr>
        <w:t>&lt;/RepeatBlock-By&gt;</w:t>
      </w:r>
    </w:p>
    <w:p w14:paraId="05F0692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2FF4CF1" w14:textId="77777777" w:rsidR="0029652F" w:rsidRPr="008E16F0" w:rsidRDefault="0029652F" w:rsidP="0029652F">
      <w:pPr>
        <w:pStyle w:val="NormalBold"/>
      </w:pPr>
      <w:r w:rsidRPr="008E16F0">
        <w:rPr>
          <w:rStyle w:val="HideTWBExt"/>
          <w:b w:val="0"/>
          <w:noProof w:val="0"/>
        </w:rPr>
        <w:t>&lt;Article&gt;</w:t>
      </w:r>
      <w:r w:rsidRPr="008E16F0">
        <w:t>Visto 56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E14E759" w14:textId="77777777" w:rsidTr="0043222F">
        <w:trPr>
          <w:trHeight w:hRule="exact" w:val="240"/>
          <w:jc w:val="center"/>
        </w:trPr>
        <w:tc>
          <w:tcPr>
            <w:tcW w:w="9752" w:type="dxa"/>
            <w:gridSpan w:val="2"/>
            <w:tcBorders>
              <w:top w:val="nil"/>
              <w:left w:val="nil"/>
              <w:bottom w:val="nil"/>
              <w:right w:val="nil"/>
            </w:tcBorders>
          </w:tcPr>
          <w:p w14:paraId="4737ADD7" w14:textId="77777777" w:rsidR="0029652F" w:rsidRPr="008E16F0" w:rsidRDefault="0029652F" w:rsidP="0043222F"/>
        </w:tc>
      </w:tr>
      <w:tr w:rsidR="0029652F" w:rsidRPr="008E16F0" w14:paraId="4349D898" w14:textId="77777777" w:rsidTr="0043222F">
        <w:trPr>
          <w:trHeight w:val="240"/>
          <w:jc w:val="center"/>
        </w:trPr>
        <w:tc>
          <w:tcPr>
            <w:tcW w:w="4876" w:type="dxa"/>
            <w:tcBorders>
              <w:top w:val="nil"/>
              <w:left w:val="nil"/>
              <w:bottom w:val="nil"/>
              <w:right w:val="nil"/>
            </w:tcBorders>
          </w:tcPr>
          <w:p w14:paraId="42FC1DC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D0FD421" w14:textId="77777777" w:rsidR="0029652F" w:rsidRPr="008E16F0" w:rsidRDefault="0029652F" w:rsidP="0043222F">
            <w:pPr>
              <w:pStyle w:val="AmColumnHeading"/>
            </w:pPr>
            <w:r w:rsidRPr="008E16F0">
              <w:t>Emendamento</w:t>
            </w:r>
          </w:p>
        </w:tc>
      </w:tr>
      <w:tr w:rsidR="0029652F" w:rsidRPr="008E16F0" w14:paraId="0E989278" w14:textId="77777777" w:rsidTr="0043222F">
        <w:trPr>
          <w:jc w:val="center"/>
        </w:trPr>
        <w:tc>
          <w:tcPr>
            <w:tcW w:w="4876" w:type="dxa"/>
            <w:tcBorders>
              <w:top w:val="nil"/>
              <w:left w:val="nil"/>
              <w:bottom w:val="nil"/>
              <w:right w:val="nil"/>
            </w:tcBorders>
          </w:tcPr>
          <w:p w14:paraId="03071A8F" w14:textId="77777777" w:rsidR="0029652F" w:rsidRPr="008E16F0" w:rsidRDefault="0029652F" w:rsidP="0043222F">
            <w:pPr>
              <w:pStyle w:val="Normal6a"/>
            </w:pPr>
            <w:r w:rsidRPr="008E16F0">
              <w:rPr>
                <w:b/>
                <w:i/>
              </w:rPr>
              <w:t>–</w:t>
            </w:r>
            <w:r w:rsidRPr="008E16F0">
              <w:tab/>
            </w:r>
            <w:r w:rsidRPr="008E16F0">
              <w:rPr>
                <w:b/>
                <w:i/>
              </w:rPr>
              <w:t>vista la sua risoluzione del 18 gennaio 2024 "Estendere l'elenco dei reati riconosciuti dall'UE all'incitamento all'odio e ai reati generati dall'odio"</w:t>
            </w:r>
            <w:r w:rsidRPr="008E16F0">
              <w:rPr>
                <w:b/>
                <w:i/>
                <w:vertAlign w:val="superscript"/>
              </w:rPr>
              <w:t>43</w:t>
            </w:r>
            <w:r w:rsidRPr="008E16F0">
              <w:rPr>
                <w:b/>
                <w:i/>
              </w:rPr>
              <w:t>,</w:t>
            </w:r>
          </w:p>
        </w:tc>
        <w:tc>
          <w:tcPr>
            <w:tcW w:w="4876" w:type="dxa"/>
            <w:tcBorders>
              <w:top w:val="nil"/>
              <w:left w:val="nil"/>
              <w:bottom w:val="nil"/>
              <w:right w:val="nil"/>
            </w:tcBorders>
          </w:tcPr>
          <w:p w14:paraId="4292A389" w14:textId="77777777" w:rsidR="0029652F" w:rsidRPr="008E16F0" w:rsidRDefault="0029652F" w:rsidP="0043222F">
            <w:pPr>
              <w:pStyle w:val="Normal6a"/>
            </w:pPr>
            <w:r w:rsidRPr="008E16F0">
              <w:rPr>
                <w:b/>
                <w:i/>
              </w:rPr>
              <w:t>soppresso</w:t>
            </w:r>
          </w:p>
        </w:tc>
      </w:tr>
      <w:tr w:rsidR="0029652F" w:rsidRPr="008E16F0" w14:paraId="1EF56275" w14:textId="77777777" w:rsidTr="0043222F">
        <w:trPr>
          <w:jc w:val="center"/>
        </w:trPr>
        <w:tc>
          <w:tcPr>
            <w:tcW w:w="4876" w:type="dxa"/>
            <w:tcBorders>
              <w:top w:val="nil"/>
              <w:left w:val="nil"/>
              <w:bottom w:val="nil"/>
              <w:right w:val="nil"/>
            </w:tcBorders>
          </w:tcPr>
          <w:p w14:paraId="0E37CBF4"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0D9818A0" w14:textId="77777777" w:rsidR="0029652F" w:rsidRPr="008E16F0" w:rsidRDefault="0029652F" w:rsidP="0043222F"/>
        </w:tc>
      </w:tr>
      <w:tr w:rsidR="0029652F" w:rsidRPr="008E16F0" w14:paraId="13C15F18" w14:textId="77777777" w:rsidTr="0043222F">
        <w:trPr>
          <w:jc w:val="center"/>
        </w:trPr>
        <w:tc>
          <w:tcPr>
            <w:tcW w:w="4876" w:type="dxa"/>
            <w:tcBorders>
              <w:top w:val="nil"/>
              <w:left w:val="nil"/>
              <w:bottom w:val="nil"/>
              <w:right w:val="nil"/>
            </w:tcBorders>
          </w:tcPr>
          <w:p w14:paraId="46CEDC0C" w14:textId="77777777" w:rsidR="0029652F" w:rsidRPr="008E16F0" w:rsidRDefault="0029652F" w:rsidP="0043222F">
            <w:pPr>
              <w:pStyle w:val="Normal6a"/>
            </w:pPr>
            <w:r w:rsidRPr="008E16F0">
              <w:rPr>
                <w:b/>
                <w:i/>
                <w:vertAlign w:val="superscript"/>
              </w:rPr>
              <w:t>43</w:t>
            </w:r>
            <w:r w:rsidRPr="008E16F0">
              <w:t xml:space="preserve"> </w:t>
            </w:r>
            <w:r w:rsidRPr="008E16F0">
              <w:rPr>
                <w:b/>
                <w:i/>
              </w:rPr>
              <w:t>GU C, C/2024/5733, 17.10.2024, ELI: http://data.europa.eu/eli/C/2024/5733/oj.</w:t>
            </w:r>
          </w:p>
        </w:tc>
        <w:tc>
          <w:tcPr>
            <w:tcW w:w="4876" w:type="dxa"/>
            <w:tcBorders>
              <w:top w:val="nil"/>
              <w:left w:val="nil"/>
              <w:bottom w:val="nil"/>
              <w:right w:val="nil"/>
            </w:tcBorders>
          </w:tcPr>
          <w:p w14:paraId="08DCA562" w14:textId="77777777" w:rsidR="0029652F" w:rsidRPr="008E16F0" w:rsidRDefault="0029652F" w:rsidP="0043222F"/>
        </w:tc>
      </w:tr>
    </w:tbl>
    <w:p w14:paraId="7C69E1E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50D2282" w14:textId="77777777" w:rsidR="0029652F" w:rsidRPr="008E16F0" w:rsidRDefault="0029652F" w:rsidP="0029652F">
      <w:r w:rsidRPr="008E16F0">
        <w:rPr>
          <w:rStyle w:val="HideTWBExt"/>
          <w:noProof w:val="0"/>
        </w:rPr>
        <w:t>&lt;/Amend&gt;</w:t>
      </w:r>
    </w:p>
    <w:p w14:paraId="5D128AE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95</w:t>
      </w:r>
      <w:r w:rsidRPr="008E16F0">
        <w:rPr>
          <w:rStyle w:val="HideTWBExt"/>
          <w:b w:val="0"/>
          <w:noProof w:val="0"/>
        </w:rPr>
        <w:t>&lt;/NumAm&gt;</w:t>
      </w:r>
    </w:p>
    <w:p w14:paraId="2B6862DE"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5EA59E09" w14:textId="77777777" w:rsidR="0029652F" w:rsidRPr="008E16F0" w:rsidRDefault="0029652F" w:rsidP="0029652F">
      <w:pPr>
        <w:pStyle w:val="NormalBold"/>
      </w:pPr>
      <w:r w:rsidRPr="008E16F0">
        <w:rPr>
          <w:rStyle w:val="HideTWBExt"/>
          <w:b w:val="0"/>
          <w:noProof w:val="0"/>
        </w:rPr>
        <w:t>&lt;/RepeatBlock-By&gt;</w:t>
      </w:r>
    </w:p>
    <w:p w14:paraId="12ACB2B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651AC9E" w14:textId="77777777" w:rsidR="0029652F" w:rsidRPr="008E16F0" w:rsidRDefault="0029652F" w:rsidP="0029652F">
      <w:pPr>
        <w:pStyle w:val="NormalBold"/>
      </w:pPr>
      <w:r w:rsidRPr="008E16F0">
        <w:rPr>
          <w:rStyle w:val="HideTWBExt"/>
          <w:b w:val="0"/>
          <w:noProof w:val="0"/>
        </w:rPr>
        <w:t>&lt;Article&gt;</w:t>
      </w:r>
      <w:r w:rsidRPr="008E16F0">
        <w:t>Visto 56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5313E7D" w14:textId="77777777" w:rsidTr="0043222F">
        <w:trPr>
          <w:trHeight w:hRule="exact" w:val="240"/>
          <w:jc w:val="center"/>
        </w:trPr>
        <w:tc>
          <w:tcPr>
            <w:tcW w:w="9752" w:type="dxa"/>
            <w:gridSpan w:val="2"/>
            <w:tcBorders>
              <w:top w:val="nil"/>
              <w:left w:val="nil"/>
              <w:bottom w:val="nil"/>
              <w:right w:val="nil"/>
            </w:tcBorders>
          </w:tcPr>
          <w:p w14:paraId="0657E678" w14:textId="77777777" w:rsidR="0029652F" w:rsidRPr="008E16F0" w:rsidRDefault="0029652F" w:rsidP="0043222F"/>
        </w:tc>
      </w:tr>
      <w:tr w:rsidR="0029652F" w:rsidRPr="008E16F0" w14:paraId="045C50C1" w14:textId="77777777" w:rsidTr="0043222F">
        <w:trPr>
          <w:trHeight w:val="240"/>
          <w:jc w:val="center"/>
        </w:trPr>
        <w:tc>
          <w:tcPr>
            <w:tcW w:w="4876" w:type="dxa"/>
            <w:tcBorders>
              <w:top w:val="nil"/>
              <w:left w:val="nil"/>
              <w:bottom w:val="nil"/>
              <w:right w:val="nil"/>
            </w:tcBorders>
          </w:tcPr>
          <w:p w14:paraId="7D374AC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D3BA601" w14:textId="77777777" w:rsidR="0029652F" w:rsidRPr="008E16F0" w:rsidRDefault="0029652F" w:rsidP="0043222F">
            <w:pPr>
              <w:pStyle w:val="AmColumnHeading"/>
            </w:pPr>
            <w:r w:rsidRPr="008E16F0">
              <w:t>Emendamento</w:t>
            </w:r>
          </w:p>
        </w:tc>
      </w:tr>
      <w:tr w:rsidR="0029652F" w:rsidRPr="008E16F0" w14:paraId="5E120982" w14:textId="77777777" w:rsidTr="0043222F">
        <w:trPr>
          <w:jc w:val="center"/>
        </w:trPr>
        <w:tc>
          <w:tcPr>
            <w:tcW w:w="4876" w:type="dxa"/>
            <w:tcBorders>
              <w:top w:val="nil"/>
              <w:left w:val="nil"/>
              <w:bottom w:val="nil"/>
              <w:right w:val="nil"/>
            </w:tcBorders>
          </w:tcPr>
          <w:p w14:paraId="6492AE2A" w14:textId="77777777" w:rsidR="0029652F" w:rsidRPr="008E16F0" w:rsidRDefault="0029652F" w:rsidP="0043222F">
            <w:pPr>
              <w:pStyle w:val="Normal6a"/>
            </w:pPr>
            <w:r w:rsidRPr="008E16F0">
              <w:rPr>
                <w:b/>
                <w:i/>
              </w:rPr>
              <w:t>–</w:t>
            </w:r>
            <w:r w:rsidRPr="008E16F0">
              <w:tab/>
            </w:r>
            <w:r w:rsidRPr="008E16F0">
              <w:rPr>
                <w:b/>
                <w:i/>
              </w:rPr>
              <w:t>vista la sua risoluzione del 18 gennaio 2024 "Estendere l'elenco dei reati riconosciuti dall'UE all'incitamento all'odio e ai reati generati dall'odio"</w:t>
            </w:r>
            <w:r w:rsidRPr="008E16F0">
              <w:rPr>
                <w:b/>
                <w:i/>
                <w:vertAlign w:val="superscript"/>
              </w:rPr>
              <w:t>43</w:t>
            </w:r>
            <w:r w:rsidRPr="008E16F0">
              <w:rPr>
                <w:b/>
                <w:i/>
              </w:rPr>
              <w:t>,</w:t>
            </w:r>
          </w:p>
        </w:tc>
        <w:tc>
          <w:tcPr>
            <w:tcW w:w="4876" w:type="dxa"/>
            <w:tcBorders>
              <w:top w:val="nil"/>
              <w:left w:val="nil"/>
              <w:bottom w:val="nil"/>
              <w:right w:val="nil"/>
            </w:tcBorders>
          </w:tcPr>
          <w:p w14:paraId="6A3067FB" w14:textId="77777777" w:rsidR="0029652F" w:rsidRPr="008E16F0" w:rsidRDefault="0029652F" w:rsidP="0043222F">
            <w:pPr>
              <w:pStyle w:val="Normal6a"/>
            </w:pPr>
            <w:r w:rsidRPr="008E16F0">
              <w:rPr>
                <w:b/>
                <w:i/>
              </w:rPr>
              <w:t>soppresso</w:t>
            </w:r>
          </w:p>
        </w:tc>
      </w:tr>
      <w:tr w:rsidR="0029652F" w:rsidRPr="008E16F0" w14:paraId="02267094" w14:textId="77777777" w:rsidTr="0043222F">
        <w:trPr>
          <w:jc w:val="center"/>
        </w:trPr>
        <w:tc>
          <w:tcPr>
            <w:tcW w:w="4876" w:type="dxa"/>
            <w:tcBorders>
              <w:top w:val="nil"/>
              <w:left w:val="nil"/>
              <w:bottom w:val="nil"/>
              <w:right w:val="nil"/>
            </w:tcBorders>
          </w:tcPr>
          <w:p w14:paraId="7503ADB2"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292B6DF7" w14:textId="77777777" w:rsidR="0029652F" w:rsidRPr="008E16F0" w:rsidRDefault="0029652F" w:rsidP="0043222F"/>
        </w:tc>
      </w:tr>
      <w:tr w:rsidR="0029652F" w:rsidRPr="008E16F0" w14:paraId="780CA33B" w14:textId="77777777" w:rsidTr="0043222F">
        <w:trPr>
          <w:jc w:val="center"/>
        </w:trPr>
        <w:tc>
          <w:tcPr>
            <w:tcW w:w="4876" w:type="dxa"/>
            <w:tcBorders>
              <w:top w:val="nil"/>
              <w:left w:val="nil"/>
              <w:bottom w:val="nil"/>
              <w:right w:val="nil"/>
            </w:tcBorders>
          </w:tcPr>
          <w:p w14:paraId="17B99B0F" w14:textId="77777777" w:rsidR="0029652F" w:rsidRPr="008E16F0" w:rsidRDefault="0029652F" w:rsidP="0043222F">
            <w:pPr>
              <w:pStyle w:val="Normal6a"/>
            </w:pPr>
            <w:r w:rsidRPr="008E16F0">
              <w:rPr>
                <w:b/>
                <w:i/>
                <w:vertAlign w:val="superscript"/>
              </w:rPr>
              <w:t>43</w:t>
            </w:r>
            <w:r w:rsidRPr="008E16F0">
              <w:t xml:space="preserve"> </w:t>
            </w:r>
            <w:r w:rsidRPr="008E16F0">
              <w:rPr>
                <w:b/>
                <w:i/>
              </w:rPr>
              <w:t>GU C, C/2024/5733, 17.10.2024, ELI: http://data.europa.eu/eli/C/2024/5733/oj.</w:t>
            </w:r>
          </w:p>
        </w:tc>
        <w:tc>
          <w:tcPr>
            <w:tcW w:w="4876" w:type="dxa"/>
            <w:tcBorders>
              <w:top w:val="nil"/>
              <w:left w:val="nil"/>
              <w:bottom w:val="nil"/>
              <w:right w:val="nil"/>
            </w:tcBorders>
          </w:tcPr>
          <w:p w14:paraId="467E5842" w14:textId="77777777" w:rsidR="0029652F" w:rsidRPr="008E16F0" w:rsidRDefault="0029652F" w:rsidP="0043222F"/>
        </w:tc>
      </w:tr>
    </w:tbl>
    <w:p w14:paraId="17DF04A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1C3063C" w14:textId="77777777" w:rsidR="0029652F" w:rsidRPr="008E16F0" w:rsidRDefault="0029652F" w:rsidP="0029652F">
      <w:r w:rsidRPr="008E16F0">
        <w:rPr>
          <w:rStyle w:val="HideTWBExt"/>
          <w:noProof w:val="0"/>
        </w:rPr>
        <w:t>&lt;/Amend&gt;</w:t>
      </w:r>
    </w:p>
    <w:p w14:paraId="1C7AC2C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96</w:t>
      </w:r>
      <w:r w:rsidRPr="008E16F0">
        <w:rPr>
          <w:rStyle w:val="HideTWBExt"/>
          <w:b w:val="0"/>
          <w:noProof w:val="0"/>
        </w:rPr>
        <w:t>&lt;/NumAm&gt;</w:t>
      </w:r>
    </w:p>
    <w:p w14:paraId="2C8F8C7C" w14:textId="77777777" w:rsidR="0029652F" w:rsidRPr="008E16F0" w:rsidRDefault="0029652F" w:rsidP="0029652F">
      <w:pPr>
        <w:pStyle w:val="NormalBold"/>
      </w:pPr>
      <w:r w:rsidRPr="008E16F0">
        <w:rPr>
          <w:rStyle w:val="HideTWBExt"/>
          <w:b w:val="0"/>
          <w:noProof w:val="0"/>
        </w:rPr>
        <w:t>&lt;RepeatBlock-By&gt;&lt;Members&gt;</w:t>
      </w:r>
      <w:r w:rsidRPr="008E16F0">
        <w:t>Sandro Ruotolo, Pina Picierno, Marco Tarquinio, Alessandro Zan, Juan Fernando López Aguilar, Cecilia Strada</w:t>
      </w:r>
      <w:r w:rsidRPr="008E16F0">
        <w:rPr>
          <w:rStyle w:val="HideTWBExt"/>
          <w:b w:val="0"/>
          <w:noProof w:val="0"/>
        </w:rPr>
        <w:t>&lt;/Members&gt;</w:t>
      </w:r>
    </w:p>
    <w:p w14:paraId="1A0D475E" w14:textId="77777777" w:rsidR="0029652F" w:rsidRPr="008E16F0" w:rsidRDefault="0029652F" w:rsidP="0029652F">
      <w:pPr>
        <w:pStyle w:val="NormalBold"/>
      </w:pPr>
      <w:r w:rsidRPr="008E16F0">
        <w:rPr>
          <w:rStyle w:val="HideTWBExt"/>
          <w:b w:val="0"/>
          <w:noProof w:val="0"/>
        </w:rPr>
        <w:t>&lt;/RepeatBlock-By&gt;</w:t>
      </w:r>
    </w:p>
    <w:p w14:paraId="0A779E3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9FD7F3F" w14:textId="77777777" w:rsidR="0029652F" w:rsidRPr="008E16F0" w:rsidRDefault="0029652F" w:rsidP="0029652F">
      <w:pPr>
        <w:pStyle w:val="NormalBold"/>
      </w:pPr>
      <w:r w:rsidRPr="008E16F0">
        <w:rPr>
          <w:rStyle w:val="HideTWBExt"/>
          <w:b w:val="0"/>
          <w:noProof w:val="0"/>
        </w:rPr>
        <w:t>&lt;Article&gt;</w:t>
      </w:r>
      <w:r w:rsidRPr="008E16F0">
        <w:t>Visto 56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CA83CAF" w14:textId="77777777" w:rsidTr="0043222F">
        <w:trPr>
          <w:trHeight w:hRule="exact" w:val="240"/>
          <w:jc w:val="center"/>
        </w:trPr>
        <w:tc>
          <w:tcPr>
            <w:tcW w:w="9752" w:type="dxa"/>
            <w:gridSpan w:val="2"/>
            <w:tcBorders>
              <w:top w:val="nil"/>
              <w:left w:val="nil"/>
              <w:bottom w:val="nil"/>
              <w:right w:val="nil"/>
            </w:tcBorders>
          </w:tcPr>
          <w:p w14:paraId="7D075080" w14:textId="77777777" w:rsidR="0029652F" w:rsidRPr="008E16F0" w:rsidRDefault="0029652F" w:rsidP="0043222F"/>
        </w:tc>
      </w:tr>
      <w:tr w:rsidR="0029652F" w:rsidRPr="008E16F0" w14:paraId="1BC29FCB" w14:textId="77777777" w:rsidTr="0043222F">
        <w:trPr>
          <w:trHeight w:val="240"/>
          <w:jc w:val="center"/>
        </w:trPr>
        <w:tc>
          <w:tcPr>
            <w:tcW w:w="4876" w:type="dxa"/>
            <w:tcBorders>
              <w:top w:val="nil"/>
              <w:left w:val="nil"/>
              <w:bottom w:val="nil"/>
              <w:right w:val="nil"/>
            </w:tcBorders>
          </w:tcPr>
          <w:p w14:paraId="7D2CB48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7178128" w14:textId="77777777" w:rsidR="0029652F" w:rsidRPr="008E16F0" w:rsidRDefault="0029652F" w:rsidP="0043222F">
            <w:pPr>
              <w:pStyle w:val="AmColumnHeading"/>
            </w:pPr>
            <w:r w:rsidRPr="008E16F0">
              <w:t>Emendamento</w:t>
            </w:r>
          </w:p>
        </w:tc>
      </w:tr>
      <w:tr w:rsidR="0029652F" w:rsidRPr="008E16F0" w14:paraId="3A1FC40F" w14:textId="77777777" w:rsidTr="0043222F">
        <w:trPr>
          <w:jc w:val="center"/>
        </w:trPr>
        <w:tc>
          <w:tcPr>
            <w:tcW w:w="4876" w:type="dxa"/>
            <w:tcBorders>
              <w:top w:val="nil"/>
              <w:left w:val="nil"/>
              <w:bottom w:val="nil"/>
              <w:right w:val="nil"/>
            </w:tcBorders>
          </w:tcPr>
          <w:p w14:paraId="1478F46F" w14:textId="77777777" w:rsidR="0029652F" w:rsidRPr="008E16F0" w:rsidRDefault="0029652F" w:rsidP="0043222F">
            <w:pPr>
              <w:pStyle w:val="Normal6a"/>
            </w:pPr>
          </w:p>
        </w:tc>
        <w:tc>
          <w:tcPr>
            <w:tcW w:w="4876" w:type="dxa"/>
            <w:tcBorders>
              <w:top w:val="nil"/>
              <w:left w:val="nil"/>
              <w:bottom w:val="nil"/>
              <w:right w:val="nil"/>
            </w:tcBorders>
          </w:tcPr>
          <w:p w14:paraId="7F45F6F3" w14:textId="77777777" w:rsidR="0029652F" w:rsidRPr="008E16F0" w:rsidRDefault="0029652F" w:rsidP="0043222F">
            <w:pPr>
              <w:pStyle w:val="Normal6a"/>
            </w:pPr>
            <w:r w:rsidRPr="008E16F0">
              <w:rPr>
                <w:b/>
                <w:i/>
              </w:rPr>
              <w:t>–</w:t>
            </w:r>
            <w:r w:rsidRPr="008E16F0">
              <w:tab/>
            </w:r>
            <w:r w:rsidRPr="008E16F0">
              <w:rPr>
                <w:b/>
                <w:i/>
              </w:rPr>
              <w:t>visto il regolamento (UE) 2024/1083 del Parlamento europeo e del Consiglio, dell'11 aprile 2024, che istituisce un quadro comune per i servizi di media nell'ambito del mercato interno e che modifica la direttiva 2010/13/UE (regolamento europeo sulla libertà dei media)</w:t>
            </w:r>
            <w:r w:rsidRPr="008E16F0">
              <w:rPr>
                <w:b/>
                <w:i/>
                <w:vertAlign w:val="superscript"/>
              </w:rPr>
              <w:t>45 bis</w:t>
            </w:r>
            <w:r w:rsidRPr="008E16F0">
              <w:rPr>
                <w:b/>
                <w:i/>
              </w:rPr>
              <w:t>,</w:t>
            </w:r>
          </w:p>
        </w:tc>
      </w:tr>
      <w:tr w:rsidR="0029652F" w:rsidRPr="008E16F0" w14:paraId="0C36C231" w14:textId="77777777" w:rsidTr="0043222F">
        <w:trPr>
          <w:jc w:val="center"/>
        </w:trPr>
        <w:tc>
          <w:tcPr>
            <w:tcW w:w="4876" w:type="dxa"/>
            <w:tcBorders>
              <w:top w:val="nil"/>
              <w:left w:val="nil"/>
              <w:bottom w:val="nil"/>
              <w:right w:val="nil"/>
            </w:tcBorders>
          </w:tcPr>
          <w:p w14:paraId="6FB14FFC" w14:textId="77777777" w:rsidR="0029652F" w:rsidRPr="008E16F0" w:rsidRDefault="0029652F" w:rsidP="0043222F"/>
        </w:tc>
        <w:tc>
          <w:tcPr>
            <w:tcW w:w="4876" w:type="dxa"/>
            <w:tcBorders>
              <w:top w:val="nil"/>
              <w:left w:val="nil"/>
              <w:bottom w:val="nil"/>
              <w:right w:val="nil"/>
            </w:tcBorders>
          </w:tcPr>
          <w:p w14:paraId="00565CE7" w14:textId="77777777" w:rsidR="0029652F" w:rsidRPr="008E16F0" w:rsidRDefault="0029652F" w:rsidP="0043222F">
            <w:pPr>
              <w:pStyle w:val="Normal6a"/>
            </w:pPr>
            <w:r w:rsidRPr="008E16F0">
              <w:rPr>
                <w:b/>
                <w:i/>
              </w:rPr>
              <w:t>_________________</w:t>
            </w:r>
          </w:p>
        </w:tc>
      </w:tr>
      <w:tr w:rsidR="0029652F" w:rsidRPr="008E16F0" w14:paraId="02B06EC0" w14:textId="77777777" w:rsidTr="0043222F">
        <w:trPr>
          <w:jc w:val="center"/>
        </w:trPr>
        <w:tc>
          <w:tcPr>
            <w:tcW w:w="4876" w:type="dxa"/>
            <w:tcBorders>
              <w:top w:val="nil"/>
              <w:left w:val="nil"/>
              <w:bottom w:val="nil"/>
              <w:right w:val="nil"/>
            </w:tcBorders>
          </w:tcPr>
          <w:p w14:paraId="2BC49517" w14:textId="77777777" w:rsidR="0029652F" w:rsidRPr="008E16F0" w:rsidRDefault="0029652F" w:rsidP="0043222F"/>
        </w:tc>
        <w:tc>
          <w:tcPr>
            <w:tcW w:w="4876" w:type="dxa"/>
            <w:tcBorders>
              <w:top w:val="nil"/>
              <w:left w:val="nil"/>
              <w:bottom w:val="nil"/>
              <w:right w:val="nil"/>
            </w:tcBorders>
          </w:tcPr>
          <w:p w14:paraId="2F98598E" w14:textId="77777777" w:rsidR="0029652F" w:rsidRPr="008E16F0" w:rsidRDefault="0029652F" w:rsidP="0043222F">
            <w:pPr>
              <w:pStyle w:val="Normal6a"/>
            </w:pPr>
            <w:r w:rsidRPr="008E16F0">
              <w:rPr>
                <w:b/>
                <w:i/>
                <w:vertAlign w:val="superscript"/>
              </w:rPr>
              <w:t>45 bis</w:t>
            </w:r>
            <w:r w:rsidRPr="008E16F0">
              <w:t xml:space="preserve"> </w:t>
            </w:r>
            <w:r w:rsidRPr="008E16F0">
              <w:rPr>
                <w:b/>
                <w:i/>
              </w:rPr>
              <w:t>GU L, 2024/1083, 17.4.2024, ELI: http://data.europa.eu/eli/reg/2024/1083/oj.</w:t>
            </w:r>
          </w:p>
        </w:tc>
      </w:tr>
    </w:tbl>
    <w:p w14:paraId="4595628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EF19BAB" w14:textId="77777777" w:rsidR="0029652F" w:rsidRPr="008E16F0" w:rsidRDefault="0029652F" w:rsidP="0029652F">
      <w:r w:rsidRPr="008E16F0">
        <w:rPr>
          <w:rStyle w:val="HideTWBExt"/>
          <w:noProof w:val="0"/>
        </w:rPr>
        <w:t>&lt;/Amend&gt;</w:t>
      </w:r>
    </w:p>
    <w:p w14:paraId="75F8CB9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97</w:t>
      </w:r>
      <w:r w:rsidRPr="008E16F0">
        <w:rPr>
          <w:rStyle w:val="HideTWBExt"/>
          <w:b w:val="0"/>
          <w:noProof w:val="0"/>
        </w:rPr>
        <w:t>&lt;/NumAm&gt;</w:t>
      </w:r>
    </w:p>
    <w:p w14:paraId="64A78931"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0A470A20" w14:textId="77777777" w:rsidR="0029652F" w:rsidRPr="008E16F0" w:rsidRDefault="0029652F" w:rsidP="0029652F">
      <w:pPr>
        <w:pStyle w:val="NormalBold"/>
      </w:pPr>
      <w:r w:rsidRPr="008E16F0">
        <w:rPr>
          <w:rStyle w:val="HideTWBExt"/>
          <w:b w:val="0"/>
          <w:noProof w:val="0"/>
        </w:rPr>
        <w:t>&lt;/RepeatBlock-By&gt;</w:t>
      </w:r>
    </w:p>
    <w:p w14:paraId="625C21A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382D337" w14:textId="77777777" w:rsidR="0029652F" w:rsidRPr="008E16F0" w:rsidRDefault="0029652F" w:rsidP="0029652F">
      <w:pPr>
        <w:pStyle w:val="NormalBold"/>
      </w:pPr>
      <w:r w:rsidRPr="008E16F0">
        <w:rPr>
          <w:rStyle w:val="HideTWBExt"/>
          <w:b w:val="0"/>
          <w:noProof w:val="0"/>
        </w:rPr>
        <w:t>&lt;Article&gt;</w:t>
      </w:r>
      <w:r w:rsidRPr="008E16F0">
        <w:t>Visto 57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35A6287" w14:textId="77777777" w:rsidTr="0043222F">
        <w:trPr>
          <w:trHeight w:hRule="exact" w:val="240"/>
          <w:jc w:val="center"/>
        </w:trPr>
        <w:tc>
          <w:tcPr>
            <w:tcW w:w="9752" w:type="dxa"/>
            <w:gridSpan w:val="2"/>
            <w:tcBorders>
              <w:top w:val="nil"/>
              <w:left w:val="nil"/>
              <w:bottom w:val="nil"/>
              <w:right w:val="nil"/>
            </w:tcBorders>
          </w:tcPr>
          <w:p w14:paraId="4CEDA186" w14:textId="77777777" w:rsidR="0029652F" w:rsidRPr="008E16F0" w:rsidRDefault="0029652F" w:rsidP="0043222F"/>
        </w:tc>
      </w:tr>
      <w:tr w:rsidR="0029652F" w:rsidRPr="008E16F0" w14:paraId="69CAA4DD" w14:textId="77777777" w:rsidTr="0043222F">
        <w:trPr>
          <w:trHeight w:val="240"/>
          <w:jc w:val="center"/>
        </w:trPr>
        <w:tc>
          <w:tcPr>
            <w:tcW w:w="4876" w:type="dxa"/>
            <w:tcBorders>
              <w:top w:val="nil"/>
              <w:left w:val="nil"/>
              <w:bottom w:val="nil"/>
              <w:right w:val="nil"/>
            </w:tcBorders>
          </w:tcPr>
          <w:p w14:paraId="4D82AE8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96D866C" w14:textId="77777777" w:rsidR="0029652F" w:rsidRPr="008E16F0" w:rsidRDefault="0029652F" w:rsidP="0043222F">
            <w:pPr>
              <w:pStyle w:val="AmColumnHeading"/>
            </w:pPr>
            <w:r w:rsidRPr="008E16F0">
              <w:t>Emendamento</w:t>
            </w:r>
          </w:p>
        </w:tc>
      </w:tr>
      <w:tr w:rsidR="0029652F" w:rsidRPr="008E16F0" w14:paraId="6D6285B2" w14:textId="77777777" w:rsidTr="0043222F">
        <w:trPr>
          <w:jc w:val="center"/>
        </w:trPr>
        <w:tc>
          <w:tcPr>
            <w:tcW w:w="4876" w:type="dxa"/>
            <w:tcBorders>
              <w:top w:val="nil"/>
              <w:left w:val="nil"/>
              <w:bottom w:val="nil"/>
              <w:right w:val="nil"/>
            </w:tcBorders>
          </w:tcPr>
          <w:p w14:paraId="1E23A501" w14:textId="77777777" w:rsidR="0029652F" w:rsidRPr="008E16F0" w:rsidRDefault="0029652F" w:rsidP="0043222F">
            <w:pPr>
              <w:pStyle w:val="Normal6a"/>
            </w:pPr>
            <w:r w:rsidRPr="008E16F0">
              <w:rPr>
                <w:b/>
                <w:i/>
              </w:rPr>
              <w:t>–</w:t>
            </w:r>
            <w:r w:rsidRPr="008E16F0">
              <w:tab/>
            </w:r>
            <w:r w:rsidRPr="008E16F0">
              <w:rPr>
                <w:b/>
                <w:i/>
              </w:rPr>
              <w:t>vista la sua risoluzione del 24 aprile 2024 sulle audizioni in corso a norma dell'articolo 7, paragrafo 1, TUE riguardanti l'Ungheria per rafforzare lo Stato di diritto, e sulle relative implicazioni di bilancio</w:t>
            </w:r>
            <w:r w:rsidRPr="008E16F0">
              <w:rPr>
                <w:b/>
                <w:i/>
                <w:vertAlign w:val="superscript"/>
              </w:rPr>
              <w:t>44</w:t>
            </w:r>
            <w:r w:rsidRPr="008E16F0">
              <w:rPr>
                <w:b/>
                <w:i/>
              </w:rPr>
              <w:t>,</w:t>
            </w:r>
          </w:p>
        </w:tc>
        <w:tc>
          <w:tcPr>
            <w:tcW w:w="4876" w:type="dxa"/>
            <w:tcBorders>
              <w:top w:val="nil"/>
              <w:left w:val="nil"/>
              <w:bottom w:val="nil"/>
              <w:right w:val="nil"/>
            </w:tcBorders>
          </w:tcPr>
          <w:p w14:paraId="587DCE5C" w14:textId="77777777" w:rsidR="0029652F" w:rsidRPr="008E16F0" w:rsidRDefault="0029652F" w:rsidP="0043222F">
            <w:pPr>
              <w:pStyle w:val="Normal6a"/>
            </w:pPr>
            <w:r w:rsidRPr="008E16F0">
              <w:rPr>
                <w:b/>
                <w:i/>
              </w:rPr>
              <w:t>soppresso</w:t>
            </w:r>
          </w:p>
        </w:tc>
      </w:tr>
      <w:tr w:rsidR="0029652F" w:rsidRPr="008E16F0" w14:paraId="218AF3A5" w14:textId="77777777" w:rsidTr="0043222F">
        <w:trPr>
          <w:jc w:val="center"/>
        </w:trPr>
        <w:tc>
          <w:tcPr>
            <w:tcW w:w="4876" w:type="dxa"/>
            <w:tcBorders>
              <w:top w:val="nil"/>
              <w:left w:val="nil"/>
              <w:bottom w:val="nil"/>
              <w:right w:val="nil"/>
            </w:tcBorders>
          </w:tcPr>
          <w:p w14:paraId="77AFFB8A"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3551E355" w14:textId="77777777" w:rsidR="0029652F" w:rsidRPr="008E16F0" w:rsidRDefault="0029652F" w:rsidP="0043222F"/>
        </w:tc>
      </w:tr>
      <w:tr w:rsidR="0029652F" w:rsidRPr="008E16F0" w14:paraId="138739A2" w14:textId="77777777" w:rsidTr="0043222F">
        <w:trPr>
          <w:jc w:val="center"/>
        </w:trPr>
        <w:tc>
          <w:tcPr>
            <w:tcW w:w="4876" w:type="dxa"/>
            <w:tcBorders>
              <w:top w:val="nil"/>
              <w:left w:val="nil"/>
              <w:bottom w:val="nil"/>
              <w:right w:val="nil"/>
            </w:tcBorders>
          </w:tcPr>
          <w:p w14:paraId="6AB1CA85" w14:textId="77777777" w:rsidR="0029652F" w:rsidRPr="008E16F0" w:rsidRDefault="0029652F" w:rsidP="0043222F">
            <w:pPr>
              <w:pStyle w:val="Normal6a"/>
            </w:pPr>
            <w:r w:rsidRPr="008E16F0">
              <w:rPr>
                <w:b/>
                <w:i/>
                <w:vertAlign w:val="superscript"/>
              </w:rPr>
              <w:t>44</w:t>
            </w:r>
            <w:r w:rsidRPr="008E16F0">
              <w:t xml:space="preserve"> </w:t>
            </w:r>
            <w:r w:rsidRPr="008E16F0">
              <w:rPr>
                <w:b/>
                <w:i/>
              </w:rPr>
              <w:t>GU C, C/2025/3705, 17.9.2025, ELI: http://data.europa.eu/eli/C/2025/3705/oj.</w:t>
            </w:r>
          </w:p>
        </w:tc>
        <w:tc>
          <w:tcPr>
            <w:tcW w:w="4876" w:type="dxa"/>
            <w:tcBorders>
              <w:top w:val="nil"/>
              <w:left w:val="nil"/>
              <w:bottom w:val="nil"/>
              <w:right w:val="nil"/>
            </w:tcBorders>
          </w:tcPr>
          <w:p w14:paraId="41B33864" w14:textId="77777777" w:rsidR="0029652F" w:rsidRPr="008E16F0" w:rsidRDefault="0029652F" w:rsidP="0043222F"/>
        </w:tc>
      </w:tr>
    </w:tbl>
    <w:p w14:paraId="45BAC58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937D4E9" w14:textId="77777777" w:rsidR="0029652F" w:rsidRPr="008E16F0" w:rsidRDefault="0029652F" w:rsidP="0029652F">
      <w:r w:rsidRPr="008E16F0">
        <w:rPr>
          <w:rStyle w:val="HideTWBExt"/>
          <w:noProof w:val="0"/>
        </w:rPr>
        <w:t>&lt;/Amend&gt;</w:t>
      </w:r>
    </w:p>
    <w:p w14:paraId="11970E2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98</w:t>
      </w:r>
      <w:r w:rsidRPr="008E16F0">
        <w:rPr>
          <w:rStyle w:val="HideTWBExt"/>
          <w:b w:val="0"/>
          <w:noProof w:val="0"/>
        </w:rPr>
        <w:t>&lt;/NumAm&gt;</w:t>
      </w:r>
    </w:p>
    <w:p w14:paraId="6B0604BE"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Jadwiga Wiśniewska, Guillaume Peltier, Laurence Trochu, Jacek Ozdoba, Stephen Nikola Bartulica</w:t>
      </w:r>
      <w:r w:rsidRPr="008E16F0">
        <w:rPr>
          <w:rStyle w:val="HideTWBExt"/>
          <w:b w:val="0"/>
          <w:noProof w:val="0"/>
        </w:rPr>
        <w:t>&lt;/Members&gt;</w:t>
      </w:r>
    </w:p>
    <w:p w14:paraId="60F0D76C" w14:textId="77777777" w:rsidR="0029652F" w:rsidRPr="008E16F0" w:rsidRDefault="0029652F" w:rsidP="0029652F">
      <w:pPr>
        <w:pStyle w:val="NormalBold"/>
      </w:pPr>
      <w:r w:rsidRPr="008E16F0">
        <w:rPr>
          <w:rStyle w:val="HideTWBExt"/>
          <w:b w:val="0"/>
          <w:noProof w:val="0"/>
        </w:rPr>
        <w:t>&lt;/RepeatBlock-By&gt;</w:t>
      </w:r>
    </w:p>
    <w:p w14:paraId="1285216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85E433C" w14:textId="77777777" w:rsidR="0029652F" w:rsidRPr="008E16F0" w:rsidRDefault="0029652F" w:rsidP="0029652F">
      <w:pPr>
        <w:pStyle w:val="NormalBold"/>
      </w:pPr>
      <w:r w:rsidRPr="008E16F0">
        <w:rPr>
          <w:rStyle w:val="HideTWBExt"/>
          <w:b w:val="0"/>
          <w:noProof w:val="0"/>
        </w:rPr>
        <w:t>&lt;Article&gt;</w:t>
      </w:r>
      <w:r w:rsidRPr="008E16F0">
        <w:t>Visto 57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FE380AC" w14:textId="77777777" w:rsidTr="0043222F">
        <w:trPr>
          <w:trHeight w:hRule="exact" w:val="240"/>
          <w:jc w:val="center"/>
        </w:trPr>
        <w:tc>
          <w:tcPr>
            <w:tcW w:w="9752" w:type="dxa"/>
            <w:gridSpan w:val="2"/>
            <w:tcBorders>
              <w:top w:val="nil"/>
              <w:left w:val="nil"/>
              <w:bottom w:val="nil"/>
              <w:right w:val="nil"/>
            </w:tcBorders>
          </w:tcPr>
          <w:p w14:paraId="734602BA" w14:textId="77777777" w:rsidR="0029652F" w:rsidRPr="008E16F0" w:rsidRDefault="0029652F" w:rsidP="0043222F"/>
        </w:tc>
      </w:tr>
      <w:tr w:rsidR="0029652F" w:rsidRPr="008E16F0" w14:paraId="3B16F88B" w14:textId="77777777" w:rsidTr="0043222F">
        <w:trPr>
          <w:trHeight w:val="240"/>
          <w:jc w:val="center"/>
        </w:trPr>
        <w:tc>
          <w:tcPr>
            <w:tcW w:w="4876" w:type="dxa"/>
            <w:tcBorders>
              <w:top w:val="nil"/>
              <w:left w:val="nil"/>
              <w:bottom w:val="nil"/>
              <w:right w:val="nil"/>
            </w:tcBorders>
          </w:tcPr>
          <w:p w14:paraId="35CC1DE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2A4E5F6" w14:textId="77777777" w:rsidR="0029652F" w:rsidRPr="008E16F0" w:rsidRDefault="0029652F" w:rsidP="0043222F">
            <w:pPr>
              <w:pStyle w:val="AmColumnHeading"/>
            </w:pPr>
            <w:r w:rsidRPr="008E16F0">
              <w:t>Emendamento</w:t>
            </w:r>
          </w:p>
        </w:tc>
      </w:tr>
      <w:tr w:rsidR="0029652F" w:rsidRPr="008E16F0" w14:paraId="7FFAE2BA" w14:textId="77777777" w:rsidTr="0043222F">
        <w:trPr>
          <w:jc w:val="center"/>
        </w:trPr>
        <w:tc>
          <w:tcPr>
            <w:tcW w:w="4876" w:type="dxa"/>
            <w:tcBorders>
              <w:top w:val="nil"/>
              <w:left w:val="nil"/>
              <w:bottom w:val="nil"/>
              <w:right w:val="nil"/>
            </w:tcBorders>
          </w:tcPr>
          <w:p w14:paraId="7B49AECE" w14:textId="77777777" w:rsidR="0029652F" w:rsidRPr="008E16F0" w:rsidRDefault="0029652F" w:rsidP="0043222F">
            <w:pPr>
              <w:pStyle w:val="Normal6a"/>
            </w:pPr>
            <w:r w:rsidRPr="008E16F0">
              <w:rPr>
                <w:b/>
                <w:i/>
              </w:rPr>
              <w:t>–</w:t>
            </w:r>
            <w:r w:rsidRPr="008E16F0">
              <w:tab/>
            </w:r>
            <w:r w:rsidRPr="008E16F0">
              <w:rPr>
                <w:b/>
                <w:i/>
              </w:rPr>
              <w:t>vista la sua risoluzione del 24 aprile 2024 sulle audizioni in corso a norma dell'articolo 7, paragrafo 1, TUE riguardanti l'Ungheria per rafforzare lo Stato di diritto, e sulle relative implicazioni di bilancio</w:t>
            </w:r>
            <w:r w:rsidRPr="008E16F0">
              <w:rPr>
                <w:b/>
                <w:i/>
                <w:vertAlign w:val="superscript"/>
              </w:rPr>
              <w:t>44</w:t>
            </w:r>
            <w:r w:rsidRPr="008E16F0">
              <w:rPr>
                <w:b/>
                <w:i/>
              </w:rPr>
              <w:t>,</w:t>
            </w:r>
          </w:p>
        </w:tc>
        <w:tc>
          <w:tcPr>
            <w:tcW w:w="4876" w:type="dxa"/>
            <w:tcBorders>
              <w:top w:val="nil"/>
              <w:left w:val="nil"/>
              <w:bottom w:val="nil"/>
              <w:right w:val="nil"/>
            </w:tcBorders>
          </w:tcPr>
          <w:p w14:paraId="54C40B85" w14:textId="77777777" w:rsidR="0029652F" w:rsidRPr="008E16F0" w:rsidRDefault="0029652F" w:rsidP="0043222F">
            <w:pPr>
              <w:pStyle w:val="Normal6a"/>
            </w:pPr>
            <w:r w:rsidRPr="008E16F0">
              <w:rPr>
                <w:b/>
                <w:i/>
              </w:rPr>
              <w:t>soppresso</w:t>
            </w:r>
          </w:p>
        </w:tc>
      </w:tr>
      <w:tr w:rsidR="0029652F" w:rsidRPr="008E16F0" w14:paraId="055B69BF" w14:textId="77777777" w:rsidTr="0043222F">
        <w:trPr>
          <w:jc w:val="center"/>
        </w:trPr>
        <w:tc>
          <w:tcPr>
            <w:tcW w:w="4876" w:type="dxa"/>
            <w:tcBorders>
              <w:top w:val="nil"/>
              <w:left w:val="nil"/>
              <w:bottom w:val="nil"/>
              <w:right w:val="nil"/>
            </w:tcBorders>
          </w:tcPr>
          <w:p w14:paraId="56D8EB9C"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5AD3AB31" w14:textId="77777777" w:rsidR="0029652F" w:rsidRPr="008E16F0" w:rsidRDefault="0029652F" w:rsidP="0043222F"/>
        </w:tc>
      </w:tr>
      <w:tr w:rsidR="0029652F" w:rsidRPr="008E16F0" w14:paraId="3FFEE2BB" w14:textId="77777777" w:rsidTr="0043222F">
        <w:trPr>
          <w:jc w:val="center"/>
        </w:trPr>
        <w:tc>
          <w:tcPr>
            <w:tcW w:w="4876" w:type="dxa"/>
            <w:tcBorders>
              <w:top w:val="nil"/>
              <w:left w:val="nil"/>
              <w:bottom w:val="nil"/>
              <w:right w:val="nil"/>
            </w:tcBorders>
          </w:tcPr>
          <w:p w14:paraId="1EF469EE" w14:textId="77777777" w:rsidR="0029652F" w:rsidRPr="008E16F0" w:rsidRDefault="0029652F" w:rsidP="0043222F">
            <w:pPr>
              <w:pStyle w:val="Normal6a"/>
            </w:pPr>
            <w:r w:rsidRPr="008E16F0">
              <w:rPr>
                <w:b/>
                <w:i/>
                <w:vertAlign w:val="superscript"/>
              </w:rPr>
              <w:t>44</w:t>
            </w:r>
            <w:r w:rsidRPr="008E16F0">
              <w:t xml:space="preserve"> </w:t>
            </w:r>
            <w:r w:rsidRPr="008E16F0">
              <w:rPr>
                <w:b/>
                <w:i/>
              </w:rPr>
              <w:t>GU C, C/2025/3705, 17.9.2025, ELI: http://data.europa.eu/eli/C/2025/3705/oj.</w:t>
            </w:r>
          </w:p>
        </w:tc>
        <w:tc>
          <w:tcPr>
            <w:tcW w:w="4876" w:type="dxa"/>
            <w:tcBorders>
              <w:top w:val="nil"/>
              <w:left w:val="nil"/>
              <w:bottom w:val="nil"/>
              <w:right w:val="nil"/>
            </w:tcBorders>
          </w:tcPr>
          <w:p w14:paraId="21908304" w14:textId="77777777" w:rsidR="0029652F" w:rsidRPr="008E16F0" w:rsidRDefault="0029652F" w:rsidP="0043222F"/>
        </w:tc>
      </w:tr>
    </w:tbl>
    <w:p w14:paraId="304CF53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3679A7E" w14:textId="77777777" w:rsidR="0029652F" w:rsidRPr="008E16F0" w:rsidRDefault="0029652F" w:rsidP="0029652F">
      <w:r w:rsidRPr="008E16F0">
        <w:rPr>
          <w:rStyle w:val="HideTWBExt"/>
          <w:noProof w:val="0"/>
        </w:rPr>
        <w:t>&lt;/Amend&gt;</w:t>
      </w:r>
    </w:p>
    <w:p w14:paraId="6E707BB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99</w:t>
      </w:r>
      <w:r w:rsidRPr="008E16F0">
        <w:rPr>
          <w:rStyle w:val="HideTWBExt"/>
          <w:b w:val="0"/>
          <w:noProof w:val="0"/>
        </w:rPr>
        <w:t>&lt;/NumAm&gt;</w:t>
      </w:r>
    </w:p>
    <w:p w14:paraId="6C466AB3"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64784BC9" w14:textId="77777777" w:rsidR="0029652F" w:rsidRPr="008E16F0" w:rsidRDefault="0029652F" w:rsidP="0029652F">
      <w:pPr>
        <w:pStyle w:val="NormalBold"/>
      </w:pPr>
      <w:r w:rsidRPr="008E16F0">
        <w:rPr>
          <w:rStyle w:val="HideTWBExt"/>
          <w:b w:val="0"/>
          <w:noProof w:val="0"/>
        </w:rPr>
        <w:t>&lt;/RepeatBlock-By&gt;</w:t>
      </w:r>
    </w:p>
    <w:p w14:paraId="76005A7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69BC8D9" w14:textId="77777777" w:rsidR="0029652F" w:rsidRPr="008E16F0" w:rsidRDefault="0029652F" w:rsidP="0029652F">
      <w:pPr>
        <w:pStyle w:val="NormalBold"/>
      </w:pPr>
      <w:r w:rsidRPr="008E16F0">
        <w:rPr>
          <w:rStyle w:val="HideTWBExt"/>
          <w:b w:val="0"/>
          <w:noProof w:val="0"/>
        </w:rPr>
        <w:t>&lt;Article&gt;</w:t>
      </w:r>
      <w:r w:rsidRPr="008E16F0">
        <w:t>Visto 58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DDEF094" w14:textId="77777777" w:rsidTr="0043222F">
        <w:trPr>
          <w:trHeight w:hRule="exact" w:val="240"/>
          <w:jc w:val="center"/>
        </w:trPr>
        <w:tc>
          <w:tcPr>
            <w:tcW w:w="9752" w:type="dxa"/>
            <w:gridSpan w:val="2"/>
            <w:tcBorders>
              <w:top w:val="nil"/>
              <w:left w:val="nil"/>
              <w:bottom w:val="nil"/>
              <w:right w:val="nil"/>
            </w:tcBorders>
          </w:tcPr>
          <w:p w14:paraId="2174EE19" w14:textId="77777777" w:rsidR="0029652F" w:rsidRPr="008E16F0" w:rsidRDefault="0029652F" w:rsidP="0043222F"/>
        </w:tc>
      </w:tr>
      <w:tr w:rsidR="0029652F" w:rsidRPr="008E16F0" w14:paraId="53FA0417" w14:textId="77777777" w:rsidTr="0043222F">
        <w:trPr>
          <w:trHeight w:val="240"/>
          <w:jc w:val="center"/>
        </w:trPr>
        <w:tc>
          <w:tcPr>
            <w:tcW w:w="4876" w:type="dxa"/>
            <w:tcBorders>
              <w:top w:val="nil"/>
              <w:left w:val="nil"/>
              <w:bottom w:val="nil"/>
              <w:right w:val="nil"/>
            </w:tcBorders>
          </w:tcPr>
          <w:p w14:paraId="0CC019C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0A9FA74" w14:textId="77777777" w:rsidR="0029652F" w:rsidRPr="008E16F0" w:rsidRDefault="0029652F" w:rsidP="0043222F">
            <w:pPr>
              <w:pStyle w:val="AmColumnHeading"/>
            </w:pPr>
            <w:r w:rsidRPr="008E16F0">
              <w:t>Emendamento</w:t>
            </w:r>
          </w:p>
        </w:tc>
      </w:tr>
      <w:tr w:rsidR="0029652F" w:rsidRPr="008E16F0" w14:paraId="6B833EBC" w14:textId="77777777" w:rsidTr="0043222F">
        <w:trPr>
          <w:jc w:val="center"/>
        </w:trPr>
        <w:tc>
          <w:tcPr>
            <w:tcW w:w="4876" w:type="dxa"/>
            <w:tcBorders>
              <w:top w:val="nil"/>
              <w:left w:val="nil"/>
              <w:bottom w:val="nil"/>
              <w:right w:val="nil"/>
            </w:tcBorders>
          </w:tcPr>
          <w:p w14:paraId="397BB8ED" w14:textId="0882BBF4" w:rsidR="0029652F" w:rsidRPr="008E16F0" w:rsidRDefault="00AE3A73" w:rsidP="0043222F">
            <w:pPr>
              <w:pStyle w:val="Normal6a"/>
            </w:pPr>
            <w:r w:rsidRPr="008E16F0">
              <w:rPr>
                <w:b/>
                <w:i/>
              </w:rPr>
              <w:t>–</w:t>
            </w:r>
            <w:r w:rsidR="0029652F" w:rsidRPr="008E16F0">
              <w:tab/>
            </w:r>
            <w:r w:rsidR="0029652F" w:rsidRPr="008E16F0">
              <w:rPr>
                <w:b/>
                <w:i/>
              </w:rPr>
              <w:t>vista la conclusione della procedura di cui all'articolo 7 TUE relativa alla Polonia, annunciata dalla Commissione il 29 maggio 2024 a seguito delle misure adottate dalla Polonia per ripristinare il rispetto delle norme dell'UE in materia di Stato di diritto,</w:t>
            </w:r>
          </w:p>
        </w:tc>
        <w:tc>
          <w:tcPr>
            <w:tcW w:w="4876" w:type="dxa"/>
            <w:tcBorders>
              <w:top w:val="nil"/>
              <w:left w:val="nil"/>
              <w:bottom w:val="nil"/>
              <w:right w:val="nil"/>
            </w:tcBorders>
          </w:tcPr>
          <w:p w14:paraId="5A723C61" w14:textId="77777777" w:rsidR="0029652F" w:rsidRPr="008E16F0" w:rsidRDefault="0029652F" w:rsidP="0043222F">
            <w:pPr>
              <w:pStyle w:val="Normal6a"/>
            </w:pPr>
            <w:r w:rsidRPr="008E16F0">
              <w:rPr>
                <w:b/>
                <w:i/>
              </w:rPr>
              <w:t>soppresso</w:t>
            </w:r>
          </w:p>
        </w:tc>
      </w:tr>
    </w:tbl>
    <w:p w14:paraId="250AA8E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24FEBACD" w14:textId="77777777" w:rsidR="0029652F" w:rsidRPr="008E16F0" w:rsidRDefault="0029652F" w:rsidP="0029652F">
      <w:r w:rsidRPr="008E16F0">
        <w:rPr>
          <w:rStyle w:val="HideTWBExt"/>
          <w:noProof w:val="0"/>
        </w:rPr>
        <w:t>&lt;/Amend&gt;</w:t>
      </w:r>
    </w:p>
    <w:p w14:paraId="01A9048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100</w:t>
      </w:r>
      <w:r w:rsidRPr="008E16F0">
        <w:rPr>
          <w:rStyle w:val="HideTWBExt"/>
          <w:b w:val="0"/>
          <w:noProof w:val="0"/>
        </w:rPr>
        <w:t>&lt;/NumAm&gt;</w:t>
      </w:r>
    </w:p>
    <w:p w14:paraId="4C209127"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Laurence Trochu, Jacek Ozdoba, Stephen Nikola Bartulica</w:t>
      </w:r>
      <w:r w:rsidRPr="008E16F0">
        <w:rPr>
          <w:rStyle w:val="HideTWBExt"/>
          <w:b w:val="0"/>
          <w:noProof w:val="0"/>
        </w:rPr>
        <w:t>&lt;/Members&gt;</w:t>
      </w:r>
    </w:p>
    <w:p w14:paraId="186D6FA5" w14:textId="77777777" w:rsidR="0029652F" w:rsidRPr="008E16F0" w:rsidRDefault="0029652F" w:rsidP="0029652F">
      <w:pPr>
        <w:pStyle w:val="NormalBold"/>
      </w:pPr>
      <w:r w:rsidRPr="008E16F0">
        <w:rPr>
          <w:rStyle w:val="HideTWBExt"/>
          <w:b w:val="0"/>
          <w:noProof w:val="0"/>
        </w:rPr>
        <w:t>&lt;/RepeatBlock-By&gt;</w:t>
      </w:r>
    </w:p>
    <w:p w14:paraId="3960D02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21E3F62" w14:textId="77777777" w:rsidR="0029652F" w:rsidRPr="008E16F0" w:rsidRDefault="0029652F" w:rsidP="0029652F">
      <w:pPr>
        <w:pStyle w:val="NormalBold"/>
      </w:pPr>
      <w:r w:rsidRPr="008E16F0">
        <w:rPr>
          <w:rStyle w:val="HideTWBExt"/>
          <w:b w:val="0"/>
          <w:noProof w:val="0"/>
        </w:rPr>
        <w:t>&lt;Article&gt;</w:t>
      </w:r>
      <w:r w:rsidRPr="008E16F0">
        <w:t>Visto 58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C2F6045" w14:textId="77777777" w:rsidTr="0043222F">
        <w:trPr>
          <w:trHeight w:hRule="exact" w:val="240"/>
          <w:jc w:val="center"/>
        </w:trPr>
        <w:tc>
          <w:tcPr>
            <w:tcW w:w="9752" w:type="dxa"/>
            <w:gridSpan w:val="2"/>
            <w:tcBorders>
              <w:top w:val="nil"/>
              <w:left w:val="nil"/>
              <w:bottom w:val="nil"/>
              <w:right w:val="nil"/>
            </w:tcBorders>
          </w:tcPr>
          <w:p w14:paraId="6D727CEC" w14:textId="77777777" w:rsidR="0029652F" w:rsidRPr="008E16F0" w:rsidRDefault="0029652F" w:rsidP="0043222F"/>
        </w:tc>
      </w:tr>
      <w:tr w:rsidR="0029652F" w:rsidRPr="008E16F0" w14:paraId="71C636E9" w14:textId="77777777" w:rsidTr="0043222F">
        <w:trPr>
          <w:trHeight w:val="240"/>
          <w:jc w:val="center"/>
        </w:trPr>
        <w:tc>
          <w:tcPr>
            <w:tcW w:w="4876" w:type="dxa"/>
            <w:tcBorders>
              <w:top w:val="nil"/>
              <w:left w:val="nil"/>
              <w:bottom w:val="nil"/>
              <w:right w:val="nil"/>
            </w:tcBorders>
          </w:tcPr>
          <w:p w14:paraId="208D1EB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0DF4E28" w14:textId="77777777" w:rsidR="0029652F" w:rsidRPr="008E16F0" w:rsidRDefault="0029652F" w:rsidP="0043222F">
            <w:pPr>
              <w:pStyle w:val="AmColumnHeading"/>
            </w:pPr>
            <w:r w:rsidRPr="008E16F0">
              <w:t>Emendamento</w:t>
            </w:r>
          </w:p>
        </w:tc>
      </w:tr>
      <w:tr w:rsidR="0029652F" w:rsidRPr="008E16F0" w14:paraId="078F1293" w14:textId="77777777" w:rsidTr="0043222F">
        <w:trPr>
          <w:jc w:val="center"/>
        </w:trPr>
        <w:tc>
          <w:tcPr>
            <w:tcW w:w="4876" w:type="dxa"/>
            <w:tcBorders>
              <w:top w:val="nil"/>
              <w:left w:val="nil"/>
              <w:bottom w:val="nil"/>
              <w:right w:val="nil"/>
            </w:tcBorders>
          </w:tcPr>
          <w:p w14:paraId="5C357570" w14:textId="77777777" w:rsidR="0029652F" w:rsidRPr="008E16F0" w:rsidRDefault="0029652F" w:rsidP="0043222F">
            <w:pPr>
              <w:pStyle w:val="Normal6a"/>
            </w:pPr>
            <w:r w:rsidRPr="008E16F0">
              <w:rPr>
                <w:b/>
                <w:i/>
              </w:rPr>
              <w:t>–</w:t>
            </w:r>
            <w:r w:rsidRPr="008E16F0">
              <w:tab/>
            </w:r>
            <w:r w:rsidRPr="008E16F0">
              <w:rPr>
                <w:b/>
                <w:i/>
              </w:rPr>
              <w:t>vista la conclusione della procedura di cui all'articolo 7 TUE relativa alla Polonia, annunciata dalla Commissione il 29 maggio 2024 a seguito delle misure adottate dalla Polonia per ripristinare il rispetto delle norme dell'UE in materia di Stato di diritto,</w:t>
            </w:r>
          </w:p>
        </w:tc>
        <w:tc>
          <w:tcPr>
            <w:tcW w:w="4876" w:type="dxa"/>
            <w:tcBorders>
              <w:top w:val="nil"/>
              <w:left w:val="nil"/>
              <w:bottom w:val="nil"/>
              <w:right w:val="nil"/>
            </w:tcBorders>
          </w:tcPr>
          <w:p w14:paraId="09E74001" w14:textId="77777777" w:rsidR="0029652F" w:rsidRPr="008E16F0" w:rsidRDefault="0029652F" w:rsidP="0043222F">
            <w:pPr>
              <w:pStyle w:val="Normal6a"/>
            </w:pPr>
            <w:r w:rsidRPr="008E16F0">
              <w:rPr>
                <w:b/>
                <w:i/>
              </w:rPr>
              <w:t>soppresso</w:t>
            </w:r>
          </w:p>
        </w:tc>
      </w:tr>
    </w:tbl>
    <w:p w14:paraId="16C84B5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CFE724A" w14:textId="77777777" w:rsidR="0029652F" w:rsidRPr="008E16F0" w:rsidRDefault="0029652F" w:rsidP="0029652F">
      <w:r w:rsidRPr="008E16F0">
        <w:rPr>
          <w:rStyle w:val="HideTWBExt"/>
          <w:noProof w:val="0"/>
        </w:rPr>
        <w:t>&lt;/Amend&gt;</w:t>
      </w:r>
    </w:p>
    <w:p w14:paraId="3BDD173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101</w:t>
      </w:r>
      <w:r w:rsidRPr="008E16F0">
        <w:rPr>
          <w:rStyle w:val="HideTWBExt"/>
          <w:b w:val="0"/>
          <w:noProof w:val="0"/>
        </w:rPr>
        <w:t>&lt;/NumAm&gt;</w:t>
      </w:r>
    </w:p>
    <w:p w14:paraId="2BCFEDF9"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62E93941" w14:textId="77777777" w:rsidR="0029652F" w:rsidRPr="008E16F0" w:rsidRDefault="0029652F" w:rsidP="0029652F">
      <w:pPr>
        <w:pStyle w:val="NormalBold"/>
      </w:pPr>
      <w:r w:rsidRPr="008E16F0">
        <w:rPr>
          <w:rStyle w:val="HideTWBExt"/>
          <w:b w:val="0"/>
          <w:noProof w:val="0"/>
        </w:rPr>
        <w:t>&lt;/RepeatBlock-By&gt;</w:t>
      </w:r>
    </w:p>
    <w:p w14:paraId="28465D9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E821233" w14:textId="77777777" w:rsidR="0029652F" w:rsidRPr="008E16F0" w:rsidRDefault="0029652F" w:rsidP="0029652F">
      <w:pPr>
        <w:pStyle w:val="NormalBold"/>
      </w:pPr>
      <w:r w:rsidRPr="008E16F0">
        <w:rPr>
          <w:rStyle w:val="HideTWBExt"/>
          <w:b w:val="0"/>
          <w:noProof w:val="0"/>
        </w:rPr>
        <w:t>&lt;Article&gt;</w:t>
      </w:r>
      <w:r w:rsidRPr="008E16F0">
        <w:t>Visto 59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227184C" w14:textId="77777777" w:rsidTr="0043222F">
        <w:trPr>
          <w:trHeight w:hRule="exact" w:val="240"/>
          <w:jc w:val="center"/>
        </w:trPr>
        <w:tc>
          <w:tcPr>
            <w:tcW w:w="9752" w:type="dxa"/>
            <w:gridSpan w:val="2"/>
            <w:tcBorders>
              <w:top w:val="nil"/>
              <w:left w:val="nil"/>
              <w:bottom w:val="nil"/>
              <w:right w:val="nil"/>
            </w:tcBorders>
          </w:tcPr>
          <w:p w14:paraId="4F00F0EA" w14:textId="77777777" w:rsidR="0029652F" w:rsidRPr="008E16F0" w:rsidRDefault="0029652F" w:rsidP="0043222F"/>
        </w:tc>
      </w:tr>
      <w:tr w:rsidR="0029652F" w:rsidRPr="008E16F0" w14:paraId="7AA2A2F1" w14:textId="77777777" w:rsidTr="0043222F">
        <w:trPr>
          <w:trHeight w:val="240"/>
          <w:jc w:val="center"/>
        </w:trPr>
        <w:tc>
          <w:tcPr>
            <w:tcW w:w="4876" w:type="dxa"/>
            <w:tcBorders>
              <w:top w:val="nil"/>
              <w:left w:val="nil"/>
              <w:bottom w:val="nil"/>
              <w:right w:val="nil"/>
            </w:tcBorders>
          </w:tcPr>
          <w:p w14:paraId="60DC0CE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4E7C5F8" w14:textId="77777777" w:rsidR="0029652F" w:rsidRPr="008E16F0" w:rsidRDefault="0029652F" w:rsidP="0043222F">
            <w:pPr>
              <w:pStyle w:val="AmColumnHeading"/>
            </w:pPr>
            <w:r w:rsidRPr="008E16F0">
              <w:t>Emendamento</w:t>
            </w:r>
          </w:p>
        </w:tc>
      </w:tr>
      <w:tr w:rsidR="0029652F" w:rsidRPr="008E16F0" w14:paraId="7A0025D6" w14:textId="77777777" w:rsidTr="0043222F">
        <w:trPr>
          <w:jc w:val="center"/>
        </w:trPr>
        <w:tc>
          <w:tcPr>
            <w:tcW w:w="4876" w:type="dxa"/>
            <w:tcBorders>
              <w:top w:val="nil"/>
              <w:left w:val="nil"/>
              <w:bottom w:val="nil"/>
              <w:right w:val="nil"/>
            </w:tcBorders>
          </w:tcPr>
          <w:p w14:paraId="4C51EE76" w14:textId="4898E85E" w:rsidR="0029652F" w:rsidRPr="008E16F0" w:rsidRDefault="00AE3A73" w:rsidP="0043222F">
            <w:pPr>
              <w:pStyle w:val="Normal6a"/>
            </w:pPr>
            <w:r w:rsidRPr="008E16F0">
              <w:rPr>
                <w:b/>
                <w:i/>
              </w:rPr>
              <w:t>–</w:t>
            </w:r>
            <w:r w:rsidR="0029652F" w:rsidRPr="008E16F0">
              <w:tab/>
            </w:r>
            <w:r w:rsidR="0029652F" w:rsidRPr="008E16F0">
              <w:rPr>
                <w:b/>
                <w:i/>
              </w:rPr>
              <w:t>vista la risoluzione 2262 (2019) dell'Assemblea parlamentare del Consiglio d'Europa, del 24 gennaio 2019, sulla promozione dei diritti delle persone appartenenti a minoranze nazionali,</w:t>
            </w:r>
          </w:p>
        </w:tc>
        <w:tc>
          <w:tcPr>
            <w:tcW w:w="4876" w:type="dxa"/>
            <w:tcBorders>
              <w:top w:val="nil"/>
              <w:left w:val="nil"/>
              <w:bottom w:val="nil"/>
              <w:right w:val="nil"/>
            </w:tcBorders>
          </w:tcPr>
          <w:p w14:paraId="7E3608E5" w14:textId="77777777" w:rsidR="0029652F" w:rsidRPr="008E16F0" w:rsidRDefault="0029652F" w:rsidP="0043222F">
            <w:pPr>
              <w:pStyle w:val="Normal6a"/>
            </w:pPr>
            <w:r w:rsidRPr="008E16F0">
              <w:rPr>
                <w:b/>
                <w:i/>
              </w:rPr>
              <w:t>soppresso</w:t>
            </w:r>
          </w:p>
        </w:tc>
      </w:tr>
    </w:tbl>
    <w:p w14:paraId="72B86B4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27F7F888" w14:textId="77777777" w:rsidR="0029652F" w:rsidRPr="008E16F0" w:rsidRDefault="0029652F" w:rsidP="0029652F">
      <w:r w:rsidRPr="008E16F0">
        <w:rPr>
          <w:rStyle w:val="HideTWBExt"/>
          <w:noProof w:val="0"/>
        </w:rPr>
        <w:t>&lt;/Amend&gt;</w:t>
      </w:r>
    </w:p>
    <w:p w14:paraId="141AD3A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102</w:t>
      </w:r>
      <w:r w:rsidRPr="008E16F0">
        <w:rPr>
          <w:rStyle w:val="HideTWBExt"/>
          <w:b w:val="0"/>
          <w:noProof w:val="0"/>
        </w:rPr>
        <w:t>&lt;/NumAm&gt;</w:t>
      </w:r>
    </w:p>
    <w:p w14:paraId="6435A96B"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79B15738" w14:textId="77777777" w:rsidR="0029652F" w:rsidRPr="008E16F0" w:rsidRDefault="0029652F" w:rsidP="0029652F">
      <w:pPr>
        <w:pStyle w:val="NormalBold"/>
      </w:pPr>
      <w:r w:rsidRPr="008E16F0">
        <w:rPr>
          <w:rStyle w:val="HideTWBExt"/>
          <w:b w:val="0"/>
          <w:noProof w:val="0"/>
        </w:rPr>
        <w:t>&lt;/RepeatBlock-By&gt;</w:t>
      </w:r>
    </w:p>
    <w:p w14:paraId="236BE80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DB0D836" w14:textId="77777777" w:rsidR="0029652F" w:rsidRPr="008E16F0" w:rsidRDefault="0029652F" w:rsidP="0029652F">
      <w:pPr>
        <w:pStyle w:val="NormalBold"/>
      </w:pPr>
      <w:r w:rsidRPr="008E16F0">
        <w:rPr>
          <w:rStyle w:val="HideTWBExt"/>
          <w:b w:val="0"/>
          <w:noProof w:val="0"/>
        </w:rPr>
        <w:t>&lt;Article&gt;</w:t>
      </w:r>
      <w:r w:rsidRPr="008E16F0">
        <w:t>Visto 60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9FEA38E" w14:textId="77777777" w:rsidTr="0043222F">
        <w:trPr>
          <w:trHeight w:hRule="exact" w:val="240"/>
          <w:jc w:val="center"/>
        </w:trPr>
        <w:tc>
          <w:tcPr>
            <w:tcW w:w="9752" w:type="dxa"/>
            <w:gridSpan w:val="2"/>
            <w:tcBorders>
              <w:top w:val="nil"/>
              <w:left w:val="nil"/>
              <w:bottom w:val="nil"/>
              <w:right w:val="nil"/>
            </w:tcBorders>
          </w:tcPr>
          <w:p w14:paraId="04638C01" w14:textId="77777777" w:rsidR="0029652F" w:rsidRPr="008E16F0" w:rsidRDefault="0029652F" w:rsidP="0043222F"/>
        </w:tc>
      </w:tr>
      <w:tr w:rsidR="0029652F" w:rsidRPr="008E16F0" w14:paraId="05B50F12" w14:textId="77777777" w:rsidTr="0043222F">
        <w:trPr>
          <w:trHeight w:val="240"/>
          <w:jc w:val="center"/>
        </w:trPr>
        <w:tc>
          <w:tcPr>
            <w:tcW w:w="4876" w:type="dxa"/>
            <w:tcBorders>
              <w:top w:val="nil"/>
              <w:left w:val="nil"/>
              <w:bottom w:val="nil"/>
              <w:right w:val="nil"/>
            </w:tcBorders>
          </w:tcPr>
          <w:p w14:paraId="38D56A5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E5D2082" w14:textId="77777777" w:rsidR="0029652F" w:rsidRPr="008E16F0" w:rsidRDefault="0029652F" w:rsidP="0043222F">
            <w:pPr>
              <w:pStyle w:val="AmColumnHeading"/>
            </w:pPr>
            <w:r w:rsidRPr="008E16F0">
              <w:t>Emendamento</w:t>
            </w:r>
          </w:p>
        </w:tc>
      </w:tr>
      <w:tr w:rsidR="0029652F" w:rsidRPr="008E16F0" w14:paraId="702BD712" w14:textId="77777777" w:rsidTr="0043222F">
        <w:trPr>
          <w:jc w:val="center"/>
        </w:trPr>
        <w:tc>
          <w:tcPr>
            <w:tcW w:w="4876" w:type="dxa"/>
            <w:tcBorders>
              <w:top w:val="nil"/>
              <w:left w:val="nil"/>
              <w:bottom w:val="nil"/>
              <w:right w:val="nil"/>
            </w:tcBorders>
          </w:tcPr>
          <w:p w14:paraId="0E0FD220" w14:textId="77777777" w:rsidR="0029652F" w:rsidRPr="008E16F0" w:rsidRDefault="0029652F" w:rsidP="0043222F">
            <w:pPr>
              <w:pStyle w:val="Normal6a"/>
            </w:pPr>
          </w:p>
        </w:tc>
        <w:tc>
          <w:tcPr>
            <w:tcW w:w="4876" w:type="dxa"/>
            <w:tcBorders>
              <w:top w:val="nil"/>
              <w:left w:val="nil"/>
              <w:bottom w:val="nil"/>
              <w:right w:val="nil"/>
            </w:tcBorders>
          </w:tcPr>
          <w:p w14:paraId="0FFCCC07" w14:textId="77777777" w:rsidR="0029652F" w:rsidRPr="008E16F0" w:rsidRDefault="0029652F" w:rsidP="0043222F">
            <w:pPr>
              <w:pStyle w:val="Normal6a"/>
            </w:pPr>
            <w:r w:rsidRPr="008E16F0">
              <w:rPr>
                <w:b/>
                <w:i/>
              </w:rPr>
              <w:t>–</w:t>
            </w:r>
            <w:r w:rsidRPr="008E16F0">
              <w:tab/>
            </w:r>
            <w:r w:rsidRPr="008E16F0">
              <w:rPr>
                <w:b/>
                <w:i/>
              </w:rPr>
              <w:t>visto l'Eurobarometro pubblicato nel luglio 2024 che indica che il 72 % degli europei ritiene che l'Unione europea svolga un ruolo importante nel contribuire a difendere lo Stato di diritto nel proprio paese, l'89 % ritiene importante che tutti gli Stati membri rispettino i valori fondamentali dell'Unione, compresi i diritti fondamentali, lo Stato di diritto e la democrazia, e l'86 % ritiene essenziale che i media e le organizzazioni della società civile in tutti gli altri Stati membri siano in grado di operare liberamente e senza pressioni, anche quando sono critici, mentre solo il 53 % degli europei si sente informato in merito allo Stato di diritto,</w:t>
            </w:r>
          </w:p>
        </w:tc>
      </w:tr>
    </w:tbl>
    <w:p w14:paraId="5CE6C60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C47B105" w14:textId="77777777" w:rsidR="0029652F" w:rsidRPr="008E16F0" w:rsidRDefault="0029652F" w:rsidP="0029652F">
      <w:r w:rsidRPr="008E16F0">
        <w:rPr>
          <w:rStyle w:val="HideTWBExt"/>
          <w:noProof w:val="0"/>
        </w:rPr>
        <w:t>&lt;/Amend&gt;</w:t>
      </w:r>
    </w:p>
    <w:p w14:paraId="0EA22D1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103</w:t>
      </w:r>
      <w:r w:rsidRPr="008E16F0">
        <w:rPr>
          <w:rStyle w:val="HideTWBExt"/>
          <w:b w:val="0"/>
          <w:noProof w:val="0"/>
        </w:rPr>
        <w:t>&lt;/NumAm&gt;</w:t>
      </w:r>
    </w:p>
    <w:p w14:paraId="7EA7A41D" w14:textId="77777777" w:rsidR="0029652F" w:rsidRPr="008E16F0" w:rsidRDefault="0029652F" w:rsidP="0029652F">
      <w:pPr>
        <w:pStyle w:val="NormalBold"/>
      </w:pPr>
      <w:r w:rsidRPr="008E16F0">
        <w:rPr>
          <w:rStyle w:val="HideTWBExt"/>
          <w:b w:val="0"/>
          <w:noProof w:val="0"/>
        </w:rPr>
        <w:t>&lt;RepeatBlock-By&gt;&lt;Members&gt;</w:t>
      </w:r>
      <w:r w:rsidRPr="008E16F0">
        <w:t>Katarina Barley, Juan Fernando López Aguilar</w:t>
      </w:r>
      <w:r w:rsidRPr="008E16F0">
        <w:rPr>
          <w:rStyle w:val="HideTWBExt"/>
          <w:b w:val="0"/>
          <w:noProof w:val="0"/>
        </w:rPr>
        <w:t>&lt;/Members&gt;</w:t>
      </w:r>
    </w:p>
    <w:p w14:paraId="004FDC8F" w14:textId="77777777" w:rsidR="0029652F" w:rsidRPr="008E16F0" w:rsidRDefault="0029652F" w:rsidP="0029652F">
      <w:pPr>
        <w:pStyle w:val="NormalBold"/>
      </w:pPr>
      <w:r w:rsidRPr="008E16F0">
        <w:rPr>
          <w:rStyle w:val="HideTWBExt"/>
          <w:b w:val="0"/>
          <w:noProof w:val="0"/>
        </w:rPr>
        <w:t>&lt;/RepeatBlock-By&gt;</w:t>
      </w:r>
    </w:p>
    <w:p w14:paraId="12CCFC5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CF97DC1" w14:textId="77777777" w:rsidR="0029652F" w:rsidRPr="008E16F0" w:rsidRDefault="0029652F" w:rsidP="0029652F">
      <w:pPr>
        <w:pStyle w:val="NormalBold"/>
      </w:pPr>
      <w:r w:rsidRPr="008E16F0">
        <w:rPr>
          <w:rStyle w:val="HideTWBExt"/>
          <w:b w:val="0"/>
          <w:noProof w:val="0"/>
        </w:rPr>
        <w:t>&lt;Article&gt;</w:t>
      </w:r>
      <w:r w:rsidRPr="008E16F0">
        <w:t>Visto 62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5B267B9" w14:textId="77777777" w:rsidTr="0043222F">
        <w:trPr>
          <w:trHeight w:hRule="exact" w:val="240"/>
          <w:jc w:val="center"/>
        </w:trPr>
        <w:tc>
          <w:tcPr>
            <w:tcW w:w="9752" w:type="dxa"/>
            <w:gridSpan w:val="2"/>
            <w:tcBorders>
              <w:top w:val="nil"/>
              <w:left w:val="nil"/>
              <w:bottom w:val="nil"/>
              <w:right w:val="nil"/>
            </w:tcBorders>
          </w:tcPr>
          <w:p w14:paraId="6A5A4FC0" w14:textId="77777777" w:rsidR="0029652F" w:rsidRPr="008E16F0" w:rsidRDefault="0029652F" w:rsidP="0043222F"/>
        </w:tc>
      </w:tr>
      <w:tr w:rsidR="0029652F" w:rsidRPr="008E16F0" w14:paraId="2BB429BB" w14:textId="77777777" w:rsidTr="0043222F">
        <w:trPr>
          <w:trHeight w:val="240"/>
          <w:jc w:val="center"/>
        </w:trPr>
        <w:tc>
          <w:tcPr>
            <w:tcW w:w="4876" w:type="dxa"/>
            <w:tcBorders>
              <w:top w:val="nil"/>
              <w:left w:val="nil"/>
              <w:bottom w:val="nil"/>
              <w:right w:val="nil"/>
            </w:tcBorders>
          </w:tcPr>
          <w:p w14:paraId="4841D80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10A859A" w14:textId="77777777" w:rsidR="0029652F" w:rsidRPr="008E16F0" w:rsidRDefault="0029652F" w:rsidP="0043222F">
            <w:pPr>
              <w:pStyle w:val="AmColumnHeading"/>
            </w:pPr>
            <w:r w:rsidRPr="008E16F0">
              <w:t>Emendamento</w:t>
            </w:r>
          </w:p>
        </w:tc>
      </w:tr>
      <w:tr w:rsidR="0029652F" w:rsidRPr="008E16F0" w14:paraId="0EA6748D" w14:textId="77777777" w:rsidTr="0043222F">
        <w:trPr>
          <w:jc w:val="center"/>
        </w:trPr>
        <w:tc>
          <w:tcPr>
            <w:tcW w:w="4876" w:type="dxa"/>
            <w:tcBorders>
              <w:top w:val="nil"/>
              <w:left w:val="nil"/>
              <w:bottom w:val="nil"/>
              <w:right w:val="nil"/>
            </w:tcBorders>
          </w:tcPr>
          <w:p w14:paraId="39B1BB08" w14:textId="77777777" w:rsidR="0029652F" w:rsidRPr="008E16F0" w:rsidRDefault="0029652F" w:rsidP="0043222F">
            <w:pPr>
              <w:pStyle w:val="Normal6a"/>
            </w:pPr>
          </w:p>
        </w:tc>
        <w:tc>
          <w:tcPr>
            <w:tcW w:w="4876" w:type="dxa"/>
            <w:tcBorders>
              <w:top w:val="nil"/>
              <w:left w:val="nil"/>
              <w:bottom w:val="nil"/>
              <w:right w:val="nil"/>
            </w:tcBorders>
          </w:tcPr>
          <w:p w14:paraId="72610269" w14:textId="77777777" w:rsidR="0029652F" w:rsidRPr="008E16F0" w:rsidRDefault="0029652F" w:rsidP="0043222F">
            <w:pPr>
              <w:pStyle w:val="Normal6a"/>
            </w:pPr>
            <w:r w:rsidRPr="008E16F0">
              <w:rPr>
                <w:b/>
                <w:i/>
              </w:rPr>
              <w:t>–</w:t>
            </w:r>
            <w:r w:rsidRPr="008E16F0">
              <w:tab/>
            </w:r>
            <w:r w:rsidRPr="008E16F0">
              <w:rPr>
                <w:b/>
                <w:i/>
              </w:rPr>
              <w:t>visti gli studi</w:t>
            </w:r>
            <w:r w:rsidRPr="008E16F0">
              <w:rPr>
                <w:b/>
                <w:i/>
                <w:vertAlign w:val="superscript"/>
              </w:rPr>
              <w:t>1 bis</w:t>
            </w:r>
            <w:r w:rsidRPr="008E16F0">
              <w:rPr>
                <w:b/>
                <w:i/>
              </w:rPr>
              <w:t xml:space="preserve"> secondo cui i sistemi di raccomandazione delle piattaforme di social media creano "camere di eco",</w:t>
            </w:r>
          </w:p>
        </w:tc>
      </w:tr>
      <w:tr w:rsidR="0029652F" w:rsidRPr="008E16F0" w14:paraId="025CF85E" w14:textId="77777777" w:rsidTr="0043222F">
        <w:trPr>
          <w:jc w:val="center"/>
        </w:trPr>
        <w:tc>
          <w:tcPr>
            <w:tcW w:w="4876" w:type="dxa"/>
            <w:tcBorders>
              <w:top w:val="nil"/>
              <w:left w:val="nil"/>
              <w:bottom w:val="nil"/>
              <w:right w:val="nil"/>
            </w:tcBorders>
          </w:tcPr>
          <w:p w14:paraId="22D2092F" w14:textId="77777777" w:rsidR="0029652F" w:rsidRPr="008E16F0" w:rsidRDefault="0029652F" w:rsidP="0043222F"/>
        </w:tc>
        <w:tc>
          <w:tcPr>
            <w:tcW w:w="4876" w:type="dxa"/>
            <w:tcBorders>
              <w:top w:val="nil"/>
              <w:left w:val="nil"/>
              <w:bottom w:val="nil"/>
              <w:right w:val="nil"/>
            </w:tcBorders>
          </w:tcPr>
          <w:p w14:paraId="6EB7203F" w14:textId="77777777" w:rsidR="0029652F" w:rsidRPr="008E16F0" w:rsidRDefault="0029652F" w:rsidP="0043222F">
            <w:pPr>
              <w:pStyle w:val="Normal6a"/>
            </w:pPr>
            <w:r w:rsidRPr="008E16F0">
              <w:rPr>
                <w:b/>
                <w:i/>
              </w:rPr>
              <w:t>_________________</w:t>
            </w:r>
          </w:p>
        </w:tc>
      </w:tr>
      <w:tr w:rsidR="0029652F" w:rsidRPr="008E16F0" w14:paraId="6F34A707" w14:textId="77777777" w:rsidTr="0043222F">
        <w:trPr>
          <w:jc w:val="center"/>
        </w:trPr>
        <w:tc>
          <w:tcPr>
            <w:tcW w:w="4876" w:type="dxa"/>
            <w:tcBorders>
              <w:top w:val="nil"/>
              <w:left w:val="nil"/>
              <w:bottom w:val="nil"/>
              <w:right w:val="nil"/>
            </w:tcBorders>
          </w:tcPr>
          <w:p w14:paraId="43B0DBC8" w14:textId="77777777" w:rsidR="0029652F" w:rsidRPr="008E16F0" w:rsidRDefault="0029652F" w:rsidP="0043222F"/>
        </w:tc>
        <w:tc>
          <w:tcPr>
            <w:tcW w:w="4876" w:type="dxa"/>
            <w:tcBorders>
              <w:top w:val="nil"/>
              <w:left w:val="nil"/>
              <w:bottom w:val="nil"/>
              <w:right w:val="nil"/>
            </w:tcBorders>
          </w:tcPr>
          <w:p w14:paraId="72EC52E2" w14:textId="77777777" w:rsidR="0029652F" w:rsidRPr="008E16F0" w:rsidRDefault="0029652F" w:rsidP="0043222F">
            <w:pPr>
              <w:pStyle w:val="Normal6a"/>
            </w:pPr>
            <w:r w:rsidRPr="008E16F0">
              <w:rPr>
                <w:b/>
                <w:i/>
                <w:vertAlign w:val="superscript"/>
              </w:rPr>
              <w:t>1 bis</w:t>
            </w:r>
            <w:r w:rsidRPr="008E16F0">
              <w:t xml:space="preserve"> </w:t>
            </w:r>
            <w:r w:rsidRPr="008E16F0">
              <w:rPr>
                <w:b/>
                <w:i/>
              </w:rPr>
              <w:t xml:space="preserve">Germano, F. et al., "Ranking for Engagement: How Social Media Algorithms Fuel Misinformation and Polarization" (Posizionarsi per coinvolgere: come gli algoritmi dei social media alimentano la disinformazione e la polarizzazione), 2025, https://bw.bse.eu/wp-content/uploads/2025/07/1501.pdf; Zhang, C. et al. "Polarization in social media" (Polarizzazione nei social media), 2025, https://www.sciencedirect.com/science/article/pii/S0378437125001396. </w:t>
            </w:r>
          </w:p>
        </w:tc>
      </w:tr>
    </w:tbl>
    <w:p w14:paraId="51F8AC5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BF8FFCA" w14:textId="77777777" w:rsidR="0029652F" w:rsidRPr="008E16F0" w:rsidRDefault="0029652F" w:rsidP="0029652F">
      <w:r w:rsidRPr="008E16F0">
        <w:rPr>
          <w:rStyle w:val="HideTWBExt"/>
          <w:noProof w:val="0"/>
        </w:rPr>
        <w:t>&lt;/Amend&gt;</w:t>
      </w:r>
    </w:p>
    <w:p w14:paraId="218A240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104</w:t>
      </w:r>
      <w:r w:rsidRPr="008E16F0">
        <w:rPr>
          <w:rStyle w:val="HideTWBExt"/>
          <w:b w:val="0"/>
          <w:noProof w:val="0"/>
        </w:rPr>
        <w:t>&lt;/NumAm&gt;</w:t>
      </w:r>
    </w:p>
    <w:p w14:paraId="4B959A5A"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Pina Picierno, Chloé Ridel, Emma Rafowicz, Katarina Barley, Murielle Laurent, Francisco Assis, Ana Catarina Mendes, Alessandro Zan, Matjaž Nemec, Elio Di Rupo, Javier Moreno Sánchez, Kristian Vigenin, Sophie Wilmès, Cecilia Strada, Diana Riba i Giner</w:t>
      </w:r>
      <w:r w:rsidRPr="008E16F0">
        <w:rPr>
          <w:rStyle w:val="HideTWBExt"/>
          <w:b w:val="0"/>
          <w:noProof w:val="0"/>
        </w:rPr>
        <w:t>&lt;/Members&gt;</w:t>
      </w:r>
    </w:p>
    <w:p w14:paraId="454F5F2A" w14:textId="77777777" w:rsidR="0029652F" w:rsidRPr="008E16F0" w:rsidRDefault="0029652F" w:rsidP="0029652F">
      <w:pPr>
        <w:pStyle w:val="NormalBold"/>
      </w:pPr>
      <w:r w:rsidRPr="008E16F0">
        <w:rPr>
          <w:rStyle w:val="HideTWBExt"/>
          <w:b w:val="0"/>
          <w:noProof w:val="0"/>
        </w:rPr>
        <w:t>&lt;/RepeatBlock-By&gt;</w:t>
      </w:r>
    </w:p>
    <w:p w14:paraId="11029A6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BE9906C" w14:textId="77777777" w:rsidR="0029652F" w:rsidRPr="008E16F0" w:rsidRDefault="0029652F" w:rsidP="0029652F">
      <w:pPr>
        <w:pStyle w:val="NormalBold"/>
      </w:pPr>
      <w:r w:rsidRPr="008E16F0">
        <w:rPr>
          <w:rStyle w:val="HideTWBExt"/>
          <w:b w:val="0"/>
          <w:noProof w:val="0"/>
        </w:rPr>
        <w:t>&lt;Article&gt;</w:t>
      </w:r>
      <w:r w:rsidRPr="008E16F0">
        <w:t>Visto 62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B9BB6FC" w14:textId="77777777" w:rsidTr="0043222F">
        <w:trPr>
          <w:trHeight w:hRule="exact" w:val="240"/>
          <w:jc w:val="center"/>
        </w:trPr>
        <w:tc>
          <w:tcPr>
            <w:tcW w:w="9752" w:type="dxa"/>
            <w:gridSpan w:val="2"/>
            <w:tcBorders>
              <w:top w:val="nil"/>
              <w:left w:val="nil"/>
              <w:bottom w:val="nil"/>
              <w:right w:val="nil"/>
            </w:tcBorders>
          </w:tcPr>
          <w:p w14:paraId="3A564B83" w14:textId="77777777" w:rsidR="0029652F" w:rsidRPr="008E16F0" w:rsidRDefault="0029652F" w:rsidP="0043222F"/>
        </w:tc>
      </w:tr>
      <w:tr w:rsidR="0029652F" w:rsidRPr="008E16F0" w14:paraId="42D1666C" w14:textId="77777777" w:rsidTr="0043222F">
        <w:trPr>
          <w:trHeight w:val="240"/>
          <w:jc w:val="center"/>
        </w:trPr>
        <w:tc>
          <w:tcPr>
            <w:tcW w:w="4876" w:type="dxa"/>
            <w:tcBorders>
              <w:top w:val="nil"/>
              <w:left w:val="nil"/>
              <w:bottom w:val="nil"/>
              <w:right w:val="nil"/>
            </w:tcBorders>
          </w:tcPr>
          <w:p w14:paraId="3FC7A59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9281C45" w14:textId="77777777" w:rsidR="0029652F" w:rsidRPr="008E16F0" w:rsidRDefault="0029652F" w:rsidP="0043222F">
            <w:pPr>
              <w:pStyle w:val="AmColumnHeading"/>
            </w:pPr>
            <w:r w:rsidRPr="008E16F0">
              <w:t>Emendamento</w:t>
            </w:r>
          </w:p>
        </w:tc>
      </w:tr>
      <w:tr w:rsidR="0029652F" w:rsidRPr="008E16F0" w14:paraId="4AED15E2" w14:textId="77777777" w:rsidTr="0043222F">
        <w:trPr>
          <w:jc w:val="center"/>
        </w:trPr>
        <w:tc>
          <w:tcPr>
            <w:tcW w:w="4876" w:type="dxa"/>
            <w:tcBorders>
              <w:top w:val="nil"/>
              <w:left w:val="nil"/>
              <w:bottom w:val="nil"/>
              <w:right w:val="nil"/>
            </w:tcBorders>
          </w:tcPr>
          <w:p w14:paraId="76531187" w14:textId="77777777" w:rsidR="0029652F" w:rsidRPr="008E16F0" w:rsidRDefault="0029652F" w:rsidP="0043222F">
            <w:pPr>
              <w:pStyle w:val="Normal6a"/>
            </w:pPr>
          </w:p>
        </w:tc>
        <w:tc>
          <w:tcPr>
            <w:tcW w:w="4876" w:type="dxa"/>
            <w:tcBorders>
              <w:top w:val="nil"/>
              <w:left w:val="nil"/>
              <w:bottom w:val="nil"/>
              <w:right w:val="nil"/>
            </w:tcBorders>
          </w:tcPr>
          <w:p w14:paraId="6BD44F24" w14:textId="77777777" w:rsidR="0029652F" w:rsidRPr="008E16F0" w:rsidRDefault="0029652F" w:rsidP="0043222F">
            <w:pPr>
              <w:pStyle w:val="Normal6a"/>
            </w:pPr>
            <w:r w:rsidRPr="008E16F0">
              <w:rPr>
                <w:b/>
                <w:i/>
              </w:rPr>
              <w:t>–</w:t>
            </w:r>
            <w:r w:rsidRPr="008E16F0">
              <w:tab/>
            </w:r>
            <w:r w:rsidRPr="008E16F0">
              <w:rPr>
                <w:b/>
                <w:i/>
              </w:rPr>
              <w:t>visti i risultati dell'ultima indagine Flash Eurobarometro sulle sfide e le priorità dell'Unione</w:t>
            </w:r>
            <w:r w:rsidRPr="008E16F0">
              <w:rPr>
                <w:b/>
                <w:i/>
                <w:vertAlign w:val="superscript"/>
              </w:rPr>
              <w:t>1 bis</w:t>
            </w:r>
            <w:r w:rsidRPr="008E16F0">
              <w:rPr>
                <w:b/>
                <w:i/>
              </w:rPr>
              <w:t>,</w:t>
            </w:r>
          </w:p>
        </w:tc>
      </w:tr>
      <w:tr w:rsidR="0029652F" w:rsidRPr="008E16F0" w14:paraId="6FDB5868" w14:textId="77777777" w:rsidTr="0043222F">
        <w:trPr>
          <w:jc w:val="center"/>
        </w:trPr>
        <w:tc>
          <w:tcPr>
            <w:tcW w:w="4876" w:type="dxa"/>
            <w:tcBorders>
              <w:top w:val="nil"/>
              <w:left w:val="nil"/>
              <w:bottom w:val="nil"/>
              <w:right w:val="nil"/>
            </w:tcBorders>
          </w:tcPr>
          <w:p w14:paraId="046D580C" w14:textId="77777777" w:rsidR="0029652F" w:rsidRPr="008E16F0" w:rsidRDefault="0029652F" w:rsidP="0043222F"/>
        </w:tc>
        <w:tc>
          <w:tcPr>
            <w:tcW w:w="4876" w:type="dxa"/>
            <w:tcBorders>
              <w:top w:val="nil"/>
              <w:left w:val="nil"/>
              <w:bottom w:val="nil"/>
              <w:right w:val="nil"/>
            </w:tcBorders>
          </w:tcPr>
          <w:p w14:paraId="71D768C6" w14:textId="77777777" w:rsidR="0029652F" w:rsidRPr="008E16F0" w:rsidRDefault="0029652F" w:rsidP="0043222F">
            <w:pPr>
              <w:pStyle w:val="Normal6a"/>
            </w:pPr>
            <w:r w:rsidRPr="008E16F0">
              <w:rPr>
                <w:b/>
                <w:i/>
              </w:rPr>
              <w:t>_________________</w:t>
            </w:r>
          </w:p>
        </w:tc>
      </w:tr>
      <w:tr w:rsidR="0029652F" w:rsidRPr="008E16F0" w14:paraId="72346F00" w14:textId="77777777" w:rsidTr="0043222F">
        <w:trPr>
          <w:jc w:val="center"/>
        </w:trPr>
        <w:tc>
          <w:tcPr>
            <w:tcW w:w="4876" w:type="dxa"/>
            <w:tcBorders>
              <w:top w:val="nil"/>
              <w:left w:val="nil"/>
              <w:bottom w:val="nil"/>
              <w:right w:val="nil"/>
            </w:tcBorders>
          </w:tcPr>
          <w:p w14:paraId="4CDB7DF3" w14:textId="77777777" w:rsidR="0029652F" w:rsidRPr="008E16F0" w:rsidRDefault="0029652F" w:rsidP="0043222F"/>
        </w:tc>
        <w:tc>
          <w:tcPr>
            <w:tcW w:w="4876" w:type="dxa"/>
            <w:tcBorders>
              <w:top w:val="nil"/>
              <w:left w:val="nil"/>
              <w:bottom w:val="nil"/>
              <w:right w:val="nil"/>
            </w:tcBorders>
          </w:tcPr>
          <w:p w14:paraId="1B7BA9F9" w14:textId="77777777" w:rsidR="0029652F" w:rsidRPr="008E16F0" w:rsidRDefault="0029652F" w:rsidP="0043222F">
            <w:pPr>
              <w:pStyle w:val="Normal6a"/>
            </w:pPr>
            <w:r w:rsidRPr="008E16F0">
              <w:rPr>
                <w:b/>
                <w:i/>
                <w:vertAlign w:val="superscript"/>
              </w:rPr>
              <w:t>1 bis</w:t>
            </w:r>
            <w:r w:rsidRPr="008E16F0">
              <w:t xml:space="preserve"> </w:t>
            </w:r>
            <w:r w:rsidRPr="008E16F0">
              <w:rPr>
                <w:b/>
                <w:i/>
              </w:rPr>
              <w:t>https://europa.eu/eurobarometer/surveys/detail/3380.</w:t>
            </w:r>
          </w:p>
        </w:tc>
      </w:tr>
    </w:tbl>
    <w:p w14:paraId="6093400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C0BE4C0" w14:textId="77777777" w:rsidR="0029652F" w:rsidRPr="008E16F0" w:rsidRDefault="0029652F" w:rsidP="0029652F">
      <w:r w:rsidRPr="008E16F0">
        <w:rPr>
          <w:rStyle w:val="HideTWBExt"/>
          <w:noProof w:val="0"/>
        </w:rPr>
        <w:t>&lt;/Amend&gt;</w:t>
      </w:r>
    </w:p>
    <w:p w14:paraId="3E7BF6F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105</w:t>
      </w:r>
      <w:r w:rsidRPr="008E16F0">
        <w:rPr>
          <w:rStyle w:val="HideTWBExt"/>
          <w:b w:val="0"/>
          <w:noProof w:val="0"/>
        </w:rPr>
        <w:t>&lt;/NumAm&gt;</w:t>
      </w:r>
    </w:p>
    <w:p w14:paraId="34BDF357"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762D1E61" w14:textId="77777777" w:rsidR="0029652F" w:rsidRPr="008E16F0" w:rsidRDefault="0029652F" w:rsidP="0029652F">
      <w:pPr>
        <w:pStyle w:val="NormalBold"/>
      </w:pPr>
      <w:r w:rsidRPr="008E16F0">
        <w:rPr>
          <w:rStyle w:val="HideTWBExt"/>
          <w:b w:val="0"/>
          <w:noProof w:val="0"/>
        </w:rPr>
        <w:t>&lt;/RepeatBlock-By&gt;</w:t>
      </w:r>
    </w:p>
    <w:p w14:paraId="3BF35DE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2667210" w14:textId="77777777" w:rsidR="0029652F" w:rsidRPr="008E16F0" w:rsidRDefault="0029652F" w:rsidP="0029652F">
      <w:pPr>
        <w:pStyle w:val="NormalBold"/>
      </w:pPr>
      <w:r w:rsidRPr="008E16F0">
        <w:rPr>
          <w:rStyle w:val="HideTWBExt"/>
          <w:b w:val="0"/>
          <w:noProof w:val="0"/>
        </w:rPr>
        <w:t>&lt;Article&gt;</w:t>
      </w:r>
      <w:r w:rsidRPr="008E16F0">
        <w:t>Visto 63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1A6CB41" w14:textId="77777777" w:rsidTr="0043222F">
        <w:trPr>
          <w:trHeight w:hRule="exact" w:val="240"/>
          <w:jc w:val="center"/>
        </w:trPr>
        <w:tc>
          <w:tcPr>
            <w:tcW w:w="9752" w:type="dxa"/>
            <w:gridSpan w:val="2"/>
            <w:tcBorders>
              <w:top w:val="nil"/>
              <w:left w:val="nil"/>
              <w:bottom w:val="nil"/>
              <w:right w:val="nil"/>
            </w:tcBorders>
          </w:tcPr>
          <w:p w14:paraId="2F328F0E" w14:textId="77777777" w:rsidR="0029652F" w:rsidRPr="008E16F0" w:rsidRDefault="0029652F" w:rsidP="0043222F"/>
        </w:tc>
      </w:tr>
      <w:tr w:rsidR="0029652F" w:rsidRPr="008E16F0" w14:paraId="48B9557A" w14:textId="77777777" w:rsidTr="0043222F">
        <w:trPr>
          <w:trHeight w:val="240"/>
          <w:jc w:val="center"/>
        </w:trPr>
        <w:tc>
          <w:tcPr>
            <w:tcW w:w="4876" w:type="dxa"/>
            <w:tcBorders>
              <w:top w:val="nil"/>
              <w:left w:val="nil"/>
              <w:bottom w:val="nil"/>
              <w:right w:val="nil"/>
            </w:tcBorders>
          </w:tcPr>
          <w:p w14:paraId="36D04BD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FF9442D" w14:textId="77777777" w:rsidR="0029652F" w:rsidRPr="008E16F0" w:rsidRDefault="0029652F" w:rsidP="0043222F">
            <w:pPr>
              <w:pStyle w:val="AmColumnHeading"/>
            </w:pPr>
            <w:r w:rsidRPr="008E16F0">
              <w:t>Emendamento</w:t>
            </w:r>
          </w:p>
        </w:tc>
      </w:tr>
      <w:tr w:rsidR="0029652F" w:rsidRPr="008E16F0" w14:paraId="181E7B93" w14:textId="77777777" w:rsidTr="0043222F">
        <w:trPr>
          <w:jc w:val="center"/>
        </w:trPr>
        <w:tc>
          <w:tcPr>
            <w:tcW w:w="4876" w:type="dxa"/>
            <w:tcBorders>
              <w:top w:val="nil"/>
              <w:left w:val="nil"/>
              <w:bottom w:val="nil"/>
              <w:right w:val="nil"/>
            </w:tcBorders>
          </w:tcPr>
          <w:p w14:paraId="09110F27" w14:textId="6D35E206" w:rsidR="0029652F" w:rsidRPr="008E16F0" w:rsidRDefault="00AE3A73" w:rsidP="0043222F">
            <w:pPr>
              <w:pStyle w:val="Normal6a"/>
            </w:pPr>
            <w:r w:rsidRPr="008E16F0">
              <w:rPr>
                <w:b/>
                <w:i/>
              </w:rPr>
              <w:t>–</w:t>
            </w:r>
            <w:r w:rsidR="0029652F" w:rsidRPr="008E16F0">
              <w:tab/>
            </w:r>
            <w:r w:rsidR="0029652F" w:rsidRPr="008E16F0">
              <w:rPr>
                <w:b/>
                <w:i/>
              </w:rPr>
              <w:t>viste le relazioni di feedback, le relazioni di missione, le interrogazioni scritte e le risposte del gruppo di monitoraggio sulla democrazia, lo Stato di diritto e i diritti fondamentali (DRFMG)</w:t>
            </w:r>
            <w:r w:rsidR="0029652F" w:rsidRPr="008E16F0">
              <w:rPr>
                <w:b/>
                <w:i/>
                <w:vertAlign w:val="superscript"/>
              </w:rPr>
              <w:t>45</w:t>
            </w:r>
            <w:r w:rsidR="0029652F" w:rsidRPr="008E16F0">
              <w:rPr>
                <w:b/>
                <w:i/>
              </w:rPr>
              <w:t>,</w:t>
            </w:r>
          </w:p>
        </w:tc>
        <w:tc>
          <w:tcPr>
            <w:tcW w:w="4876" w:type="dxa"/>
            <w:tcBorders>
              <w:top w:val="nil"/>
              <w:left w:val="nil"/>
              <w:bottom w:val="nil"/>
              <w:right w:val="nil"/>
            </w:tcBorders>
          </w:tcPr>
          <w:p w14:paraId="6E7EF8DF" w14:textId="77777777" w:rsidR="0029652F" w:rsidRPr="008E16F0" w:rsidRDefault="0029652F" w:rsidP="0043222F">
            <w:pPr>
              <w:pStyle w:val="Normal6a"/>
            </w:pPr>
            <w:r w:rsidRPr="008E16F0">
              <w:rPr>
                <w:b/>
                <w:i/>
              </w:rPr>
              <w:t>soppresso</w:t>
            </w:r>
          </w:p>
        </w:tc>
      </w:tr>
      <w:tr w:rsidR="0029652F" w:rsidRPr="008E16F0" w14:paraId="7D7C38E1" w14:textId="77777777" w:rsidTr="0043222F">
        <w:trPr>
          <w:jc w:val="center"/>
        </w:trPr>
        <w:tc>
          <w:tcPr>
            <w:tcW w:w="4876" w:type="dxa"/>
            <w:tcBorders>
              <w:top w:val="nil"/>
              <w:left w:val="nil"/>
              <w:bottom w:val="nil"/>
              <w:right w:val="nil"/>
            </w:tcBorders>
          </w:tcPr>
          <w:p w14:paraId="647773EB"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55A6DD14" w14:textId="77777777" w:rsidR="0029652F" w:rsidRPr="008E16F0" w:rsidRDefault="0029652F" w:rsidP="0043222F"/>
        </w:tc>
      </w:tr>
      <w:tr w:rsidR="0029652F" w:rsidRPr="008E16F0" w14:paraId="0F24FB83" w14:textId="77777777" w:rsidTr="0043222F">
        <w:trPr>
          <w:jc w:val="center"/>
        </w:trPr>
        <w:tc>
          <w:tcPr>
            <w:tcW w:w="4876" w:type="dxa"/>
            <w:tcBorders>
              <w:top w:val="nil"/>
              <w:left w:val="nil"/>
              <w:bottom w:val="nil"/>
              <w:right w:val="nil"/>
            </w:tcBorders>
          </w:tcPr>
          <w:p w14:paraId="219F102B" w14:textId="77777777" w:rsidR="0029652F" w:rsidRPr="008E16F0" w:rsidRDefault="0029652F" w:rsidP="0043222F">
            <w:pPr>
              <w:pStyle w:val="Normal6a"/>
            </w:pPr>
            <w:r w:rsidRPr="008E16F0">
              <w:rPr>
                <w:b/>
                <w:i/>
                <w:vertAlign w:val="superscript"/>
              </w:rPr>
              <w:t>45</w:t>
            </w:r>
            <w:r w:rsidRPr="008E16F0">
              <w:t xml:space="preserve"> </w:t>
            </w:r>
            <w:r w:rsidRPr="008E16F0">
              <w:rPr>
                <w:b/>
                <w:i/>
              </w:rPr>
              <w:t>Per tutte le attività di monitoraggio del DRFMG cfr.:</w:t>
            </w:r>
            <w:r w:rsidRPr="008E16F0">
              <w:t xml:space="preserve"> </w:t>
            </w:r>
            <w:r w:rsidRPr="008E16F0">
              <w:rPr>
                <w:b/>
                <w:i/>
              </w:rPr>
              <w:t>per la scorsa legislatura:</w:t>
            </w:r>
            <w:r w:rsidRPr="008E16F0">
              <w:t xml:space="preserve"> </w:t>
            </w:r>
            <w:r w:rsidRPr="008E16F0">
              <w:rPr>
                <w:b/>
                <w:i/>
              </w:rPr>
              <w:t>https://www.europarl.europa.eu/committees/en/libe-democracy-rule-of-law-and-fundament/product-details/20190103CDT02662; per la legislatura attuale:</w:t>
            </w:r>
            <w:r w:rsidRPr="008E16F0">
              <w:t xml:space="preserve"> </w:t>
            </w:r>
            <w:r w:rsidRPr="008E16F0">
              <w:rPr>
                <w:b/>
                <w:i/>
              </w:rPr>
              <w:t>https://www.europarl.europa.eu/committees/en/working-group-democracy-rule-of-law-and-/product-details/20241205CDT13884.</w:t>
            </w:r>
          </w:p>
        </w:tc>
        <w:tc>
          <w:tcPr>
            <w:tcW w:w="4876" w:type="dxa"/>
            <w:tcBorders>
              <w:top w:val="nil"/>
              <w:left w:val="nil"/>
              <w:bottom w:val="nil"/>
              <w:right w:val="nil"/>
            </w:tcBorders>
          </w:tcPr>
          <w:p w14:paraId="6E3C01FB" w14:textId="77777777" w:rsidR="0029652F" w:rsidRPr="008E16F0" w:rsidRDefault="0029652F" w:rsidP="0043222F"/>
        </w:tc>
      </w:tr>
    </w:tbl>
    <w:p w14:paraId="18D197D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3BBB2FB5" w14:textId="77777777" w:rsidR="0029652F" w:rsidRPr="008E16F0" w:rsidRDefault="0029652F" w:rsidP="0029652F">
      <w:r w:rsidRPr="008E16F0">
        <w:rPr>
          <w:rStyle w:val="HideTWBExt"/>
          <w:noProof w:val="0"/>
        </w:rPr>
        <w:t>&lt;/Amend&gt;</w:t>
      </w:r>
    </w:p>
    <w:p w14:paraId="3282D05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106</w:t>
      </w:r>
      <w:r w:rsidRPr="008E16F0">
        <w:rPr>
          <w:rStyle w:val="HideTWBExt"/>
          <w:b w:val="0"/>
          <w:noProof w:val="0"/>
        </w:rPr>
        <w:t>&lt;/NumAm&gt;</w:t>
      </w:r>
    </w:p>
    <w:p w14:paraId="5F7FE21D"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48124F12" w14:textId="77777777" w:rsidR="0029652F" w:rsidRPr="008E16F0" w:rsidRDefault="0029652F" w:rsidP="0029652F">
      <w:pPr>
        <w:pStyle w:val="NormalBold"/>
      </w:pPr>
      <w:r w:rsidRPr="008E16F0">
        <w:rPr>
          <w:rStyle w:val="HideTWBExt"/>
          <w:b w:val="0"/>
          <w:noProof w:val="0"/>
        </w:rPr>
        <w:t>&lt;/RepeatBlock-By&gt;</w:t>
      </w:r>
    </w:p>
    <w:p w14:paraId="01704BE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C1C4850" w14:textId="77777777" w:rsidR="0029652F" w:rsidRPr="008E16F0" w:rsidRDefault="0029652F" w:rsidP="0029652F">
      <w:pPr>
        <w:pStyle w:val="NormalBold"/>
      </w:pPr>
      <w:r w:rsidRPr="008E16F0">
        <w:rPr>
          <w:rStyle w:val="HideTWBExt"/>
          <w:b w:val="0"/>
          <w:noProof w:val="0"/>
        </w:rPr>
        <w:t>&lt;Article&gt;</w:t>
      </w:r>
      <w:r w:rsidRPr="008E16F0">
        <w:t>Visto 63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E9D9DD1" w14:textId="77777777" w:rsidTr="0043222F">
        <w:trPr>
          <w:trHeight w:hRule="exact" w:val="240"/>
          <w:jc w:val="center"/>
        </w:trPr>
        <w:tc>
          <w:tcPr>
            <w:tcW w:w="9752" w:type="dxa"/>
            <w:gridSpan w:val="2"/>
            <w:tcBorders>
              <w:top w:val="nil"/>
              <w:left w:val="nil"/>
              <w:bottom w:val="nil"/>
              <w:right w:val="nil"/>
            </w:tcBorders>
          </w:tcPr>
          <w:p w14:paraId="740F00C6" w14:textId="77777777" w:rsidR="0029652F" w:rsidRPr="008E16F0" w:rsidRDefault="0029652F" w:rsidP="0043222F"/>
        </w:tc>
      </w:tr>
      <w:tr w:rsidR="0029652F" w:rsidRPr="008E16F0" w14:paraId="7FD5317A" w14:textId="77777777" w:rsidTr="0043222F">
        <w:trPr>
          <w:trHeight w:val="240"/>
          <w:jc w:val="center"/>
        </w:trPr>
        <w:tc>
          <w:tcPr>
            <w:tcW w:w="4876" w:type="dxa"/>
            <w:tcBorders>
              <w:top w:val="nil"/>
              <w:left w:val="nil"/>
              <w:bottom w:val="nil"/>
              <w:right w:val="nil"/>
            </w:tcBorders>
          </w:tcPr>
          <w:p w14:paraId="7FBC5EB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88ACC86" w14:textId="77777777" w:rsidR="0029652F" w:rsidRPr="008E16F0" w:rsidRDefault="0029652F" w:rsidP="0043222F">
            <w:pPr>
              <w:pStyle w:val="AmColumnHeading"/>
            </w:pPr>
            <w:r w:rsidRPr="008E16F0">
              <w:t>Emendamento</w:t>
            </w:r>
          </w:p>
        </w:tc>
      </w:tr>
      <w:tr w:rsidR="0029652F" w:rsidRPr="008E16F0" w14:paraId="4E798B66" w14:textId="77777777" w:rsidTr="0043222F">
        <w:trPr>
          <w:jc w:val="center"/>
        </w:trPr>
        <w:tc>
          <w:tcPr>
            <w:tcW w:w="4876" w:type="dxa"/>
            <w:tcBorders>
              <w:top w:val="nil"/>
              <w:left w:val="nil"/>
              <w:bottom w:val="nil"/>
              <w:right w:val="nil"/>
            </w:tcBorders>
          </w:tcPr>
          <w:p w14:paraId="30D81ED1" w14:textId="77777777" w:rsidR="0029652F" w:rsidRPr="008E16F0" w:rsidRDefault="0029652F" w:rsidP="0043222F">
            <w:pPr>
              <w:pStyle w:val="Normal6a"/>
            </w:pPr>
          </w:p>
        </w:tc>
        <w:tc>
          <w:tcPr>
            <w:tcW w:w="4876" w:type="dxa"/>
            <w:tcBorders>
              <w:top w:val="nil"/>
              <w:left w:val="nil"/>
              <w:bottom w:val="nil"/>
              <w:right w:val="nil"/>
            </w:tcBorders>
          </w:tcPr>
          <w:p w14:paraId="6E22F763" w14:textId="77777777" w:rsidR="0029652F" w:rsidRPr="008E16F0" w:rsidRDefault="0029652F" w:rsidP="0043222F">
            <w:pPr>
              <w:pStyle w:val="Normal6a"/>
            </w:pPr>
            <w:r w:rsidRPr="008E16F0">
              <w:rPr>
                <w:b/>
                <w:i/>
              </w:rPr>
              <w:t>–</w:t>
            </w:r>
            <w:r w:rsidRPr="008E16F0">
              <w:tab/>
            </w:r>
            <w:r w:rsidRPr="008E16F0">
              <w:rPr>
                <w:b/>
                <w:i/>
              </w:rPr>
              <w:t>vista la proposta della Commissione del 16 luglio 2025 relativa al prossimo quadro finanziario pluriennale (QFP), che conferma che il rispetto dello Stato di diritto rimane incondizionato, che il regolamento sulla condizionalità continuerà a proteggere il bilancio dell'UE dalle violazioni dello Stato di diritto e che i piani di partenariato nazionali e regionali includeranno ulteriori tutele per garantire il rispetto dei principi dello Stato di diritto e della Carta dei diritti fondamentali,</w:t>
            </w:r>
          </w:p>
        </w:tc>
      </w:tr>
    </w:tbl>
    <w:p w14:paraId="27E59A6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E612CCC" w14:textId="77777777" w:rsidR="0029652F" w:rsidRPr="008E16F0" w:rsidRDefault="0029652F" w:rsidP="0029652F">
      <w:r w:rsidRPr="008E16F0">
        <w:rPr>
          <w:rStyle w:val="HideTWBExt"/>
          <w:noProof w:val="0"/>
        </w:rPr>
        <w:t>&lt;/Amend&gt;</w:t>
      </w:r>
    </w:p>
    <w:p w14:paraId="2BDFA93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107</w:t>
      </w:r>
      <w:r w:rsidRPr="008E16F0">
        <w:rPr>
          <w:rStyle w:val="HideTWBExt"/>
          <w:b w:val="0"/>
          <w:noProof w:val="0"/>
        </w:rPr>
        <w:t>&lt;/NumAm&gt;</w:t>
      </w:r>
    </w:p>
    <w:p w14:paraId="3E6C2EA0"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w:t>
      </w:r>
      <w:r w:rsidRPr="008E16F0">
        <w:rPr>
          <w:rStyle w:val="HideTWBExt"/>
          <w:b w:val="0"/>
          <w:noProof w:val="0"/>
        </w:rPr>
        <w:t>&lt;/Members&gt;</w:t>
      </w:r>
    </w:p>
    <w:p w14:paraId="57458312" w14:textId="77777777" w:rsidR="0029652F" w:rsidRPr="008E16F0" w:rsidRDefault="0029652F" w:rsidP="0029652F">
      <w:pPr>
        <w:pStyle w:val="NormalBold"/>
      </w:pPr>
      <w:r w:rsidRPr="008E16F0">
        <w:rPr>
          <w:rStyle w:val="HideTWBExt"/>
          <w:b w:val="0"/>
          <w:noProof w:val="0"/>
        </w:rPr>
        <w:t>&lt;/RepeatBlock-By&gt;</w:t>
      </w:r>
    </w:p>
    <w:p w14:paraId="20C2264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3442CDE" w14:textId="77777777" w:rsidR="0029652F" w:rsidRPr="008E16F0" w:rsidRDefault="0029652F" w:rsidP="0029652F">
      <w:pPr>
        <w:pStyle w:val="NormalBold"/>
      </w:pPr>
      <w:r w:rsidRPr="008E16F0">
        <w:rPr>
          <w:rStyle w:val="HideTWBExt"/>
          <w:b w:val="0"/>
          <w:noProof w:val="0"/>
        </w:rPr>
        <w:t>&lt;Article&gt;</w:t>
      </w:r>
      <w:r w:rsidRPr="008E16F0">
        <w:t>Visto 63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B2EEC67" w14:textId="77777777" w:rsidTr="0043222F">
        <w:trPr>
          <w:trHeight w:hRule="exact" w:val="240"/>
          <w:jc w:val="center"/>
        </w:trPr>
        <w:tc>
          <w:tcPr>
            <w:tcW w:w="9752" w:type="dxa"/>
            <w:gridSpan w:val="2"/>
            <w:tcBorders>
              <w:top w:val="nil"/>
              <w:left w:val="nil"/>
              <w:bottom w:val="nil"/>
              <w:right w:val="nil"/>
            </w:tcBorders>
          </w:tcPr>
          <w:p w14:paraId="797A12C4" w14:textId="77777777" w:rsidR="0029652F" w:rsidRPr="008E16F0" w:rsidRDefault="0029652F" w:rsidP="0043222F"/>
        </w:tc>
      </w:tr>
      <w:tr w:rsidR="0029652F" w:rsidRPr="008E16F0" w14:paraId="775BFCA1" w14:textId="77777777" w:rsidTr="0043222F">
        <w:trPr>
          <w:trHeight w:val="240"/>
          <w:jc w:val="center"/>
        </w:trPr>
        <w:tc>
          <w:tcPr>
            <w:tcW w:w="4876" w:type="dxa"/>
            <w:tcBorders>
              <w:top w:val="nil"/>
              <w:left w:val="nil"/>
              <w:bottom w:val="nil"/>
              <w:right w:val="nil"/>
            </w:tcBorders>
          </w:tcPr>
          <w:p w14:paraId="3230075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7970306" w14:textId="77777777" w:rsidR="0029652F" w:rsidRPr="008E16F0" w:rsidRDefault="0029652F" w:rsidP="0043222F">
            <w:pPr>
              <w:pStyle w:val="AmColumnHeading"/>
            </w:pPr>
            <w:r w:rsidRPr="008E16F0">
              <w:t>Emendamento</w:t>
            </w:r>
          </w:p>
        </w:tc>
      </w:tr>
      <w:tr w:rsidR="0029652F" w:rsidRPr="008E16F0" w14:paraId="4601E63F" w14:textId="77777777" w:rsidTr="0043222F">
        <w:trPr>
          <w:jc w:val="center"/>
        </w:trPr>
        <w:tc>
          <w:tcPr>
            <w:tcW w:w="4876" w:type="dxa"/>
            <w:tcBorders>
              <w:top w:val="nil"/>
              <w:left w:val="nil"/>
              <w:bottom w:val="nil"/>
              <w:right w:val="nil"/>
            </w:tcBorders>
          </w:tcPr>
          <w:p w14:paraId="1EF7ABA5" w14:textId="77777777" w:rsidR="0029652F" w:rsidRPr="008E16F0" w:rsidRDefault="0029652F" w:rsidP="0043222F">
            <w:pPr>
              <w:pStyle w:val="Normal6a"/>
            </w:pPr>
          </w:p>
        </w:tc>
        <w:tc>
          <w:tcPr>
            <w:tcW w:w="4876" w:type="dxa"/>
            <w:tcBorders>
              <w:top w:val="nil"/>
              <w:left w:val="nil"/>
              <w:bottom w:val="nil"/>
              <w:right w:val="nil"/>
            </w:tcBorders>
          </w:tcPr>
          <w:p w14:paraId="1E8095DC" w14:textId="77777777" w:rsidR="0029652F" w:rsidRPr="008E16F0" w:rsidRDefault="0029652F" w:rsidP="0043222F">
            <w:pPr>
              <w:pStyle w:val="Normal6a"/>
            </w:pPr>
            <w:r w:rsidRPr="008E16F0">
              <w:rPr>
                <w:b/>
                <w:i/>
              </w:rPr>
              <w:t>–</w:t>
            </w:r>
            <w:r w:rsidRPr="008E16F0">
              <w:tab/>
            </w:r>
            <w:r w:rsidRPr="008E16F0">
              <w:rPr>
                <w:b/>
                <w:i/>
              </w:rPr>
              <w:t>vista la presentazione alla Commissione europea da parte dell'Agenzia dell'Unione europea per i diritti fondamentali (FRA) nel contesto della preparazione della relazione annuale sullo Stato di diritto 2025,</w:t>
            </w:r>
          </w:p>
        </w:tc>
      </w:tr>
    </w:tbl>
    <w:p w14:paraId="51EAEA1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C240B3D" w14:textId="77777777" w:rsidR="0029652F" w:rsidRPr="008E16F0" w:rsidRDefault="0029652F" w:rsidP="0029652F">
      <w:r w:rsidRPr="008E16F0">
        <w:rPr>
          <w:rStyle w:val="HideTWBExt"/>
          <w:noProof w:val="0"/>
        </w:rPr>
        <w:t>&lt;/Amend&gt;</w:t>
      </w:r>
    </w:p>
    <w:p w14:paraId="2877AB2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108</w:t>
      </w:r>
      <w:r w:rsidRPr="008E16F0">
        <w:rPr>
          <w:rStyle w:val="HideTWBExt"/>
          <w:b w:val="0"/>
          <w:noProof w:val="0"/>
        </w:rPr>
        <w:t>&lt;/NumAm&gt;</w:t>
      </w:r>
    </w:p>
    <w:p w14:paraId="11EDB18A"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Pina Picierno, Chloé Ridel, Emma Rafowicz, Katarina Barley, Murielle Laurent, Francisco Assis, Ana Catarina Mendes, Alessandro Zan, Matjaž Nemec, Elio Di Rupo, Javier Moreno Sánchez, Kristian Vigenin, Sophie Wilmès, Cecilia Strada, Diana Riba i Giner</w:t>
      </w:r>
      <w:r w:rsidRPr="008E16F0">
        <w:rPr>
          <w:rStyle w:val="HideTWBExt"/>
          <w:b w:val="0"/>
          <w:noProof w:val="0"/>
        </w:rPr>
        <w:t>&lt;/Members&gt;</w:t>
      </w:r>
    </w:p>
    <w:p w14:paraId="66C0C1B7" w14:textId="77777777" w:rsidR="0029652F" w:rsidRPr="008E16F0" w:rsidRDefault="0029652F" w:rsidP="0029652F">
      <w:pPr>
        <w:pStyle w:val="NormalBold"/>
      </w:pPr>
      <w:r w:rsidRPr="008E16F0">
        <w:rPr>
          <w:rStyle w:val="HideTWBExt"/>
          <w:b w:val="0"/>
          <w:noProof w:val="0"/>
        </w:rPr>
        <w:t>&lt;/RepeatBlock-By&gt;</w:t>
      </w:r>
    </w:p>
    <w:p w14:paraId="0BD4675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E8E4B7A" w14:textId="77777777" w:rsidR="0029652F" w:rsidRPr="008E16F0" w:rsidRDefault="0029652F" w:rsidP="0029652F">
      <w:pPr>
        <w:pStyle w:val="NormalBold"/>
      </w:pPr>
      <w:r w:rsidRPr="008E16F0">
        <w:rPr>
          <w:rStyle w:val="HideTWBExt"/>
          <w:b w:val="0"/>
          <w:noProof w:val="0"/>
        </w:rPr>
        <w:t>&lt;Article&gt;</w:t>
      </w:r>
      <w:r w:rsidRPr="008E16F0">
        <w:t>Visto 63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59A2739" w14:textId="77777777" w:rsidTr="0043222F">
        <w:trPr>
          <w:trHeight w:hRule="exact" w:val="240"/>
          <w:jc w:val="center"/>
        </w:trPr>
        <w:tc>
          <w:tcPr>
            <w:tcW w:w="9752" w:type="dxa"/>
            <w:gridSpan w:val="2"/>
            <w:tcBorders>
              <w:top w:val="nil"/>
              <w:left w:val="nil"/>
              <w:bottom w:val="nil"/>
              <w:right w:val="nil"/>
            </w:tcBorders>
          </w:tcPr>
          <w:p w14:paraId="63F2685A" w14:textId="77777777" w:rsidR="0029652F" w:rsidRPr="008E16F0" w:rsidRDefault="0029652F" w:rsidP="0043222F"/>
        </w:tc>
      </w:tr>
      <w:tr w:rsidR="0029652F" w:rsidRPr="008E16F0" w14:paraId="4F8A33CC" w14:textId="77777777" w:rsidTr="0043222F">
        <w:trPr>
          <w:trHeight w:val="240"/>
          <w:jc w:val="center"/>
        </w:trPr>
        <w:tc>
          <w:tcPr>
            <w:tcW w:w="4876" w:type="dxa"/>
            <w:tcBorders>
              <w:top w:val="nil"/>
              <w:left w:val="nil"/>
              <w:bottom w:val="nil"/>
              <w:right w:val="nil"/>
            </w:tcBorders>
          </w:tcPr>
          <w:p w14:paraId="65DFB07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180A6C2" w14:textId="77777777" w:rsidR="0029652F" w:rsidRPr="008E16F0" w:rsidRDefault="0029652F" w:rsidP="0043222F">
            <w:pPr>
              <w:pStyle w:val="AmColumnHeading"/>
            </w:pPr>
            <w:r w:rsidRPr="008E16F0">
              <w:t>Emendamento</w:t>
            </w:r>
          </w:p>
        </w:tc>
      </w:tr>
      <w:tr w:rsidR="0029652F" w:rsidRPr="008E16F0" w14:paraId="1F43658B" w14:textId="77777777" w:rsidTr="0043222F">
        <w:trPr>
          <w:jc w:val="center"/>
        </w:trPr>
        <w:tc>
          <w:tcPr>
            <w:tcW w:w="4876" w:type="dxa"/>
            <w:tcBorders>
              <w:top w:val="nil"/>
              <w:left w:val="nil"/>
              <w:bottom w:val="nil"/>
              <w:right w:val="nil"/>
            </w:tcBorders>
          </w:tcPr>
          <w:p w14:paraId="03F1F25A" w14:textId="77777777" w:rsidR="0029652F" w:rsidRPr="008E16F0" w:rsidRDefault="0029652F" w:rsidP="0043222F">
            <w:pPr>
              <w:pStyle w:val="Normal6a"/>
            </w:pPr>
          </w:p>
        </w:tc>
        <w:tc>
          <w:tcPr>
            <w:tcW w:w="4876" w:type="dxa"/>
            <w:tcBorders>
              <w:top w:val="nil"/>
              <w:left w:val="nil"/>
              <w:bottom w:val="nil"/>
              <w:right w:val="nil"/>
            </w:tcBorders>
          </w:tcPr>
          <w:p w14:paraId="73EB26FB" w14:textId="77777777" w:rsidR="0029652F" w:rsidRPr="008E16F0" w:rsidRDefault="0029652F" w:rsidP="0043222F">
            <w:pPr>
              <w:pStyle w:val="Normal6a"/>
            </w:pPr>
            <w:r w:rsidRPr="008E16F0">
              <w:rPr>
                <w:b/>
                <w:i/>
              </w:rPr>
              <w:t>–</w:t>
            </w:r>
            <w:r w:rsidRPr="008E16F0">
              <w:tab/>
            </w:r>
            <w:r w:rsidRPr="008E16F0">
              <w:rPr>
                <w:b/>
                <w:i/>
              </w:rPr>
              <w:t>viste le conclusioni adottate dal Consiglio europeo il 27 giugno 2024 e la tabella di marcia per i futuri lavori sulle riforme interne</w:t>
            </w:r>
            <w:r w:rsidRPr="008E16F0">
              <w:rPr>
                <w:b/>
                <w:i/>
                <w:vertAlign w:val="superscript"/>
              </w:rPr>
              <w:t>1 bis</w:t>
            </w:r>
            <w:r w:rsidRPr="008E16F0">
              <w:rPr>
                <w:b/>
                <w:i/>
              </w:rPr>
              <w:t>,</w:t>
            </w:r>
          </w:p>
        </w:tc>
      </w:tr>
      <w:tr w:rsidR="0029652F" w:rsidRPr="008E16F0" w14:paraId="3202A69C" w14:textId="77777777" w:rsidTr="0043222F">
        <w:trPr>
          <w:jc w:val="center"/>
        </w:trPr>
        <w:tc>
          <w:tcPr>
            <w:tcW w:w="4876" w:type="dxa"/>
            <w:tcBorders>
              <w:top w:val="nil"/>
              <w:left w:val="nil"/>
              <w:bottom w:val="nil"/>
              <w:right w:val="nil"/>
            </w:tcBorders>
          </w:tcPr>
          <w:p w14:paraId="779B50CC" w14:textId="77777777" w:rsidR="0029652F" w:rsidRPr="008E16F0" w:rsidRDefault="0029652F" w:rsidP="0043222F"/>
        </w:tc>
        <w:tc>
          <w:tcPr>
            <w:tcW w:w="4876" w:type="dxa"/>
            <w:tcBorders>
              <w:top w:val="nil"/>
              <w:left w:val="nil"/>
              <w:bottom w:val="nil"/>
              <w:right w:val="nil"/>
            </w:tcBorders>
          </w:tcPr>
          <w:p w14:paraId="1C779101" w14:textId="77777777" w:rsidR="0029652F" w:rsidRPr="008E16F0" w:rsidRDefault="0029652F" w:rsidP="0043222F">
            <w:pPr>
              <w:pStyle w:val="Normal6a"/>
            </w:pPr>
            <w:r w:rsidRPr="008E16F0">
              <w:rPr>
                <w:b/>
                <w:i/>
              </w:rPr>
              <w:t>_________________</w:t>
            </w:r>
          </w:p>
        </w:tc>
      </w:tr>
      <w:tr w:rsidR="0029652F" w:rsidRPr="008E16F0" w14:paraId="772BABC5" w14:textId="77777777" w:rsidTr="0043222F">
        <w:trPr>
          <w:jc w:val="center"/>
        </w:trPr>
        <w:tc>
          <w:tcPr>
            <w:tcW w:w="4876" w:type="dxa"/>
            <w:tcBorders>
              <w:top w:val="nil"/>
              <w:left w:val="nil"/>
              <w:bottom w:val="nil"/>
              <w:right w:val="nil"/>
            </w:tcBorders>
          </w:tcPr>
          <w:p w14:paraId="2ABE80F2" w14:textId="77777777" w:rsidR="0029652F" w:rsidRPr="008E16F0" w:rsidRDefault="0029652F" w:rsidP="0043222F"/>
        </w:tc>
        <w:tc>
          <w:tcPr>
            <w:tcW w:w="4876" w:type="dxa"/>
            <w:tcBorders>
              <w:top w:val="nil"/>
              <w:left w:val="nil"/>
              <w:bottom w:val="nil"/>
              <w:right w:val="nil"/>
            </w:tcBorders>
          </w:tcPr>
          <w:p w14:paraId="69658852" w14:textId="77777777" w:rsidR="0029652F" w:rsidRPr="008E16F0" w:rsidRDefault="0029652F" w:rsidP="0043222F">
            <w:pPr>
              <w:pStyle w:val="Normal6a"/>
            </w:pPr>
            <w:r w:rsidRPr="008E16F0">
              <w:rPr>
                <w:b/>
                <w:i/>
                <w:vertAlign w:val="superscript"/>
              </w:rPr>
              <w:t>1 bis</w:t>
            </w:r>
            <w:r w:rsidRPr="008E16F0">
              <w:t xml:space="preserve"> </w:t>
            </w:r>
            <w:r w:rsidRPr="008E16F0">
              <w:rPr>
                <w:b/>
                <w:i/>
              </w:rPr>
              <w:t>https://data.consilium.europa.eu/doc/document/ST-15-2024-INIT/it/pdf.</w:t>
            </w:r>
          </w:p>
        </w:tc>
      </w:tr>
    </w:tbl>
    <w:p w14:paraId="616999A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B397E74" w14:textId="77777777" w:rsidR="0029652F" w:rsidRPr="008E16F0" w:rsidRDefault="0029652F" w:rsidP="0029652F">
      <w:r w:rsidRPr="008E16F0">
        <w:rPr>
          <w:rStyle w:val="HideTWBExt"/>
          <w:noProof w:val="0"/>
        </w:rPr>
        <w:t>&lt;/Amend&gt;</w:t>
      </w:r>
    </w:p>
    <w:p w14:paraId="64EA1F7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109</w:t>
      </w:r>
      <w:r w:rsidRPr="008E16F0">
        <w:rPr>
          <w:rStyle w:val="HideTWBExt"/>
          <w:b w:val="0"/>
          <w:noProof w:val="0"/>
        </w:rPr>
        <w:t>&lt;/NumAm&gt;</w:t>
      </w:r>
    </w:p>
    <w:p w14:paraId="04C570F9"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Sophie Wilmès</w:t>
      </w:r>
      <w:r w:rsidRPr="008E16F0">
        <w:rPr>
          <w:rStyle w:val="HideTWBExt"/>
          <w:b w:val="0"/>
          <w:noProof w:val="0"/>
        </w:rPr>
        <w:t>&lt;/Members&gt;</w:t>
      </w:r>
    </w:p>
    <w:p w14:paraId="258BAD0B" w14:textId="77777777" w:rsidR="0029652F" w:rsidRPr="008E16F0" w:rsidRDefault="0029652F" w:rsidP="0029652F">
      <w:pPr>
        <w:pStyle w:val="NormalBold"/>
      </w:pPr>
      <w:r w:rsidRPr="008E16F0">
        <w:rPr>
          <w:rStyle w:val="HideTWBExt"/>
          <w:b w:val="0"/>
          <w:noProof w:val="0"/>
        </w:rPr>
        <w:t>&lt;/RepeatBlock-By&gt;</w:t>
      </w:r>
    </w:p>
    <w:p w14:paraId="7A7A356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D5F3896" w14:textId="77777777" w:rsidR="0029652F" w:rsidRPr="008E16F0" w:rsidRDefault="0029652F" w:rsidP="0029652F">
      <w:pPr>
        <w:pStyle w:val="NormalBold"/>
      </w:pPr>
      <w:r w:rsidRPr="008E16F0">
        <w:rPr>
          <w:rStyle w:val="HideTWBExt"/>
          <w:b w:val="0"/>
          <w:noProof w:val="0"/>
        </w:rPr>
        <w:t>&lt;Article&gt;</w:t>
      </w:r>
      <w:r w:rsidRPr="008E16F0">
        <w:t>Visto 63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85CD7BD" w14:textId="77777777" w:rsidTr="0043222F">
        <w:trPr>
          <w:trHeight w:hRule="exact" w:val="240"/>
          <w:jc w:val="center"/>
        </w:trPr>
        <w:tc>
          <w:tcPr>
            <w:tcW w:w="9752" w:type="dxa"/>
            <w:gridSpan w:val="2"/>
            <w:tcBorders>
              <w:top w:val="nil"/>
              <w:left w:val="nil"/>
              <w:bottom w:val="nil"/>
              <w:right w:val="nil"/>
            </w:tcBorders>
          </w:tcPr>
          <w:p w14:paraId="090AA4B1" w14:textId="77777777" w:rsidR="0029652F" w:rsidRPr="008E16F0" w:rsidRDefault="0029652F" w:rsidP="0043222F"/>
        </w:tc>
      </w:tr>
      <w:tr w:rsidR="0029652F" w:rsidRPr="008E16F0" w14:paraId="566E4353" w14:textId="77777777" w:rsidTr="0043222F">
        <w:trPr>
          <w:trHeight w:val="240"/>
          <w:jc w:val="center"/>
        </w:trPr>
        <w:tc>
          <w:tcPr>
            <w:tcW w:w="4876" w:type="dxa"/>
            <w:tcBorders>
              <w:top w:val="nil"/>
              <w:left w:val="nil"/>
              <w:bottom w:val="nil"/>
              <w:right w:val="nil"/>
            </w:tcBorders>
          </w:tcPr>
          <w:p w14:paraId="1CCD6BC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FAC0CA8" w14:textId="77777777" w:rsidR="0029652F" w:rsidRPr="008E16F0" w:rsidRDefault="0029652F" w:rsidP="0043222F">
            <w:pPr>
              <w:pStyle w:val="AmColumnHeading"/>
            </w:pPr>
            <w:r w:rsidRPr="008E16F0">
              <w:t>Emendamento</w:t>
            </w:r>
          </w:p>
        </w:tc>
      </w:tr>
      <w:tr w:rsidR="0029652F" w:rsidRPr="008E16F0" w14:paraId="48E07C97" w14:textId="77777777" w:rsidTr="0043222F">
        <w:trPr>
          <w:jc w:val="center"/>
        </w:trPr>
        <w:tc>
          <w:tcPr>
            <w:tcW w:w="4876" w:type="dxa"/>
            <w:tcBorders>
              <w:top w:val="nil"/>
              <w:left w:val="nil"/>
              <w:bottom w:val="nil"/>
              <w:right w:val="nil"/>
            </w:tcBorders>
          </w:tcPr>
          <w:p w14:paraId="5F19AD21" w14:textId="77777777" w:rsidR="0029652F" w:rsidRPr="008E16F0" w:rsidRDefault="0029652F" w:rsidP="0043222F">
            <w:pPr>
              <w:pStyle w:val="Normal6a"/>
            </w:pPr>
          </w:p>
        </w:tc>
        <w:tc>
          <w:tcPr>
            <w:tcW w:w="4876" w:type="dxa"/>
            <w:tcBorders>
              <w:top w:val="nil"/>
              <w:left w:val="nil"/>
              <w:bottom w:val="nil"/>
              <w:right w:val="nil"/>
            </w:tcBorders>
          </w:tcPr>
          <w:p w14:paraId="7713ACFE" w14:textId="77777777" w:rsidR="0029652F" w:rsidRPr="008E16F0" w:rsidRDefault="0029652F" w:rsidP="0043222F">
            <w:pPr>
              <w:pStyle w:val="Normal6a"/>
            </w:pPr>
            <w:r w:rsidRPr="008E16F0">
              <w:rPr>
                <w:b/>
                <w:i/>
              </w:rPr>
              <w:t>–</w:t>
            </w:r>
            <w:r w:rsidRPr="008E16F0">
              <w:tab/>
            </w:r>
            <w:r w:rsidRPr="008E16F0">
              <w:rPr>
                <w:b/>
                <w:i/>
              </w:rPr>
              <w:t>vista la relazione di CEU Democracy Institute Rule of Law Clinic dal titolo "Rule of Law beyond the EU Member States: Assessing the Union's Performance 2025" (Lo Stato di diritto oltre gli Stati membri dell'UE: valutazione della performance dell'Unione 2025),</w:t>
            </w:r>
          </w:p>
        </w:tc>
      </w:tr>
    </w:tbl>
    <w:p w14:paraId="6718917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49219B7" w14:textId="77777777" w:rsidR="0029652F" w:rsidRPr="008E16F0" w:rsidRDefault="0029652F" w:rsidP="0029652F">
      <w:r w:rsidRPr="008E16F0">
        <w:rPr>
          <w:rStyle w:val="HideTWBExt"/>
          <w:noProof w:val="0"/>
        </w:rPr>
        <w:t>&lt;/Amend&gt;</w:t>
      </w:r>
    </w:p>
    <w:p w14:paraId="3C6DC50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110</w:t>
      </w:r>
      <w:r w:rsidRPr="008E16F0">
        <w:rPr>
          <w:rStyle w:val="HideTWBExt"/>
          <w:b w:val="0"/>
          <w:noProof w:val="0"/>
        </w:rPr>
        <w:t>&lt;/NumAm&gt;</w:t>
      </w:r>
    </w:p>
    <w:p w14:paraId="5A2D511F"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w:t>
      </w:r>
      <w:r w:rsidRPr="008E16F0">
        <w:rPr>
          <w:rStyle w:val="HideTWBExt"/>
          <w:b w:val="0"/>
          <w:noProof w:val="0"/>
        </w:rPr>
        <w:t>&lt;/Members&gt;</w:t>
      </w:r>
    </w:p>
    <w:p w14:paraId="178E0475" w14:textId="77777777" w:rsidR="0029652F" w:rsidRPr="008E16F0" w:rsidRDefault="0029652F" w:rsidP="0029652F">
      <w:pPr>
        <w:pStyle w:val="NormalBold"/>
      </w:pPr>
      <w:r w:rsidRPr="008E16F0">
        <w:rPr>
          <w:rStyle w:val="HideTWBExt"/>
          <w:b w:val="0"/>
          <w:noProof w:val="0"/>
        </w:rPr>
        <w:t>&lt;/RepeatBlock-By&gt;</w:t>
      </w:r>
    </w:p>
    <w:p w14:paraId="3E4DA91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45C8DC1" w14:textId="77777777" w:rsidR="0029652F" w:rsidRPr="008E16F0" w:rsidRDefault="0029652F" w:rsidP="0029652F">
      <w:pPr>
        <w:pStyle w:val="NormalBold"/>
      </w:pPr>
      <w:r w:rsidRPr="008E16F0">
        <w:rPr>
          <w:rStyle w:val="HideTWBExt"/>
          <w:b w:val="0"/>
          <w:noProof w:val="0"/>
        </w:rPr>
        <w:t>&lt;Article&gt;</w:t>
      </w:r>
      <w:r w:rsidRPr="008E16F0">
        <w:t>Visto 63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FA1F0D9" w14:textId="77777777" w:rsidTr="0043222F">
        <w:trPr>
          <w:trHeight w:hRule="exact" w:val="240"/>
          <w:jc w:val="center"/>
        </w:trPr>
        <w:tc>
          <w:tcPr>
            <w:tcW w:w="9752" w:type="dxa"/>
            <w:gridSpan w:val="2"/>
            <w:tcBorders>
              <w:top w:val="nil"/>
              <w:left w:val="nil"/>
              <w:bottom w:val="nil"/>
              <w:right w:val="nil"/>
            </w:tcBorders>
          </w:tcPr>
          <w:p w14:paraId="2DB6FA02" w14:textId="77777777" w:rsidR="0029652F" w:rsidRPr="008E16F0" w:rsidRDefault="0029652F" w:rsidP="0043222F"/>
        </w:tc>
      </w:tr>
      <w:tr w:rsidR="0029652F" w:rsidRPr="008E16F0" w14:paraId="1657198D" w14:textId="77777777" w:rsidTr="0043222F">
        <w:trPr>
          <w:trHeight w:val="240"/>
          <w:jc w:val="center"/>
        </w:trPr>
        <w:tc>
          <w:tcPr>
            <w:tcW w:w="4876" w:type="dxa"/>
            <w:tcBorders>
              <w:top w:val="nil"/>
              <w:left w:val="nil"/>
              <w:bottom w:val="nil"/>
              <w:right w:val="nil"/>
            </w:tcBorders>
          </w:tcPr>
          <w:p w14:paraId="62A191A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B5E28FB" w14:textId="77777777" w:rsidR="0029652F" w:rsidRPr="008E16F0" w:rsidRDefault="0029652F" w:rsidP="0043222F">
            <w:pPr>
              <w:pStyle w:val="AmColumnHeading"/>
            </w:pPr>
            <w:r w:rsidRPr="008E16F0">
              <w:t>Emendamento</w:t>
            </w:r>
          </w:p>
        </w:tc>
      </w:tr>
      <w:tr w:rsidR="0029652F" w:rsidRPr="008E16F0" w14:paraId="34DC3863" w14:textId="77777777" w:rsidTr="0043222F">
        <w:trPr>
          <w:jc w:val="center"/>
        </w:trPr>
        <w:tc>
          <w:tcPr>
            <w:tcW w:w="4876" w:type="dxa"/>
            <w:tcBorders>
              <w:top w:val="nil"/>
              <w:left w:val="nil"/>
              <w:bottom w:val="nil"/>
              <w:right w:val="nil"/>
            </w:tcBorders>
          </w:tcPr>
          <w:p w14:paraId="267BED26" w14:textId="77777777" w:rsidR="0029652F" w:rsidRPr="008E16F0" w:rsidRDefault="0029652F" w:rsidP="0043222F">
            <w:pPr>
              <w:pStyle w:val="Normal6a"/>
            </w:pPr>
          </w:p>
        </w:tc>
        <w:tc>
          <w:tcPr>
            <w:tcW w:w="4876" w:type="dxa"/>
            <w:tcBorders>
              <w:top w:val="nil"/>
              <w:left w:val="nil"/>
              <w:bottom w:val="nil"/>
              <w:right w:val="nil"/>
            </w:tcBorders>
          </w:tcPr>
          <w:p w14:paraId="7B4583BF" w14:textId="77777777" w:rsidR="0029652F" w:rsidRPr="008E16F0" w:rsidRDefault="0029652F" w:rsidP="0043222F">
            <w:pPr>
              <w:pStyle w:val="Normal6a"/>
            </w:pPr>
            <w:r w:rsidRPr="008E16F0">
              <w:rPr>
                <w:b/>
                <w:i/>
              </w:rPr>
              <w:t>–</w:t>
            </w:r>
            <w:r w:rsidRPr="008E16F0">
              <w:tab/>
            </w:r>
            <w:r w:rsidRPr="008E16F0">
              <w:rPr>
                <w:b/>
                <w:i/>
              </w:rPr>
              <w:t>vista la convenzione del Consiglio d'Europa sulla protezione della professione di avvocato, adottata il 12 marzo 2025 e aperta alla firma il 13 maggio 2025,</w:t>
            </w:r>
          </w:p>
        </w:tc>
      </w:tr>
    </w:tbl>
    <w:p w14:paraId="7F6C0D7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F4EB1AD" w14:textId="77777777" w:rsidR="0029652F" w:rsidRPr="008E16F0" w:rsidRDefault="0029652F" w:rsidP="0029652F">
      <w:r w:rsidRPr="008E16F0">
        <w:rPr>
          <w:rStyle w:val="HideTWBExt"/>
          <w:noProof w:val="0"/>
        </w:rPr>
        <w:t>&lt;/Amend&gt;</w:t>
      </w:r>
    </w:p>
    <w:p w14:paraId="595D067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111</w:t>
      </w:r>
      <w:r w:rsidRPr="008E16F0">
        <w:rPr>
          <w:rStyle w:val="HideTWBExt"/>
          <w:b w:val="0"/>
          <w:noProof w:val="0"/>
        </w:rPr>
        <w:t>&lt;/NumAm&gt;</w:t>
      </w:r>
    </w:p>
    <w:p w14:paraId="60CCE97A"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3025D1A7" w14:textId="77777777" w:rsidR="0029652F" w:rsidRPr="008E16F0" w:rsidRDefault="0029652F" w:rsidP="0029652F">
      <w:pPr>
        <w:pStyle w:val="NormalBold"/>
      </w:pPr>
      <w:r w:rsidRPr="008E16F0">
        <w:rPr>
          <w:rStyle w:val="HideTWBExt"/>
          <w:b w:val="0"/>
          <w:noProof w:val="0"/>
        </w:rPr>
        <w:t>&lt;/RepeatBlock-By&gt;</w:t>
      </w:r>
    </w:p>
    <w:p w14:paraId="35E8AF7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AA019C2" w14:textId="77777777" w:rsidR="0029652F" w:rsidRPr="008E16F0" w:rsidRDefault="0029652F" w:rsidP="0029652F">
      <w:pPr>
        <w:pStyle w:val="NormalBold"/>
      </w:pPr>
      <w:r w:rsidRPr="008E16F0">
        <w:rPr>
          <w:rStyle w:val="HideTWBExt"/>
          <w:b w:val="0"/>
          <w:noProof w:val="0"/>
        </w:rPr>
        <w:t>&lt;Article&gt;</w:t>
      </w:r>
      <w:r w:rsidRPr="008E16F0">
        <w:t>Visto 64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3E32DD5" w14:textId="77777777" w:rsidTr="0043222F">
        <w:trPr>
          <w:trHeight w:hRule="exact" w:val="240"/>
          <w:jc w:val="center"/>
        </w:trPr>
        <w:tc>
          <w:tcPr>
            <w:tcW w:w="9752" w:type="dxa"/>
            <w:gridSpan w:val="2"/>
            <w:tcBorders>
              <w:top w:val="nil"/>
              <w:left w:val="nil"/>
              <w:bottom w:val="nil"/>
              <w:right w:val="nil"/>
            </w:tcBorders>
          </w:tcPr>
          <w:p w14:paraId="2B0903CA" w14:textId="77777777" w:rsidR="0029652F" w:rsidRPr="008E16F0" w:rsidRDefault="0029652F" w:rsidP="0043222F"/>
        </w:tc>
      </w:tr>
      <w:tr w:rsidR="0029652F" w:rsidRPr="008E16F0" w14:paraId="2791BC01" w14:textId="77777777" w:rsidTr="0043222F">
        <w:trPr>
          <w:trHeight w:val="240"/>
          <w:jc w:val="center"/>
        </w:trPr>
        <w:tc>
          <w:tcPr>
            <w:tcW w:w="4876" w:type="dxa"/>
            <w:tcBorders>
              <w:top w:val="nil"/>
              <w:left w:val="nil"/>
              <w:bottom w:val="nil"/>
              <w:right w:val="nil"/>
            </w:tcBorders>
          </w:tcPr>
          <w:p w14:paraId="0D6208D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4FAE0E1" w14:textId="77777777" w:rsidR="0029652F" w:rsidRPr="008E16F0" w:rsidRDefault="0029652F" w:rsidP="0043222F">
            <w:pPr>
              <w:pStyle w:val="AmColumnHeading"/>
            </w:pPr>
            <w:r w:rsidRPr="008E16F0">
              <w:t>Emendamento</w:t>
            </w:r>
          </w:p>
        </w:tc>
      </w:tr>
      <w:tr w:rsidR="0029652F" w:rsidRPr="008E16F0" w14:paraId="779A9282" w14:textId="77777777" w:rsidTr="0043222F">
        <w:trPr>
          <w:jc w:val="center"/>
        </w:trPr>
        <w:tc>
          <w:tcPr>
            <w:tcW w:w="4876" w:type="dxa"/>
            <w:tcBorders>
              <w:top w:val="nil"/>
              <w:left w:val="nil"/>
              <w:bottom w:val="nil"/>
              <w:right w:val="nil"/>
            </w:tcBorders>
          </w:tcPr>
          <w:p w14:paraId="1CE648E8" w14:textId="4EB7C83D" w:rsidR="0029652F" w:rsidRPr="008E16F0" w:rsidRDefault="00AE3A73" w:rsidP="0043222F">
            <w:pPr>
              <w:pStyle w:val="Normal6a"/>
            </w:pPr>
            <w:r w:rsidRPr="008E16F0">
              <w:rPr>
                <w:b/>
                <w:i/>
              </w:rPr>
              <w:t>–</w:t>
            </w:r>
            <w:r w:rsidR="0029652F" w:rsidRPr="008E16F0">
              <w:tab/>
            </w:r>
            <w:r w:rsidR="0029652F" w:rsidRPr="008E16F0">
              <w:rPr>
                <w:b/>
                <w:i/>
              </w:rPr>
              <w:t>vista la comunicazione della Commissione dell'8 ottobre 2025 dal titolo "Un'Unione dell'uguaglianza: strategia per l'uguaglianza LGBTIQ+ 2026-2030",</w:t>
            </w:r>
          </w:p>
        </w:tc>
        <w:tc>
          <w:tcPr>
            <w:tcW w:w="4876" w:type="dxa"/>
            <w:tcBorders>
              <w:top w:val="nil"/>
              <w:left w:val="nil"/>
              <w:bottom w:val="nil"/>
              <w:right w:val="nil"/>
            </w:tcBorders>
          </w:tcPr>
          <w:p w14:paraId="4987BE41" w14:textId="77777777" w:rsidR="0029652F" w:rsidRPr="008E16F0" w:rsidRDefault="0029652F" w:rsidP="0043222F">
            <w:pPr>
              <w:pStyle w:val="Normal6a"/>
            </w:pPr>
            <w:r w:rsidRPr="008E16F0">
              <w:rPr>
                <w:b/>
                <w:i/>
              </w:rPr>
              <w:t>soppresso</w:t>
            </w:r>
          </w:p>
        </w:tc>
      </w:tr>
    </w:tbl>
    <w:p w14:paraId="7FF38FB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3DDC6CEA" w14:textId="77777777" w:rsidR="0029652F" w:rsidRPr="008E16F0" w:rsidRDefault="0029652F" w:rsidP="0029652F">
      <w:r w:rsidRPr="008E16F0">
        <w:rPr>
          <w:rStyle w:val="HideTWBExt"/>
          <w:noProof w:val="0"/>
        </w:rPr>
        <w:t>&lt;/Amend&gt;</w:t>
      </w:r>
    </w:p>
    <w:p w14:paraId="4921167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112</w:t>
      </w:r>
      <w:r w:rsidRPr="008E16F0">
        <w:rPr>
          <w:rStyle w:val="HideTWBExt"/>
          <w:b w:val="0"/>
          <w:noProof w:val="0"/>
        </w:rPr>
        <w:t>&lt;/NumAm&gt;</w:t>
      </w:r>
    </w:p>
    <w:p w14:paraId="156826C2"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Laurence Trochu, Jacek Ozdoba, Stephen Nikola Bartulica</w:t>
      </w:r>
      <w:r w:rsidRPr="008E16F0">
        <w:rPr>
          <w:rStyle w:val="HideTWBExt"/>
          <w:b w:val="0"/>
          <w:noProof w:val="0"/>
        </w:rPr>
        <w:t>&lt;/Members&gt;</w:t>
      </w:r>
    </w:p>
    <w:p w14:paraId="57A38B2F" w14:textId="77777777" w:rsidR="0029652F" w:rsidRPr="008E16F0" w:rsidRDefault="0029652F" w:rsidP="0029652F">
      <w:pPr>
        <w:pStyle w:val="NormalBold"/>
      </w:pPr>
      <w:r w:rsidRPr="008E16F0">
        <w:rPr>
          <w:rStyle w:val="HideTWBExt"/>
          <w:b w:val="0"/>
          <w:noProof w:val="0"/>
        </w:rPr>
        <w:t>&lt;/RepeatBlock-By&gt;</w:t>
      </w:r>
    </w:p>
    <w:p w14:paraId="381F787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A5C763F" w14:textId="77777777" w:rsidR="0029652F" w:rsidRPr="008E16F0" w:rsidRDefault="0029652F" w:rsidP="0029652F">
      <w:pPr>
        <w:pStyle w:val="NormalBold"/>
      </w:pPr>
      <w:r w:rsidRPr="008E16F0">
        <w:rPr>
          <w:rStyle w:val="HideTWBExt"/>
          <w:b w:val="0"/>
          <w:noProof w:val="0"/>
        </w:rPr>
        <w:t>&lt;Article&gt;</w:t>
      </w:r>
      <w:r w:rsidRPr="008E16F0">
        <w:t>Visto 64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E64D6BA" w14:textId="77777777" w:rsidTr="0043222F">
        <w:trPr>
          <w:trHeight w:hRule="exact" w:val="240"/>
          <w:jc w:val="center"/>
        </w:trPr>
        <w:tc>
          <w:tcPr>
            <w:tcW w:w="9752" w:type="dxa"/>
            <w:gridSpan w:val="2"/>
            <w:tcBorders>
              <w:top w:val="nil"/>
              <w:left w:val="nil"/>
              <w:bottom w:val="nil"/>
              <w:right w:val="nil"/>
            </w:tcBorders>
          </w:tcPr>
          <w:p w14:paraId="383117A5" w14:textId="77777777" w:rsidR="0029652F" w:rsidRPr="008E16F0" w:rsidRDefault="0029652F" w:rsidP="0043222F"/>
        </w:tc>
      </w:tr>
      <w:tr w:rsidR="0029652F" w:rsidRPr="008E16F0" w14:paraId="44D9946B" w14:textId="77777777" w:rsidTr="0043222F">
        <w:trPr>
          <w:trHeight w:val="240"/>
          <w:jc w:val="center"/>
        </w:trPr>
        <w:tc>
          <w:tcPr>
            <w:tcW w:w="4876" w:type="dxa"/>
            <w:tcBorders>
              <w:top w:val="nil"/>
              <w:left w:val="nil"/>
              <w:bottom w:val="nil"/>
              <w:right w:val="nil"/>
            </w:tcBorders>
          </w:tcPr>
          <w:p w14:paraId="0D8E89D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04AE901" w14:textId="77777777" w:rsidR="0029652F" w:rsidRPr="008E16F0" w:rsidRDefault="0029652F" w:rsidP="0043222F">
            <w:pPr>
              <w:pStyle w:val="AmColumnHeading"/>
            </w:pPr>
            <w:r w:rsidRPr="008E16F0">
              <w:t>Emendamento</w:t>
            </w:r>
          </w:p>
        </w:tc>
      </w:tr>
      <w:tr w:rsidR="0029652F" w:rsidRPr="008E16F0" w14:paraId="6E93E832" w14:textId="77777777" w:rsidTr="0043222F">
        <w:trPr>
          <w:jc w:val="center"/>
        </w:trPr>
        <w:tc>
          <w:tcPr>
            <w:tcW w:w="4876" w:type="dxa"/>
            <w:tcBorders>
              <w:top w:val="nil"/>
              <w:left w:val="nil"/>
              <w:bottom w:val="nil"/>
              <w:right w:val="nil"/>
            </w:tcBorders>
          </w:tcPr>
          <w:p w14:paraId="6A1FAA87" w14:textId="77777777" w:rsidR="0029652F" w:rsidRPr="008E16F0" w:rsidRDefault="0029652F" w:rsidP="0043222F">
            <w:pPr>
              <w:pStyle w:val="Normal6a"/>
            </w:pPr>
            <w:r w:rsidRPr="008E16F0">
              <w:rPr>
                <w:b/>
                <w:i/>
              </w:rPr>
              <w:t>–</w:t>
            </w:r>
            <w:r w:rsidRPr="008E16F0">
              <w:tab/>
            </w:r>
            <w:r w:rsidRPr="008E16F0">
              <w:rPr>
                <w:b/>
                <w:i/>
              </w:rPr>
              <w:t>vista la comunicazione della Commissione dell'8 ottobre 2025 dal titolo "Un'Unione dell'uguaglianza: strategia per l'uguaglianza LGBTIQ+ 2026-2030",</w:t>
            </w:r>
          </w:p>
        </w:tc>
        <w:tc>
          <w:tcPr>
            <w:tcW w:w="4876" w:type="dxa"/>
            <w:tcBorders>
              <w:top w:val="nil"/>
              <w:left w:val="nil"/>
              <w:bottom w:val="nil"/>
              <w:right w:val="nil"/>
            </w:tcBorders>
          </w:tcPr>
          <w:p w14:paraId="5BDDFF31" w14:textId="77777777" w:rsidR="0029652F" w:rsidRPr="008E16F0" w:rsidRDefault="0029652F" w:rsidP="0043222F">
            <w:pPr>
              <w:pStyle w:val="Normal6a"/>
            </w:pPr>
            <w:r w:rsidRPr="008E16F0">
              <w:rPr>
                <w:b/>
                <w:i/>
              </w:rPr>
              <w:t>soppresso</w:t>
            </w:r>
          </w:p>
        </w:tc>
      </w:tr>
    </w:tbl>
    <w:p w14:paraId="3B3FA77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4098B2E" w14:textId="77777777" w:rsidR="0029652F" w:rsidRPr="008E16F0" w:rsidRDefault="0029652F" w:rsidP="0029652F">
      <w:r w:rsidRPr="008E16F0">
        <w:rPr>
          <w:rStyle w:val="HideTWBExt"/>
          <w:noProof w:val="0"/>
        </w:rPr>
        <w:t>&lt;/Amend&gt;</w:t>
      </w:r>
    </w:p>
    <w:p w14:paraId="52B4485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113</w:t>
      </w:r>
      <w:r w:rsidRPr="008E16F0">
        <w:rPr>
          <w:rStyle w:val="HideTWBExt"/>
          <w:b w:val="0"/>
          <w:noProof w:val="0"/>
        </w:rPr>
        <w:t>&lt;/NumAm&gt;</w:t>
      </w:r>
    </w:p>
    <w:p w14:paraId="69485BFD" w14:textId="77777777" w:rsidR="0029652F" w:rsidRPr="008E16F0" w:rsidRDefault="0029652F" w:rsidP="0029652F">
      <w:pPr>
        <w:pStyle w:val="NormalBold"/>
      </w:pPr>
      <w:r w:rsidRPr="008E16F0">
        <w:rPr>
          <w:rStyle w:val="HideTWBExt"/>
          <w:b w:val="0"/>
          <w:noProof w:val="0"/>
        </w:rPr>
        <w:t>&lt;RepeatBlock-By&gt;&lt;Members&gt;</w:t>
      </w:r>
      <w:r w:rsidRPr="008E16F0">
        <w:t>Milan Uhrík</w:t>
      </w:r>
      <w:r w:rsidRPr="008E16F0">
        <w:rPr>
          <w:rStyle w:val="HideTWBExt"/>
          <w:b w:val="0"/>
          <w:noProof w:val="0"/>
        </w:rPr>
        <w:t>&lt;/Members&gt;</w:t>
      </w:r>
    </w:p>
    <w:p w14:paraId="17FDFB10" w14:textId="77777777" w:rsidR="0029652F" w:rsidRPr="008E16F0" w:rsidRDefault="0029652F" w:rsidP="0029652F">
      <w:pPr>
        <w:pStyle w:val="NormalBold"/>
      </w:pPr>
      <w:r w:rsidRPr="008E16F0">
        <w:rPr>
          <w:rStyle w:val="HideTWBExt"/>
          <w:b w:val="0"/>
          <w:noProof w:val="0"/>
        </w:rPr>
        <w:t>&lt;/RepeatBlock-By&gt;</w:t>
      </w:r>
    </w:p>
    <w:p w14:paraId="05955BD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DF14ECD" w14:textId="77777777" w:rsidR="0029652F" w:rsidRPr="008E16F0" w:rsidRDefault="0029652F" w:rsidP="0029652F">
      <w:pPr>
        <w:pStyle w:val="NormalBold"/>
      </w:pPr>
      <w:r w:rsidRPr="008E16F0">
        <w:rPr>
          <w:rStyle w:val="HideTWBExt"/>
          <w:b w:val="0"/>
          <w:noProof w:val="0"/>
        </w:rPr>
        <w:t>&lt;Article&gt;</w:t>
      </w:r>
      <w:r w:rsidRPr="008E16F0">
        <w:t>Visto 64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C5D39F7" w14:textId="77777777" w:rsidTr="0043222F">
        <w:trPr>
          <w:trHeight w:hRule="exact" w:val="240"/>
          <w:jc w:val="center"/>
        </w:trPr>
        <w:tc>
          <w:tcPr>
            <w:tcW w:w="9752" w:type="dxa"/>
            <w:gridSpan w:val="2"/>
            <w:tcBorders>
              <w:top w:val="nil"/>
              <w:left w:val="nil"/>
              <w:bottom w:val="nil"/>
              <w:right w:val="nil"/>
            </w:tcBorders>
          </w:tcPr>
          <w:p w14:paraId="3D68E670" w14:textId="77777777" w:rsidR="0029652F" w:rsidRPr="008E16F0" w:rsidRDefault="0029652F" w:rsidP="0043222F"/>
        </w:tc>
      </w:tr>
      <w:tr w:rsidR="0029652F" w:rsidRPr="008E16F0" w14:paraId="04BD1FCA" w14:textId="77777777" w:rsidTr="0043222F">
        <w:trPr>
          <w:trHeight w:val="240"/>
          <w:jc w:val="center"/>
        </w:trPr>
        <w:tc>
          <w:tcPr>
            <w:tcW w:w="4876" w:type="dxa"/>
            <w:tcBorders>
              <w:top w:val="nil"/>
              <w:left w:val="nil"/>
              <w:bottom w:val="nil"/>
              <w:right w:val="nil"/>
            </w:tcBorders>
          </w:tcPr>
          <w:p w14:paraId="1F85AC6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6347017" w14:textId="77777777" w:rsidR="0029652F" w:rsidRPr="008E16F0" w:rsidRDefault="0029652F" w:rsidP="0043222F">
            <w:pPr>
              <w:pStyle w:val="AmColumnHeading"/>
            </w:pPr>
            <w:r w:rsidRPr="008E16F0">
              <w:t>Emendamento</w:t>
            </w:r>
          </w:p>
        </w:tc>
      </w:tr>
      <w:tr w:rsidR="0029652F" w:rsidRPr="008E16F0" w14:paraId="66B408E4" w14:textId="77777777" w:rsidTr="0043222F">
        <w:trPr>
          <w:jc w:val="center"/>
        </w:trPr>
        <w:tc>
          <w:tcPr>
            <w:tcW w:w="4876" w:type="dxa"/>
            <w:tcBorders>
              <w:top w:val="nil"/>
              <w:left w:val="nil"/>
              <w:bottom w:val="nil"/>
              <w:right w:val="nil"/>
            </w:tcBorders>
          </w:tcPr>
          <w:p w14:paraId="66793E67" w14:textId="77777777" w:rsidR="0029652F" w:rsidRPr="008E16F0" w:rsidRDefault="0029652F" w:rsidP="0043222F">
            <w:pPr>
              <w:pStyle w:val="Normal6a"/>
            </w:pPr>
            <w:r w:rsidRPr="008E16F0">
              <w:rPr>
                <w:b/>
                <w:i/>
              </w:rPr>
              <w:t>–</w:t>
            </w:r>
            <w:r w:rsidRPr="008E16F0">
              <w:tab/>
            </w:r>
            <w:r w:rsidRPr="008E16F0">
              <w:rPr>
                <w:b/>
                <w:i/>
              </w:rPr>
              <w:t>vista la comunicazione della Commissione dell'8 ottobre 2025 dal titolo "Un'Unione dell'uguaglianza: strategia per l'uguaglianza LGBTIQ+ 2026-2030",</w:t>
            </w:r>
          </w:p>
        </w:tc>
        <w:tc>
          <w:tcPr>
            <w:tcW w:w="4876" w:type="dxa"/>
            <w:tcBorders>
              <w:top w:val="nil"/>
              <w:left w:val="nil"/>
              <w:bottom w:val="nil"/>
              <w:right w:val="nil"/>
            </w:tcBorders>
          </w:tcPr>
          <w:p w14:paraId="545BF432" w14:textId="77777777" w:rsidR="0029652F" w:rsidRPr="008E16F0" w:rsidRDefault="0029652F" w:rsidP="0043222F">
            <w:pPr>
              <w:pStyle w:val="Normal6a"/>
            </w:pPr>
            <w:r w:rsidRPr="008E16F0">
              <w:rPr>
                <w:b/>
                <w:i/>
              </w:rPr>
              <w:t>soppresso</w:t>
            </w:r>
          </w:p>
        </w:tc>
      </w:tr>
    </w:tbl>
    <w:p w14:paraId="23C5EDC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B404BDA" w14:textId="77777777" w:rsidR="0029652F" w:rsidRPr="008E16F0" w:rsidRDefault="0029652F" w:rsidP="0029652F">
      <w:r w:rsidRPr="008E16F0">
        <w:rPr>
          <w:rStyle w:val="HideTWBExt"/>
          <w:noProof w:val="0"/>
        </w:rPr>
        <w:t>&lt;/Amend&gt;</w:t>
      </w:r>
    </w:p>
    <w:p w14:paraId="56A91B9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114</w:t>
      </w:r>
      <w:r w:rsidRPr="008E16F0">
        <w:rPr>
          <w:rStyle w:val="HideTWBExt"/>
          <w:b w:val="0"/>
          <w:noProof w:val="0"/>
        </w:rPr>
        <w:t>&lt;/NumAm&gt;</w:t>
      </w:r>
    </w:p>
    <w:p w14:paraId="3093A142"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2A9E2610" w14:textId="77777777" w:rsidR="0029652F" w:rsidRPr="008E16F0" w:rsidRDefault="0029652F" w:rsidP="0029652F">
      <w:pPr>
        <w:pStyle w:val="NormalBold"/>
      </w:pPr>
      <w:r w:rsidRPr="008E16F0">
        <w:rPr>
          <w:rStyle w:val="HideTWBExt"/>
          <w:b w:val="0"/>
          <w:noProof w:val="0"/>
        </w:rPr>
        <w:t>&lt;/RepeatBlock-By&gt;</w:t>
      </w:r>
    </w:p>
    <w:p w14:paraId="1026F96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23B7442" w14:textId="77777777" w:rsidR="0029652F" w:rsidRPr="008E16F0" w:rsidRDefault="0029652F" w:rsidP="0029652F">
      <w:pPr>
        <w:pStyle w:val="NormalBold"/>
      </w:pPr>
      <w:r w:rsidRPr="008E16F0">
        <w:rPr>
          <w:rStyle w:val="HideTWBExt"/>
          <w:b w:val="0"/>
          <w:noProof w:val="0"/>
        </w:rPr>
        <w:t>&lt;Article&gt;</w:t>
      </w:r>
      <w:r w:rsidRPr="008E16F0">
        <w:t>Visto 64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3C3611D" w14:textId="77777777" w:rsidTr="0043222F">
        <w:trPr>
          <w:trHeight w:hRule="exact" w:val="240"/>
          <w:jc w:val="center"/>
        </w:trPr>
        <w:tc>
          <w:tcPr>
            <w:tcW w:w="9752" w:type="dxa"/>
            <w:gridSpan w:val="2"/>
            <w:tcBorders>
              <w:top w:val="nil"/>
              <w:left w:val="nil"/>
              <w:bottom w:val="nil"/>
              <w:right w:val="nil"/>
            </w:tcBorders>
          </w:tcPr>
          <w:p w14:paraId="7DE7E183" w14:textId="77777777" w:rsidR="0029652F" w:rsidRPr="008E16F0" w:rsidRDefault="0029652F" w:rsidP="0043222F"/>
        </w:tc>
      </w:tr>
      <w:tr w:rsidR="0029652F" w:rsidRPr="008E16F0" w14:paraId="332837A2" w14:textId="77777777" w:rsidTr="0043222F">
        <w:trPr>
          <w:trHeight w:val="240"/>
          <w:jc w:val="center"/>
        </w:trPr>
        <w:tc>
          <w:tcPr>
            <w:tcW w:w="4876" w:type="dxa"/>
            <w:tcBorders>
              <w:top w:val="nil"/>
              <w:left w:val="nil"/>
              <w:bottom w:val="nil"/>
              <w:right w:val="nil"/>
            </w:tcBorders>
          </w:tcPr>
          <w:p w14:paraId="39717F8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2376B9D" w14:textId="77777777" w:rsidR="0029652F" w:rsidRPr="008E16F0" w:rsidRDefault="0029652F" w:rsidP="0043222F">
            <w:pPr>
              <w:pStyle w:val="AmColumnHeading"/>
            </w:pPr>
            <w:r w:rsidRPr="008E16F0">
              <w:t>Emendamento</w:t>
            </w:r>
          </w:p>
        </w:tc>
      </w:tr>
      <w:tr w:rsidR="0029652F" w:rsidRPr="008E16F0" w14:paraId="02B304AD" w14:textId="77777777" w:rsidTr="0043222F">
        <w:trPr>
          <w:jc w:val="center"/>
        </w:trPr>
        <w:tc>
          <w:tcPr>
            <w:tcW w:w="4876" w:type="dxa"/>
            <w:tcBorders>
              <w:top w:val="nil"/>
              <w:left w:val="nil"/>
              <w:bottom w:val="nil"/>
              <w:right w:val="nil"/>
            </w:tcBorders>
          </w:tcPr>
          <w:p w14:paraId="28EB1446" w14:textId="41432434" w:rsidR="0029652F" w:rsidRPr="008E16F0" w:rsidRDefault="00AE3A73" w:rsidP="0043222F">
            <w:pPr>
              <w:pStyle w:val="Normal6a"/>
            </w:pPr>
            <w:r w:rsidRPr="008E16F0">
              <w:rPr>
                <w:b/>
                <w:i/>
              </w:rPr>
              <w:t>–</w:t>
            </w:r>
            <w:r w:rsidR="0029652F" w:rsidRPr="008E16F0">
              <w:tab/>
            </w:r>
            <w:r w:rsidR="0029652F" w:rsidRPr="008E16F0">
              <w:rPr>
                <w:b/>
                <w:i/>
              </w:rPr>
              <w:t>vista la comunicazione della Commissione dell'8 ottobre 2025 dal titolo "Un'Unione dell'uguaglianza: strategia per l'uguaglianza LGBTIQ+ 2026-2030",</w:t>
            </w:r>
          </w:p>
        </w:tc>
        <w:tc>
          <w:tcPr>
            <w:tcW w:w="4876" w:type="dxa"/>
            <w:tcBorders>
              <w:top w:val="nil"/>
              <w:left w:val="nil"/>
              <w:bottom w:val="nil"/>
              <w:right w:val="nil"/>
            </w:tcBorders>
          </w:tcPr>
          <w:p w14:paraId="5D7593C6" w14:textId="77777777" w:rsidR="0029652F" w:rsidRPr="008E16F0" w:rsidRDefault="0029652F" w:rsidP="0043222F">
            <w:pPr>
              <w:pStyle w:val="Normal6a"/>
            </w:pPr>
            <w:r w:rsidRPr="008E16F0">
              <w:rPr>
                <w:b/>
                <w:i/>
              </w:rPr>
              <w:t>soppresso</w:t>
            </w:r>
          </w:p>
        </w:tc>
      </w:tr>
    </w:tbl>
    <w:p w14:paraId="28C709F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76D6D7AC" w14:textId="77777777" w:rsidR="0029652F" w:rsidRPr="008E16F0" w:rsidRDefault="0029652F" w:rsidP="0029652F">
      <w:r w:rsidRPr="008E16F0">
        <w:rPr>
          <w:rStyle w:val="HideTWBExt"/>
          <w:noProof w:val="0"/>
        </w:rPr>
        <w:t>&lt;/Amend&gt;</w:t>
      </w:r>
    </w:p>
    <w:p w14:paraId="441986B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115</w:t>
      </w:r>
      <w:r w:rsidRPr="008E16F0">
        <w:rPr>
          <w:rStyle w:val="HideTWBExt"/>
          <w:b w:val="0"/>
          <w:noProof w:val="0"/>
        </w:rPr>
        <w:t>&lt;/NumAm&gt;</w:t>
      </w:r>
    </w:p>
    <w:p w14:paraId="225186B4"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2CA95CAB" w14:textId="77777777" w:rsidR="0029652F" w:rsidRPr="008E16F0" w:rsidRDefault="0029652F" w:rsidP="0029652F">
      <w:pPr>
        <w:pStyle w:val="NormalBold"/>
      </w:pPr>
      <w:r w:rsidRPr="008E16F0">
        <w:rPr>
          <w:rStyle w:val="HideTWBExt"/>
          <w:b w:val="0"/>
          <w:noProof w:val="0"/>
        </w:rPr>
        <w:t>&lt;/RepeatBlock-By&gt;</w:t>
      </w:r>
    </w:p>
    <w:p w14:paraId="7854C53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71EB88D" w14:textId="77777777" w:rsidR="0029652F" w:rsidRPr="008E16F0" w:rsidRDefault="0029652F" w:rsidP="0029652F">
      <w:pPr>
        <w:pStyle w:val="NormalBold"/>
      </w:pPr>
      <w:r w:rsidRPr="008E16F0">
        <w:rPr>
          <w:rStyle w:val="HideTWBExt"/>
          <w:b w:val="0"/>
          <w:noProof w:val="0"/>
        </w:rPr>
        <w:t>&lt;Article&gt;</w:t>
      </w:r>
      <w:r w:rsidRPr="008E16F0">
        <w:t>Visto 64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3FDE0AA" w14:textId="77777777" w:rsidTr="0043222F">
        <w:trPr>
          <w:trHeight w:hRule="exact" w:val="240"/>
          <w:jc w:val="center"/>
        </w:trPr>
        <w:tc>
          <w:tcPr>
            <w:tcW w:w="9752" w:type="dxa"/>
            <w:gridSpan w:val="2"/>
            <w:tcBorders>
              <w:top w:val="nil"/>
              <w:left w:val="nil"/>
              <w:bottom w:val="nil"/>
              <w:right w:val="nil"/>
            </w:tcBorders>
          </w:tcPr>
          <w:p w14:paraId="209AF6E1" w14:textId="77777777" w:rsidR="0029652F" w:rsidRPr="008E16F0" w:rsidRDefault="0029652F" w:rsidP="0043222F"/>
        </w:tc>
      </w:tr>
      <w:tr w:rsidR="0029652F" w:rsidRPr="008E16F0" w14:paraId="53FB1116" w14:textId="77777777" w:rsidTr="0043222F">
        <w:trPr>
          <w:trHeight w:val="240"/>
          <w:jc w:val="center"/>
        </w:trPr>
        <w:tc>
          <w:tcPr>
            <w:tcW w:w="4876" w:type="dxa"/>
            <w:tcBorders>
              <w:top w:val="nil"/>
              <w:left w:val="nil"/>
              <w:bottom w:val="nil"/>
              <w:right w:val="nil"/>
            </w:tcBorders>
          </w:tcPr>
          <w:p w14:paraId="6DA0CC2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CC59BE9" w14:textId="77777777" w:rsidR="0029652F" w:rsidRPr="008E16F0" w:rsidRDefault="0029652F" w:rsidP="0043222F">
            <w:pPr>
              <w:pStyle w:val="AmColumnHeading"/>
            </w:pPr>
            <w:r w:rsidRPr="008E16F0">
              <w:t>Emendamento</w:t>
            </w:r>
          </w:p>
        </w:tc>
      </w:tr>
      <w:tr w:rsidR="0029652F" w:rsidRPr="008E16F0" w14:paraId="16F77689" w14:textId="77777777" w:rsidTr="0043222F">
        <w:trPr>
          <w:jc w:val="center"/>
        </w:trPr>
        <w:tc>
          <w:tcPr>
            <w:tcW w:w="4876" w:type="dxa"/>
            <w:tcBorders>
              <w:top w:val="nil"/>
              <w:left w:val="nil"/>
              <w:bottom w:val="nil"/>
              <w:right w:val="nil"/>
            </w:tcBorders>
          </w:tcPr>
          <w:p w14:paraId="61CB51DB" w14:textId="77777777" w:rsidR="0029652F" w:rsidRPr="008E16F0" w:rsidRDefault="0029652F" w:rsidP="0043222F">
            <w:pPr>
              <w:pStyle w:val="Normal6a"/>
            </w:pPr>
          </w:p>
        </w:tc>
        <w:tc>
          <w:tcPr>
            <w:tcW w:w="4876" w:type="dxa"/>
            <w:tcBorders>
              <w:top w:val="nil"/>
              <w:left w:val="nil"/>
              <w:bottom w:val="nil"/>
              <w:right w:val="nil"/>
            </w:tcBorders>
          </w:tcPr>
          <w:p w14:paraId="501028BB" w14:textId="77777777" w:rsidR="0029652F" w:rsidRPr="008E16F0" w:rsidRDefault="0029652F" w:rsidP="0043222F">
            <w:pPr>
              <w:pStyle w:val="Normal6a"/>
            </w:pPr>
            <w:r w:rsidRPr="008E16F0">
              <w:rPr>
                <w:b/>
                <w:i/>
              </w:rPr>
              <w:t>–</w:t>
            </w:r>
            <w:r w:rsidRPr="008E16F0">
              <w:tab/>
            </w:r>
            <w:r w:rsidRPr="008E16F0">
              <w:rPr>
                <w:b/>
                <w:i/>
              </w:rPr>
              <w:t>vista la relazione annuale 2024 sull'applicazione della Carta dei diritti fondamentali dell'Unione europea, pubblicata dalla Commissione europea il 10 ottobre 2024, che esamina la situazione dei diritti fondamentali in tutta l'Unione e mette in evidenza le sfide persistenti per quanto riguarda la loro efficace protezione,</w:t>
            </w:r>
          </w:p>
        </w:tc>
      </w:tr>
    </w:tbl>
    <w:p w14:paraId="2E8B2F2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C9BB1CC" w14:textId="77777777" w:rsidR="0029652F" w:rsidRPr="008E16F0" w:rsidRDefault="0029652F" w:rsidP="0029652F">
      <w:r w:rsidRPr="008E16F0">
        <w:rPr>
          <w:rStyle w:val="HideTWBExt"/>
          <w:noProof w:val="0"/>
        </w:rPr>
        <w:t>&lt;/Amend&gt;</w:t>
      </w:r>
    </w:p>
    <w:p w14:paraId="7DDD65D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116</w:t>
      </w:r>
      <w:r w:rsidRPr="008E16F0">
        <w:rPr>
          <w:rStyle w:val="HideTWBExt"/>
          <w:b w:val="0"/>
          <w:noProof w:val="0"/>
        </w:rPr>
        <w:t>&lt;/NumAm&gt;</w:t>
      </w:r>
    </w:p>
    <w:p w14:paraId="31991178"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58400820" w14:textId="77777777" w:rsidR="0029652F" w:rsidRPr="008E16F0" w:rsidRDefault="0029652F" w:rsidP="0029652F">
      <w:pPr>
        <w:pStyle w:val="NormalBold"/>
      </w:pPr>
      <w:r w:rsidRPr="008E16F0">
        <w:rPr>
          <w:rStyle w:val="HideTWBExt"/>
          <w:b w:val="0"/>
          <w:noProof w:val="0"/>
        </w:rPr>
        <w:t>&lt;/RepeatBlock-By&gt;</w:t>
      </w:r>
    </w:p>
    <w:p w14:paraId="2B84A42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A9AD8B8" w14:textId="77777777" w:rsidR="0029652F" w:rsidRPr="008E16F0" w:rsidRDefault="0029652F" w:rsidP="0029652F">
      <w:pPr>
        <w:pStyle w:val="NormalBold"/>
      </w:pPr>
      <w:r w:rsidRPr="008E16F0">
        <w:rPr>
          <w:rStyle w:val="HideTWBExt"/>
          <w:b w:val="0"/>
          <w:noProof w:val="0"/>
        </w:rPr>
        <w:t>&lt;Article&gt;</w:t>
      </w:r>
      <w:r w:rsidRPr="008E16F0">
        <w:t>Visto 64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2B0E45D" w14:textId="77777777" w:rsidTr="0043222F">
        <w:trPr>
          <w:trHeight w:hRule="exact" w:val="240"/>
          <w:jc w:val="center"/>
        </w:trPr>
        <w:tc>
          <w:tcPr>
            <w:tcW w:w="9752" w:type="dxa"/>
            <w:gridSpan w:val="2"/>
            <w:tcBorders>
              <w:top w:val="nil"/>
              <w:left w:val="nil"/>
              <w:bottom w:val="nil"/>
              <w:right w:val="nil"/>
            </w:tcBorders>
          </w:tcPr>
          <w:p w14:paraId="4178CF2E" w14:textId="77777777" w:rsidR="0029652F" w:rsidRPr="008E16F0" w:rsidRDefault="0029652F" w:rsidP="0043222F"/>
        </w:tc>
      </w:tr>
      <w:tr w:rsidR="0029652F" w:rsidRPr="008E16F0" w14:paraId="1F17F7AB" w14:textId="77777777" w:rsidTr="0043222F">
        <w:trPr>
          <w:trHeight w:val="240"/>
          <w:jc w:val="center"/>
        </w:trPr>
        <w:tc>
          <w:tcPr>
            <w:tcW w:w="4876" w:type="dxa"/>
            <w:tcBorders>
              <w:top w:val="nil"/>
              <w:left w:val="nil"/>
              <w:bottom w:val="nil"/>
              <w:right w:val="nil"/>
            </w:tcBorders>
          </w:tcPr>
          <w:p w14:paraId="673596A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DE180D4" w14:textId="77777777" w:rsidR="0029652F" w:rsidRPr="008E16F0" w:rsidRDefault="0029652F" w:rsidP="0043222F">
            <w:pPr>
              <w:pStyle w:val="AmColumnHeading"/>
            </w:pPr>
            <w:r w:rsidRPr="008E16F0">
              <w:t>Emendamento</w:t>
            </w:r>
          </w:p>
        </w:tc>
      </w:tr>
      <w:tr w:rsidR="0029652F" w:rsidRPr="008E16F0" w14:paraId="3F5A13FB" w14:textId="77777777" w:rsidTr="0043222F">
        <w:trPr>
          <w:jc w:val="center"/>
        </w:trPr>
        <w:tc>
          <w:tcPr>
            <w:tcW w:w="4876" w:type="dxa"/>
            <w:tcBorders>
              <w:top w:val="nil"/>
              <w:left w:val="nil"/>
              <w:bottom w:val="nil"/>
              <w:right w:val="nil"/>
            </w:tcBorders>
          </w:tcPr>
          <w:p w14:paraId="75852CDD" w14:textId="77777777" w:rsidR="0029652F" w:rsidRPr="008E16F0" w:rsidRDefault="0029652F" w:rsidP="0043222F">
            <w:pPr>
              <w:pStyle w:val="Normal6a"/>
            </w:pPr>
          </w:p>
        </w:tc>
        <w:tc>
          <w:tcPr>
            <w:tcW w:w="4876" w:type="dxa"/>
            <w:tcBorders>
              <w:top w:val="nil"/>
              <w:left w:val="nil"/>
              <w:bottom w:val="nil"/>
              <w:right w:val="nil"/>
            </w:tcBorders>
          </w:tcPr>
          <w:p w14:paraId="11172102" w14:textId="77777777" w:rsidR="0029652F" w:rsidRPr="008E16F0" w:rsidRDefault="0029652F" w:rsidP="0043222F">
            <w:pPr>
              <w:pStyle w:val="Normal6a"/>
            </w:pPr>
            <w:r w:rsidRPr="008E16F0">
              <w:rPr>
                <w:b/>
                <w:i/>
              </w:rPr>
              <w:t>–</w:t>
            </w:r>
            <w:r w:rsidRPr="008E16F0">
              <w:tab/>
            </w:r>
            <w:r w:rsidRPr="008E16F0">
              <w:rPr>
                <w:b/>
                <w:i/>
              </w:rPr>
              <w:t>visto il discorso sullo stato dell'Unione 2025 del 10 settembre 2025, in cui è stato ribadito che la democrazia e lo Stato di diritto sono i garanti delle libertà fondamentali, sono stati sottolineati i progressi compiuti nel rafforzamento degli strumenti di applicazione e nell'istituzione di un nuovo ciclo sullo Stato di diritto volto all'individuazione precoce e alla risoluzione delle questioni attraverso l'impegno, ed è stato chiesto un ciclo annuale integrato con un ritmo comune, traguardi e contributi chiari da parte di tutte le istituzioni, nonché di rafforzare il legame tra i fondi dell'Unione e il rispetto dello Stato di diritto nell'ambito del prossimo bilancio a lungo termine, affermando che il rispetto dello Stato di diritto è una condizione essenziale per accedere ai fondi dell'Unione sia ora che in futuro,</w:t>
            </w:r>
          </w:p>
        </w:tc>
      </w:tr>
    </w:tbl>
    <w:p w14:paraId="7DBD5E3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4D57D76" w14:textId="77777777" w:rsidR="0029652F" w:rsidRPr="008E16F0" w:rsidRDefault="0029652F" w:rsidP="0029652F">
      <w:r w:rsidRPr="008E16F0">
        <w:rPr>
          <w:rStyle w:val="HideTWBExt"/>
          <w:noProof w:val="0"/>
        </w:rPr>
        <w:t>&lt;/Amend&gt;</w:t>
      </w:r>
    </w:p>
    <w:p w14:paraId="7471BC3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117</w:t>
      </w:r>
      <w:r w:rsidRPr="008E16F0">
        <w:rPr>
          <w:rStyle w:val="HideTWBExt"/>
          <w:b w:val="0"/>
          <w:noProof w:val="0"/>
        </w:rPr>
        <w:t>&lt;/NumAm&gt;</w:t>
      </w:r>
    </w:p>
    <w:p w14:paraId="4A4ED4A9"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4D413E45" w14:textId="77777777" w:rsidR="0029652F" w:rsidRPr="008E16F0" w:rsidRDefault="0029652F" w:rsidP="0029652F">
      <w:pPr>
        <w:pStyle w:val="NormalBold"/>
      </w:pPr>
      <w:r w:rsidRPr="008E16F0">
        <w:rPr>
          <w:rStyle w:val="HideTWBExt"/>
          <w:b w:val="0"/>
          <w:noProof w:val="0"/>
        </w:rPr>
        <w:t>&lt;/RepeatBlock-By&gt;</w:t>
      </w:r>
    </w:p>
    <w:p w14:paraId="5AFEC5F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AFD79F5" w14:textId="77777777" w:rsidR="0029652F" w:rsidRPr="008E16F0" w:rsidRDefault="0029652F" w:rsidP="0029652F">
      <w:pPr>
        <w:pStyle w:val="NormalBold"/>
      </w:pPr>
      <w:r w:rsidRPr="008E16F0">
        <w:rPr>
          <w:rStyle w:val="HideTWBExt"/>
          <w:b w:val="0"/>
          <w:noProof w:val="0"/>
        </w:rPr>
        <w:t>&lt;Article&gt;</w:t>
      </w:r>
      <w:r w:rsidRPr="008E16F0">
        <w:t>Visto 65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42F0709" w14:textId="77777777" w:rsidTr="0043222F">
        <w:trPr>
          <w:trHeight w:hRule="exact" w:val="240"/>
          <w:jc w:val="center"/>
        </w:trPr>
        <w:tc>
          <w:tcPr>
            <w:tcW w:w="9752" w:type="dxa"/>
            <w:gridSpan w:val="2"/>
            <w:tcBorders>
              <w:top w:val="nil"/>
              <w:left w:val="nil"/>
              <w:bottom w:val="nil"/>
              <w:right w:val="nil"/>
            </w:tcBorders>
          </w:tcPr>
          <w:p w14:paraId="693C950D" w14:textId="77777777" w:rsidR="0029652F" w:rsidRPr="008E16F0" w:rsidRDefault="0029652F" w:rsidP="0043222F"/>
        </w:tc>
      </w:tr>
      <w:tr w:rsidR="0029652F" w:rsidRPr="008E16F0" w14:paraId="13BAE45B" w14:textId="77777777" w:rsidTr="0043222F">
        <w:trPr>
          <w:trHeight w:val="240"/>
          <w:jc w:val="center"/>
        </w:trPr>
        <w:tc>
          <w:tcPr>
            <w:tcW w:w="4876" w:type="dxa"/>
            <w:tcBorders>
              <w:top w:val="nil"/>
              <w:left w:val="nil"/>
              <w:bottom w:val="nil"/>
              <w:right w:val="nil"/>
            </w:tcBorders>
          </w:tcPr>
          <w:p w14:paraId="2B2DD30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80505C4" w14:textId="77777777" w:rsidR="0029652F" w:rsidRPr="008E16F0" w:rsidRDefault="0029652F" w:rsidP="0043222F">
            <w:pPr>
              <w:pStyle w:val="AmColumnHeading"/>
            </w:pPr>
            <w:r w:rsidRPr="008E16F0">
              <w:t>Emendamento</w:t>
            </w:r>
          </w:p>
        </w:tc>
      </w:tr>
      <w:tr w:rsidR="0029652F" w:rsidRPr="008E16F0" w14:paraId="28CC6FD3" w14:textId="77777777" w:rsidTr="0043222F">
        <w:trPr>
          <w:jc w:val="center"/>
        </w:trPr>
        <w:tc>
          <w:tcPr>
            <w:tcW w:w="4876" w:type="dxa"/>
            <w:tcBorders>
              <w:top w:val="nil"/>
              <w:left w:val="nil"/>
              <w:bottom w:val="nil"/>
              <w:right w:val="nil"/>
            </w:tcBorders>
          </w:tcPr>
          <w:p w14:paraId="03D73AB9" w14:textId="77777777" w:rsidR="0029652F" w:rsidRPr="008E16F0" w:rsidRDefault="0029652F" w:rsidP="0043222F">
            <w:pPr>
              <w:pStyle w:val="Normal6a"/>
            </w:pPr>
          </w:p>
        </w:tc>
        <w:tc>
          <w:tcPr>
            <w:tcW w:w="4876" w:type="dxa"/>
            <w:tcBorders>
              <w:top w:val="nil"/>
              <w:left w:val="nil"/>
              <w:bottom w:val="nil"/>
              <w:right w:val="nil"/>
            </w:tcBorders>
          </w:tcPr>
          <w:p w14:paraId="72F47F81" w14:textId="77777777" w:rsidR="0029652F" w:rsidRPr="008E16F0" w:rsidRDefault="0029652F" w:rsidP="0043222F">
            <w:pPr>
              <w:pStyle w:val="Normal6a"/>
            </w:pPr>
            <w:r w:rsidRPr="008E16F0">
              <w:rPr>
                <w:b/>
                <w:i/>
              </w:rPr>
              <w:t>–</w:t>
            </w:r>
            <w:r w:rsidRPr="008E16F0">
              <w:tab/>
            </w:r>
            <w:r w:rsidRPr="008E16F0">
              <w:rPr>
                <w:b/>
                <w:i/>
              </w:rPr>
              <w:t>vista la sua relazione intermedia del 13 novembre 2025 sulla proposta di decisione del Consiglio in merito alla constatazione, a norma dell'articolo 7, paragrafo 1, del trattato sull'Unione europea, dell'esistenza di un evidente rischio di violazione grave da parte dell'Ungheria dei valori su cui si fonda l'Unione (C9-0000/2022 – 2018/0902R(NLE)),</w:t>
            </w:r>
          </w:p>
        </w:tc>
      </w:tr>
    </w:tbl>
    <w:p w14:paraId="45EAC42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A73BF1E" w14:textId="77777777" w:rsidR="0029652F" w:rsidRPr="008E16F0" w:rsidRDefault="0029652F" w:rsidP="0029652F">
      <w:r w:rsidRPr="008E16F0">
        <w:rPr>
          <w:rStyle w:val="HideTWBExt"/>
          <w:noProof w:val="0"/>
        </w:rPr>
        <w:t>&lt;/Amend&gt;</w:t>
      </w:r>
    </w:p>
    <w:p w14:paraId="3228C89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118</w:t>
      </w:r>
      <w:r w:rsidRPr="008E16F0">
        <w:rPr>
          <w:rStyle w:val="HideTWBExt"/>
          <w:b w:val="0"/>
          <w:noProof w:val="0"/>
        </w:rPr>
        <w:t>&lt;/NumAm&gt;</w:t>
      </w:r>
    </w:p>
    <w:p w14:paraId="61A4D120"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Laurence Trochu, Jacek Ozdoba, Stephen Nikola Bartulica</w:t>
      </w:r>
      <w:r w:rsidRPr="008E16F0">
        <w:rPr>
          <w:rStyle w:val="HideTWBExt"/>
          <w:b w:val="0"/>
          <w:noProof w:val="0"/>
        </w:rPr>
        <w:t>&lt;/Members&gt;</w:t>
      </w:r>
    </w:p>
    <w:p w14:paraId="0AF7AB45" w14:textId="77777777" w:rsidR="0029652F" w:rsidRPr="008E16F0" w:rsidRDefault="0029652F" w:rsidP="0029652F">
      <w:pPr>
        <w:pStyle w:val="NormalBold"/>
      </w:pPr>
      <w:r w:rsidRPr="008E16F0">
        <w:rPr>
          <w:rStyle w:val="HideTWBExt"/>
          <w:b w:val="0"/>
          <w:noProof w:val="0"/>
        </w:rPr>
        <w:t>&lt;/RepeatBlock-By&gt;</w:t>
      </w:r>
    </w:p>
    <w:p w14:paraId="5A72261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82C511D" w14:textId="77777777" w:rsidR="0029652F" w:rsidRPr="008E16F0" w:rsidRDefault="0029652F" w:rsidP="0029652F">
      <w:pPr>
        <w:pStyle w:val="NormalBold"/>
      </w:pPr>
      <w:r w:rsidRPr="008E16F0">
        <w:rPr>
          <w:rStyle w:val="HideTWBExt"/>
          <w:b w:val="0"/>
          <w:noProof w:val="0"/>
        </w:rPr>
        <w:t>&lt;Article&gt;</w:t>
      </w:r>
      <w:r w:rsidRPr="008E16F0">
        <w:t>Visto 66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4B739FC" w14:textId="77777777" w:rsidTr="0043222F">
        <w:trPr>
          <w:trHeight w:hRule="exact" w:val="240"/>
          <w:jc w:val="center"/>
        </w:trPr>
        <w:tc>
          <w:tcPr>
            <w:tcW w:w="9752" w:type="dxa"/>
            <w:gridSpan w:val="2"/>
            <w:tcBorders>
              <w:top w:val="nil"/>
              <w:left w:val="nil"/>
              <w:bottom w:val="nil"/>
              <w:right w:val="nil"/>
            </w:tcBorders>
          </w:tcPr>
          <w:p w14:paraId="0730C30B" w14:textId="77777777" w:rsidR="0029652F" w:rsidRPr="008E16F0" w:rsidRDefault="0029652F" w:rsidP="0043222F"/>
        </w:tc>
      </w:tr>
      <w:tr w:rsidR="0029652F" w:rsidRPr="008E16F0" w14:paraId="7E395F95" w14:textId="77777777" w:rsidTr="0043222F">
        <w:trPr>
          <w:trHeight w:val="240"/>
          <w:jc w:val="center"/>
        </w:trPr>
        <w:tc>
          <w:tcPr>
            <w:tcW w:w="4876" w:type="dxa"/>
            <w:tcBorders>
              <w:top w:val="nil"/>
              <w:left w:val="nil"/>
              <w:bottom w:val="nil"/>
              <w:right w:val="nil"/>
            </w:tcBorders>
          </w:tcPr>
          <w:p w14:paraId="3438733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4A87910" w14:textId="77777777" w:rsidR="0029652F" w:rsidRPr="008E16F0" w:rsidRDefault="0029652F" w:rsidP="0043222F">
            <w:pPr>
              <w:pStyle w:val="AmColumnHeading"/>
            </w:pPr>
            <w:r w:rsidRPr="008E16F0">
              <w:t>Emendamento</w:t>
            </w:r>
          </w:p>
        </w:tc>
      </w:tr>
      <w:tr w:rsidR="0029652F" w:rsidRPr="008E16F0" w14:paraId="19E51EFF" w14:textId="77777777" w:rsidTr="0043222F">
        <w:trPr>
          <w:jc w:val="center"/>
        </w:trPr>
        <w:tc>
          <w:tcPr>
            <w:tcW w:w="4876" w:type="dxa"/>
            <w:tcBorders>
              <w:top w:val="nil"/>
              <w:left w:val="nil"/>
              <w:bottom w:val="nil"/>
              <w:right w:val="nil"/>
            </w:tcBorders>
          </w:tcPr>
          <w:p w14:paraId="7A14D23C" w14:textId="77777777" w:rsidR="0029652F" w:rsidRPr="008E16F0" w:rsidRDefault="0029652F" w:rsidP="0043222F">
            <w:pPr>
              <w:pStyle w:val="Normal6a"/>
            </w:pPr>
            <w:r w:rsidRPr="008E16F0">
              <w:rPr>
                <w:b/>
                <w:i/>
              </w:rPr>
              <w:t>–</w:t>
            </w:r>
            <w:r w:rsidRPr="008E16F0">
              <w:tab/>
            </w:r>
            <w:r w:rsidRPr="008E16F0">
              <w:rPr>
                <w:b/>
                <w:i/>
              </w:rPr>
              <w:t>viste la comunicazione congiunta della Commissione e dell'alta rappresentante dell'Unione per gli affari esteri e la politica di sicurezza del 12 novembre 2025 dal titolo "Scudo europeo per la democrazia: Rafforzare democrazie forti e resilienti" (JOIN(2025)0791) e la comunicazione della Commissione del 12 novembre 2025 dal titolo "Strategia dell'UE per la società civile" (COM(2025)0790),</w:t>
            </w:r>
          </w:p>
        </w:tc>
        <w:tc>
          <w:tcPr>
            <w:tcW w:w="4876" w:type="dxa"/>
            <w:tcBorders>
              <w:top w:val="nil"/>
              <w:left w:val="nil"/>
              <w:bottom w:val="nil"/>
              <w:right w:val="nil"/>
            </w:tcBorders>
          </w:tcPr>
          <w:p w14:paraId="0BD2326C" w14:textId="77777777" w:rsidR="0029652F" w:rsidRPr="008E16F0" w:rsidRDefault="0029652F" w:rsidP="0043222F">
            <w:pPr>
              <w:pStyle w:val="Normal6a"/>
            </w:pPr>
            <w:r w:rsidRPr="008E16F0">
              <w:rPr>
                <w:b/>
                <w:i/>
              </w:rPr>
              <w:t>soppresso</w:t>
            </w:r>
          </w:p>
        </w:tc>
      </w:tr>
    </w:tbl>
    <w:p w14:paraId="05E2D43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9F4D318" w14:textId="77777777" w:rsidR="0029652F" w:rsidRPr="008E16F0" w:rsidRDefault="0029652F" w:rsidP="0029652F">
      <w:r w:rsidRPr="008E16F0">
        <w:rPr>
          <w:rStyle w:val="HideTWBExt"/>
          <w:noProof w:val="0"/>
        </w:rPr>
        <w:t>&lt;/Amend&gt;</w:t>
      </w:r>
    </w:p>
    <w:p w14:paraId="49BE259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119</w:t>
      </w:r>
      <w:r w:rsidRPr="008E16F0">
        <w:rPr>
          <w:rStyle w:val="HideTWBExt"/>
          <w:b w:val="0"/>
          <w:noProof w:val="0"/>
        </w:rPr>
        <w:t>&lt;/NumAm&gt;</w:t>
      </w:r>
    </w:p>
    <w:p w14:paraId="1EB60640"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Sophie Wilmès, Kristian Vigenin, Javier Moreno Sánchez, Elio Di Rupo, Matjaž Nemec, Alessandro Zan, Ana Catarina Mendes, Francisco Assis, Murielle Laurent, Katarina Barley, Sandro Ruotolo, Krzysztof Śmiszek, Marco Tarquinio, Pina Picierno, Chloé Ridel, Emma Rafowicz, Cecilia Strada, Diana Riba i Giner</w:t>
      </w:r>
      <w:r w:rsidRPr="008E16F0">
        <w:rPr>
          <w:rStyle w:val="HideTWBExt"/>
          <w:b w:val="0"/>
          <w:noProof w:val="0"/>
        </w:rPr>
        <w:t>&lt;/Members&gt;</w:t>
      </w:r>
    </w:p>
    <w:p w14:paraId="481A95A6" w14:textId="77777777" w:rsidR="0029652F" w:rsidRPr="008E16F0" w:rsidRDefault="0029652F" w:rsidP="0029652F">
      <w:pPr>
        <w:pStyle w:val="NormalBold"/>
      </w:pPr>
      <w:r w:rsidRPr="008E16F0">
        <w:rPr>
          <w:rStyle w:val="HideTWBExt"/>
          <w:b w:val="0"/>
          <w:noProof w:val="0"/>
        </w:rPr>
        <w:t>&lt;/RepeatBlock-By&gt;</w:t>
      </w:r>
    </w:p>
    <w:p w14:paraId="3EEBD75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8B052B5" w14:textId="77777777" w:rsidR="0029652F" w:rsidRPr="008E16F0" w:rsidRDefault="0029652F" w:rsidP="0029652F">
      <w:pPr>
        <w:pStyle w:val="NormalBold"/>
      </w:pPr>
      <w:r w:rsidRPr="008E16F0">
        <w:rPr>
          <w:rStyle w:val="HideTWBExt"/>
          <w:b w:val="0"/>
          <w:noProof w:val="0"/>
        </w:rPr>
        <w:t>&lt;Article&gt;</w:t>
      </w:r>
      <w:r w:rsidRPr="008E16F0">
        <w:t>Visto 66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7487123" w14:textId="77777777" w:rsidTr="0043222F">
        <w:trPr>
          <w:trHeight w:hRule="exact" w:val="240"/>
          <w:jc w:val="center"/>
        </w:trPr>
        <w:tc>
          <w:tcPr>
            <w:tcW w:w="9752" w:type="dxa"/>
            <w:gridSpan w:val="2"/>
            <w:tcBorders>
              <w:top w:val="nil"/>
              <w:left w:val="nil"/>
              <w:bottom w:val="nil"/>
              <w:right w:val="nil"/>
            </w:tcBorders>
          </w:tcPr>
          <w:p w14:paraId="1F61D581" w14:textId="77777777" w:rsidR="0029652F" w:rsidRPr="008E16F0" w:rsidRDefault="0029652F" w:rsidP="0043222F"/>
        </w:tc>
      </w:tr>
      <w:tr w:rsidR="0029652F" w:rsidRPr="008E16F0" w14:paraId="4A98D763" w14:textId="77777777" w:rsidTr="0043222F">
        <w:trPr>
          <w:trHeight w:val="240"/>
          <w:jc w:val="center"/>
        </w:trPr>
        <w:tc>
          <w:tcPr>
            <w:tcW w:w="4876" w:type="dxa"/>
            <w:tcBorders>
              <w:top w:val="nil"/>
              <w:left w:val="nil"/>
              <w:bottom w:val="nil"/>
              <w:right w:val="nil"/>
            </w:tcBorders>
          </w:tcPr>
          <w:p w14:paraId="0128F2D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AF881D0" w14:textId="77777777" w:rsidR="0029652F" w:rsidRPr="008E16F0" w:rsidRDefault="0029652F" w:rsidP="0043222F">
            <w:pPr>
              <w:pStyle w:val="AmColumnHeading"/>
            </w:pPr>
            <w:r w:rsidRPr="008E16F0">
              <w:t>Emendamento</w:t>
            </w:r>
          </w:p>
        </w:tc>
      </w:tr>
      <w:tr w:rsidR="0029652F" w:rsidRPr="008E16F0" w14:paraId="6556FFF5" w14:textId="77777777" w:rsidTr="0043222F">
        <w:trPr>
          <w:jc w:val="center"/>
        </w:trPr>
        <w:tc>
          <w:tcPr>
            <w:tcW w:w="4876" w:type="dxa"/>
            <w:tcBorders>
              <w:top w:val="nil"/>
              <w:left w:val="nil"/>
              <w:bottom w:val="nil"/>
              <w:right w:val="nil"/>
            </w:tcBorders>
          </w:tcPr>
          <w:p w14:paraId="648BD99A" w14:textId="77777777" w:rsidR="0029652F" w:rsidRPr="008E16F0" w:rsidRDefault="0029652F" w:rsidP="0043222F">
            <w:pPr>
              <w:pStyle w:val="Normal6a"/>
            </w:pPr>
          </w:p>
        </w:tc>
        <w:tc>
          <w:tcPr>
            <w:tcW w:w="4876" w:type="dxa"/>
            <w:tcBorders>
              <w:top w:val="nil"/>
              <w:left w:val="nil"/>
              <w:bottom w:val="nil"/>
              <w:right w:val="nil"/>
            </w:tcBorders>
          </w:tcPr>
          <w:p w14:paraId="6427C900" w14:textId="77777777" w:rsidR="0029652F" w:rsidRPr="008E16F0" w:rsidRDefault="0029652F" w:rsidP="0043222F">
            <w:pPr>
              <w:pStyle w:val="Normal6a"/>
            </w:pPr>
            <w:r w:rsidRPr="008E16F0">
              <w:rPr>
                <w:b/>
                <w:i/>
              </w:rPr>
              <w:t>–</w:t>
            </w:r>
            <w:r w:rsidRPr="008E16F0">
              <w:tab/>
            </w:r>
            <w:r w:rsidRPr="008E16F0">
              <w:rPr>
                <w:b/>
                <w:i/>
              </w:rPr>
              <w:t>visto il parere del Comitato europeo delle regioni del 2 aprile 2025 dal titolo "La prospettiva locale e regionale nell'attuazione dello Stato di diritto nell'Unione europea"</w:t>
            </w:r>
            <w:r w:rsidRPr="008E16F0">
              <w:rPr>
                <w:b/>
                <w:i/>
                <w:vertAlign w:val="superscript"/>
              </w:rPr>
              <w:t>1 bis</w:t>
            </w:r>
            <w:r w:rsidRPr="008E16F0">
              <w:rPr>
                <w:b/>
                <w:i/>
              </w:rPr>
              <w:t>,</w:t>
            </w:r>
          </w:p>
        </w:tc>
      </w:tr>
      <w:tr w:rsidR="0029652F" w:rsidRPr="008E16F0" w14:paraId="1FEF076D" w14:textId="77777777" w:rsidTr="0043222F">
        <w:trPr>
          <w:jc w:val="center"/>
        </w:trPr>
        <w:tc>
          <w:tcPr>
            <w:tcW w:w="4876" w:type="dxa"/>
            <w:tcBorders>
              <w:top w:val="nil"/>
              <w:left w:val="nil"/>
              <w:bottom w:val="nil"/>
              <w:right w:val="nil"/>
            </w:tcBorders>
          </w:tcPr>
          <w:p w14:paraId="55A6369D" w14:textId="77777777" w:rsidR="0029652F" w:rsidRPr="008E16F0" w:rsidRDefault="0029652F" w:rsidP="0043222F"/>
        </w:tc>
        <w:tc>
          <w:tcPr>
            <w:tcW w:w="4876" w:type="dxa"/>
            <w:tcBorders>
              <w:top w:val="nil"/>
              <w:left w:val="nil"/>
              <w:bottom w:val="nil"/>
              <w:right w:val="nil"/>
            </w:tcBorders>
          </w:tcPr>
          <w:p w14:paraId="648A125B" w14:textId="77777777" w:rsidR="0029652F" w:rsidRPr="008E16F0" w:rsidRDefault="0029652F" w:rsidP="0043222F">
            <w:pPr>
              <w:pStyle w:val="Normal6a"/>
            </w:pPr>
            <w:r w:rsidRPr="008E16F0">
              <w:rPr>
                <w:b/>
                <w:i/>
              </w:rPr>
              <w:t>_________________</w:t>
            </w:r>
          </w:p>
        </w:tc>
      </w:tr>
      <w:tr w:rsidR="0029652F" w:rsidRPr="008E16F0" w14:paraId="41E43F83" w14:textId="77777777" w:rsidTr="0043222F">
        <w:trPr>
          <w:jc w:val="center"/>
        </w:trPr>
        <w:tc>
          <w:tcPr>
            <w:tcW w:w="4876" w:type="dxa"/>
            <w:tcBorders>
              <w:top w:val="nil"/>
              <w:left w:val="nil"/>
              <w:bottom w:val="nil"/>
              <w:right w:val="nil"/>
            </w:tcBorders>
          </w:tcPr>
          <w:p w14:paraId="2FFC9653" w14:textId="77777777" w:rsidR="0029652F" w:rsidRPr="008E16F0" w:rsidRDefault="0029652F" w:rsidP="0043222F"/>
        </w:tc>
        <w:tc>
          <w:tcPr>
            <w:tcW w:w="4876" w:type="dxa"/>
            <w:tcBorders>
              <w:top w:val="nil"/>
              <w:left w:val="nil"/>
              <w:bottom w:val="nil"/>
              <w:right w:val="nil"/>
            </w:tcBorders>
          </w:tcPr>
          <w:p w14:paraId="081FAAB3" w14:textId="77777777" w:rsidR="0029652F" w:rsidRPr="008E16F0" w:rsidRDefault="0029652F" w:rsidP="0043222F">
            <w:pPr>
              <w:pStyle w:val="Normal6a"/>
            </w:pPr>
            <w:r w:rsidRPr="008E16F0">
              <w:rPr>
                <w:b/>
                <w:i/>
                <w:vertAlign w:val="superscript"/>
              </w:rPr>
              <w:t>1 bis</w:t>
            </w:r>
            <w:r w:rsidRPr="008E16F0">
              <w:t xml:space="preserve"> </w:t>
            </w:r>
            <w:r w:rsidRPr="008E16F0">
              <w:rPr>
                <w:b/>
                <w:i/>
              </w:rPr>
              <w:t>https://cor.europa.eu/en/our-work/opinions/cdr-3434-2024.</w:t>
            </w:r>
          </w:p>
        </w:tc>
      </w:tr>
    </w:tbl>
    <w:p w14:paraId="6C655E0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7D61448" w14:textId="77777777" w:rsidR="0029652F" w:rsidRPr="008E16F0" w:rsidRDefault="0029652F" w:rsidP="0029652F">
      <w:r w:rsidRPr="008E16F0">
        <w:rPr>
          <w:rStyle w:val="HideTWBExt"/>
          <w:noProof w:val="0"/>
        </w:rPr>
        <w:t>&lt;/Amend&gt;</w:t>
      </w:r>
    </w:p>
    <w:p w14:paraId="788E0D4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120</w:t>
      </w:r>
      <w:r w:rsidRPr="008E16F0">
        <w:rPr>
          <w:rStyle w:val="HideTWBExt"/>
          <w:b w:val="0"/>
          <w:noProof w:val="0"/>
        </w:rPr>
        <w:t>&lt;/NumAm&gt;</w:t>
      </w:r>
    </w:p>
    <w:p w14:paraId="7CA0B3E9"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3C22DE5E" w14:textId="77777777" w:rsidR="0029652F" w:rsidRPr="008E16F0" w:rsidRDefault="0029652F" w:rsidP="0029652F">
      <w:pPr>
        <w:pStyle w:val="NormalBold"/>
      </w:pPr>
      <w:r w:rsidRPr="008E16F0">
        <w:rPr>
          <w:rStyle w:val="HideTWBExt"/>
          <w:b w:val="0"/>
          <w:noProof w:val="0"/>
        </w:rPr>
        <w:t>&lt;/RepeatBlock-By&gt;</w:t>
      </w:r>
    </w:p>
    <w:p w14:paraId="20B9853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837F98E" w14:textId="77777777" w:rsidR="0029652F" w:rsidRPr="008E16F0" w:rsidRDefault="0029652F" w:rsidP="0029652F">
      <w:pPr>
        <w:pStyle w:val="NormalBold"/>
      </w:pPr>
      <w:r w:rsidRPr="008E16F0">
        <w:rPr>
          <w:rStyle w:val="HideTWBExt"/>
          <w:b w:val="0"/>
          <w:noProof w:val="0"/>
        </w:rPr>
        <w:t>&lt;Article&gt;</w:t>
      </w:r>
      <w:r w:rsidRPr="008E16F0">
        <w:t>Visto 69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FBBA420" w14:textId="77777777" w:rsidTr="0043222F">
        <w:trPr>
          <w:trHeight w:hRule="exact" w:val="240"/>
          <w:jc w:val="center"/>
        </w:trPr>
        <w:tc>
          <w:tcPr>
            <w:tcW w:w="9752" w:type="dxa"/>
            <w:gridSpan w:val="2"/>
            <w:tcBorders>
              <w:top w:val="nil"/>
              <w:left w:val="nil"/>
              <w:bottom w:val="nil"/>
              <w:right w:val="nil"/>
            </w:tcBorders>
          </w:tcPr>
          <w:p w14:paraId="666D7202" w14:textId="77777777" w:rsidR="0029652F" w:rsidRPr="008E16F0" w:rsidRDefault="0029652F" w:rsidP="0043222F"/>
        </w:tc>
      </w:tr>
      <w:tr w:rsidR="0029652F" w:rsidRPr="008E16F0" w14:paraId="7E191B5A" w14:textId="77777777" w:rsidTr="0043222F">
        <w:trPr>
          <w:trHeight w:val="240"/>
          <w:jc w:val="center"/>
        </w:trPr>
        <w:tc>
          <w:tcPr>
            <w:tcW w:w="4876" w:type="dxa"/>
            <w:tcBorders>
              <w:top w:val="nil"/>
              <w:left w:val="nil"/>
              <w:bottom w:val="nil"/>
              <w:right w:val="nil"/>
            </w:tcBorders>
          </w:tcPr>
          <w:p w14:paraId="2C941A9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8CD112F" w14:textId="77777777" w:rsidR="0029652F" w:rsidRPr="008E16F0" w:rsidRDefault="0029652F" w:rsidP="0043222F">
            <w:pPr>
              <w:pStyle w:val="AmColumnHeading"/>
            </w:pPr>
            <w:r w:rsidRPr="008E16F0">
              <w:t>Emendamento</w:t>
            </w:r>
          </w:p>
        </w:tc>
      </w:tr>
      <w:tr w:rsidR="0029652F" w:rsidRPr="008E16F0" w14:paraId="3E16DEB8" w14:textId="77777777" w:rsidTr="0043222F">
        <w:trPr>
          <w:jc w:val="center"/>
        </w:trPr>
        <w:tc>
          <w:tcPr>
            <w:tcW w:w="4876" w:type="dxa"/>
            <w:tcBorders>
              <w:top w:val="nil"/>
              <w:left w:val="nil"/>
              <w:bottom w:val="nil"/>
              <w:right w:val="nil"/>
            </w:tcBorders>
          </w:tcPr>
          <w:p w14:paraId="243B3F63" w14:textId="77777777" w:rsidR="0029652F" w:rsidRPr="008E16F0" w:rsidRDefault="0029652F" w:rsidP="0043222F">
            <w:pPr>
              <w:pStyle w:val="Normal6a"/>
            </w:pPr>
          </w:p>
        </w:tc>
        <w:tc>
          <w:tcPr>
            <w:tcW w:w="4876" w:type="dxa"/>
            <w:tcBorders>
              <w:top w:val="nil"/>
              <w:left w:val="nil"/>
              <w:bottom w:val="nil"/>
              <w:right w:val="nil"/>
            </w:tcBorders>
          </w:tcPr>
          <w:p w14:paraId="0FFB7DD4" w14:textId="77777777" w:rsidR="0029652F" w:rsidRPr="008E16F0" w:rsidRDefault="0029652F" w:rsidP="0043222F">
            <w:pPr>
              <w:pStyle w:val="Normal6a"/>
            </w:pPr>
            <w:r w:rsidRPr="008E16F0">
              <w:rPr>
                <w:b/>
                <w:i/>
              </w:rPr>
              <w:t>–</w:t>
            </w:r>
            <w:r w:rsidRPr="008E16F0">
              <w:tab/>
            </w:r>
            <w:r w:rsidRPr="008E16F0">
              <w:rPr>
                <w:b/>
                <w:i/>
              </w:rPr>
              <w:t>vista la sua risoluzione del 25 novembre 2025 sulla proposta di decisione del Consiglio in merito alla constatazione, a norma dell'articolo 7, paragrafo 1, del trattato sull'Unione europea, dell'esistenza di un evidente rischio di violazione grave da parte dell'Ungheria dei valori su cui si fonda l'Unione (2018/0902R(NLE)),</w:t>
            </w:r>
          </w:p>
        </w:tc>
      </w:tr>
    </w:tbl>
    <w:p w14:paraId="0E6B153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D1A50D9" w14:textId="77777777" w:rsidR="0029652F" w:rsidRPr="008E16F0" w:rsidRDefault="0029652F" w:rsidP="0029652F">
      <w:r w:rsidRPr="008E16F0">
        <w:rPr>
          <w:rStyle w:val="HideTWBExt"/>
          <w:noProof w:val="0"/>
        </w:rPr>
        <w:t>&lt;/Amend&gt;</w:t>
      </w:r>
    </w:p>
    <w:p w14:paraId="7AD91CA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121</w:t>
      </w:r>
      <w:r w:rsidRPr="008E16F0">
        <w:rPr>
          <w:rStyle w:val="HideTWBExt"/>
          <w:b w:val="0"/>
          <w:noProof w:val="0"/>
        </w:rPr>
        <w:t>&lt;/NumAm&gt;</w:t>
      </w:r>
    </w:p>
    <w:p w14:paraId="762DCC8C"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560CFD96" w14:textId="77777777" w:rsidR="0029652F" w:rsidRPr="008E16F0" w:rsidRDefault="0029652F" w:rsidP="0029652F">
      <w:pPr>
        <w:pStyle w:val="NormalBold"/>
      </w:pPr>
      <w:r w:rsidRPr="008E16F0">
        <w:rPr>
          <w:rStyle w:val="HideTWBExt"/>
          <w:b w:val="0"/>
          <w:noProof w:val="0"/>
        </w:rPr>
        <w:t>&lt;/RepeatBlock-By&gt;</w:t>
      </w:r>
    </w:p>
    <w:p w14:paraId="4B693E8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F90B57C" w14:textId="77777777" w:rsidR="0029652F" w:rsidRPr="008E16F0" w:rsidRDefault="0029652F" w:rsidP="0029652F">
      <w:pPr>
        <w:pStyle w:val="NormalBold"/>
      </w:pPr>
      <w:r w:rsidRPr="008E16F0">
        <w:rPr>
          <w:rStyle w:val="HideTWBExt"/>
          <w:b w:val="0"/>
          <w:noProof w:val="0"/>
        </w:rPr>
        <w:t>&lt;Article&gt;</w:t>
      </w:r>
      <w:r w:rsidRPr="008E16F0">
        <w:t>Visto 69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4F9D981" w14:textId="77777777" w:rsidTr="0043222F">
        <w:trPr>
          <w:trHeight w:hRule="exact" w:val="240"/>
          <w:jc w:val="center"/>
        </w:trPr>
        <w:tc>
          <w:tcPr>
            <w:tcW w:w="9752" w:type="dxa"/>
            <w:gridSpan w:val="2"/>
            <w:tcBorders>
              <w:top w:val="nil"/>
              <w:left w:val="nil"/>
              <w:bottom w:val="nil"/>
              <w:right w:val="nil"/>
            </w:tcBorders>
          </w:tcPr>
          <w:p w14:paraId="0D8F13DE" w14:textId="77777777" w:rsidR="0029652F" w:rsidRPr="008E16F0" w:rsidRDefault="0029652F" w:rsidP="0043222F"/>
        </w:tc>
      </w:tr>
      <w:tr w:rsidR="0029652F" w:rsidRPr="008E16F0" w14:paraId="55641804" w14:textId="77777777" w:rsidTr="0043222F">
        <w:trPr>
          <w:trHeight w:val="240"/>
          <w:jc w:val="center"/>
        </w:trPr>
        <w:tc>
          <w:tcPr>
            <w:tcW w:w="4876" w:type="dxa"/>
            <w:tcBorders>
              <w:top w:val="nil"/>
              <w:left w:val="nil"/>
              <w:bottom w:val="nil"/>
              <w:right w:val="nil"/>
            </w:tcBorders>
          </w:tcPr>
          <w:p w14:paraId="401A09F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1FE5733" w14:textId="77777777" w:rsidR="0029652F" w:rsidRPr="008E16F0" w:rsidRDefault="0029652F" w:rsidP="0043222F">
            <w:pPr>
              <w:pStyle w:val="AmColumnHeading"/>
            </w:pPr>
            <w:r w:rsidRPr="008E16F0">
              <w:t>Emendamento</w:t>
            </w:r>
          </w:p>
        </w:tc>
      </w:tr>
      <w:tr w:rsidR="0029652F" w:rsidRPr="008E16F0" w14:paraId="4A0F86DC" w14:textId="77777777" w:rsidTr="0043222F">
        <w:trPr>
          <w:jc w:val="center"/>
        </w:trPr>
        <w:tc>
          <w:tcPr>
            <w:tcW w:w="4876" w:type="dxa"/>
            <w:tcBorders>
              <w:top w:val="nil"/>
              <w:left w:val="nil"/>
              <w:bottom w:val="nil"/>
              <w:right w:val="nil"/>
            </w:tcBorders>
          </w:tcPr>
          <w:p w14:paraId="7BFA3F25" w14:textId="77777777" w:rsidR="0029652F" w:rsidRPr="008E16F0" w:rsidRDefault="0029652F" w:rsidP="0043222F">
            <w:pPr>
              <w:pStyle w:val="Normal6a"/>
            </w:pPr>
          </w:p>
        </w:tc>
        <w:tc>
          <w:tcPr>
            <w:tcW w:w="4876" w:type="dxa"/>
            <w:tcBorders>
              <w:top w:val="nil"/>
              <w:left w:val="nil"/>
              <w:bottom w:val="nil"/>
              <w:right w:val="nil"/>
            </w:tcBorders>
          </w:tcPr>
          <w:p w14:paraId="4A556BA5" w14:textId="77777777" w:rsidR="0029652F" w:rsidRPr="008E16F0" w:rsidRDefault="0029652F" w:rsidP="0043222F">
            <w:pPr>
              <w:pStyle w:val="Normal6a"/>
            </w:pPr>
            <w:r w:rsidRPr="008E16F0">
              <w:rPr>
                <w:b/>
                <w:i/>
              </w:rPr>
              <w:t>–</w:t>
            </w:r>
            <w:r w:rsidRPr="008E16F0">
              <w:tab/>
            </w:r>
            <w:r w:rsidRPr="008E16F0">
              <w:rPr>
                <w:b/>
                <w:i/>
              </w:rPr>
              <w:t>vista la 34esima relazione generale del Comitato europeo per la prevenzione della tortura e delle pene o trattamenti inumani o degradanti del Consiglio d'Europa,</w:t>
            </w:r>
          </w:p>
        </w:tc>
      </w:tr>
    </w:tbl>
    <w:p w14:paraId="50B591A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0A22E9A" w14:textId="77777777" w:rsidR="0029652F" w:rsidRPr="008E16F0" w:rsidRDefault="0029652F" w:rsidP="0029652F">
      <w:r w:rsidRPr="008E16F0">
        <w:rPr>
          <w:rStyle w:val="HideTWBExt"/>
          <w:noProof w:val="0"/>
        </w:rPr>
        <w:t>&lt;/Amend&gt;</w:t>
      </w:r>
    </w:p>
    <w:p w14:paraId="789DDA4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122</w:t>
      </w:r>
      <w:r w:rsidRPr="008E16F0">
        <w:rPr>
          <w:rStyle w:val="HideTWBExt"/>
          <w:b w:val="0"/>
          <w:noProof w:val="0"/>
        </w:rPr>
        <w:t>&lt;/NumAm&gt;</w:t>
      </w:r>
    </w:p>
    <w:p w14:paraId="5ACBABBC"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52883253" w14:textId="77777777" w:rsidR="0029652F" w:rsidRPr="008E16F0" w:rsidRDefault="0029652F" w:rsidP="0029652F">
      <w:pPr>
        <w:pStyle w:val="NormalBold"/>
      </w:pPr>
      <w:r w:rsidRPr="008E16F0">
        <w:rPr>
          <w:rStyle w:val="HideTWBExt"/>
          <w:b w:val="0"/>
          <w:noProof w:val="0"/>
        </w:rPr>
        <w:t>&lt;/RepeatBlock-By&gt;</w:t>
      </w:r>
    </w:p>
    <w:p w14:paraId="4DFF6AA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AAA591C" w14:textId="77777777" w:rsidR="0029652F" w:rsidRPr="008E16F0" w:rsidRDefault="0029652F" w:rsidP="0029652F">
      <w:pPr>
        <w:pStyle w:val="NormalBold"/>
      </w:pPr>
      <w:r w:rsidRPr="008E16F0">
        <w:rPr>
          <w:rStyle w:val="HideTWBExt"/>
          <w:b w:val="0"/>
          <w:noProof w:val="0"/>
        </w:rPr>
        <w:t>&lt;Article&gt;</w:t>
      </w:r>
      <w:r w:rsidRPr="008E16F0">
        <w:t>Visto 69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4DFC637" w14:textId="77777777" w:rsidTr="0043222F">
        <w:trPr>
          <w:trHeight w:hRule="exact" w:val="240"/>
          <w:jc w:val="center"/>
        </w:trPr>
        <w:tc>
          <w:tcPr>
            <w:tcW w:w="9752" w:type="dxa"/>
            <w:gridSpan w:val="2"/>
            <w:tcBorders>
              <w:top w:val="nil"/>
              <w:left w:val="nil"/>
              <w:bottom w:val="nil"/>
              <w:right w:val="nil"/>
            </w:tcBorders>
          </w:tcPr>
          <w:p w14:paraId="542970F8" w14:textId="77777777" w:rsidR="0029652F" w:rsidRPr="008E16F0" w:rsidRDefault="0029652F" w:rsidP="0043222F"/>
        </w:tc>
      </w:tr>
      <w:tr w:rsidR="0029652F" w:rsidRPr="008E16F0" w14:paraId="69D7E8BE" w14:textId="77777777" w:rsidTr="0043222F">
        <w:trPr>
          <w:trHeight w:val="240"/>
          <w:jc w:val="center"/>
        </w:trPr>
        <w:tc>
          <w:tcPr>
            <w:tcW w:w="4876" w:type="dxa"/>
            <w:tcBorders>
              <w:top w:val="nil"/>
              <w:left w:val="nil"/>
              <w:bottom w:val="nil"/>
              <w:right w:val="nil"/>
            </w:tcBorders>
          </w:tcPr>
          <w:p w14:paraId="27C409F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6BE33DA" w14:textId="77777777" w:rsidR="0029652F" w:rsidRPr="008E16F0" w:rsidRDefault="0029652F" w:rsidP="0043222F">
            <w:pPr>
              <w:pStyle w:val="AmColumnHeading"/>
            </w:pPr>
            <w:r w:rsidRPr="008E16F0">
              <w:t>Emendamento</w:t>
            </w:r>
          </w:p>
        </w:tc>
      </w:tr>
      <w:tr w:rsidR="0029652F" w:rsidRPr="008E16F0" w14:paraId="76CFF045" w14:textId="77777777" w:rsidTr="0043222F">
        <w:trPr>
          <w:jc w:val="center"/>
        </w:trPr>
        <w:tc>
          <w:tcPr>
            <w:tcW w:w="4876" w:type="dxa"/>
            <w:tcBorders>
              <w:top w:val="nil"/>
              <w:left w:val="nil"/>
              <w:bottom w:val="nil"/>
              <w:right w:val="nil"/>
            </w:tcBorders>
          </w:tcPr>
          <w:p w14:paraId="1B08A3DB" w14:textId="77777777" w:rsidR="0029652F" w:rsidRPr="008E16F0" w:rsidRDefault="0029652F" w:rsidP="0043222F">
            <w:pPr>
              <w:pStyle w:val="Normal6a"/>
            </w:pPr>
          </w:p>
        </w:tc>
        <w:tc>
          <w:tcPr>
            <w:tcW w:w="4876" w:type="dxa"/>
            <w:tcBorders>
              <w:top w:val="nil"/>
              <w:left w:val="nil"/>
              <w:bottom w:val="nil"/>
              <w:right w:val="nil"/>
            </w:tcBorders>
          </w:tcPr>
          <w:p w14:paraId="3582D270" w14:textId="77777777" w:rsidR="0029652F" w:rsidRPr="008E16F0" w:rsidRDefault="0029652F" w:rsidP="0043222F">
            <w:pPr>
              <w:pStyle w:val="Normal6a"/>
            </w:pPr>
            <w:r w:rsidRPr="008E16F0">
              <w:rPr>
                <w:b/>
                <w:i/>
              </w:rPr>
              <w:t>–</w:t>
            </w:r>
            <w:r w:rsidRPr="008E16F0">
              <w:tab/>
            </w:r>
            <w:r w:rsidRPr="008E16F0">
              <w:rPr>
                <w:b/>
                <w:i/>
              </w:rPr>
              <w:t>vista la 25esima relazione generale di attività del Gruppo di Stati contro la corruzione (GRECO) del Consiglio d'Europa,</w:t>
            </w:r>
          </w:p>
        </w:tc>
      </w:tr>
    </w:tbl>
    <w:p w14:paraId="2241824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62E9C67" w14:textId="77777777" w:rsidR="0029652F" w:rsidRPr="008E16F0" w:rsidRDefault="0029652F" w:rsidP="0029652F">
      <w:r w:rsidRPr="008E16F0">
        <w:rPr>
          <w:rStyle w:val="HideTWBExt"/>
          <w:noProof w:val="0"/>
        </w:rPr>
        <w:t>&lt;/Amend&gt;</w:t>
      </w:r>
    </w:p>
    <w:p w14:paraId="5AAC015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123</w:t>
      </w:r>
      <w:r w:rsidRPr="008E16F0">
        <w:rPr>
          <w:rStyle w:val="HideTWBExt"/>
          <w:b w:val="0"/>
          <w:noProof w:val="0"/>
        </w:rPr>
        <w:t>&lt;/NumAm&gt;</w:t>
      </w:r>
    </w:p>
    <w:p w14:paraId="13BCA227"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46A57E72" w14:textId="77777777" w:rsidR="0029652F" w:rsidRPr="008E16F0" w:rsidRDefault="0029652F" w:rsidP="0029652F">
      <w:pPr>
        <w:pStyle w:val="NormalBold"/>
      </w:pPr>
      <w:r w:rsidRPr="008E16F0">
        <w:rPr>
          <w:rStyle w:val="HideTWBExt"/>
          <w:b w:val="0"/>
          <w:noProof w:val="0"/>
        </w:rPr>
        <w:t>&lt;/RepeatBlock-By&gt;</w:t>
      </w:r>
    </w:p>
    <w:p w14:paraId="55F0B1C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DE2163D" w14:textId="77777777" w:rsidR="0029652F" w:rsidRPr="008E16F0" w:rsidRDefault="0029652F" w:rsidP="0029652F">
      <w:pPr>
        <w:pStyle w:val="NormalBold"/>
      </w:pPr>
      <w:r w:rsidRPr="008E16F0">
        <w:rPr>
          <w:rStyle w:val="HideTWBExt"/>
          <w:b w:val="0"/>
          <w:noProof w:val="0"/>
        </w:rPr>
        <w:t>&lt;Article&gt;</w:t>
      </w:r>
      <w:r w:rsidRPr="008E16F0">
        <w:t>Visto 69 quinquies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A58248A" w14:textId="77777777" w:rsidTr="0043222F">
        <w:trPr>
          <w:trHeight w:hRule="exact" w:val="240"/>
          <w:jc w:val="center"/>
        </w:trPr>
        <w:tc>
          <w:tcPr>
            <w:tcW w:w="9752" w:type="dxa"/>
            <w:gridSpan w:val="2"/>
            <w:tcBorders>
              <w:top w:val="nil"/>
              <w:left w:val="nil"/>
              <w:bottom w:val="nil"/>
              <w:right w:val="nil"/>
            </w:tcBorders>
          </w:tcPr>
          <w:p w14:paraId="357BD2F0" w14:textId="77777777" w:rsidR="0029652F" w:rsidRPr="008E16F0" w:rsidRDefault="0029652F" w:rsidP="0043222F"/>
        </w:tc>
      </w:tr>
      <w:tr w:rsidR="0029652F" w:rsidRPr="008E16F0" w14:paraId="7CA4047C" w14:textId="77777777" w:rsidTr="0043222F">
        <w:trPr>
          <w:trHeight w:val="240"/>
          <w:jc w:val="center"/>
        </w:trPr>
        <w:tc>
          <w:tcPr>
            <w:tcW w:w="4876" w:type="dxa"/>
            <w:tcBorders>
              <w:top w:val="nil"/>
              <w:left w:val="nil"/>
              <w:bottom w:val="nil"/>
              <w:right w:val="nil"/>
            </w:tcBorders>
          </w:tcPr>
          <w:p w14:paraId="527EBCC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31D787B" w14:textId="77777777" w:rsidR="0029652F" w:rsidRPr="008E16F0" w:rsidRDefault="0029652F" w:rsidP="0043222F">
            <w:pPr>
              <w:pStyle w:val="AmColumnHeading"/>
            </w:pPr>
            <w:r w:rsidRPr="008E16F0">
              <w:t>Emendamento</w:t>
            </w:r>
          </w:p>
        </w:tc>
      </w:tr>
      <w:tr w:rsidR="0029652F" w:rsidRPr="008E16F0" w14:paraId="52576F49" w14:textId="77777777" w:rsidTr="0043222F">
        <w:trPr>
          <w:jc w:val="center"/>
        </w:trPr>
        <w:tc>
          <w:tcPr>
            <w:tcW w:w="4876" w:type="dxa"/>
            <w:tcBorders>
              <w:top w:val="nil"/>
              <w:left w:val="nil"/>
              <w:bottom w:val="nil"/>
              <w:right w:val="nil"/>
            </w:tcBorders>
          </w:tcPr>
          <w:p w14:paraId="3B4D0847" w14:textId="77777777" w:rsidR="0029652F" w:rsidRPr="008E16F0" w:rsidRDefault="0029652F" w:rsidP="0043222F">
            <w:pPr>
              <w:pStyle w:val="Normal6a"/>
            </w:pPr>
          </w:p>
        </w:tc>
        <w:tc>
          <w:tcPr>
            <w:tcW w:w="4876" w:type="dxa"/>
            <w:tcBorders>
              <w:top w:val="nil"/>
              <w:left w:val="nil"/>
              <w:bottom w:val="nil"/>
              <w:right w:val="nil"/>
            </w:tcBorders>
          </w:tcPr>
          <w:p w14:paraId="15434FC2" w14:textId="77777777" w:rsidR="0029652F" w:rsidRPr="008E16F0" w:rsidRDefault="0029652F" w:rsidP="0043222F">
            <w:pPr>
              <w:pStyle w:val="Normal6a"/>
            </w:pPr>
            <w:r w:rsidRPr="008E16F0">
              <w:rPr>
                <w:b/>
                <w:i/>
              </w:rPr>
              <w:t>–</w:t>
            </w:r>
            <w:r w:rsidRPr="008E16F0">
              <w:tab/>
            </w:r>
            <w:r w:rsidRPr="008E16F0">
              <w:rPr>
                <w:b/>
                <w:i/>
              </w:rPr>
              <w:t>visto l'indice sulla libertà di stampa nel mondo del 2025 di Reporter senza frontiere,</w:t>
            </w:r>
          </w:p>
        </w:tc>
      </w:tr>
    </w:tbl>
    <w:p w14:paraId="7F552AF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15F4C90" w14:textId="77777777" w:rsidR="0029652F" w:rsidRPr="008E16F0" w:rsidRDefault="0029652F" w:rsidP="0029652F">
      <w:r w:rsidRPr="008E16F0">
        <w:rPr>
          <w:rStyle w:val="HideTWBExt"/>
          <w:noProof w:val="0"/>
        </w:rPr>
        <w:t>&lt;/Amend&gt;</w:t>
      </w:r>
    </w:p>
    <w:p w14:paraId="67CDB64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124</w:t>
      </w:r>
      <w:r w:rsidRPr="008E16F0">
        <w:rPr>
          <w:rStyle w:val="HideTWBExt"/>
          <w:b w:val="0"/>
          <w:noProof w:val="0"/>
        </w:rPr>
        <w:t>&lt;/NumAm&gt;</w:t>
      </w:r>
    </w:p>
    <w:p w14:paraId="59D6D22E"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214A0960" w14:textId="77777777" w:rsidR="0029652F" w:rsidRPr="008E16F0" w:rsidRDefault="0029652F" w:rsidP="0029652F">
      <w:pPr>
        <w:pStyle w:val="NormalBold"/>
      </w:pPr>
      <w:r w:rsidRPr="008E16F0">
        <w:rPr>
          <w:rStyle w:val="HideTWBExt"/>
          <w:b w:val="0"/>
          <w:noProof w:val="0"/>
        </w:rPr>
        <w:t>&lt;/RepeatBlock-By&gt;</w:t>
      </w:r>
    </w:p>
    <w:p w14:paraId="3056797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07EE962" w14:textId="77777777" w:rsidR="0029652F" w:rsidRPr="008E16F0" w:rsidRDefault="0029652F" w:rsidP="0029652F">
      <w:pPr>
        <w:pStyle w:val="NormalBold"/>
      </w:pPr>
      <w:r w:rsidRPr="008E16F0">
        <w:rPr>
          <w:rStyle w:val="HideTWBExt"/>
          <w:b w:val="0"/>
          <w:noProof w:val="0"/>
        </w:rPr>
        <w:t>&lt;Article&gt;</w:t>
      </w:r>
      <w:r w:rsidRPr="008E16F0">
        <w:t>Visto 69 sexies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03F45DE" w14:textId="77777777" w:rsidTr="0043222F">
        <w:trPr>
          <w:trHeight w:hRule="exact" w:val="240"/>
          <w:jc w:val="center"/>
        </w:trPr>
        <w:tc>
          <w:tcPr>
            <w:tcW w:w="9752" w:type="dxa"/>
            <w:gridSpan w:val="2"/>
            <w:tcBorders>
              <w:top w:val="nil"/>
              <w:left w:val="nil"/>
              <w:bottom w:val="nil"/>
              <w:right w:val="nil"/>
            </w:tcBorders>
          </w:tcPr>
          <w:p w14:paraId="1FCC0096" w14:textId="77777777" w:rsidR="0029652F" w:rsidRPr="008E16F0" w:rsidRDefault="0029652F" w:rsidP="0043222F"/>
        </w:tc>
      </w:tr>
      <w:tr w:rsidR="0029652F" w:rsidRPr="008E16F0" w14:paraId="220FA027" w14:textId="77777777" w:rsidTr="0043222F">
        <w:trPr>
          <w:trHeight w:val="240"/>
          <w:jc w:val="center"/>
        </w:trPr>
        <w:tc>
          <w:tcPr>
            <w:tcW w:w="4876" w:type="dxa"/>
            <w:tcBorders>
              <w:top w:val="nil"/>
              <w:left w:val="nil"/>
              <w:bottom w:val="nil"/>
              <w:right w:val="nil"/>
            </w:tcBorders>
          </w:tcPr>
          <w:p w14:paraId="4668570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BDEEBFA" w14:textId="77777777" w:rsidR="0029652F" w:rsidRPr="008E16F0" w:rsidRDefault="0029652F" w:rsidP="0043222F">
            <w:pPr>
              <w:pStyle w:val="AmColumnHeading"/>
            </w:pPr>
            <w:r w:rsidRPr="008E16F0">
              <w:t>Emendamento</w:t>
            </w:r>
          </w:p>
        </w:tc>
      </w:tr>
      <w:tr w:rsidR="0029652F" w:rsidRPr="008E16F0" w14:paraId="4B4DD7EE" w14:textId="77777777" w:rsidTr="0043222F">
        <w:trPr>
          <w:jc w:val="center"/>
        </w:trPr>
        <w:tc>
          <w:tcPr>
            <w:tcW w:w="4876" w:type="dxa"/>
            <w:tcBorders>
              <w:top w:val="nil"/>
              <w:left w:val="nil"/>
              <w:bottom w:val="nil"/>
              <w:right w:val="nil"/>
            </w:tcBorders>
          </w:tcPr>
          <w:p w14:paraId="4C7FB2D6" w14:textId="77777777" w:rsidR="0029652F" w:rsidRPr="008E16F0" w:rsidRDefault="0029652F" w:rsidP="0043222F">
            <w:pPr>
              <w:pStyle w:val="Normal6a"/>
            </w:pPr>
          </w:p>
        </w:tc>
        <w:tc>
          <w:tcPr>
            <w:tcW w:w="4876" w:type="dxa"/>
            <w:tcBorders>
              <w:top w:val="nil"/>
              <w:left w:val="nil"/>
              <w:bottom w:val="nil"/>
              <w:right w:val="nil"/>
            </w:tcBorders>
          </w:tcPr>
          <w:p w14:paraId="59FC9E32" w14:textId="77777777" w:rsidR="0029652F" w:rsidRPr="008E16F0" w:rsidRDefault="0029652F" w:rsidP="0043222F">
            <w:pPr>
              <w:pStyle w:val="Normal6a"/>
            </w:pPr>
            <w:r w:rsidRPr="008E16F0">
              <w:rPr>
                <w:b/>
                <w:i/>
              </w:rPr>
              <w:t>–</w:t>
            </w:r>
            <w:r w:rsidRPr="008E16F0">
              <w:tab/>
            </w:r>
            <w:r w:rsidRPr="008E16F0">
              <w:rPr>
                <w:b/>
                <w:i/>
              </w:rPr>
              <w:t>vista la relazione 2025 sui diritti fondamentali dell'Agenzia dell'Unione europea per i diritti fondamentali (FRA),</w:t>
            </w:r>
          </w:p>
        </w:tc>
      </w:tr>
    </w:tbl>
    <w:p w14:paraId="0461914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E0F96D4" w14:textId="77777777" w:rsidR="0029652F" w:rsidRPr="008E16F0" w:rsidRDefault="0029652F" w:rsidP="0029652F">
      <w:r w:rsidRPr="008E16F0">
        <w:rPr>
          <w:rStyle w:val="HideTWBExt"/>
          <w:noProof w:val="0"/>
        </w:rPr>
        <w:t>&lt;/Amend&gt;</w:t>
      </w:r>
    </w:p>
    <w:p w14:paraId="5736705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125</w:t>
      </w:r>
      <w:r w:rsidRPr="008E16F0">
        <w:rPr>
          <w:rStyle w:val="HideTWBExt"/>
          <w:b w:val="0"/>
          <w:noProof w:val="0"/>
        </w:rPr>
        <w:t>&lt;/NumAm&gt;</w:t>
      </w:r>
    </w:p>
    <w:p w14:paraId="5E7F8A1F"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5DE2B807" w14:textId="77777777" w:rsidR="0029652F" w:rsidRPr="008E16F0" w:rsidRDefault="0029652F" w:rsidP="0029652F">
      <w:pPr>
        <w:pStyle w:val="NormalBold"/>
      </w:pPr>
      <w:r w:rsidRPr="008E16F0">
        <w:rPr>
          <w:rStyle w:val="HideTWBExt"/>
          <w:b w:val="0"/>
          <w:noProof w:val="0"/>
        </w:rPr>
        <w:t>&lt;/RepeatBlock-By&gt;</w:t>
      </w:r>
    </w:p>
    <w:p w14:paraId="5DBACC8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245CED4" w14:textId="77777777" w:rsidR="0029652F" w:rsidRPr="008E16F0" w:rsidRDefault="0029652F" w:rsidP="0029652F">
      <w:pPr>
        <w:pStyle w:val="NormalBold"/>
      </w:pPr>
      <w:r w:rsidRPr="008E16F0">
        <w:rPr>
          <w:rStyle w:val="HideTWBExt"/>
          <w:b w:val="0"/>
          <w:noProof w:val="0"/>
        </w:rPr>
        <w:t>&lt;Article&gt;</w:t>
      </w:r>
      <w:r w:rsidRPr="008E16F0">
        <w:t>Considerando A</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1ACB9D7" w14:textId="77777777" w:rsidTr="0043222F">
        <w:trPr>
          <w:trHeight w:hRule="exact" w:val="240"/>
          <w:jc w:val="center"/>
        </w:trPr>
        <w:tc>
          <w:tcPr>
            <w:tcW w:w="9752" w:type="dxa"/>
            <w:gridSpan w:val="2"/>
            <w:tcBorders>
              <w:top w:val="nil"/>
              <w:left w:val="nil"/>
              <w:bottom w:val="nil"/>
              <w:right w:val="nil"/>
            </w:tcBorders>
          </w:tcPr>
          <w:p w14:paraId="2B1C8F28" w14:textId="77777777" w:rsidR="0029652F" w:rsidRPr="008E16F0" w:rsidRDefault="0029652F" w:rsidP="0043222F"/>
        </w:tc>
      </w:tr>
      <w:tr w:rsidR="0029652F" w:rsidRPr="008E16F0" w14:paraId="6CFB3402" w14:textId="77777777" w:rsidTr="0043222F">
        <w:trPr>
          <w:trHeight w:val="240"/>
          <w:jc w:val="center"/>
        </w:trPr>
        <w:tc>
          <w:tcPr>
            <w:tcW w:w="4876" w:type="dxa"/>
            <w:tcBorders>
              <w:top w:val="nil"/>
              <w:left w:val="nil"/>
              <w:bottom w:val="nil"/>
              <w:right w:val="nil"/>
            </w:tcBorders>
          </w:tcPr>
          <w:p w14:paraId="5A622B7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329930E" w14:textId="77777777" w:rsidR="0029652F" w:rsidRPr="008E16F0" w:rsidRDefault="0029652F" w:rsidP="0043222F">
            <w:pPr>
              <w:pStyle w:val="AmColumnHeading"/>
            </w:pPr>
            <w:r w:rsidRPr="008E16F0">
              <w:t>Emendamento</w:t>
            </w:r>
          </w:p>
        </w:tc>
      </w:tr>
      <w:tr w:rsidR="0029652F" w:rsidRPr="008E16F0" w14:paraId="0E4CF6E0" w14:textId="77777777" w:rsidTr="0043222F">
        <w:trPr>
          <w:jc w:val="center"/>
        </w:trPr>
        <w:tc>
          <w:tcPr>
            <w:tcW w:w="4876" w:type="dxa"/>
            <w:tcBorders>
              <w:top w:val="nil"/>
              <w:left w:val="nil"/>
              <w:bottom w:val="nil"/>
              <w:right w:val="nil"/>
            </w:tcBorders>
          </w:tcPr>
          <w:p w14:paraId="7C072C35" w14:textId="77777777" w:rsidR="0029652F" w:rsidRPr="008E16F0" w:rsidRDefault="0029652F" w:rsidP="0043222F">
            <w:pPr>
              <w:pStyle w:val="Normal6a"/>
            </w:pPr>
            <w:r w:rsidRPr="008E16F0">
              <w:t>A.</w:t>
            </w:r>
            <w:r w:rsidRPr="008E16F0">
              <w:tab/>
              <w:t xml:space="preserve">considerando che l'UE si fonda sui valori del rispetto della dignità umana, della libertà, della democrazia, dell'uguaglianza, dello Stato di diritto e del rispetto dei diritti umani, compresi i diritti delle persone appartenenti a minoranze, quali definiti all'articolo 2 TUE e rispecchiati nella Carta, nonché sanciti dai trattati internazionali in materia di diritti umani; che </w:t>
            </w:r>
            <w:r w:rsidRPr="008E16F0">
              <w:rPr>
                <w:b/>
                <w:i/>
              </w:rPr>
              <w:t>la Carta è una fonte di diritto primario dell'UE;</w:t>
            </w:r>
            <w:r w:rsidRPr="008E16F0">
              <w:t xml:space="preserve"> </w:t>
            </w:r>
            <w:r w:rsidRPr="008E16F0">
              <w:rPr>
                <w:b/>
                <w:i/>
              </w:rPr>
              <w:t>che</w:t>
            </w:r>
            <w:r w:rsidRPr="008E16F0">
              <w:t xml:space="preserve"> tali valori </w:t>
            </w:r>
            <w:r w:rsidRPr="008E16F0">
              <w:rPr>
                <w:b/>
                <w:i/>
              </w:rPr>
              <w:t>sono comuni a tutti gli</w:t>
            </w:r>
            <w:r w:rsidRPr="008E16F0">
              <w:t xml:space="preserve"> Stati membri </w:t>
            </w:r>
            <w:r w:rsidRPr="008E16F0">
              <w:rPr>
                <w:b/>
                <w:i/>
              </w:rPr>
              <w:t>e dovrebbero essere rispettati e promossi attivamente dall'UE e da ogni singolo Stato membro</w:t>
            </w:r>
            <w:r w:rsidRPr="008E16F0">
              <w:t xml:space="preserve"> in tutte le </w:t>
            </w:r>
            <w:r w:rsidRPr="008E16F0">
              <w:rPr>
                <w:b/>
                <w:i/>
              </w:rPr>
              <w:t>loro</w:t>
            </w:r>
            <w:r w:rsidRPr="008E16F0">
              <w:t xml:space="preserve"> politiche</w:t>
            </w:r>
            <w:r w:rsidRPr="008E16F0">
              <w:rPr>
                <w:b/>
                <w:i/>
              </w:rPr>
              <w:t>, sia interne che esterne, in modo coerente</w:t>
            </w:r>
            <w:r w:rsidRPr="008E16F0">
              <w:t xml:space="preserve">; </w:t>
            </w:r>
            <w:r w:rsidRPr="008E16F0">
              <w:rPr>
                <w:b/>
                <w:i/>
              </w:rPr>
              <w:t>che qualsiasi indebolimento di tali valori rappresenta una minaccia sistemica per i diritti e le libertà delle persone che vivono nell'UE;</w:t>
            </w:r>
          </w:p>
        </w:tc>
        <w:tc>
          <w:tcPr>
            <w:tcW w:w="4876" w:type="dxa"/>
            <w:tcBorders>
              <w:top w:val="nil"/>
              <w:left w:val="nil"/>
              <w:bottom w:val="nil"/>
              <w:right w:val="nil"/>
            </w:tcBorders>
          </w:tcPr>
          <w:p w14:paraId="3A37EB5C" w14:textId="77777777" w:rsidR="0029652F" w:rsidRPr="008E16F0" w:rsidRDefault="0029652F" w:rsidP="0043222F">
            <w:pPr>
              <w:pStyle w:val="Normal6a"/>
            </w:pPr>
            <w:r w:rsidRPr="008E16F0">
              <w:t>A.</w:t>
            </w:r>
            <w:r w:rsidRPr="008E16F0">
              <w:tab/>
              <w:t xml:space="preserve">considerando che l'UE si fonda sui valori del rispetto della dignità umana, della libertà, della democrazia, dell'uguaglianza, dello Stato di diritto e del rispetto dei diritti umani, compresi i diritti delle persone appartenenti a minoranze, quali definiti all'articolo 2 TUE e rispecchiati nella Carta, nonché sanciti dai trattati internazionali in materia di diritti umani; che </w:t>
            </w:r>
            <w:r w:rsidRPr="008E16F0">
              <w:rPr>
                <w:b/>
                <w:i/>
              </w:rPr>
              <w:t>è importante difendere</w:t>
            </w:r>
            <w:r w:rsidRPr="008E16F0">
              <w:t xml:space="preserve"> tali valori </w:t>
            </w:r>
            <w:r w:rsidRPr="008E16F0">
              <w:rPr>
                <w:b/>
                <w:i/>
              </w:rPr>
              <w:t>in Europa;</w:t>
            </w:r>
            <w:r w:rsidRPr="008E16F0">
              <w:t xml:space="preserve"> </w:t>
            </w:r>
            <w:r w:rsidRPr="008E16F0">
              <w:rPr>
                <w:b/>
                <w:i/>
              </w:rPr>
              <w:t>che la sovranità degli</w:t>
            </w:r>
            <w:r w:rsidRPr="008E16F0">
              <w:t xml:space="preserve"> Stati membri </w:t>
            </w:r>
            <w:r w:rsidRPr="008E16F0">
              <w:rPr>
                <w:b/>
                <w:i/>
              </w:rPr>
              <w:t>dovrebbe essere rispettata</w:t>
            </w:r>
            <w:r w:rsidRPr="008E16F0">
              <w:t xml:space="preserve"> in tutte le </w:t>
            </w:r>
            <w:r w:rsidRPr="008E16F0">
              <w:rPr>
                <w:b/>
                <w:i/>
              </w:rPr>
              <w:t>aree</w:t>
            </w:r>
            <w:r w:rsidRPr="008E16F0">
              <w:t xml:space="preserve"> politiche;</w:t>
            </w:r>
          </w:p>
        </w:tc>
      </w:tr>
    </w:tbl>
    <w:p w14:paraId="39A7A9A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7024EB19" w14:textId="77777777" w:rsidR="0029652F" w:rsidRPr="008E16F0" w:rsidRDefault="0029652F" w:rsidP="0029652F">
      <w:r w:rsidRPr="008E16F0">
        <w:rPr>
          <w:rStyle w:val="HideTWBExt"/>
          <w:noProof w:val="0"/>
        </w:rPr>
        <w:t>&lt;/Amend&gt;</w:t>
      </w:r>
    </w:p>
    <w:p w14:paraId="7096584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126</w:t>
      </w:r>
      <w:r w:rsidRPr="008E16F0">
        <w:rPr>
          <w:rStyle w:val="HideTWBExt"/>
          <w:b w:val="0"/>
          <w:noProof w:val="0"/>
        </w:rPr>
        <w:t>&lt;/NumAm&gt;</w:t>
      </w:r>
    </w:p>
    <w:p w14:paraId="52C525AF"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Sophie Wilmès, Kristian Vigenin, Javier Moreno Sánchez, Elio Di Rupo, Matjaž Nemec, Alessandro Zan, Ana Catarina Mendes, Francisco Assis, Sandro Ruotolo, Murielle Laurent, Katarina Barley, Emma Rafowicz, Chloé Ridel, Pina Picierno, Marco Tarquinio, Krzysztof Śmiszek, Cecilia Strada, Diana Riba i Giner</w:t>
      </w:r>
      <w:r w:rsidRPr="008E16F0">
        <w:rPr>
          <w:rStyle w:val="HideTWBExt"/>
          <w:b w:val="0"/>
          <w:noProof w:val="0"/>
        </w:rPr>
        <w:t>&lt;/Members&gt;</w:t>
      </w:r>
    </w:p>
    <w:p w14:paraId="70438383" w14:textId="77777777" w:rsidR="0029652F" w:rsidRPr="008E16F0" w:rsidRDefault="0029652F" w:rsidP="0029652F">
      <w:pPr>
        <w:pStyle w:val="NormalBold"/>
      </w:pPr>
      <w:r w:rsidRPr="008E16F0">
        <w:rPr>
          <w:rStyle w:val="HideTWBExt"/>
          <w:b w:val="0"/>
          <w:noProof w:val="0"/>
        </w:rPr>
        <w:t>&lt;/RepeatBlock-By&gt;</w:t>
      </w:r>
    </w:p>
    <w:p w14:paraId="691929B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562CF91" w14:textId="77777777" w:rsidR="0029652F" w:rsidRPr="008E16F0" w:rsidRDefault="0029652F" w:rsidP="0029652F">
      <w:pPr>
        <w:pStyle w:val="NormalBold"/>
      </w:pPr>
      <w:r w:rsidRPr="008E16F0">
        <w:rPr>
          <w:rStyle w:val="HideTWBExt"/>
          <w:b w:val="0"/>
          <w:noProof w:val="0"/>
        </w:rPr>
        <w:t>&lt;Article&gt;</w:t>
      </w:r>
      <w:r w:rsidRPr="008E16F0">
        <w:t>Considerando A</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0FCCA97" w14:textId="77777777" w:rsidTr="0043222F">
        <w:trPr>
          <w:trHeight w:hRule="exact" w:val="240"/>
          <w:jc w:val="center"/>
        </w:trPr>
        <w:tc>
          <w:tcPr>
            <w:tcW w:w="9752" w:type="dxa"/>
            <w:gridSpan w:val="2"/>
            <w:tcBorders>
              <w:top w:val="nil"/>
              <w:left w:val="nil"/>
              <w:bottom w:val="nil"/>
              <w:right w:val="nil"/>
            </w:tcBorders>
          </w:tcPr>
          <w:p w14:paraId="3AC19EFB" w14:textId="77777777" w:rsidR="0029652F" w:rsidRPr="008E16F0" w:rsidRDefault="0029652F" w:rsidP="0043222F"/>
        </w:tc>
      </w:tr>
      <w:tr w:rsidR="0029652F" w:rsidRPr="008E16F0" w14:paraId="20672AEA" w14:textId="77777777" w:rsidTr="0043222F">
        <w:trPr>
          <w:trHeight w:val="240"/>
          <w:jc w:val="center"/>
        </w:trPr>
        <w:tc>
          <w:tcPr>
            <w:tcW w:w="4876" w:type="dxa"/>
            <w:tcBorders>
              <w:top w:val="nil"/>
              <w:left w:val="nil"/>
              <w:bottom w:val="nil"/>
              <w:right w:val="nil"/>
            </w:tcBorders>
          </w:tcPr>
          <w:p w14:paraId="6CF4E0A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95BC37C" w14:textId="77777777" w:rsidR="0029652F" w:rsidRPr="008E16F0" w:rsidRDefault="0029652F" w:rsidP="0043222F">
            <w:pPr>
              <w:pStyle w:val="AmColumnHeading"/>
            </w:pPr>
            <w:r w:rsidRPr="008E16F0">
              <w:t>Emendamento</w:t>
            </w:r>
          </w:p>
        </w:tc>
      </w:tr>
      <w:tr w:rsidR="0029652F" w:rsidRPr="008E16F0" w14:paraId="4193280A" w14:textId="77777777" w:rsidTr="0043222F">
        <w:trPr>
          <w:jc w:val="center"/>
        </w:trPr>
        <w:tc>
          <w:tcPr>
            <w:tcW w:w="4876" w:type="dxa"/>
            <w:tcBorders>
              <w:top w:val="nil"/>
              <w:left w:val="nil"/>
              <w:bottom w:val="nil"/>
              <w:right w:val="nil"/>
            </w:tcBorders>
          </w:tcPr>
          <w:p w14:paraId="30E615B2" w14:textId="77777777" w:rsidR="0029652F" w:rsidRPr="008E16F0" w:rsidRDefault="0029652F" w:rsidP="0043222F">
            <w:pPr>
              <w:pStyle w:val="Normal6a"/>
            </w:pPr>
            <w:r w:rsidRPr="008E16F0">
              <w:t>A.</w:t>
            </w:r>
            <w:r w:rsidRPr="008E16F0">
              <w:tab/>
              <w:t>considerando che l'UE si fonda sui valori del rispetto della dignità umana, della libertà, della democrazia, dell'uguaglianza, dello Stato di diritto e del rispetto dei diritti umani, compresi i diritti delle persone appartenenti a minoranze, quali definiti all'articolo 2 TUE e rispecchiati nella Carta, nonché sanciti dai trattati internazionali in materia di diritti umani; che la Carta è una fonte di diritto primario dell'UE; che tali valori sono comuni a tutti gli Stati membri e dovrebbero essere rispettati e promossi attivamente dall'UE e da ogni singolo Stato membro in tutte le loro politiche, sia interne che esterne, in modo coerente; che qualsiasi indebolimento di tali valori rappresenta una minaccia sistemica per i diritti e le libertà delle persone che vivono nell'UE;</w:t>
            </w:r>
          </w:p>
        </w:tc>
        <w:tc>
          <w:tcPr>
            <w:tcW w:w="4876" w:type="dxa"/>
            <w:tcBorders>
              <w:top w:val="nil"/>
              <w:left w:val="nil"/>
              <w:bottom w:val="nil"/>
              <w:right w:val="nil"/>
            </w:tcBorders>
          </w:tcPr>
          <w:p w14:paraId="05DB1A78" w14:textId="77777777" w:rsidR="0029652F" w:rsidRPr="008E16F0" w:rsidRDefault="0029652F" w:rsidP="0043222F">
            <w:pPr>
              <w:pStyle w:val="Normal6a"/>
            </w:pPr>
            <w:r w:rsidRPr="008E16F0">
              <w:t>A.</w:t>
            </w:r>
            <w:r w:rsidRPr="008E16F0">
              <w:tab/>
              <w:t xml:space="preserve">considerando che l'UE si fonda sui valori del rispetto della dignità umana, della libertà, della democrazia, dell'uguaglianza, dello Stato di diritto e del rispetto dei diritti umani, compresi i diritti delle persone appartenenti a minoranze, quali definiti all'articolo 2 TUE e rispecchiati nella Carta, nonché sanciti dai trattati internazionali in materia di diritti umani; che la Carta è una fonte di diritto primario dell'UE; che tali valori sono comuni a tutti gli Stati membri e dovrebbero essere rispettati e promossi attivamente dall'UE e da ogni singolo Stato membro in tutte le loro politiche, sia interne che esterne, in modo coerente; che </w:t>
            </w:r>
            <w:r w:rsidRPr="008E16F0">
              <w:rPr>
                <w:b/>
                <w:i/>
              </w:rPr>
              <w:t>gli Stati membri dovrebbero garantire che sia impedito qualunque regresso nella protezione dei valori sanciti dall'articolo 2 TUE; che</w:t>
            </w:r>
            <w:r w:rsidRPr="008E16F0">
              <w:t xml:space="preserve"> qualsiasi indebolimento di tali valori rappresenta una minaccia sistemica per i diritti e le libertà delle persone che vivono nell'UE;</w:t>
            </w:r>
          </w:p>
        </w:tc>
      </w:tr>
    </w:tbl>
    <w:p w14:paraId="4573D52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7C645D8" w14:textId="77777777" w:rsidR="0029652F" w:rsidRPr="008E16F0" w:rsidRDefault="0029652F" w:rsidP="0029652F">
      <w:r w:rsidRPr="008E16F0">
        <w:rPr>
          <w:rStyle w:val="HideTWBExt"/>
          <w:noProof w:val="0"/>
        </w:rPr>
        <w:t>&lt;/Amend&gt;</w:t>
      </w:r>
    </w:p>
    <w:p w14:paraId="55F1622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127</w:t>
      </w:r>
      <w:r w:rsidRPr="008E16F0">
        <w:rPr>
          <w:rStyle w:val="HideTWBExt"/>
          <w:b w:val="0"/>
          <w:noProof w:val="0"/>
        </w:rPr>
        <w:t>&lt;/NumAm&gt;</w:t>
      </w:r>
    </w:p>
    <w:p w14:paraId="284F9E21"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11722CA9" w14:textId="77777777" w:rsidR="0029652F" w:rsidRPr="008E16F0" w:rsidRDefault="0029652F" w:rsidP="0029652F">
      <w:pPr>
        <w:pStyle w:val="NormalBold"/>
      </w:pPr>
      <w:r w:rsidRPr="008E16F0">
        <w:rPr>
          <w:rStyle w:val="HideTWBExt"/>
          <w:b w:val="0"/>
          <w:noProof w:val="0"/>
        </w:rPr>
        <w:t>&lt;/RepeatBlock-By&gt;</w:t>
      </w:r>
    </w:p>
    <w:p w14:paraId="64280C9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F78A5DE" w14:textId="77777777" w:rsidR="0029652F" w:rsidRPr="008E16F0" w:rsidRDefault="0029652F" w:rsidP="0029652F">
      <w:pPr>
        <w:pStyle w:val="NormalBold"/>
      </w:pPr>
      <w:r w:rsidRPr="008E16F0">
        <w:rPr>
          <w:rStyle w:val="HideTWBExt"/>
          <w:b w:val="0"/>
          <w:noProof w:val="0"/>
        </w:rPr>
        <w:t>&lt;Article&gt;</w:t>
      </w:r>
      <w:r w:rsidRPr="008E16F0">
        <w:t>Considerando A</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BC13C65" w14:textId="77777777" w:rsidTr="0043222F">
        <w:trPr>
          <w:trHeight w:hRule="exact" w:val="240"/>
          <w:jc w:val="center"/>
        </w:trPr>
        <w:tc>
          <w:tcPr>
            <w:tcW w:w="9752" w:type="dxa"/>
            <w:gridSpan w:val="2"/>
            <w:tcBorders>
              <w:top w:val="nil"/>
              <w:left w:val="nil"/>
              <w:bottom w:val="nil"/>
              <w:right w:val="nil"/>
            </w:tcBorders>
          </w:tcPr>
          <w:p w14:paraId="028036C1" w14:textId="77777777" w:rsidR="0029652F" w:rsidRPr="008E16F0" w:rsidRDefault="0029652F" w:rsidP="0043222F"/>
        </w:tc>
      </w:tr>
      <w:tr w:rsidR="0029652F" w:rsidRPr="008E16F0" w14:paraId="2F3380A1" w14:textId="77777777" w:rsidTr="0043222F">
        <w:trPr>
          <w:trHeight w:val="240"/>
          <w:jc w:val="center"/>
        </w:trPr>
        <w:tc>
          <w:tcPr>
            <w:tcW w:w="4876" w:type="dxa"/>
            <w:tcBorders>
              <w:top w:val="nil"/>
              <w:left w:val="nil"/>
              <w:bottom w:val="nil"/>
              <w:right w:val="nil"/>
            </w:tcBorders>
          </w:tcPr>
          <w:p w14:paraId="0F369D9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D48DC2D" w14:textId="77777777" w:rsidR="0029652F" w:rsidRPr="008E16F0" w:rsidRDefault="0029652F" w:rsidP="0043222F">
            <w:pPr>
              <w:pStyle w:val="AmColumnHeading"/>
            </w:pPr>
            <w:r w:rsidRPr="008E16F0">
              <w:t>Emendamento</w:t>
            </w:r>
          </w:p>
        </w:tc>
      </w:tr>
      <w:tr w:rsidR="0029652F" w:rsidRPr="008E16F0" w14:paraId="213839F7" w14:textId="77777777" w:rsidTr="0043222F">
        <w:trPr>
          <w:jc w:val="center"/>
        </w:trPr>
        <w:tc>
          <w:tcPr>
            <w:tcW w:w="4876" w:type="dxa"/>
            <w:tcBorders>
              <w:top w:val="nil"/>
              <w:left w:val="nil"/>
              <w:bottom w:val="nil"/>
              <w:right w:val="nil"/>
            </w:tcBorders>
          </w:tcPr>
          <w:p w14:paraId="65DA6D36" w14:textId="77777777" w:rsidR="0029652F" w:rsidRPr="008E16F0" w:rsidRDefault="0029652F" w:rsidP="0043222F">
            <w:pPr>
              <w:pStyle w:val="Normal6a"/>
            </w:pPr>
            <w:r w:rsidRPr="008E16F0">
              <w:t>A.</w:t>
            </w:r>
            <w:r w:rsidRPr="008E16F0">
              <w:tab/>
              <w:t xml:space="preserve">considerando che l'UE si fonda sui valori del rispetto della dignità umana, della libertà, della democrazia, dell'uguaglianza, dello Stato di diritto e del rispetto dei diritti umani, compresi i diritti delle persone appartenenti a minoranze, </w:t>
            </w:r>
            <w:r w:rsidRPr="008E16F0">
              <w:rPr>
                <w:b/>
                <w:i/>
              </w:rPr>
              <w:t>quali definiti all'articolo 2 TUE e rispecchiati nella Carta, nonché sanciti dai</w:t>
            </w:r>
            <w:r w:rsidRPr="008E16F0">
              <w:t xml:space="preserve"> trattati internazionali in materia di diritti umani; che la Carta è una fonte di diritto primario dell'UE; che </w:t>
            </w:r>
            <w:r w:rsidRPr="008E16F0">
              <w:rPr>
                <w:b/>
                <w:i/>
              </w:rPr>
              <w:t>tali</w:t>
            </w:r>
            <w:r w:rsidRPr="008E16F0">
              <w:t xml:space="preserve"> valori </w:t>
            </w:r>
            <w:r w:rsidRPr="008E16F0">
              <w:rPr>
                <w:b/>
                <w:i/>
              </w:rPr>
              <w:t>sono comuni a tutti gli Stati membri e dovrebbero essere rispettati e promossi attivamente dall'UE e da ogni singolo Stato membro in tutte le loro politiche, sia interne che esterne, in modo coerente; che qualsiasi indebolimento di tali valori</w:t>
            </w:r>
            <w:r w:rsidRPr="008E16F0">
              <w:t xml:space="preserve"> rappresenta una minaccia sistemica per i diritti e le libertà delle persone che vivono nell'UE;</w:t>
            </w:r>
          </w:p>
        </w:tc>
        <w:tc>
          <w:tcPr>
            <w:tcW w:w="4876" w:type="dxa"/>
            <w:tcBorders>
              <w:top w:val="nil"/>
              <w:left w:val="nil"/>
              <w:bottom w:val="nil"/>
              <w:right w:val="nil"/>
            </w:tcBorders>
          </w:tcPr>
          <w:p w14:paraId="079CB0D3" w14:textId="77777777" w:rsidR="0029652F" w:rsidRPr="008E16F0" w:rsidRDefault="0029652F" w:rsidP="0043222F">
            <w:pPr>
              <w:pStyle w:val="Normal6a"/>
            </w:pPr>
            <w:r w:rsidRPr="008E16F0">
              <w:t>A.</w:t>
            </w:r>
            <w:r w:rsidRPr="008E16F0">
              <w:tab/>
              <w:t xml:space="preserve">considerando che l'UE si fonda sui valori del rispetto della dignità umana, della libertà, della democrazia, dell'uguaglianza, dello Stato di diritto e del rispetto dei diritti umani, compresi i diritti delle persone appartenenti a minoranze, </w:t>
            </w:r>
            <w:r w:rsidRPr="008E16F0">
              <w:rPr>
                <w:b/>
                <w:i/>
              </w:rPr>
              <w:t>valori comuni agli Stati membri dell'UE e integrati nei</w:t>
            </w:r>
            <w:r w:rsidRPr="008E16F0">
              <w:t xml:space="preserve"> trattati internazionali in materia di diritti umani; che la Carta è una fonte di diritto primario dell'UE; che </w:t>
            </w:r>
            <w:r w:rsidRPr="008E16F0">
              <w:rPr>
                <w:b/>
                <w:i/>
              </w:rPr>
              <w:t>la democrazia, lo Stato di diritto e i diritti fondamentali sono</w:t>
            </w:r>
            <w:r w:rsidRPr="008E16F0">
              <w:t xml:space="preserve"> valori </w:t>
            </w:r>
            <w:r w:rsidRPr="008E16F0">
              <w:rPr>
                <w:b/>
                <w:i/>
              </w:rPr>
              <w:t>che si rafforzano a vicenda e che la loro compromissione</w:t>
            </w:r>
            <w:r w:rsidRPr="008E16F0">
              <w:t xml:space="preserve"> rappresenta una minaccia sistemica per i diritti e le libertà delle persone che vivono nell'UE;</w:t>
            </w:r>
          </w:p>
        </w:tc>
      </w:tr>
    </w:tbl>
    <w:p w14:paraId="05146BC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B76BFB3" w14:textId="77777777" w:rsidR="0029652F" w:rsidRPr="008E16F0" w:rsidRDefault="0029652F" w:rsidP="0029652F">
      <w:r w:rsidRPr="008E16F0">
        <w:rPr>
          <w:rStyle w:val="HideTWBExt"/>
          <w:noProof w:val="0"/>
        </w:rPr>
        <w:t>&lt;/Amend&gt;</w:t>
      </w:r>
    </w:p>
    <w:p w14:paraId="6556C14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128</w:t>
      </w:r>
      <w:r w:rsidRPr="008E16F0">
        <w:rPr>
          <w:rStyle w:val="HideTWBExt"/>
          <w:b w:val="0"/>
          <w:noProof w:val="0"/>
        </w:rPr>
        <w:t>&lt;/NumAm&gt;</w:t>
      </w:r>
    </w:p>
    <w:p w14:paraId="4C41879A"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08FBEB60" w14:textId="77777777" w:rsidR="0029652F" w:rsidRPr="008E16F0" w:rsidRDefault="0029652F" w:rsidP="0029652F">
      <w:pPr>
        <w:pStyle w:val="NormalBold"/>
      </w:pPr>
      <w:r w:rsidRPr="008E16F0">
        <w:rPr>
          <w:rStyle w:val="HideTWBExt"/>
          <w:b w:val="0"/>
          <w:noProof w:val="0"/>
        </w:rPr>
        <w:t>&lt;/RepeatBlock-By&gt;</w:t>
      </w:r>
    </w:p>
    <w:p w14:paraId="43817FD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A123D43" w14:textId="77777777" w:rsidR="0029652F" w:rsidRPr="008E16F0" w:rsidRDefault="0029652F" w:rsidP="0029652F">
      <w:pPr>
        <w:pStyle w:val="NormalBold"/>
      </w:pPr>
      <w:r w:rsidRPr="008E16F0">
        <w:rPr>
          <w:rStyle w:val="HideTWBExt"/>
          <w:b w:val="0"/>
          <w:noProof w:val="0"/>
        </w:rPr>
        <w:t>&lt;Article&gt;</w:t>
      </w:r>
      <w:r w:rsidRPr="008E16F0">
        <w:t>Considerando A</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A4CB2C0" w14:textId="77777777" w:rsidTr="0043222F">
        <w:trPr>
          <w:trHeight w:hRule="exact" w:val="240"/>
          <w:jc w:val="center"/>
        </w:trPr>
        <w:tc>
          <w:tcPr>
            <w:tcW w:w="9752" w:type="dxa"/>
            <w:gridSpan w:val="2"/>
            <w:tcBorders>
              <w:top w:val="nil"/>
              <w:left w:val="nil"/>
              <w:bottom w:val="nil"/>
              <w:right w:val="nil"/>
            </w:tcBorders>
          </w:tcPr>
          <w:p w14:paraId="08C50B3C" w14:textId="77777777" w:rsidR="0029652F" w:rsidRPr="008E16F0" w:rsidRDefault="0029652F" w:rsidP="0043222F"/>
        </w:tc>
      </w:tr>
      <w:tr w:rsidR="0029652F" w:rsidRPr="008E16F0" w14:paraId="71EBB3A8" w14:textId="77777777" w:rsidTr="0043222F">
        <w:trPr>
          <w:trHeight w:val="240"/>
          <w:jc w:val="center"/>
        </w:trPr>
        <w:tc>
          <w:tcPr>
            <w:tcW w:w="4876" w:type="dxa"/>
            <w:tcBorders>
              <w:top w:val="nil"/>
              <w:left w:val="nil"/>
              <w:bottom w:val="nil"/>
              <w:right w:val="nil"/>
            </w:tcBorders>
          </w:tcPr>
          <w:p w14:paraId="3B721AD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37C483B" w14:textId="77777777" w:rsidR="0029652F" w:rsidRPr="008E16F0" w:rsidRDefault="0029652F" w:rsidP="0043222F">
            <w:pPr>
              <w:pStyle w:val="AmColumnHeading"/>
            </w:pPr>
            <w:r w:rsidRPr="008E16F0">
              <w:t>Emendamento</w:t>
            </w:r>
          </w:p>
        </w:tc>
      </w:tr>
      <w:tr w:rsidR="0029652F" w:rsidRPr="008E16F0" w14:paraId="3693E441" w14:textId="77777777" w:rsidTr="0043222F">
        <w:trPr>
          <w:jc w:val="center"/>
        </w:trPr>
        <w:tc>
          <w:tcPr>
            <w:tcW w:w="4876" w:type="dxa"/>
            <w:tcBorders>
              <w:top w:val="nil"/>
              <w:left w:val="nil"/>
              <w:bottom w:val="nil"/>
              <w:right w:val="nil"/>
            </w:tcBorders>
          </w:tcPr>
          <w:p w14:paraId="7A582505" w14:textId="77777777" w:rsidR="0029652F" w:rsidRPr="008E16F0" w:rsidRDefault="0029652F" w:rsidP="0043222F">
            <w:pPr>
              <w:pStyle w:val="Normal6a"/>
            </w:pPr>
            <w:r w:rsidRPr="008E16F0">
              <w:t>A.</w:t>
            </w:r>
            <w:r w:rsidRPr="008E16F0">
              <w:tab/>
              <w:t xml:space="preserve">considerando che l'UE si fonda sui valori del rispetto della dignità umana, della libertà, della democrazia, dell'uguaglianza, dello Stato di diritto e del rispetto dei diritti umani, compresi i diritti delle persone appartenenti a minoranze, quali definiti all'articolo 2 TUE </w:t>
            </w:r>
            <w:r w:rsidRPr="008E16F0">
              <w:rPr>
                <w:b/>
                <w:i/>
              </w:rPr>
              <w:t>e rispecchiati nella Carta, nonché sanciti dai trattati internazionali in materia di diritti umani</w:t>
            </w:r>
            <w:r w:rsidRPr="008E16F0">
              <w:t xml:space="preserve">; che la Carta è una fonte di diritto primario dell'UE; che tali valori sono comuni a tutti gli Stati membri </w:t>
            </w:r>
            <w:r w:rsidRPr="008E16F0">
              <w:rPr>
                <w:b/>
                <w:i/>
              </w:rPr>
              <w:t>e dovrebbero essere rispettati e promossi attivamente dall'UE e da</w:t>
            </w:r>
            <w:r w:rsidRPr="008E16F0">
              <w:t xml:space="preserve"> ogni singolo Stato membro </w:t>
            </w:r>
            <w:r w:rsidRPr="008E16F0">
              <w:rPr>
                <w:b/>
                <w:i/>
              </w:rPr>
              <w:t>in tutte le loro politiche, sia interne che esterne, in modo coerente</w:t>
            </w:r>
            <w:r w:rsidRPr="008E16F0">
              <w:t xml:space="preserve">; che </w:t>
            </w:r>
            <w:r w:rsidRPr="008E16F0">
              <w:rPr>
                <w:b/>
                <w:i/>
              </w:rPr>
              <w:t>qualsiasi indebolimento di tali</w:t>
            </w:r>
            <w:r w:rsidRPr="008E16F0">
              <w:t xml:space="preserve"> valori </w:t>
            </w:r>
            <w:r w:rsidRPr="008E16F0">
              <w:rPr>
                <w:b/>
                <w:i/>
              </w:rPr>
              <w:t>rappresenta una minaccia sistemica per i diritti e le libertà delle persone che vivono nell'UE</w:t>
            </w:r>
            <w:r w:rsidRPr="008E16F0">
              <w:t>;</w:t>
            </w:r>
          </w:p>
        </w:tc>
        <w:tc>
          <w:tcPr>
            <w:tcW w:w="4876" w:type="dxa"/>
            <w:tcBorders>
              <w:top w:val="nil"/>
              <w:left w:val="nil"/>
              <w:bottom w:val="nil"/>
              <w:right w:val="nil"/>
            </w:tcBorders>
          </w:tcPr>
          <w:p w14:paraId="22912DB9" w14:textId="77777777" w:rsidR="0029652F" w:rsidRPr="008E16F0" w:rsidRDefault="0029652F" w:rsidP="0043222F">
            <w:pPr>
              <w:pStyle w:val="Normal6a"/>
            </w:pPr>
            <w:r w:rsidRPr="008E16F0">
              <w:t>A.</w:t>
            </w:r>
            <w:r w:rsidRPr="008E16F0">
              <w:tab/>
              <w:t xml:space="preserve">considerando che l'UE si fonda sui valori del rispetto della dignità umana, della libertà, della democrazia, dell'uguaglianza, dello Stato di diritto e del rispetto dei diritti umani, compresi i diritti delle persone appartenenti a minoranze, come stipula l'articolo 2 TUE; che la Carta è una fonte di diritto primario dell'UE </w:t>
            </w:r>
            <w:r w:rsidRPr="008E16F0">
              <w:rPr>
                <w:b/>
                <w:i/>
              </w:rPr>
              <w:t>e si applica esclusivamente per quanto concerne l'attuazione del diritto dell'Unione e non può essere usata per valutare lo stato generale dei diritti fondamentali negli Stati membri</w:t>
            </w:r>
            <w:r w:rsidRPr="008E16F0">
              <w:t>; che tali valori sono comuni a tutti gli Stati membri</w:t>
            </w:r>
            <w:r w:rsidRPr="008E16F0">
              <w:rPr>
                <w:b/>
                <w:i/>
              </w:rPr>
              <w:t>, ma che la loro realizzazione, interpretazione e applicazione riguardano principalmente l'ordinamento costituzionale di</w:t>
            </w:r>
            <w:r w:rsidRPr="008E16F0">
              <w:t xml:space="preserve"> ogni singolo Stato membro </w:t>
            </w:r>
            <w:r w:rsidRPr="008E16F0">
              <w:rPr>
                <w:b/>
                <w:i/>
              </w:rPr>
              <w:t>conformemente al principio di attribuzione e rispetto delle identità nazionali di cui all'articolo 4, paragrafo 2, TUE</w:t>
            </w:r>
            <w:r w:rsidRPr="008E16F0">
              <w:t xml:space="preserve">; che </w:t>
            </w:r>
            <w:r w:rsidRPr="008E16F0">
              <w:rPr>
                <w:b/>
                <w:i/>
              </w:rPr>
              <w:t>l'articolo 2 TUE non stabilisce una competenza dell'Unione nella promozione dei</w:t>
            </w:r>
            <w:r w:rsidRPr="008E16F0">
              <w:t xml:space="preserve"> valori </w:t>
            </w:r>
            <w:r w:rsidRPr="008E16F0">
              <w:rPr>
                <w:b/>
                <w:i/>
              </w:rPr>
              <w:t>negli Stati membri o nell'ingerenza in settori che rientrano nella loro competenza esclusiva</w:t>
            </w:r>
            <w:r w:rsidRPr="008E16F0">
              <w:t>;</w:t>
            </w:r>
          </w:p>
        </w:tc>
      </w:tr>
    </w:tbl>
    <w:p w14:paraId="62A8677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7196B9AA" w14:textId="77777777" w:rsidR="0029652F" w:rsidRPr="008E16F0" w:rsidRDefault="0029652F" w:rsidP="0029652F">
      <w:r w:rsidRPr="008E16F0">
        <w:rPr>
          <w:rStyle w:val="HideTWBExt"/>
          <w:noProof w:val="0"/>
        </w:rPr>
        <w:t>&lt;/Amend&gt;</w:t>
      </w:r>
    </w:p>
    <w:p w14:paraId="7030A67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129</w:t>
      </w:r>
      <w:r w:rsidRPr="008E16F0">
        <w:rPr>
          <w:rStyle w:val="HideTWBExt"/>
          <w:b w:val="0"/>
          <w:noProof w:val="0"/>
        </w:rPr>
        <w:t>&lt;/NumAm&gt;</w:t>
      </w:r>
    </w:p>
    <w:p w14:paraId="156ECD7E"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56CE1F55" w14:textId="77777777" w:rsidR="0029652F" w:rsidRPr="008E16F0" w:rsidRDefault="0029652F" w:rsidP="0029652F">
      <w:pPr>
        <w:pStyle w:val="NormalBold"/>
      </w:pPr>
      <w:r w:rsidRPr="008E16F0">
        <w:rPr>
          <w:rStyle w:val="HideTWBExt"/>
          <w:b w:val="0"/>
          <w:noProof w:val="0"/>
        </w:rPr>
        <w:t>&lt;/RepeatBlock-By&gt;</w:t>
      </w:r>
    </w:p>
    <w:p w14:paraId="3C94E17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6994C32" w14:textId="77777777" w:rsidR="0029652F" w:rsidRPr="008E16F0" w:rsidRDefault="0029652F" w:rsidP="0029652F">
      <w:pPr>
        <w:pStyle w:val="NormalBold"/>
      </w:pPr>
      <w:r w:rsidRPr="008E16F0">
        <w:rPr>
          <w:rStyle w:val="HideTWBExt"/>
          <w:b w:val="0"/>
          <w:noProof w:val="0"/>
        </w:rPr>
        <w:t>&lt;Article&gt;</w:t>
      </w:r>
      <w:r w:rsidRPr="008E16F0">
        <w:t>Considerando A</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5898114" w14:textId="77777777" w:rsidTr="0043222F">
        <w:trPr>
          <w:trHeight w:hRule="exact" w:val="240"/>
          <w:jc w:val="center"/>
        </w:trPr>
        <w:tc>
          <w:tcPr>
            <w:tcW w:w="9752" w:type="dxa"/>
            <w:gridSpan w:val="2"/>
            <w:tcBorders>
              <w:top w:val="nil"/>
              <w:left w:val="nil"/>
              <w:bottom w:val="nil"/>
              <w:right w:val="nil"/>
            </w:tcBorders>
          </w:tcPr>
          <w:p w14:paraId="320CF115" w14:textId="77777777" w:rsidR="0029652F" w:rsidRPr="008E16F0" w:rsidRDefault="0029652F" w:rsidP="0043222F"/>
        </w:tc>
      </w:tr>
      <w:tr w:rsidR="0029652F" w:rsidRPr="008E16F0" w14:paraId="49331B33" w14:textId="77777777" w:rsidTr="0043222F">
        <w:trPr>
          <w:trHeight w:val="240"/>
          <w:jc w:val="center"/>
        </w:trPr>
        <w:tc>
          <w:tcPr>
            <w:tcW w:w="4876" w:type="dxa"/>
            <w:tcBorders>
              <w:top w:val="nil"/>
              <w:left w:val="nil"/>
              <w:bottom w:val="nil"/>
              <w:right w:val="nil"/>
            </w:tcBorders>
          </w:tcPr>
          <w:p w14:paraId="7729BCE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7418FB7" w14:textId="77777777" w:rsidR="0029652F" w:rsidRPr="008E16F0" w:rsidRDefault="0029652F" w:rsidP="0043222F">
            <w:pPr>
              <w:pStyle w:val="AmColumnHeading"/>
            </w:pPr>
            <w:r w:rsidRPr="008E16F0">
              <w:t>Emendamento</w:t>
            </w:r>
          </w:p>
        </w:tc>
      </w:tr>
      <w:tr w:rsidR="0029652F" w:rsidRPr="008E16F0" w14:paraId="31B578B1" w14:textId="77777777" w:rsidTr="0043222F">
        <w:trPr>
          <w:jc w:val="center"/>
        </w:trPr>
        <w:tc>
          <w:tcPr>
            <w:tcW w:w="4876" w:type="dxa"/>
            <w:tcBorders>
              <w:top w:val="nil"/>
              <w:left w:val="nil"/>
              <w:bottom w:val="nil"/>
              <w:right w:val="nil"/>
            </w:tcBorders>
          </w:tcPr>
          <w:p w14:paraId="48A74473" w14:textId="77777777" w:rsidR="0029652F" w:rsidRPr="008E16F0" w:rsidRDefault="0029652F" w:rsidP="0043222F">
            <w:pPr>
              <w:pStyle w:val="Normal6a"/>
            </w:pPr>
            <w:r w:rsidRPr="008E16F0">
              <w:t>A.</w:t>
            </w:r>
            <w:r w:rsidRPr="008E16F0">
              <w:tab/>
              <w:t xml:space="preserve">considerando che l'UE si fonda sui valori del rispetto della dignità umana, della libertà, della democrazia, dell'uguaglianza, dello Stato di diritto e del rispetto dei diritti umani, compresi i diritti delle persone appartenenti a minoranze, quali definiti all'articolo 2 TUE e rispecchiati nella Carta, nonché sanciti dai trattati internazionali in materia di diritti umani; che la Carta è una fonte di diritto primario dell'UE; che tali valori sono comuni a tutti gli Stati membri e dovrebbero essere rispettati e promossi attivamente dall'UE e da ogni singolo Stato membro in tutte le loro politiche, sia interne che esterne, in </w:t>
            </w:r>
            <w:r w:rsidRPr="008E16F0">
              <w:rPr>
                <w:b/>
                <w:i/>
              </w:rPr>
              <w:t>modo</w:t>
            </w:r>
            <w:r w:rsidRPr="008E16F0">
              <w:t xml:space="preserve"> coerente; che qualsiasi indebolimento di tali valori rappresenta una minaccia sistemica per i diritti e le libertà delle persone che vivono nell'UE;</w:t>
            </w:r>
          </w:p>
        </w:tc>
        <w:tc>
          <w:tcPr>
            <w:tcW w:w="4876" w:type="dxa"/>
            <w:tcBorders>
              <w:top w:val="nil"/>
              <w:left w:val="nil"/>
              <w:bottom w:val="nil"/>
              <w:right w:val="nil"/>
            </w:tcBorders>
          </w:tcPr>
          <w:p w14:paraId="53F9D036" w14:textId="77777777" w:rsidR="0029652F" w:rsidRPr="008E16F0" w:rsidRDefault="0029652F" w:rsidP="0043222F">
            <w:pPr>
              <w:pStyle w:val="Normal6a"/>
            </w:pPr>
            <w:r w:rsidRPr="008E16F0">
              <w:t>A.</w:t>
            </w:r>
            <w:r w:rsidRPr="008E16F0">
              <w:tab/>
              <w:t xml:space="preserve">considerando che l'UE si fonda sui valori del rispetto della dignità umana, della libertà, della democrazia, dell'uguaglianza, dello Stato di diritto e del rispetto dei diritti umani, compresi i diritti delle persone appartenenti a minoranze, quali definiti all'articolo 2 TUE e rispecchiati nella Carta, nonché sanciti dai trattati internazionali in materia di diritti umani; che la Carta è una fonte di diritto primario dell'UE; che tali valori sono comuni a tutti gli Stati membri e dovrebbero essere rispettati e promossi attivamente dall'UE e da ogni singolo Stato membro in tutte le loro politiche, sia interne che esterne, in </w:t>
            </w:r>
            <w:r w:rsidRPr="008E16F0">
              <w:rPr>
                <w:b/>
                <w:i/>
              </w:rPr>
              <w:t>maniera</w:t>
            </w:r>
            <w:r w:rsidRPr="008E16F0">
              <w:t xml:space="preserve"> coerente</w:t>
            </w:r>
            <w:r w:rsidRPr="008E16F0">
              <w:rPr>
                <w:b/>
                <w:i/>
              </w:rPr>
              <w:t>, oggettiva ed equilibrata, senza un'applicazione selettiva o orientata ideologicamente</w:t>
            </w:r>
            <w:r w:rsidRPr="008E16F0">
              <w:t>; che qualsiasi indebolimento di tali valori rappresenta una minaccia sistemica per i diritti e le libertà delle persone che vivono nell'UE;</w:t>
            </w:r>
          </w:p>
        </w:tc>
      </w:tr>
    </w:tbl>
    <w:p w14:paraId="19E3E64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7072D87" w14:textId="77777777" w:rsidR="0029652F" w:rsidRPr="008E16F0" w:rsidRDefault="0029652F" w:rsidP="0029652F">
      <w:r w:rsidRPr="008E16F0">
        <w:rPr>
          <w:rStyle w:val="HideTWBExt"/>
          <w:noProof w:val="0"/>
        </w:rPr>
        <w:t>&lt;/Amend&gt;</w:t>
      </w:r>
    </w:p>
    <w:p w14:paraId="0090A43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130</w:t>
      </w:r>
      <w:r w:rsidRPr="008E16F0">
        <w:rPr>
          <w:rStyle w:val="HideTWBExt"/>
          <w:b w:val="0"/>
          <w:noProof w:val="0"/>
        </w:rPr>
        <w:t>&lt;/NumAm&gt;</w:t>
      </w:r>
    </w:p>
    <w:p w14:paraId="47F7B3CF"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04B9D509" w14:textId="77777777" w:rsidR="0029652F" w:rsidRPr="008E16F0" w:rsidRDefault="0029652F" w:rsidP="0029652F">
      <w:pPr>
        <w:pStyle w:val="NormalBold"/>
      </w:pPr>
      <w:r w:rsidRPr="008E16F0">
        <w:rPr>
          <w:rStyle w:val="HideTWBExt"/>
          <w:b w:val="0"/>
          <w:noProof w:val="0"/>
        </w:rPr>
        <w:t>&lt;/RepeatBlock-By&gt;</w:t>
      </w:r>
    </w:p>
    <w:p w14:paraId="682E682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75D73C2" w14:textId="77777777" w:rsidR="0029652F" w:rsidRPr="008E16F0" w:rsidRDefault="0029652F" w:rsidP="0029652F">
      <w:pPr>
        <w:pStyle w:val="NormalBold"/>
      </w:pPr>
      <w:r w:rsidRPr="008E16F0">
        <w:rPr>
          <w:rStyle w:val="HideTWBExt"/>
          <w:b w:val="0"/>
          <w:noProof w:val="0"/>
        </w:rPr>
        <w:t>&lt;Article&gt;</w:t>
      </w:r>
      <w:r w:rsidRPr="008E16F0">
        <w:t>Considerando A</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5E41920" w14:textId="77777777" w:rsidTr="0043222F">
        <w:trPr>
          <w:trHeight w:hRule="exact" w:val="240"/>
          <w:jc w:val="center"/>
        </w:trPr>
        <w:tc>
          <w:tcPr>
            <w:tcW w:w="9752" w:type="dxa"/>
            <w:gridSpan w:val="2"/>
            <w:tcBorders>
              <w:top w:val="nil"/>
              <w:left w:val="nil"/>
              <w:bottom w:val="nil"/>
              <w:right w:val="nil"/>
            </w:tcBorders>
          </w:tcPr>
          <w:p w14:paraId="372EB50A" w14:textId="77777777" w:rsidR="0029652F" w:rsidRPr="008E16F0" w:rsidRDefault="0029652F" w:rsidP="0043222F"/>
        </w:tc>
      </w:tr>
      <w:tr w:rsidR="0029652F" w:rsidRPr="008E16F0" w14:paraId="3AADA450" w14:textId="77777777" w:rsidTr="0043222F">
        <w:trPr>
          <w:trHeight w:val="240"/>
          <w:jc w:val="center"/>
        </w:trPr>
        <w:tc>
          <w:tcPr>
            <w:tcW w:w="4876" w:type="dxa"/>
            <w:tcBorders>
              <w:top w:val="nil"/>
              <w:left w:val="nil"/>
              <w:bottom w:val="nil"/>
              <w:right w:val="nil"/>
            </w:tcBorders>
          </w:tcPr>
          <w:p w14:paraId="6AA4A7F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9CC38D8" w14:textId="77777777" w:rsidR="0029652F" w:rsidRPr="008E16F0" w:rsidRDefault="0029652F" w:rsidP="0043222F">
            <w:pPr>
              <w:pStyle w:val="AmColumnHeading"/>
            </w:pPr>
            <w:r w:rsidRPr="008E16F0">
              <w:t>Emendamento</w:t>
            </w:r>
          </w:p>
        </w:tc>
      </w:tr>
      <w:tr w:rsidR="0029652F" w:rsidRPr="008E16F0" w14:paraId="2A036B49" w14:textId="77777777" w:rsidTr="0043222F">
        <w:trPr>
          <w:jc w:val="center"/>
        </w:trPr>
        <w:tc>
          <w:tcPr>
            <w:tcW w:w="4876" w:type="dxa"/>
            <w:tcBorders>
              <w:top w:val="nil"/>
              <w:left w:val="nil"/>
              <w:bottom w:val="nil"/>
              <w:right w:val="nil"/>
            </w:tcBorders>
          </w:tcPr>
          <w:p w14:paraId="328575D8" w14:textId="77777777" w:rsidR="0029652F" w:rsidRPr="008E16F0" w:rsidRDefault="0029652F" w:rsidP="0043222F">
            <w:pPr>
              <w:pStyle w:val="Normal6a"/>
            </w:pPr>
            <w:r w:rsidRPr="008E16F0">
              <w:t>A.</w:t>
            </w:r>
            <w:r w:rsidRPr="008E16F0">
              <w:tab/>
              <w:t>considerando che l'UE si fonda sui valori del rispetto della dignità umana, della libertà, della democrazia, dell'uguaglianza, dello Stato di diritto e del rispetto dei diritti umani, compresi i diritti delle persone appartenenti a minoranze, quali definiti all'articolo 2 TUE e rispecchiati nella Carta, nonché sanciti dai trattati internazionali in materia di diritti umani; che la Carta è una fonte di diritto primario dell'UE</w:t>
            </w:r>
            <w:r w:rsidRPr="008E16F0">
              <w:rPr>
                <w:b/>
                <w:i/>
              </w:rPr>
              <w:t>;</w:t>
            </w:r>
            <w:r w:rsidRPr="008E16F0">
              <w:t xml:space="preserve"> </w:t>
            </w:r>
            <w:r w:rsidRPr="008E16F0">
              <w:rPr>
                <w:b/>
                <w:i/>
              </w:rPr>
              <w:t>che tali valori sono comuni a tutti gli</w:t>
            </w:r>
            <w:r w:rsidRPr="008E16F0">
              <w:t xml:space="preserve"> Stati membri </w:t>
            </w:r>
            <w:r w:rsidRPr="008E16F0">
              <w:rPr>
                <w:b/>
                <w:i/>
              </w:rPr>
              <w:t>e dovrebbero essere rispettati e promossi attivamente dall'UE e da ogni singolo Stato membro in tutte le loro politiche, sia interne che esterne, in modo coerente</w:t>
            </w:r>
            <w:r w:rsidRPr="008E16F0">
              <w:t xml:space="preserve">; che qualsiasi </w:t>
            </w:r>
            <w:r w:rsidRPr="008E16F0">
              <w:rPr>
                <w:b/>
                <w:i/>
              </w:rPr>
              <w:t>indebolimento</w:t>
            </w:r>
            <w:r w:rsidRPr="008E16F0">
              <w:t xml:space="preserve"> di tali </w:t>
            </w:r>
            <w:r w:rsidRPr="008E16F0">
              <w:rPr>
                <w:b/>
                <w:i/>
              </w:rPr>
              <w:t>valori rappresenta</w:t>
            </w:r>
            <w:r w:rsidRPr="008E16F0">
              <w:t xml:space="preserve"> una minaccia sistemica per i diritti e le libertà delle persone che vivono nell'UE;</w:t>
            </w:r>
          </w:p>
        </w:tc>
        <w:tc>
          <w:tcPr>
            <w:tcW w:w="4876" w:type="dxa"/>
            <w:tcBorders>
              <w:top w:val="nil"/>
              <w:left w:val="nil"/>
              <w:bottom w:val="nil"/>
              <w:right w:val="nil"/>
            </w:tcBorders>
          </w:tcPr>
          <w:p w14:paraId="45069EB5" w14:textId="77777777" w:rsidR="0029652F" w:rsidRPr="008E16F0" w:rsidRDefault="0029652F" w:rsidP="0043222F">
            <w:pPr>
              <w:pStyle w:val="Normal6a"/>
            </w:pPr>
            <w:r w:rsidRPr="008E16F0">
              <w:t>A.</w:t>
            </w:r>
            <w:r w:rsidRPr="008E16F0">
              <w:tab/>
              <w:t xml:space="preserve">considerando che l'UE si fonda sui valori del rispetto della dignità umana, della libertà, della democrazia, dell'uguaglianza, dello Stato di diritto e del rispetto dei diritti umani, compresi i diritti delle persone appartenenti a minoranze, quali definiti all'articolo 2 TUE e rispecchiati nella Carta, nonché sanciti dai trattati internazionali in materia di diritti umani; che la Carta è una fonte di diritto primario dell'UE </w:t>
            </w:r>
            <w:r w:rsidRPr="008E16F0">
              <w:rPr>
                <w:b/>
                <w:i/>
              </w:rPr>
              <w:t>ed è rivolta alle istituzioni, agli organi e agli organismi dell'Unione come pure agli</w:t>
            </w:r>
            <w:r w:rsidRPr="008E16F0">
              <w:t xml:space="preserve"> Stati membri </w:t>
            </w:r>
            <w:r w:rsidRPr="008E16F0">
              <w:rPr>
                <w:b/>
                <w:i/>
              </w:rPr>
              <w:t>solo per quanto concerne l'attuazione del diritto dell'Unione;</w:t>
            </w:r>
            <w:r w:rsidRPr="008E16F0">
              <w:t xml:space="preserve"> </w:t>
            </w:r>
            <w:r w:rsidRPr="008E16F0">
              <w:rPr>
                <w:b/>
                <w:i/>
              </w:rPr>
              <w:t>che agli Stati membri sono imposte come valori comuni idee che non hanno radici in Europa</w:t>
            </w:r>
            <w:r w:rsidRPr="008E16F0">
              <w:t xml:space="preserve">; che qualsiasi </w:t>
            </w:r>
            <w:r w:rsidRPr="008E16F0">
              <w:rPr>
                <w:b/>
                <w:i/>
              </w:rPr>
              <w:t>resistenza o rifiuto</w:t>
            </w:r>
            <w:r w:rsidRPr="008E16F0">
              <w:t xml:space="preserve"> di tali </w:t>
            </w:r>
            <w:r w:rsidRPr="008E16F0">
              <w:rPr>
                <w:b/>
                <w:i/>
              </w:rPr>
              <w:t>idee è descritto dai loro sostenitori come</w:t>
            </w:r>
            <w:r w:rsidRPr="008E16F0">
              <w:t xml:space="preserve"> una minaccia sistematica per i diritti e le libertà delle persone che vivono nell'UE;</w:t>
            </w:r>
          </w:p>
        </w:tc>
      </w:tr>
    </w:tbl>
    <w:p w14:paraId="603787B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4D5E5A29" w14:textId="77777777" w:rsidR="0029652F" w:rsidRPr="008E16F0" w:rsidRDefault="0029652F" w:rsidP="0029652F">
      <w:r w:rsidRPr="008E16F0">
        <w:rPr>
          <w:rStyle w:val="HideTWBExt"/>
          <w:noProof w:val="0"/>
        </w:rPr>
        <w:t>&lt;/Amend&gt;</w:t>
      </w:r>
    </w:p>
    <w:p w14:paraId="5609CD4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131</w:t>
      </w:r>
      <w:r w:rsidRPr="008E16F0">
        <w:rPr>
          <w:rStyle w:val="HideTWBExt"/>
          <w:b w:val="0"/>
          <w:noProof w:val="0"/>
        </w:rPr>
        <w:t>&lt;/NumAm&gt;</w:t>
      </w:r>
    </w:p>
    <w:p w14:paraId="5114C40E"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24B22DD2" w14:textId="77777777" w:rsidR="0029652F" w:rsidRPr="008E16F0" w:rsidRDefault="0029652F" w:rsidP="0029652F">
      <w:pPr>
        <w:pStyle w:val="NormalBold"/>
      </w:pPr>
      <w:r w:rsidRPr="008E16F0">
        <w:rPr>
          <w:rStyle w:val="HideTWBExt"/>
          <w:b w:val="0"/>
          <w:noProof w:val="0"/>
        </w:rPr>
        <w:t>&lt;/RepeatBlock-By&gt;</w:t>
      </w:r>
    </w:p>
    <w:p w14:paraId="629497D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99323E5" w14:textId="77777777" w:rsidR="0029652F" w:rsidRPr="008E16F0" w:rsidRDefault="0029652F" w:rsidP="0029652F">
      <w:pPr>
        <w:pStyle w:val="NormalBold"/>
      </w:pPr>
      <w:r w:rsidRPr="008E16F0">
        <w:rPr>
          <w:rStyle w:val="HideTWBExt"/>
          <w:b w:val="0"/>
          <w:noProof w:val="0"/>
        </w:rPr>
        <w:t>&lt;Article&gt;</w:t>
      </w:r>
      <w:r w:rsidRPr="008E16F0">
        <w:t>Considerando A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15CD723" w14:textId="77777777" w:rsidTr="0043222F">
        <w:trPr>
          <w:trHeight w:hRule="exact" w:val="240"/>
          <w:jc w:val="center"/>
        </w:trPr>
        <w:tc>
          <w:tcPr>
            <w:tcW w:w="9752" w:type="dxa"/>
            <w:gridSpan w:val="2"/>
            <w:tcBorders>
              <w:top w:val="nil"/>
              <w:left w:val="nil"/>
              <w:bottom w:val="nil"/>
              <w:right w:val="nil"/>
            </w:tcBorders>
          </w:tcPr>
          <w:p w14:paraId="1CD4F8E3" w14:textId="77777777" w:rsidR="0029652F" w:rsidRPr="008E16F0" w:rsidRDefault="0029652F" w:rsidP="0043222F"/>
        </w:tc>
      </w:tr>
      <w:tr w:rsidR="0029652F" w:rsidRPr="008E16F0" w14:paraId="3BB2A6C6" w14:textId="77777777" w:rsidTr="0043222F">
        <w:trPr>
          <w:trHeight w:val="240"/>
          <w:jc w:val="center"/>
        </w:trPr>
        <w:tc>
          <w:tcPr>
            <w:tcW w:w="4876" w:type="dxa"/>
            <w:tcBorders>
              <w:top w:val="nil"/>
              <w:left w:val="nil"/>
              <w:bottom w:val="nil"/>
              <w:right w:val="nil"/>
            </w:tcBorders>
          </w:tcPr>
          <w:p w14:paraId="51B615C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16F7399" w14:textId="77777777" w:rsidR="0029652F" w:rsidRPr="008E16F0" w:rsidRDefault="0029652F" w:rsidP="0043222F">
            <w:pPr>
              <w:pStyle w:val="AmColumnHeading"/>
            </w:pPr>
            <w:r w:rsidRPr="008E16F0">
              <w:t>Emendamento</w:t>
            </w:r>
          </w:p>
        </w:tc>
      </w:tr>
      <w:tr w:rsidR="0029652F" w:rsidRPr="008E16F0" w14:paraId="22D4359C" w14:textId="77777777" w:rsidTr="0043222F">
        <w:trPr>
          <w:jc w:val="center"/>
        </w:trPr>
        <w:tc>
          <w:tcPr>
            <w:tcW w:w="4876" w:type="dxa"/>
            <w:tcBorders>
              <w:top w:val="nil"/>
              <w:left w:val="nil"/>
              <w:bottom w:val="nil"/>
              <w:right w:val="nil"/>
            </w:tcBorders>
          </w:tcPr>
          <w:p w14:paraId="4FB4CCE0" w14:textId="77777777" w:rsidR="0029652F" w:rsidRPr="008E16F0" w:rsidRDefault="0029652F" w:rsidP="0043222F">
            <w:pPr>
              <w:pStyle w:val="Normal6a"/>
            </w:pPr>
          </w:p>
        </w:tc>
        <w:tc>
          <w:tcPr>
            <w:tcW w:w="4876" w:type="dxa"/>
            <w:tcBorders>
              <w:top w:val="nil"/>
              <w:left w:val="nil"/>
              <w:bottom w:val="nil"/>
              <w:right w:val="nil"/>
            </w:tcBorders>
          </w:tcPr>
          <w:p w14:paraId="66248A22" w14:textId="77777777" w:rsidR="0029652F" w:rsidRPr="008E16F0" w:rsidRDefault="0029652F" w:rsidP="0043222F">
            <w:pPr>
              <w:pStyle w:val="Normal6a"/>
            </w:pPr>
            <w:r w:rsidRPr="008E16F0">
              <w:rPr>
                <w:b/>
                <w:i/>
              </w:rPr>
              <w:t>A bis.</w:t>
            </w:r>
            <w:r w:rsidRPr="008E16F0">
              <w:tab/>
            </w:r>
            <w:r w:rsidRPr="008E16F0">
              <w:rPr>
                <w:b/>
                <w:i/>
              </w:rPr>
              <w:t>considerando che la situazione dello Stato di diritto nell'Unione riflette non solo le sfide legate ai valori condivisi, ma anche le questioni relative al quadro istituzionale e costituzionale generale; che la relazione sullo Stato di diritto 2025 della Commissione individua le questioni strutturali attuali nei sistemi giudiziari, nei quadri anticorruzione e negli ambienti mediatici di alcuni Stati membri, alcune delle quali rischiano di consolidarsi; che istituzioni quali i tribunali, le autorità di regolamentazione dei media, i media del servizio pubblico e gli organismi di istruzione superiore possono, in determinate circostanze, essere vulnerabili a diverse forme di influenza o pressione istituzionale;</w:t>
            </w:r>
          </w:p>
        </w:tc>
      </w:tr>
    </w:tbl>
    <w:p w14:paraId="421973C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57C0F95" w14:textId="77777777" w:rsidR="0029652F" w:rsidRPr="008E16F0" w:rsidRDefault="0029652F" w:rsidP="0029652F">
      <w:r w:rsidRPr="008E16F0">
        <w:rPr>
          <w:rStyle w:val="HideTWBExt"/>
          <w:noProof w:val="0"/>
        </w:rPr>
        <w:t>&lt;/Amend&gt;</w:t>
      </w:r>
    </w:p>
    <w:p w14:paraId="3358336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132</w:t>
      </w:r>
      <w:r w:rsidRPr="008E16F0">
        <w:rPr>
          <w:rStyle w:val="HideTWBExt"/>
          <w:b w:val="0"/>
          <w:noProof w:val="0"/>
        </w:rPr>
        <w:t>&lt;/NumAm&gt;</w:t>
      </w:r>
    </w:p>
    <w:p w14:paraId="59B8038D"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Pina Picierno, Chloé Ridel, Emma Rafowicz, Katarina Barley, Murielle Laurent, Sandro Ruotolo, Francisco Assis, Ana Catarina Mendes, Alessandro Zan, Matjaž Nemec, Elio Di Rupo, Javier Moreno Sánchez, Kristian Vigenin, Sophie Wilmès, Cecilia Strada, Diana Riba i Giner</w:t>
      </w:r>
      <w:r w:rsidRPr="008E16F0">
        <w:rPr>
          <w:rStyle w:val="HideTWBExt"/>
          <w:b w:val="0"/>
          <w:noProof w:val="0"/>
        </w:rPr>
        <w:t>&lt;/Members&gt;</w:t>
      </w:r>
    </w:p>
    <w:p w14:paraId="036D26F8" w14:textId="77777777" w:rsidR="0029652F" w:rsidRPr="008E16F0" w:rsidRDefault="0029652F" w:rsidP="0029652F">
      <w:pPr>
        <w:pStyle w:val="NormalBold"/>
      </w:pPr>
      <w:r w:rsidRPr="008E16F0">
        <w:rPr>
          <w:rStyle w:val="HideTWBExt"/>
          <w:b w:val="0"/>
          <w:noProof w:val="0"/>
        </w:rPr>
        <w:t>&lt;/RepeatBlock-By&gt;</w:t>
      </w:r>
    </w:p>
    <w:p w14:paraId="0D7CBD6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57AF2EF" w14:textId="77777777" w:rsidR="0029652F" w:rsidRPr="008E16F0" w:rsidRDefault="0029652F" w:rsidP="0029652F">
      <w:pPr>
        <w:pStyle w:val="NormalBold"/>
      </w:pPr>
      <w:r w:rsidRPr="008E16F0">
        <w:rPr>
          <w:rStyle w:val="HideTWBExt"/>
          <w:b w:val="0"/>
          <w:noProof w:val="0"/>
        </w:rPr>
        <w:t>&lt;Article&gt;</w:t>
      </w:r>
      <w:r w:rsidRPr="008E16F0">
        <w:t>Considerando A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1EF35B6" w14:textId="77777777" w:rsidTr="0043222F">
        <w:trPr>
          <w:trHeight w:hRule="exact" w:val="240"/>
          <w:jc w:val="center"/>
        </w:trPr>
        <w:tc>
          <w:tcPr>
            <w:tcW w:w="9752" w:type="dxa"/>
            <w:gridSpan w:val="2"/>
            <w:tcBorders>
              <w:top w:val="nil"/>
              <w:left w:val="nil"/>
              <w:bottom w:val="nil"/>
              <w:right w:val="nil"/>
            </w:tcBorders>
          </w:tcPr>
          <w:p w14:paraId="58C67E7C" w14:textId="77777777" w:rsidR="0029652F" w:rsidRPr="008E16F0" w:rsidRDefault="0029652F" w:rsidP="0043222F"/>
        </w:tc>
      </w:tr>
      <w:tr w:rsidR="0029652F" w:rsidRPr="008E16F0" w14:paraId="308B0E44" w14:textId="77777777" w:rsidTr="0043222F">
        <w:trPr>
          <w:trHeight w:val="240"/>
          <w:jc w:val="center"/>
        </w:trPr>
        <w:tc>
          <w:tcPr>
            <w:tcW w:w="4876" w:type="dxa"/>
            <w:tcBorders>
              <w:top w:val="nil"/>
              <w:left w:val="nil"/>
              <w:bottom w:val="nil"/>
              <w:right w:val="nil"/>
            </w:tcBorders>
          </w:tcPr>
          <w:p w14:paraId="60EC58B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61436E6" w14:textId="77777777" w:rsidR="0029652F" w:rsidRPr="008E16F0" w:rsidRDefault="0029652F" w:rsidP="0043222F">
            <w:pPr>
              <w:pStyle w:val="AmColumnHeading"/>
            </w:pPr>
            <w:r w:rsidRPr="008E16F0">
              <w:t>Emendamento</w:t>
            </w:r>
          </w:p>
        </w:tc>
      </w:tr>
      <w:tr w:rsidR="0029652F" w:rsidRPr="008E16F0" w14:paraId="2EFAE41D" w14:textId="77777777" w:rsidTr="0043222F">
        <w:trPr>
          <w:jc w:val="center"/>
        </w:trPr>
        <w:tc>
          <w:tcPr>
            <w:tcW w:w="4876" w:type="dxa"/>
            <w:tcBorders>
              <w:top w:val="nil"/>
              <w:left w:val="nil"/>
              <w:bottom w:val="nil"/>
              <w:right w:val="nil"/>
            </w:tcBorders>
          </w:tcPr>
          <w:p w14:paraId="61AF1214" w14:textId="77777777" w:rsidR="0029652F" w:rsidRPr="008E16F0" w:rsidRDefault="0029652F" w:rsidP="0043222F">
            <w:pPr>
              <w:pStyle w:val="Normal6a"/>
            </w:pPr>
          </w:p>
        </w:tc>
        <w:tc>
          <w:tcPr>
            <w:tcW w:w="4876" w:type="dxa"/>
            <w:tcBorders>
              <w:top w:val="nil"/>
              <w:left w:val="nil"/>
              <w:bottom w:val="nil"/>
              <w:right w:val="nil"/>
            </w:tcBorders>
          </w:tcPr>
          <w:p w14:paraId="14557F21" w14:textId="77777777" w:rsidR="0029652F" w:rsidRPr="008E16F0" w:rsidRDefault="0029652F" w:rsidP="0043222F">
            <w:pPr>
              <w:pStyle w:val="Normal6a"/>
            </w:pPr>
            <w:r w:rsidRPr="008E16F0">
              <w:rPr>
                <w:b/>
                <w:i/>
              </w:rPr>
              <w:t>A bis.</w:t>
            </w:r>
            <w:r w:rsidRPr="008E16F0">
              <w:tab/>
            </w:r>
            <w:r w:rsidRPr="008E16F0">
              <w:rPr>
                <w:b/>
                <w:i/>
              </w:rPr>
              <w:t>considerando che l'articolo 49 TUE, secondo cui ogni Stato europeo può chiedere di diventare membro dell'Unione europea, chiarisce che quest'ultima è composta da Stati che hanno liberamente e volontariamente aderito ai valori comuni di cui all'articolo 2 TUE, che rispettano tali valori e si impegnano a promuoverli; che, in linea con le conclusioni del Consiglio europeo del 27 giugno 2024, le riforme interne dovrebbero progredire parallelamente al processo di allargamento, in modo da garantire che le politiche dell'Unione siano adatte al futuro;</w:t>
            </w:r>
          </w:p>
        </w:tc>
      </w:tr>
    </w:tbl>
    <w:p w14:paraId="6A0DFF2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6036EF7" w14:textId="77777777" w:rsidR="0029652F" w:rsidRPr="008E16F0" w:rsidRDefault="0029652F" w:rsidP="0029652F">
      <w:r w:rsidRPr="008E16F0">
        <w:rPr>
          <w:rStyle w:val="HideTWBExt"/>
          <w:noProof w:val="0"/>
        </w:rPr>
        <w:t>&lt;/Amend&gt;</w:t>
      </w:r>
    </w:p>
    <w:p w14:paraId="5AF9AA4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133</w:t>
      </w:r>
      <w:r w:rsidRPr="008E16F0">
        <w:rPr>
          <w:rStyle w:val="HideTWBExt"/>
          <w:b w:val="0"/>
          <w:noProof w:val="0"/>
        </w:rPr>
        <w:t>&lt;/NumAm&gt;</w:t>
      </w:r>
    </w:p>
    <w:p w14:paraId="3706B75E"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Pina Picierno, Chloé Ridel, Emma Rafowicz, Katarina Barley, Murielle Laurent, Sandro Ruotolo, Francisco Assis, Ana Catarina Mendes, Alessandro Zan, Matjaž Nemec, Elio Di Rupo, Javier Moreno Sánchez, Kristian Vigenin, Sophie Wilmès, Cecilia Strada, Diana Riba i Giner</w:t>
      </w:r>
      <w:r w:rsidRPr="008E16F0">
        <w:rPr>
          <w:rStyle w:val="HideTWBExt"/>
          <w:b w:val="0"/>
          <w:noProof w:val="0"/>
        </w:rPr>
        <w:t>&lt;/Members&gt;</w:t>
      </w:r>
    </w:p>
    <w:p w14:paraId="17B56CDD" w14:textId="77777777" w:rsidR="0029652F" w:rsidRPr="008E16F0" w:rsidRDefault="0029652F" w:rsidP="0029652F">
      <w:pPr>
        <w:pStyle w:val="NormalBold"/>
      </w:pPr>
      <w:r w:rsidRPr="008E16F0">
        <w:rPr>
          <w:rStyle w:val="HideTWBExt"/>
          <w:b w:val="0"/>
          <w:noProof w:val="0"/>
        </w:rPr>
        <w:t>&lt;/RepeatBlock-By&gt;</w:t>
      </w:r>
    </w:p>
    <w:p w14:paraId="261E1A5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BE5ADC8" w14:textId="77777777" w:rsidR="0029652F" w:rsidRPr="008E16F0" w:rsidRDefault="0029652F" w:rsidP="0029652F">
      <w:pPr>
        <w:pStyle w:val="NormalBold"/>
      </w:pPr>
      <w:r w:rsidRPr="008E16F0">
        <w:rPr>
          <w:rStyle w:val="HideTWBExt"/>
          <w:b w:val="0"/>
          <w:noProof w:val="0"/>
        </w:rPr>
        <w:t>&lt;Article&gt;</w:t>
      </w:r>
      <w:r w:rsidRPr="008E16F0">
        <w:t>Considerando A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5517A8D" w14:textId="77777777" w:rsidTr="0043222F">
        <w:trPr>
          <w:trHeight w:hRule="exact" w:val="240"/>
          <w:jc w:val="center"/>
        </w:trPr>
        <w:tc>
          <w:tcPr>
            <w:tcW w:w="9752" w:type="dxa"/>
            <w:gridSpan w:val="2"/>
            <w:tcBorders>
              <w:top w:val="nil"/>
              <w:left w:val="nil"/>
              <w:bottom w:val="nil"/>
              <w:right w:val="nil"/>
            </w:tcBorders>
          </w:tcPr>
          <w:p w14:paraId="6548CF9C" w14:textId="77777777" w:rsidR="0029652F" w:rsidRPr="008E16F0" w:rsidRDefault="0029652F" w:rsidP="0043222F"/>
        </w:tc>
      </w:tr>
      <w:tr w:rsidR="0029652F" w:rsidRPr="008E16F0" w14:paraId="232A3A71" w14:textId="77777777" w:rsidTr="0043222F">
        <w:trPr>
          <w:trHeight w:val="240"/>
          <w:jc w:val="center"/>
        </w:trPr>
        <w:tc>
          <w:tcPr>
            <w:tcW w:w="4876" w:type="dxa"/>
            <w:tcBorders>
              <w:top w:val="nil"/>
              <w:left w:val="nil"/>
              <w:bottom w:val="nil"/>
              <w:right w:val="nil"/>
            </w:tcBorders>
          </w:tcPr>
          <w:p w14:paraId="11D735C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83638B5" w14:textId="77777777" w:rsidR="0029652F" w:rsidRPr="008E16F0" w:rsidRDefault="0029652F" w:rsidP="0043222F">
            <w:pPr>
              <w:pStyle w:val="AmColumnHeading"/>
            </w:pPr>
            <w:r w:rsidRPr="008E16F0">
              <w:t>Emendamento</w:t>
            </w:r>
          </w:p>
        </w:tc>
      </w:tr>
      <w:tr w:rsidR="0029652F" w:rsidRPr="008E16F0" w14:paraId="7AEAC4E9" w14:textId="77777777" w:rsidTr="0043222F">
        <w:trPr>
          <w:jc w:val="center"/>
        </w:trPr>
        <w:tc>
          <w:tcPr>
            <w:tcW w:w="4876" w:type="dxa"/>
            <w:tcBorders>
              <w:top w:val="nil"/>
              <w:left w:val="nil"/>
              <w:bottom w:val="nil"/>
              <w:right w:val="nil"/>
            </w:tcBorders>
          </w:tcPr>
          <w:p w14:paraId="2610CDDB" w14:textId="77777777" w:rsidR="0029652F" w:rsidRPr="008E16F0" w:rsidRDefault="0029652F" w:rsidP="0043222F">
            <w:pPr>
              <w:pStyle w:val="Normal6a"/>
            </w:pPr>
          </w:p>
        </w:tc>
        <w:tc>
          <w:tcPr>
            <w:tcW w:w="4876" w:type="dxa"/>
            <w:tcBorders>
              <w:top w:val="nil"/>
              <w:left w:val="nil"/>
              <w:bottom w:val="nil"/>
              <w:right w:val="nil"/>
            </w:tcBorders>
          </w:tcPr>
          <w:p w14:paraId="6DB60500" w14:textId="77777777" w:rsidR="0029652F" w:rsidRPr="008E16F0" w:rsidRDefault="0029652F" w:rsidP="0043222F">
            <w:pPr>
              <w:pStyle w:val="Normal6a"/>
            </w:pPr>
            <w:r w:rsidRPr="008E16F0">
              <w:rPr>
                <w:b/>
                <w:i/>
              </w:rPr>
              <w:t>A ter.</w:t>
            </w:r>
            <w:r w:rsidRPr="008E16F0">
              <w:tab/>
            </w:r>
            <w:r w:rsidRPr="008E16F0">
              <w:rPr>
                <w:b/>
                <w:i/>
              </w:rPr>
              <w:t>considerando che l'adesione all'UE deve sempre essere una procedura meritocratica con cui valutare se il richiedente soddisfa i criteri di Copenaghen, in particolare quelli volti ad assicurare il pieno rispetto dei diritti umani, della democrazia e dello Stato di diritto, al fine di garantire che l'allargamento dell'UE rafforzi, anziché indebolire, l'UE e il suo mercato unico;</w:t>
            </w:r>
          </w:p>
        </w:tc>
      </w:tr>
    </w:tbl>
    <w:p w14:paraId="1B911ED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9593C95" w14:textId="77777777" w:rsidR="0029652F" w:rsidRPr="008E16F0" w:rsidRDefault="0029652F" w:rsidP="0029652F">
      <w:r w:rsidRPr="008E16F0">
        <w:rPr>
          <w:rStyle w:val="HideTWBExt"/>
          <w:noProof w:val="0"/>
        </w:rPr>
        <w:t>&lt;/Amend&gt;</w:t>
      </w:r>
    </w:p>
    <w:p w14:paraId="6AF80E2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134</w:t>
      </w:r>
      <w:r w:rsidRPr="008E16F0">
        <w:rPr>
          <w:rStyle w:val="HideTWBExt"/>
          <w:b w:val="0"/>
          <w:noProof w:val="0"/>
        </w:rPr>
        <w:t>&lt;/NumAm&gt;</w:t>
      </w:r>
    </w:p>
    <w:p w14:paraId="4944D7D9"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E16F0">
        <w:rPr>
          <w:rStyle w:val="HideTWBExt"/>
          <w:b w:val="0"/>
          <w:noProof w:val="0"/>
        </w:rPr>
        <w:t>&lt;/Members&gt;</w:t>
      </w:r>
    </w:p>
    <w:p w14:paraId="71197147" w14:textId="77777777" w:rsidR="0029652F" w:rsidRPr="008E16F0" w:rsidRDefault="0029652F" w:rsidP="0029652F">
      <w:pPr>
        <w:pStyle w:val="NormalBold"/>
      </w:pPr>
      <w:r w:rsidRPr="008E16F0">
        <w:rPr>
          <w:rStyle w:val="HideTWBExt"/>
          <w:b w:val="0"/>
          <w:noProof w:val="0"/>
        </w:rPr>
        <w:t>&lt;/RepeatBlock-By&gt;</w:t>
      </w:r>
    </w:p>
    <w:p w14:paraId="781B9BA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62EBD51" w14:textId="77777777" w:rsidR="0029652F" w:rsidRPr="008E16F0" w:rsidRDefault="0029652F" w:rsidP="0029652F">
      <w:pPr>
        <w:pStyle w:val="NormalBold"/>
      </w:pPr>
      <w:r w:rsidRPr="008E16F0">
        <w:rPr>
          <w:rStyle w:val="HideTWBExt"/>
          <w:b w:val="0"/>
          <w:noProof w:val="0"/>
        </w:rPr>
        <w:t>&lt;Article&gt;</w:t>
      </w:r>
      <w:r w:rsidRPr="008E16F0">
        <w:t>Considerando A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7C65271" w14:textId="77777777" w:rsidTr="0043222F">
        <w:trPr>
          <w:trHeight w:hRule="exact" w:val="240"/>
          <w:jc w:val="center"/>
        </w:trPr>
        <w:tc>
          <w:tcPr>
            <w:tcW w:w="9752" w:type="dxa"/>
            <w:gridSpan w:val="2"/>
            <w:tcBorders>
              <w:top w:val="nil"/>
              <w:left w:val="nil"/>
              <w:bottom w:val="nil"/>
              <w:right w:val="nil"/>
            </w:tcBorders>
          </w:tcPr>
          <w:p w14:paraId="5A21A511" w14:textId="77777777" w:rsidR="0029652F" w:rsidRPr="008E16F0" w:rsidRDefault="0029652F" w:rsidP="0043222F"/>
        </w:tc>
      </w:tr>
      <w:tr w:rsidR="0029652F" w:rsidRPr="008E16F0" w14:paraId="2024F250" w14:textId="77777777" w:rsidTr="0043222F">
        <w:trPr>
          <w:trHeight w:val="240"/>
          <w:jc w:val="center"/>
        </w:trPr>
        <w:tc>
          <w:tcPr>
            <w:tcW w:w="4876" w:type="dxa"/>
            <w:tcBorders>
              <w:top w:val="nil"/>
              <w:left w:val="nil"/>
              <w:bottom w:val="nil"/>
              <w:right w:val="nil"/>
            </w:tcBorders>
          </w:tcPr>
          <w:p w14:paraId="6E55AE0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80197AF" w14:textId="77777777" w:rsidR="0029652F" w:rsidRPr="008E16F0" w:rsidRDefault="0029652F" w:rsidP="0043222F">
            <w:pPr>
              <w:pStyle w:val="AmColumnHeading"/>
            </w:pPr>
            <w:r w:rsidRPr="008E16F0">
              <w:t>Emendamento</w:t>
            </w:r>
          </w:p>
        </w:tc>
      </w:tr>
      <w:tr w:rsidR="0029652F" w:rsidRPr="008E16F0" w14:paraId="7606FE36" w14:textId="77777777" w:rsidTr="0043222F">
        <w:trPr>
          <w:jc w:val="center"/>
        </w:trPr>
        <w:tc>
          <w:tcPr>
            <w:tcW w:w="4876" w:type="dxa"/>
            <w:tcBorders>
              <w:top w:val="nil"/>
              <w:left w:val="nil"/>
              <w:bottom w:val="nil"/>
              <w:right w:val="nil"/>
            </w:tcBorders>
          </w:tcPr>
          <w:p w14:paraId="4470A374" w14:textId="77777777" w:rsidR="0029652F" w:rsidRPr="008E16F0" w:rsidRDefault="0029652F" w:rsidP="0043222F">
            <w:pPr>
              <w:pStyle w:val="Normal6a"/>
            </w:pPr>
          </w:p>
        </w:tc>
        <w:tc>
          <w:tcPr>
            <w:tcW w:w="4876" w:type="dxa"/>
            <w:tcBorders>
              <w:top w:val="nil"/>
              <w:left w:val="nil"/>
              <w:bottom w:val="nil"/>
              <w:right w:val="nil"/>
            </w:tcBorders>
          </w:tcPr>
          <w:p w14:paraId="303B826B" w14:textId="77777777" w:rsidR="0029652F" w:rsidRPr="008E16F0" w:rsidRDefault="0029652F" w:rsidP="0043222F">
            <w:pPr>
              <w:pStyle w:val="Normal6a"/>
            </w:pPr>
            <w:r w:rsidRPr="008E16F0">
              <w:rPr>
                <w:b/>
                <w:i/>
              </w:rPr>
              <w:t>A quater.</w:t>
            </w:r>
            <w:r w:rsidRPr="008E16F0">
              <w:tab/>
            </w:r>
            <w:r w:rsidRPr="008E16F0">
              <w:rPr>
                <w:b/>
                <w:i/>
              </w:rPr>
              <w:t>considerando che lo Stato di diritto, i diritti fondamentali, il funzionamento delle istituzioni democratiche, la riforma della pubblica amministrazione e i criteri economici costituiscono le "questioni fondamentali" del processo di adesione all'Unione, della quale rispecchiano valori e principi; che riforme credibili e risultati irreversibili in questi settori sono essenziali per garantire l'uguaglianza innanzi alla legge e il concreto godimento dei diritti fondamentali; che, come sottolineato nella comunicazione della Commissione europea del 2025 sulla politica di allargamento dell'UE, è fondamentale consolidare i progressi in relazione a tali elementi fondamentali per consentire ai paesi dell'allargamento di progredire lungo i rispettivi percorsi verso l'adesione;</w:t>
            </w:r>
          </w:p>
        </w:tc>
      </w:tr>
    </w:tbl>
    <w:p w14:paraId="0553586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9741C58" w14:textId="77777777" w:rsidR="0029652F" w:rsidRPr="008E16F0" w:rsidRDefault="0029652F" w:rsidP="0029652F">
      <w:r w:rsidRPr="008E16F0">
        <w:rPr>
          <w:rStyle w:val="HideTWBExt"/>
          <w:noProof w:val="0"/>
        </w:rPr>
        <w:t>&lt;/Amend&gt;</w:t>
      </w:r>
    </w:p>
    <w:p w14:paraId="4863B00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135</w:t>
      </w:r>
      <w:r w:rsidRPr="008E16F0">
        <w:rPr>
          <w:rStyle w:val="HideTWBExt"/>
          <w:b w:val="0"/>
          <w:noProof w:val="0"/>
        </w:rPr>
        <w:t>&lt;/NumAm&gt;</w:t>
      </w:r>
    </w:p>
    <w:p w14:paraId="33642F25"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Laurence Trochu, Jacek Ozdoba, Stephen Nikola Bartulica</w:t>
      </w:r>
      <w:r w:rsidRPr="008E16F0">
        <w:rPr>
          <w:rStyle w:val="HideTWBExt"/>
          <w:b w:val="0"/>
          <w:noProof w:val="0"/>
        </w:rPr>
        <w:t>&lt;/Members&gt;</w:t>
      </w:r>
    </w:p>
    <w:p w14:paraId="25715FEE" w14:textId="77777777" w:rsidR="0029652F" w:rsidRPr="008E16F0" w:rsidRDefault="0029652F" w:rsidP="0029652F">
      <w:pPr>
        <w:pStyle w:val="NormalBold"/>
      </w:pPr>
      <w:r w:rsidRPr="008E16F0">
        <w:rPr>
          <w:rStyle w:val="HideTWBExt"/>
          <w:b w:val="0"/>
          <w:noProof w:val="0"/>
        </w:rPr>
        <w:t>&lt;/RepeatBlock-By&gt;</w:t>
      </w:r>
    </w:p>
    <w:p w14:paraId="0979FDD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80CB6F1" w14:textId="77777777" w:rsidR="0029652F" w:rsidRPr="008E16F0" w:rsidRDefault="0029652F" w:rsidP="0029652F">
      <w:pPr>
        <w:pStyle w:val="NormalBold"/>
      </w:pPr>
      <w:r w:rsidRPr="008E16F0">
        <w:rPr>
          <w:rStyle w:val="HideTWBExt"/>
          <w:b w:val="0"/>
          <w:noProof w:val="0"/>
        </w:rPr>
        <w:t>&lt;Article&gt;</w:t>
      </w:r>
      <w:r w:rsidRPr="008E16F0">
        <w:t>Considerando B</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C2B0E8E" w14:textId="77777777" w:rsidTr="0043222F">
        <w:trPr>
          <w:trHeight w:hRule="exact" w:val="240"/>
          <w:jc w:val="center"/>
        </w:trPr>
        <w:tc>
          <w:tcPr>
            <w:tcW w:w="9752" w:type="dxa"/>
            <w:gridSpan w:val="2"/>
            <w:tcBorders>
              <w:top w:val="nil"/>
              <w:left w:val="nil"/>
              <w:bottom w:val="nil"/>
              <w:right w:val="nil"/>
            </w:tcBorders>
          </w:tcPr>
          <w:p w14:paraId="0AD3031C" w14:textId="77777777" w:rsidR="0029652F" w:rsidRPr="008E16F0" w:rsidRDefault="0029652F" w:rsidP="0043222F"/>
        </w:tc>
      </w:tr>
      <w:tr w:rsidR="0029652F" w:rsidRPr="008E16F0" w14:paraId="5176BB4E" w14:textId="77777777" w:rsidTr="0043222F">
        <w:trPr>
          <w:trHeight w:val="240"/>
          <w:jc w:val="center"/>
        </w:trPr>
        <w:tc>
          <w:tcPr>
            <w:tcW w:w="4876" w:type="dxa"/>
            <w:tcBorders>
              <w:top w:val="nil"/>
              <w:left w:val="nil"/>
              <w:bottom w:val="nil"/>
              <w:right w:val="nil"/>
            </w:tcBorders>
          </w:tcPr>
          <w:p w14:paraId="7ADA3F1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1B25515" w14:textId="77777777" w:rsidR="0029652F" w:rsidRPr="008E16F0" w:rsidRDefault="0029652F" w:rsidP="0043222F">
            <w:pPr>
              <w:pStyle w:val="AmColumnHeading"/>
            </w:pPr>
            <w:r w:rsidRPr="008E16F0">
              <w:t>Emendamento</w:t>
            </w:r>
          </w:p>
        </w:tc>
      </w:tr>
      <w:tr w:rsidR="0029652F" w:rsidRPr="008E16F0" w14:paraId="0BE9F960" w14:textId="77777777" w:rsidTr="0043222F">
        <w:trPr>
          <w:jc w:val="center"/>
        </w:trPr>
        <w:tc>
          <w:tcPr>
            <w:tcW w:w="4876" w:type="dxa"/>
            <w:tcBorders>
              <w:top w:val="nil"/>
              <w:left w:val="nil"/>
              <w:bottom w:val="nil"/>
              <w:right w:val="nil"/>
            </w:tcBorders>
          </w:tcPr>
          <w:p w14:paraId="52FC6D69" w14:textId="77777777" w:rsidR="0029652F" w:rsidRPr="008E16F0" w:rsidRDefault="0029652F" w:rsidP="0043222F">
            <w:pPr>
              <w:pStyle w:val="Normal6a"/>
            </w:pPr>
            <w:r w:rsidRPr="008E16F0">
              <w:rPr>
                <w:b/>
                <w:i/>
              </w:rPr>
              <w:t>B.</w:t>
            </w:r>
            <w:r w:rsidRPr="008E16F0">
              <w:tab/>
            </w:r>
            <w:r w:rsidRPr="008E16F0">
              <w:rPr>
                <w:b/>
                <w:i/>
              </w:rPr>
              <w:t>considerando che l'UE non può ignorare la dimensione sociale e la dimensione dei diritti fondamentali su cui è stata costruita; che le persistenti carenze nella tutela dei diritti economici e sociali devono essere considerate parte integrante della minaccia sistemica ai valori sanciti dall'articolo 2 TUE;</w:t>
            </w:r>
          </w:p>
        </w:tc>
        <w:tc>
          <w:tcPr>
            <w:tcW w:w="4876" w:type="dxa"/>
            <w:tcBorders>
              <w:top w:val="nil"/>
              <w:left w:val="nil"/>
              <w:bottom w:val="nil"/>
              <w:right w:val="nil"/>
            </w:tcBorders>
          </w:tcPr>
          <w:p w14:paraId="38FE3953" w14:textId="77777777" w:rsidR="0029652F" w:rsidRPr="008E16F0" w:rsidRDefault="0029652F" w:rsidP="0043222F">
            <w:pPr>
              <w:pStyle w:val="Normal6a"/>
            </w:pPr>
            <w:r w:rsidRPr="008E16F0">
              <w:rPr>
                <w:b/>
                <w:i/>
              </w:rPr>
              <w:t>soppresso</w:t>
            </w:r>
          </w:p>
        </w:tc>
      </w:tr>
    </w:tbl>
    <w:p w14:paraId="2A1091A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8B04281" w14:textId="77777777" w:rsidR="0029652F" w:rsidRPr="008E16F0" w:rsidRDefault="0029652F" w:rsidP="0029652F">
      <w:r w:rsidRPr="008E16F0">
        <w:rPr>
          <w:rStyle w:val="HideTWBExt"/>
          <w:noProof w:val="0"/>
        </w:rPr>
        <w:t>&lt;/Amend&gt;</w:t>
      </w:r>
    </w:p>
    <w:p w14:paraId="6CAA6B5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136</w:t>
      </w:r>
      <w:r w:rsidRPr="008E16F0">
        <w:rPr>
          <w:rStyle w:val="HideTWBExt"/>
          <w:b w:val="0"/>
          <w:noProof w:val="0"/>
        </w:rPr>
        <w:t>&lt;/NumAm&gt;</w:t>
      </w:r>
    </w:p>
    <w:p w14:paraId="60E54D49"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Juan Fernando López Aguilar, Klára Dobrev</w:t>
      </w:r>
      <w:r w:rsidRPr="008E16F0">
        <w:rPr>
          <w:rStyle w:val="HideTWBExt"/>
          <w:b w:val="0"/>
          <w:noProof w:val="0"/>
        </w:rPr>
        <w:t>&lt;/Members&gt;</w:t>
      </w:r>
    </w:p>
    <w:p w14:paraId="57D2D172" w14:textId="77777777" w:rsidR="0029652F" w:rsidRPr="008E16F0" w:rsidRDefault="0029652F" w:rsidP="0029652F">
      <w:pPr>
        <w:pStyle w:val="NormalBold"/>
      </w:pPr>
      <w:r w:rsidRPr="008E16F0">
        <w:rPr>
          <w:rStyle w:val="HideTWBExt"/>
          <w:b w:val="0"/>
          <w:noProof w:val="0"/>
        </w:rPr>
        <w:t>&lt;/RepeatBlock-By&gt;</w:t>
      </w:r>
    </w:p>
    <w:p w14:paraId="4DB9D9C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DE49F8D" w14:textId="77777777" w:rsidR="0029652F" w:rsidRPr="008E16F0" w:rsidRDefault="0029652F" w:rsidP="0029652F">
      <w:pPr>
        <w:pStyle w:val="NormalBold"/>
      </w:pPr>
      <w:r w:rsidRPr="008E16F0">
        <w:rPr>
          <w:rStyle w:val="HideTWBExt"/>
          <w:b w:val="0"/>
          <w:noProof w:val="0"/>
        </w:rPr>
        <w:t>&lt;Article&gt;</w:t>
      </w:r>
      <w:r w:rsidRPr="008E16F0">
        <w:t>Considerando B</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79DFA2E" w14:textId="77777777" w:rsidTr="0043222F">
        <w:trPr>
          <w:trHeight w:hRule="exact" w:val="240"/>
          <w:jc w:val="center"/>
        </w:trPr>
        <w:tc>
          <w:tcPr>
            <w:tcW w:w="9752" w:type="dxa"/>
            <w:gridSpan w:val="2"/>
            <w:tcBorders>
              <w:top w:val="nil"/>
              <w:left w:val="nil"/>
              <w:bottom w:val="nil"/>
              <w:right w:val="nil"/>
            </w:tcBorders>
          </w:tcPr>
          <w:p w14:paraId="76C9D284" w14:textId="77777777" w:rsidR="0029652F" w:rsidRPr="008E16F0" w:rsidRDefault="0029652F" w:rsidP="0043222F"/>
        </w:tc>
      </w:tr>
      <w:tr w:rsidR="0029652F" w:rsidRPr="008E16F0" w14:paraId="104CFF64" w14:textId="77777777" w:rsidTr="0043222F">
        <w:trPr>
          <w:trHeight w:val="240"/>
          <w:jc w:val="center"/>
        </w:trPr>
        <w:tc>
          <w:tcPr>
            <w:tcW w:w="4876" w:type="dxa"/>
            <w:tcBorders>
              <w:top w:val="nil"/>
              <w:left w:val="nil"/>
              <w:bottom w:val="nil"/>
              <w:right w:val="nil"/>
            </w:tcBorders>
          </w:tcPr>
          <w:p w14:paraId="429383A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02ED924" w14:textId="77777777" w:rsidR="0029652F" w:rsidRPr="008E16F0" w:rsidRDefault="0029652F" w:rsidP="0043222F">
            <w:pPr>
              <w:pStyle w:val="AmColumnHeading"/>
            </w:pPr>
            <w:r w:rsidRPr="008E16F0">
              <w:t>Emendamento</w:t>
            </w:r>
          </w:p>
        </w:tc>
      </w:tr>
      <w:tr w:rsidR="0029652F" w:rsidRPr="008E16F0" w14:paraId="46415FB5" w14:textId="77777777" w:rsidTr="0043222F">
        <w:trPr>
          <w:jc w:val="center"/>
        </w:trPr>
        <w:tc>
          <w:tcPr>
            <w:tcW w:w="4876" w:type="dxa"/>
            <w:tcBorders>
              <w:top w:val="nil"/>
              <w:left w:val="nil"/>
              <w:bottom w:val="nil"/>
              <w:right w:val="nil"/>
            </w:tcBorders>
          </w:tcPr>
          <w:p w14:paraId="74EE537A" w14:textId="77777777" w:rsidR="0029652F" w:rsidRPr="008E16F0" w:rsidRDefault="0029652F" w:rsidP="0043222F">
            <w:pPr>
              <w:pStyle w:val="Normal6a"/>
            </w:pPr>
            <w:r w:rsidRPr="008E16F0">
              <w:t>B.</w:t>
            </w:r>
            <w:r w:rsidRPr="008E16F0">
              <w:tab/>
              <w:t xml:space="preserve">considerando che l'UE </w:t>
            </w:r>
            <w:r w:rsidRPr="008E16F0">
              <w:rPr>
                <w:b/>
                <w:i/>
              </w:rPr>
              <w:t>non può ignorare</w:t>
            </w:r>
            <w:r w:rsidRPr="008E16F0">
              <w:t xml:space="preserve"> la dimensione sociale e la dimensione dei diritti fondamentali su cui è stata costruita; che le persistenti carenze nella tutela dei diritti economici e sociali devono essere considerate parte integrante della minaccia sistemica ai valori sanciti dall'articolo 2 TUE;</w:t>
            </w:r>
          </w:p>
        </w:tc>
        <w:tc>
          <w:tcPr>
            <w:tcW w:w="4876" w:type="dxa"/>
            <w:tcBorders>
              <w:top w:val="nil"/>
              <w:left w:val="nil"/>
              <w:bottom w:val="nil"/>
              <w:right w:val="nil"/>
            </w:tcBorders>
          </w:tcPr>
          <w:p w14:paraId="76055957" w14:textId="77777777" w:rsidR="0029652F" w:rsidRPr="008E16F0" w:rsidRDefault="0029652F" w:rsidP="0043222F">
            <w:pPr>
              <w:pStyle w:val="Normal6a"/>
            </w:pPr>
            <w:r w:rsidRPr="008E16F0">
              <w:t>B.</w:t>
            </w:r>
            <w:r w:rsidRPr="008E16F0">
              <w:tab/>
              <w:t xml:space="preserve">considerando che l'UE </w:t>
            </w:r>
            <w:r w:rsidRPr="008E16F0">
              <w:rPr>
                <w:b/>
                <w:i/>
              </w:rPr>
              <w:t>difende e protegge attivamente</w:t>
            </w:r>
            <w:r w:rsidRPr="008E16F0">
              <w:t xml:space="preserve"> la dimensione sociale e la dimensione dei diritti fondamentali su cui è stata costruita; che le persistenti carenze nella tutela dei diritti economici e sociali</w:t>
            </w:r>
            <w:r w:rsidRPr="008E16F0">
              <w:rPr>
                <w:b/>
                <w:i/>
              </w:rPr>
              <w:t>, compresi, tra l'altro, redditi di sussistenza e pensioni equi, parità di retribuzione tra uomini e donne, condizioni di lavoro salubri e sicure, previdenza sociale e tutela da parte dello Stato, parità di accesso a un'istruzione e a un'assistenza sanitaria di qualità, l'accesso a un alloggio adeguato e il divieto di qualsiasi tipo di discriminazione in tutti gli Stati membri dell'UE,</w:t>
            </w:r>
            <w:r w:rsidRPr="008E16F0">
              <w:t xml:space="preserve"> devono essere considerate parte integrante della minaccia sistemica ai valori sanciti dall'articolo 2 TUE;</w:t>
            </w:r>
          </w:p>
        </w:tc>
      </w:tr>
    </w:tbl>
    <w:p w14:paraId="55017B6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4E7A6F6" w14:textId="77777777" w:rsidR="0029652F" w:rsidRPr="008E16F0" w:rsidRDefault="0029652F" w:rsidP="0029652F">
      <w:r w:rsidRPr="008E16F0">
        <w:rPr>
          <w:rStyle w:val="HideTWBExt"/>
          <w:noProof w:val="0"/>
        </w:rPr>
        <w:t>&lt;/Amend&gt;</w:t>
      </w:r>
    </w:p>
    <w:p w14:paraId="4776B6F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137</w:t>
      </w:r>
      <w:r w:rsidRPr="008E16F0">
        <w:rPr>
          <w:rStyle w:val="HideTWBExt"/>
          <w:b w:val="0"/>
          <w:noProof w:val="0"/>
        </w:rPr>
        <w:t>&lt;/NumAm&gt;</w:t>
      </w:r>
    </w:p>
    <w:p w14:paraId="30571A52"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189992C9" w14:textId="77777777" w:rsidR="0029652F" w:rsidRPr="008E16F0" w:rsidRDefault="0029652F" w:rsidP="0029652F">
      <w:pPr>
        <w:pStyle w:val="NormalBold"/>
      </w:pPr>
      <w:r w:rsidRPr="008E16F0">
        <w:rPr>
          <w:rStyle w:val="HideTWBExt"/>
          <w:b w:val="0"/>
          <w:noProof w:val="0"/>
        </w:rPr>
        <w:t>&lt;/RepeatBlock-By&gt;</w:t>
      </w:r>
    </w:p>
    <w:p w14:paraId="56A0D81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38E2D70" w14:textId="77777777" w:rsidR="0029652F" w:rsidRPr="008E16F0" w:rsidRDefault="0029652F" w:rsidP="0029652F">
      <w:pPr>
        <w:pStyle w:val="NormalBold"/>
      </w:pPr>
      <w:r w:rsidRPr="008E16F0">
        <w:rPr>
          <w:rStyle w:val="HideTWBExt"/>
          <w:b w:val="0"/>
          <w:noProof w:val="0"/>
        </w:rPr>
        <w:t>&lt;Article&gt;</w:t>
      </w:r>
      <w:r w:rsidRPr="008E16F0">
        <w:t>Considerando B</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1AB4645" w14:textId="77777777" w:rsidTr="0043222F">
        <w:trPr>
          <w:trHeight w:hRule="exact" w:val="240"/>
          <w:jc w:val="center"/>
        </w:trPr>
        <w:tc>
          <w:tcPr>
            <w:tcW w:w="9752" w:type="dxa"/>
            <w:gridSpan w:val="2"/>
            <w:tcBorders>
              <w:top w:val="nil"/>
              <w:left w:val="nil"/>
              <w:bottom w:val="nil"/>
              <w:right w:val="nil"/>
            </w:tcBorders>
          </w:tcPr>
          <w:p w14:paraId="3072080A" w14:textId="77777777" w:rsidR="0029652F" w:rsidRPr="008E16F0" w:rsidRDefault="0029652F" w:rsidP="0043222F"/>
        </w:tc>
      </w:tr>
      <w:tr w:rsidR="0029652F" w:rsidRPr="008E16F0" w14:paraId="3F7B17F1" w14:textId="77777777" w:rsidTr="0043222F">
        <w:trPr>
          <w:trHeight w:val="240"/>
          <w:jc w:val="center"/>
        </w:trPr>
        <w:tc>
          <w:tcPr>
            <w:tcW w:w="4876" w:type="dxa"/>
            <w:tcBorders>
              <w:top w:val="nil"/>
              <w:left w:val="nil"/>
              <w:bottom w:val="nil"/>
              <w:right w:val="nil"/>
            </w:tcBorders>
          </w:tcPr>
          <w:p w14:paraId="42B3885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C82C2E0" w14:textId="77777777" w:rsidR="0029652F" w:rsidRPr="008E16F0" w:rsidRDefault="0029652F" w:rsidP="0043222F">
            <w:pPr>
              <w:pStyle w:val="AmColumnHeading"/>
            </w:pPr>
            <w:r w:rsidRPr="008E16F0">
              <w:t>Emendamento</w:t>
            </w:r>
          </w:p>
        </w:tc>
      </w:tr>
      <w:tr w:rsidR="0029652F" w:rsidRPr="008E16F0" w14:paraId="4FCBC719" w14:textId="77777777" w:rsidTr="0043222F">
        <w:trPr>
          <w:jc w:val="center"/>
        </w:trPr>
        <w:tc>
          <w:tcPr>
            <w:tcW w:w="4876" w:type="dxa"/>
            <w:tcBorders>
              <w:top w:val="nil"/>
              <w:left w:val="nil"/>
              <w:bottom w:val="nil"/>
              <w:right w:val="nil"/>
            </w:tcBorders>
          </w:tcPr>
          <w:p w14:paraId="70524919" w14:textId="77777777" w:rsidR="0029652F" w:rsidRPr="008E16F0" w:rsidRDefault="0029652F" w:rsidP="0043222F">
            <w:pPr>
              <w:pStyle w:val="Normal6a"/>
            </w:pPr>
            <w:r w:rsidRPr="008E16F0">
              <w:t>B.</w:t>
            </w:r>
            <w:r w:rsidRPr="008E16F0">
              <w:tab/>
              <w:t xml:space="preserve">considerando che l'UE non può ignorare la dimensione sociale e la dimensione dei diritti fondamentali su cui è stata costruita; che le </w:t>
            </w:r>
            <w:r w:rsidRPr="008E16F0">
              <w:rPr>
                <w:b/>
                <w:i/>
              </w:rPr>
              <w:t>persistenti carenze nella tutela dei</w:t>
            </w:r>
            <w:r w:rsidRPr="008E16F0">
              <w:t xml:space="preserve"> diritti economici e sociali </w:t>
            </w:r>
            <w:r w:rsidRPr="008E16F0">
              <w:rPr>
                <w:b/>
                <w:i/>
              </w:rPr>
              <w:t>devono essere considerate parte integrante della minaccia sistemica ai</w:t>
            </w:r>
            <w:r w:rsidRPr="008E16F0">
              <w:t xml:space="preserve"> valori </w:t>
            </w:r>
            <w:r w:rsidRPr="008E16F0">
              <w:rPr>
                <w:b/>
                <w:i/>
              </w:rPr>
              <w:t>sanciti</w:t>
            </w:r>
            <w:r w:rsidRPr="008E16F0">
              <w:t xml:space="preserve"> dall'articolo 2 TUE;</w:t>
            </w:r>
          </w:p>
        </w:tc>
        <w:tc>
          <w:tcPr>
            <w:tcW w:w="4876" w:type="dxa"/>
            <w:tcBorders>
              <w:top w:val="nil"/>
              <w:left w:val="nil"/>
              <w:bottom w:val="nil"/>
              <w:right w:val="nil"/>
            </w:tcBorders>
          </w:tcPr>
          <w:p w14:paraId="1FCB280A" w14:textId="77777777" w:rsidR="0029652F" w:rsidRPr="008E16F0" w:rsidRDefault="0029652F" w:rsidP="0043222F">
            <w:pPr>
              <w:pStyle w:val="Normal6a"/>
            </w:pPr>
            <w:r w:rsidRPr="008E16F0">
              <w:t>B.</w:t>
            </w:r>
            <w:r w:rsidRPr="008E16F0">
              <w:tab/>
              <w:t xml:space="preserve">considerando che l'UE non può ignorare la dimensione sociale e la dimensione dei diritti fondamentali su cui è stata costruita; che le </w:t>
            </w:r>
            <w:r w:rsidRPr="008E16F0">
              <w:rPr>
                <w:b/>
                <w:i/>
              </w:rPr>
              <w:t>questioni relative ai</w:t>
            </w:r>
            <w:r w:rsidRPr="008E16F0">
              <w:t xml:space="preserve"> diritti economici e sociali </w:t>
            </w:r>
            <w:r w:rsidRPr="008E16F0">
              <w:rPr>
                <w:b/>
                <w:i/>
              </w:rPr>
              <w:t>sono principalmente responsabilità degli Stati membri e dei loro ordinamenti costituzionali;</w:t>
            </w:r>
            <w:r w:rsidRPr="008E16F0">
              <w:t xml:space="preserve"> </w:t>
            </w:r>
            <w:r w:rsidRPr="008E16F0">
              <w:rPr>
                <w:b/>
                <w:i/>
              </w:rPr>
              <w:t>che la valutazione delle politiche sociali degli Stati membri non può essere equiparata alla valutazione del rispetto dei</w:t>
            </w:r>
            <w:r w:rsidRPr="008E16F0">
              <w:t xml:space="preserve"> valori </w:t>
            </w:r>
            <w:r w:rsidRPr="008E16F0">
              <w:rPr>
                <w:b/>
                <w:i/>
              </w:rPr>
              <w:t>stabiliti</w:t>
            </w:r>
            <w:r w:rsidRPr="008E16F0">
              <w:t xml:space="preserve"> dall'articolo 2 TUE</w:t>
            </w:r>
            <w:r w:rsidRPr="008E16F0">
              <w:rPr>
                <w:b/>
                <w:i/>
              </w:rPr>
              <w:t>, né può portare ad un ampliamento delle competenze dell'Unione al di là di quelle che le sono state attribuite</w:t>
            </w:r>
            <w:r w:rsidRPr="008E16F0">
              <w:t>;</w:t>
            </w:r>
          </w:p>
        </w:tc>
      </w:tr>
    </w:tbl>
    <w:p w14:paraId="57A1DE2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77D4505C" w14:textId="77777777" w:rsidR="0029652F" w:rsidRPr="008E16F0" w:rsidRDefault="0029652F" w:rsidP="0029652F">
      <w:r w:rsidRPr="008E16F0">
        <w:rPr>
          <w:rStyle w:val="HideTWBExt"/>
          <w:noProof w:val="0"/>
        </w:rPr>
        <w:t>&lt;/Amend&gt;</w:t>
      </w:r>
    </w:p>
    <w:p w14:paraId="558FB1E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138</w:t>
      </w:r>
      <w:r w:rsidRPr="008E16F0">
        <w:rPr>
          <w:rStyle w:val="HideTWBExt"/>
          <w:b w:val="0"/>
          <w:noProof w:val="0"/>
        </w:rPr>
        <w:t>&lt;/NumAm&gt;</w:t>
      </w:r>
    </w:p>
    <w:p w14:paraId="04A9CCF5"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01289026" w14:textId="77777777" w:rsidR="0029652F" w:rsidRPr="008E16F0" w:rsidRDefault="0029652F" w:rsidP="0029652F">
      <w:pPr>
        <w:pStyle w:val="NormalBold"/>
      </w:pPr>
      <w:r w:rsidRPr="008E16F0">
        <w:rPr>
          <w:rStyle w:val="HideTWBExt"/>
          <w:b w:val="0"/>
          <w:noProof w:val="0"/>
        </w:rPr>
        <w:t>&lt;/RepeatBlock-By&gt;</w:t>
      </w:r>
    </w:p>
    <w:p w14:paraId="0C2EBDA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82F4E57" w14:textId="77777777" w:rsidR="0029652F" w:rsidRPr="008E16F0" w:rsidRDefault="0029652F" w:rsidP="0029652F">
      <w:pPr>
        <w:pStyle w:val="NormalBold"/>
      </w:pPr>
      <w:r w:rsidRPr="008E16F0">
        <w:rPr>
          <w:rStyle w:val="HideTWBExt"/>
          <w:b w:val="0"/>
          <w:noProof w:val="0"/>
        </w:rPr>
        <w:t>&lt;Article&gt;</w:t>
      </w:r>
      <w:r w:rsidRPr="008E16F0">
        <w:t>Considerando B</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E2B58FA" w14:textId="77777777" w:rsidTr="0043222F">
        <w:trPr>
          <w:trHeight w:hRule="exact" w:val="240"/>
          <w:jc w:val="center"/>
        </w:trPr>
        <w:tc>
          <w:tcPr>
            <w:tcW w:w="9752" w:type="dxa"/>
            <w:gridSpan w:val="2"/>
            <w:tcBorders>
              <w:top w:val="nil"/>
              <w:left w:val="nil"/>
              <w:bottom w:val="nil"/>
              <w:right w:val="nil"/>
            </w:tcBorders>
          </w:tcPr>
          <w:p w14:paraId="49DD69A9" w14:textId="77777777" w:rsidR="0029652F" w:rsidRPr="008E16F0" w:rsidRDefault="0029652F" w:rsidP="0043222F"/>
        </w:tc>
      </w:tr>
      <w:tr w:rsidR="0029652F" w:rsidRPr="008E16F0" w14:paraId="758CE918" w14:textId="77777777" w:rsidTr="0043222F">
        <w:trPr>
          <w:trHeight w:val="240"/>
          <w:jc w:val="center"/>
        </w:trPr>
        <w:tc>
          <w:tcPr>
            <w:tcW w:w="4876" w:type="dxa"/>
            <w:tcBorders>
              <w:top w:val="nil"/>
              <w:left w:val="nil"/>
              <w:bottom w:val="nil"/>
              <w:right w:val="nil"/>
            </w:tcBorders>
          </w:tcPr>
          <w:p w14:paraId="70014DD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D13A424" w14:textId="77777777" w:rsidR="0029652F" w:rsidRPr="008E16F0" w:rsidRDefault="0029652F" w:rsidP="0043222F">
            <w:pPr>
              <w:pStyle w:val="AmColumnHeading"/>
            </w:pPr>
            <w:r w:rsidRPr="008E16F0">
              <w:t>Emendamento</w:t>
            </w:r>
          </w:p>
        </w:tc>
      </w:tr>
      <w:tr w:rsidR="0029652F" w:rsidRPr="008E16F0" w14:paraId="40EBF7F8" w14:textId="77777777" w:rsidTr="0043222F">
        <w:trPr>
          <w:jc w:val="center"/>
        </w:trPr>
        <w:tc>
          <w:tcPr>
            <w:tcW w:w="4876" w:type="dxa"/>
            <w:tcBorders>
              <w:top w:val="nil"/>
              <w:left w:val="nil"/>
              <w:bottom w:val="nil"/>
              <w:right w:val="nil"/>
            </w:tcBorders>
          </w:tcPr>
          <w:p w14:paraId="39D72CD7" w14:textId="77777777" w:rsidR="0029652F" w:rsidRPr="008E16F0" w:rsidRDefault="0029652F" w:rsidP="0043222F">
            <w:pPr>
              <w:pStyle w:val="Normal6a"/>
            </w:pPr>
            <w:r w:rsidRPr="008E16F0">
              <w:t>B.</w:t>
            </w:r>
            <w:r w:rsidRPr="008E16F0">
              <w:tab/>
              <w:t xml:space="preserve">considerando che l'UE non può ignorare la dimensione </w:t>
            </w:r>
            <w:r w:rsidRPr="008E16F0">
              <w:rPr>
                <w:b/>
                <w:i/>
              </w:rPr>
              <w:t>sociale e la dimensione</w:t>
            </w:r>
            <w:r w:rsidRPr="008E16F0">
              <w:t xml:space="preserve"> dei diritti fondamentali su cui è stata costruita; </w:t>
            </w:r>
            <w:r w:rsidRPr="008E16F0">
              <w:rPr>
                <w:b/>
                <w:i/>
              </w:rPr>
              <w:t>che le persistenti carenze nella tutela dei diritti economici e sociali devono essere considerate parte integrante della minaccia sistemica ai valori sanciti dall'articolo 2 TUE;</w:t>
            </w:r>
          </w:p>
        </w:tc>
        <w:tc>
          <w:tcPr>
            <w:tcW w:w="4876" w:type="dxa"/>
            <w:tcBorders>
              <w:top w:val="nil"/>
              <w:left w:val="nil"/>
              <w:bottom w:val="nil"/>
              <w:right w:val="nil"/>
            </w:tcBorders>
          </w:tcPr>
          <w:p w14:paraId="0EDFF5F9" w14:textId="77777777" w:rsidR="0029652F" w:rsidRPr="008E16F0" w:rsidRDefault="0029652F" w:rsidP="0043222F">
            <w:pPr>
              <w:pStyle w:val="Normal6a"/>
            </w:pPr>
            <w:r w:rsidRPr="008E16F0">
              <w:t>B.</w:t>
            </w:r>
            <w:r w:rsidRPr="008E16F0">
              <w:tab/>
              <w:t>considerando che l'UE</w:t>
            </w:r>
            <w:r w:rsidRPr="008E16F0">
              <w:rPr>
                <w:b/>
                <w:i/>
              </w:rPr>
              <w:t>, nelle sue attività,</w:t>
            </w:r>
            <w:r w:rsidRPr="008E16F0">
              <w:t xml:space="preserve"> non può ignorare la dimensione dei diritti fondamentali su cui è stata costruita;</w:t>
            </w:r>
          </w:p>
        </w:tc>
      </w:tr>
    </w:tbl>
    <w:p w14:paraId="3794CCD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62845071" w14:textId="77777777" w:rsidR="0029652F" w:rsidRPr="008E16F0" w:rsidRDefault="0029652F" w:rsidP="0029652F">
      <w:r w:rsidRPr="008E16F0">
        <w:rPr>
          <w:rStyle w:val="HideTWBExt"/>
          <w:noProof w:val="0"/>
        </w:rPr>
        <w:t>&lt;/Amend&gt;</w:t>
      </w:r>
    </w:p>
    <w:p w14:paraId="4A420C4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139</w:t>
      </w:r>
      <w:r w:rsidRPr="008E16F0">
        <w:rPr>
          <w:rStyle w:val="HideTWBExt"/>
          <w:b w:val="0"/>
          <w:noProof w:val="0"/>
        </w:rPr>
        <w:t>&lt;/NumAm&gt;</w:t>
      </w:r>
    </w:p>
    <w:p w14:paraId="62DE9E51"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116C7A0C" w14:textId="77777777" w:rsidR="0029652F" w:rsidRPr="008E16F0" w:rsidRDefault="0029652F" w:rsidP="0029652F">
      <w:pPr>
        <w:pStyle w:val="NormalBold"/>
      </w:pPr>
      <w:r w:rsidRPr="008E16F0">
        <w:rPr>
          <w:rStyle w:val="HideTWBExt"/>
          <w:b w:val="0"/>
          <w:noProof w:val="0"/>
        </w:rPr>
        <w:t>&lt;/RepeatBlock-By&gt;</w:t>
      </w:r>
    </w:p>
    <w:p w14:paraId="0992D21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0917006" w14:textId="77777777" w:rsidR="0029652F" w:rsidRPr="008E16F0" w:rsidRDefault="0029652F" w:rsidP="0029652F">
      <w:pPr>
        <w:pStyle w:val="NormalBold"/>
      </w:pPr>
      <w:r w:rsidRPr="008E16F0">
        <w:rPr>
          <w:rStyle w:val="HideTWBExt"/>
          <w:b w:val="0"/>
          <w:noProof w:val="0"/>
        </w:rPr>
        <w:t>&lt;Article&gt;</w:t>
      </w:r>
      <w:r w:rsidRPr="008E16F0">
        <w:t>Considerando B</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F417563" w14:textId="77777777" w:rsidTr="0043222F">
        <w:trPr>
          <w:trHeight w:hRule="exact" w:val="240"/>
          <w:jc w:val="center"/>
        </w:trPr>
        <w:tc>
          <w:tcPr>
            <w:tcW w:w="9752" w:type="dxa"/>
            <w:gridSpan w:val="2"/>
            <w:tcBorders>
              <w:top w:val="nil"/>
              <w:left w:val="nil"/>
              <w:bottom w:val="nil"/>
              <w:right w:val="nil"/>
            </w:tcBorders>
          </w:tcPr>
          <w:p w14:paraId="46838992" w14:textId="77777777" w:rsidR="0029652F" w:rsidRPr="008E16F0" w:rsidRDefault="0029652F" w:rsidP="0043222F"/>
        </w:tc>
      </w:tr>
      <w:tr w:rsidR="0029652F" w:rsidRPr="008E16F0" w14:paraId="6313A69B" w14:textId="77777777" w:rsidTr="0043222F">
        <w:trPr>
          <w:trHeight w:val="240"/>
          <w:jc w:val="center"/>
        </w:trPr>
        <w:tc>
          <w:tcPr>
            <w:tcW w:w="4876" w:type="dxa"/>
            <w:tcBorders>
              <w:top w:val="nil"/>
              <w:left w:val="nil"/>
              <w:bottom w:val="nil"/>
              <w:right w:val="nil"/>
            </w:tcBorders>
          </w:tcPr>
          <w:p w14:paraId="4D413E8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B0828D7" w14:textId="77777777" w:rsidR="0029652F" w:rsidRPr="008E16F0" w:rsidRDefault="0029652F" w:rsidP="0043222F">
            <w:pPr>
              <w:pStyle w:val="AmColumnHeading"/>
            </w:pPr>
            <w:r w:rsidRPr="008E16F0">
              <w:t>Emendamento</w:t>
            </w:r>
          </w:p>
        </w:tc>
      </w:tr>
      <w:tr w:rsidR="0029652F" w:rsidRPr="008E16F0" w14:paraId="7DAB3F97" w14:textId="77777777" w:rsidTr="0043222F">
        <w:trPr>
          <w:jc w:val="center"/>
        </w:trPr>
        <w:tc>
          <w:tcPr>
            <w:tcW w:w="4876" w:type="dxa"/>
            <w:tcBorders>
              <w:top w:val="nil"/>
              <w:left w:val="nil"/>
              <w:bottom w:val="nil"/>
              <w:right w:val="nil"/>
            </w:tcBorders>
          </w:tcPr>
          <w:p w14:paraId="03EB74BC" w14:textId="77777777" w:rsidR="0029652F" w:rsidRPr="008E16F0" w:rsidRDefault="0029652F" w:rsidP="0043222F">
            <w:pPr>
              <w:pStyle w:val="Normal6a"/>
            </w:pPr>
            <w:r w:rsidRPr="008E16F0">
              <w:t>B.</w:t>
            </w:r>
            <w:r w:rsidRPr="008E16F0">
              <w:tab/>
              <w:t xml:space="preserve">considerando che </w:t>
            </w:r>
            <w:r w:rsidRPr="008E16F0">
              <w:rPr>
                <w:b/>
                <w:i/>
              </w:rPr>
              <w:t xml:space="preserve">l'UE non può ignorare la dimensione sociale e la dimensione dei diritti fondamentali su cui è stata costruita; </w:t>
            </w:r>
            <w:r w:rsidRPr="008E16F0">
              <w:t xml:space="preserve">che </w:t>
            </w:r>
            <w:r w:rsidRPr="008E16F0">
              <w:rPr>
                <w:b/>
                <w:i/>
              </w:rPr>
              <w:t>le persistenti carenze nella tutela dei diritti economici e sociali devono essere considerate parte integrante della minaccia sistemica ai valori sanciti dall'articolo 2 TUE</w:t>
            </w:r>
            <w:r w:rsidRPr="008E16F0">
              <w:t>;</w:t>
            </w:r>
          </w:p>
        </w:tc>
        <w:tc>
          <w:tcPr>
            <w:tcW w:w="4876" w:type="dxa"/>
            <w:tcBorders>
              <w:top w:val="nil"/>
              <w:left w:val="nil"/>
              <w:bottom w:val="nil"/>
              <w:right w:val="nil"/>
            </w:tcBorders>
          </w:tcPr>
          <w:p w14:paraId="7AE9FD67" w14:textId="77777777" w:rsidR="0029652F" w:rsidRPr="008E16F0" w:rsidRDefault="0029652F" w:rsidP="0043222F">
            <w:pPr>
              <w:pStyle w:val="Normal6a"/>
            </w:pPr>
            <w:r w:rsidRPr="008E16F0">
              <w:t>B.</w:t>
            </w:r>
            <w:r w:rsidRPr="008E16F0">
              <w:tab/>
              <w:t xml:space="preserve">considerando che </w:t>
            </w:r>
            <w:r w:rsidRPr="008E16F0">
              <w:rPr>
                <w:b/>
                <w:i/>
              </w:rPr>
              <w:t>la democrazia, la sicurezza e l'economia dell'Europa dipendono dallo Stato di diritto,</w:t>
            </w:r>
            <w:r w:rsidRPr="008E16F0">
              <w:t xml:space="preserve"> che </w:t>
            </w:r>
            <w:r w:rsidRPr="008E16F0">
              <w:rPr>
                <w:b/>
                <w:i/>
              </w:rPr>
              <w:t>è la pietra angolare per tradurre i valori dell'Unione in vantaggi concreti per i cittadini, promuovendo la stabilità, l'uguaglianza, la coesione sociale e la competitività</w:t>
            </w:r>
            <w:r w:rsidRPr="008E16F0">
              <w:t>;</w:t>
            </w:r>
          </w:p>
        </w:tc>
      </w:tr>
    </w:tbl>
    <w:p w14:paraId="2DB388B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B903D2D" w14:textId="77777777" w:rsidR="0029652F" w:rsidRPr="008E16F0" w:rsidRDefault="0029652F" w:rsidP="0029652F">
      <w:r w:rsidRPr="008E16F0">
        <w:rPr>
          <w:rStyle w:val="HideTWBExt"/>
          <w:noProof w:val="0"/>
        </w:rPr>
        <w:t>&lt;/Amend&gt;</w:t>
      </w:r>
    </w:p>
    <w:p w14:paraId="14BCB92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140</w:t>
      </w:r>
      <w:r w:rsidRPr="008E16F0">
        <w:rPr>
          <w:rStyle w:val="HideTWBExt"/>
          <w:b w:val="0"/>
          <w:noProof w:val="0"/>
        </w:rPr>
        <w:t>&lt;/NumAm&gt;</w:t>
      </w:r>
    </w:p>
    <w:p w14:paraId="27182EA4"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65C20DC3" w14:textId="77777777" w:rsidR="0029652F" w:rsidRPr="008E16F0" w:rsidRDefault="0029652F" w:rsidP="0029652F">
      <w:pPr>
        <w:pStyle w:val="NormalBold"/>
      </w:pPr>
      <w:r w:rsidRPr="008E16F0">
        <w:rPr>
          <w:rStyle w:val="HideTWBExt"/>
          <w:b w:val="0"/>
          <w:noProof w:val="0"/>
        </w:rPr>
        <w:t>&lt;/RepeatBlock-By&gt;</w:t>
      </w:r>
    </w:p>
    <w:p w14:paraId="6096D6E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5BFD07D" w14:textId="77777777" w:rsidR="0029652F" w:rsidRPr="008E16F0" w:rsidRDefault="0029652F" w:rsidP="0029652F">
      <w:pPr>
        <w:pStyle w:val="NormalBold"/>
      </w:pPr>
      <w:r w:rsidRPr="008E16F0">
        <w:rPr>
          <w:rStyle w:val="HideTWBExt"/>
          <w:b w:val="0"/>
          <w:noProof w:val="0"/>
        </w:rPr>
        <w:t>&lt;Article&gt;</w:t>
      </w:r>
      <w:r w:rsidRPr="008E16F0">
        <w:t>Considerando B</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F602469" w14:textId="77777777" w:rsidTr="0043222F">
        <w:trPr>
          <w:trHeight w:hRule="exact" w:val="240"/>
          <w:jc w:val="center"/>
        </w:trPr>
        <w:tc>
          <w:tcPr>
            <w:tcW w:w="9752" w:type="dxa"/>
            <w:gridSpan w:val="2"/>
            <w:tcBorders>
              <w:top w:val="nil"/>
              <w:left w:val="nil"/>
              <w:bottom w:val="nil"/>
              <w:right w:val="nil"/>
            </w:tcBorders>
          </w:tcPr>
          <w:p w14:paraId="7AADFA16" w14:textId="77777777" w:rsidR="0029652F" w:rsidRPr="008E16F0" w:rsidRDefault="0029652F" w:rsidP="0043222F"/>
        </w:tc>
      </w:tr>
      <w:tr w:rsidR="0029652F" w:rsidRPr="008E16F0" w14:paraId="14289710" w14:textId="77777777" w:rsidTr="0043222F">
        <w:trPr>
          <w:trHeight w:val="240"/>
          <w:jc w:val="center"/>
        </w:trPr>
        <w:tc>
          <w:tcPr>
            <w:tcW w:w="4876" w:type="dxa"/>
            <w:tcBorders>
              <w:top w:val="nil"/>
              <w:left w:val="nil"/>
              <w:bottom w:val="nil"/>
              <w:right w:val="nil"/>
            </w:tcBorders>
          </w:tcPr>
          <w:p w14:paraId="2661CB4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0BF40E0" w14:textId="77777777" w:rsidR="0029652F" w:rsidRPr="008E16F0" w:rsidRDefault="0029652F" w:rsidP="0043222F">
            <w:pPr>
              <w:pStyle w:val="AmColumnHeading"/>
            </w:pPr>
            <w:r w:rsidRPr="008E16F0">
              <w:t>Emendamento</w:t>
            </w:r>
          </w:p>
        </w:tc>
      </w:tr>
      <w:tr w:rsidR="0029652F" w:rsidRPr="008E16F0" w14:paraId="3BE04521" w14:textId="77777777" w:rsidTr="0043222F">
        <w:trPr>
          <w:jc w:val="center"/>
        </w:trPr>
        <w:tc>
          <w:tcPr>
            <w:tcW w:w="4876" w:type="dxa"/>
            <w:tcBorders>
              <w:top w:val="nil"/>
              <w:left w:val="nil"/>
              <w:bottom w:val="nil"/>
              <w:right w:val="nil"/>
            </w:tcBorders>
          </w:tcPr>
          <w:p w14:paraId="7437F170" w14:textId="77777777" w:rsidR="0029652F" w:rsidRPr="008E16F0" w:rsidRDefault="0029652F" w:rsidP="0043222F">
            <w:pPr>
              <w:pStyle w:val="Normal6a"/>
            </w:pPr>
            <w:r w:rsidRPr="008E16F0">
              <w:t>B.</w:t>
            </w:r>
            <w:r w:rsidRPr="008E16F0">
              <w:tab/>
              <w:t xml:space="preserve">considerando che l'UE non può ignorare la dimensione sociale e la dimensione dei diritti fondamentali su cui è stata costruita; che le </w:t>
            </w:r>
            <w:r w:rsidRPr="008E16F0">
              <w:rPr>
                <w:b/>
                <w:i/>
              </w:rPr>
              <w:t>persistenti</w:t>
            </w:r>
            <w:r w:rsidRPr="008E16F0">
              <w:t xml:space="preserve"> carenze nella tutela dei diritti economici e sociali </w:t>
            </w:r>
            <w:r w:rsidRPr="008E16F0">
              <w:rPr>
                <w:b/>
                <w:i/>
              </w:rPr>
              <w:t>devono essere considerate parte integrante della</w:t>
            </w:r>
            <w:r w:rsidRPr="008E16F0">
              <w:t xml:space="preserve"> minaccia sistemica ai valori </w:t>
            </w:r>
            <w:r w:rsidRPr="008E16F0">
              <w:rPr>
                <w:b/>
                <w:i/>
              </w:rPr>
              <w:t>sanciti dall'</w:t>
            </w:r>
            <w:r w:rsidRPr="008E16F0">
              <w:t>articolo 2 TUE;</w:t>
            </w:r>
          </w:p>
        </w:tc>
        <w:tc>
          <w:tcPr>
            <w:tcW w:w="4876" w:type="dxa"/>
            <w:tcBorders>
              <w:top w:val="nil"/>
              <w:left w:val="nil"/>
              <w:bottom w:val="nil"/>
              <w:right w:val="nil"/>
            </w:tcBorders>
          </w:tcPr>
          <w:p w14:paraId="21365179" w14:textId="77777777" w:rsidR="0029652F" w:rsidRPr="008E16F0" w:rsidRDefault="0029652F" w:rsidP="0043222F">
            <w:pPr>
              <w:pStyle w:val="Normal6a"/>
            </w:pPr>
            <w:r w:rsidRPr="008E16F0">
              <w:t>B.</w:t>
            </w:r>
            <w:r w:rsidRPr="008E16F0">
              <w:tab/>
              <w:t xml:space="preserve">considerando che l'UE non può ignorare la dimensione sociale e la dimensione dei diritti fondamentali su cui è stata costruita; che </w:t>
            </w:r>
            <w:r w:rsidRPr="008E16F0">
              <w:rPr>
                <w:b/>
                <w:i/>
              </w:rPr>
              <w:t>è fondamentale distinguere tra le</w:t>
            </w:r>
            <w:r w:rsidRPr="008E16F0">
              <w:t xml:space="preserve"> carenze nella tutela dei diritti economici e sociali </w:t>
            </w:r>
            <w:r w:rsidRPr="008E16F0">
              <w:rPr>
                <w:b/>
                <w:i/>
              </w:rPr>
              <w:t>e la</w:t>
            </w:r>
            <w:r w:rsidRPr="008E16F0">
              <w:t xml:space="preserve"> minaccia sistemica ai valori </w:t>
            </w:r>
            <w:r w:rsidRPr="008E16F0">
              <w:rPr>
                <w:b/>
                <w:i/>
              </w:rPr>
              <w:t>di cui all'</w:t>
            </w:r>
            <w:r w:rsidRPr="008E16F0">
              <w:t>articolo 2 TUE;</w:t>
            </w:r>
          </w:p>
        </w:tc>
      </w:tr>
    </w:tbl>
    <w:p w14:paraId="25C8E95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27AC8D18" w14:textId="77777777" w:rsidR="0029652F" w:rsidRPr="008E16F0" w:rsidRDefault="0029652F" w:rsidP="0029652F">
      <w:r w:rsidRPr="008E16F0">
        <w:rPr>
          <w:rStyle w:val="HideTWBExt"/>
          <w:noProof w:val="0"/>
        </w:rPr>
        <w:t>&lt;/Amend&gt;</w:t>
      </w:r>
    </w:p>
    <w:p w14:paraId="0291F73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141</w:t>
      </w:r>
      <w:r w:rsidRPr="008E16F0">
        <w:rPr>
          <w:rStyle w:val="HideTWBExt"/>
          <w:b w:val="0"/>
          <w:noProof w:val="0"/>
        </w:rPr>
        <w:t>&lt;/NumAm&gt;</w:t>
      </w:r>
    </w:p>
    <w:p w14:paraId="34C572EA"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15D63981" w14:textId="77777777" w:rsidR="0029652F" w:rsidRPr="008E16F0" w:rsidRDefault="0029652F" w:rsidP="0029652F">
      <w:pPr>
        <w:pStyle w:val="NormalBold"/>
      </w:pPr>
      <w:r w:rsidRPr="008E16F0">
        <w:rPr>
          <w:rStyle w:val="HideTWBExt"/>
          <w:b w:val="0"/>
          <w:noProof w:val="0"/>
        </w:rPr>
        <w:t>&lt;/RepeatBlock-By&gt;</w:t>
      </w:r>
    </w:p>
    <w:p w14:paraId="5668C0B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BB5DE76" w14:textId="77777777" w:rsidR="0029652F" w:rsidRPr="008E16F0" w:rsidRDefault="0029652F" w:rsidP="0029652F">
      <w:pPr>
        <w:pStyle w:val="NormalBold"/>
      </w:pPr>
      <w:r w:rsidRPr="008E16F0">
        <w:rPr>
          <w:rStyle w:val="HideTWBExt"/>
          <w:b w:val="0"/>
          <w:noProof w:val="0"/>
        </w:rPr>
        <w:t>&lt;Article&gt;</w:t>
      </w:r>
      <w:r w:rsidRPr="008E16F0">
        <w:t>Considerando B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143FF6D" w14:textId="77777777" w:rsidTr="0043222F">
        <w:trPr>
          <w:trHeight w:hRule="exact" w:val="240"/>
          <w:jc w:val="center"/>
        </w:trPr>
        <w:tc>
          <w:tcPr>
            <w:tcW w:w="9752" w:type="dxa"/>
            <w:gridSpan w:val="2"/>
            <w:tcBorders>
              <w:top w:val="nil"/>
              <w:left w:val="nil"/>
              <w:bottom w:val="nil"/>
              <w:right w:val="nil"/>
            </w:tcBorders>
          </w:tcPr>
          <w:p w14:paraId="5B240E43" w14:textId="77777777" w:rsidR="0029652F" w:rsidRPr="008E16F0" w:rsidRDefault="0029652F" w:rsidP="0043222F"/>
        </w:tc>
      </w:tr>
      <w:tr w:rsidR="0029652F" w:rsidRPr="008E16F0" w14:paraId="0ABCFCC5" w14:textId="77777777" w:rsidTr="0043222F">
        <w:trPr>
          <w:trHeight w:val="240"/>
          <w:jc w:val="center"/>
        </w:trPr>
        <w:tc>
          <w:tcPr>
            <w:tcW w:w="4876" w:type="dxa"/>
            <w:tcBorders>
              <w:top w:val="nil"/>
              <w:left w:val="nil"/>
              <w:bottom w:val="nil"/>
              <w:right w:val="nil"/>
            </w:tcBorders>
          </w:tcPr>
          <w:p w14:paraId="78AABF5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97AE556" w14:textId="77777777" w:rsidR="0029652F" w:rsidRPr="008E16F0" w:rsidRDefault="0029652F" w:rsidP="0043222F">
            <w:pPr>
              <w:pStyle w:val="AmColumnHeading"/>
            </w:pPr>
            <w:r w:rsidRPr="008E16F0">
              <w:t>Emendamento</w:t>
            </w:r>
          </w:p>
        </w:tc>
      </w:tr>
      <w:tr w:rsidR="0029652F" w:rsidRPr="008E16F0" w14:paraId="639AB1C0" w14:textId="77777777" w:rsidTr="0043222F">
        <w:trPr>
          <w:jc w:val="center"/>
        </w:trPr>
        <w:tc>
          <w:tcPr>
            <w:tcW w:w="4876" w:type="dxa"/>
            <w:tcBorders>
              <w:top w:val="nil"/>
              <w:left w:val="nil"/>
              <w:bottom w:val="nil"/>
              <w:right w:val="nil"/>
            </w:tcBorders>
          </w:tcPr>
          <w:p w14:paraId="0F39D3F5" w14:textId="77777777" w:rsidR="0029652F" w:rsidRPr="008E16F0" w:rsidRDefault="0029652F" w:rsidP="0043222F">
            <w:pPr>
              <w:pStyle w:val="Normal6a"/>
            </w:pPr>
          </w:p>
        </w:tc>
        <w:tc>
          <w:tcPr>
            <w:tcW w:w="4876" w:type="dxa"/>
            <w:tcBorders>
              <w:top w:val="nil"/>
              <w:left w:val="nil"/>
              <w:bottom w:val="nil"/>
              <w:right w:val="nil"/>
            </w:tcBorders>
          </w:tcPr>
          <w:p w14:paraId="38850EEF" w14:textId="77777777" w:rsidR="0029652F" w:rsidRPr="008E16F0" w:rsidRDefault="0029652F" w:rsidP="0043222F">
            <w:pPr>
              <w:pStyle w:val="Normal6a"/>
            </w:pPr>
            <w:r w:rsidRPr="008E16F0">
              <w:rPr>
                <w:b/>
                <w:i/>
              </w:rPr>
              <w:t>B bis.</w:t>
            </w:r>
            <w:r w:rsidRPr="008E16F0">
              <w:tab/>
            </w:r>
            <w:r w:rsidRPr="008E16F0">
              <w:rPr>
                <w:b/>
                <w:i/>
              </w:rPr>
              <w:t>considerando che, nelle sue conclusioni del 5 giugno 2025 nella causa C-769/22 (Commissione/Ungheria), l'avvocata generale Ćapeta ha concluso che l'articolo 2 TUE può fungere da base giuridica distinta per le procedure di infrazione nei casi in cui la negazione di un valore è la causa principale di altre violazioni del diritto dell'UE e ha proposto alla CGUE di dichiarare che, nell'adottare la legge LXXIX del 2021 recante misure più severe contro persone condannate per pedofilia e modifica di talune leggi per la protezione dei minori, l'Ungheria ha violato la direttiva 2000/31/CE relativa a taluni aspetti giuridici dei servizi della società dell'informazione, in particolare il commercio elettronico, nel mercato interno, la direttiva 2006/123/CE relativa ai servizi nel mercato interno, la direttiva 2010/13/UE relativa al coordinamento di determinate disposizioni legislative, regolamentari e amministrative degli Stati membri concernenti la fornitura di servizi di media audiovisivi, il regolamento generale sulla protezione dei dati, l'articolo 56 TFUE, gli articoli 1 e 7, l'articolo 8, paragrafo 2, e gli articoli 11 e 21 della Carta e l'articolo 2 TUE;</w:t>
            </w:r>
          </w:p>
        </w:tc>
      </w:tr>
    </w:tbl>
    <w:p w14:paraId="40A2052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2AD041C" w14:textId="77777777" w:rsidR="0029652F" w:rsidRPr="008E16F0" w:rsidRDefault="0029652F" w:rsidP="0029652F">
      <w:r w:rsidRPr="008E16F0">
        <w:rPr>
          <w:rStyle w:val="HideTWBExt"/>
          <w:noProof w:val="0"/>
        </w:rPr>
        <w:t>&lt;/Amend&gt;</w:t>
      </w:r>
    </w:p>
    <w:p w14:paraId="027093E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142</w:t>
      </w:r>
      <w:r w:rsidRPr="008E16F0">
        <w:rPr>
          <w:rStyle w:val="HideTWBExt"/>
          <w:b w:val="0"/>
          <w:noProof w:val="0"/>
        </w:rPr>
        <w:t>&lt;/NumAm&gt;</w:t>
      </w:r>
    </w:p>
    <w:p w14:paraId="33E6AD75"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Juan Fernando López Aguilar, Sophie Wilmès</w:t>
      </w:r>
      <w:r w:rsidRPr="008E16F0">
        <w:rPr>
          <w:rStyle w:val="HideTWBExt"/>
          <w:b w:val="0"/>
          <w:noProof w:val="0"/>
        </w:rPr>
        <w:t>&lt;/Members&gt;</w:t>
      </w:r>
    </w:p>
    <w:p w14:paraId="33991F40" w14:textId="77777777" w:rsidR="0029652F" w:rsidRPr="008E16F0" w:rsidRDefault="0029652F" w:rsidP="0029652F">
      <w:pPr>
        <w:pStyle w:val="NormalBold"/>
      </w:pPr>
      <w:r w:rsidRPr="008E16F0">
        <w:rPr>
          <w:rStyle w:val="HideTWBExt"/>
          <w:b w:val="0"/>
          <w:noProof w:val="0"/>
        </w:rPr>
        <w:t>&lt;/RepeatBlock-By&gt;</w:t>
      </w:r>
    </w:p>
    <w:p w14:paraId="1450982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2E97843" w14:textId="77777777" w:rsidR="0029652F" w:rsidRPr="008E16F0" w:rsidRDefault="0029652F" w:rsidP="0029652F">
      <w:pPr>
        <w:pStyle w:val="NormalBold"/>
      </w:pPr>
      <w:r w:rsidRPr="008E16F0">
        <w:rPr>
          <w:rStyle w:val="HideTWBExt"/>
          <w:b w:val="0"/>
          <w:noProof w:val="0"/>
        </w:rPr>
        <w:t>&lt;Article&gt;</w:t>
      </w:r>
      <w:r w:rsidRPr="008E16F0">
        <w:t>Considerando B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D36DC6A" w14:textId="77777777" w:rsidTr="0043222F">
        <w:trPr>
          <w:trHeight w:hRule="exact" w:val="240"/>
          <w:jc w:val="center"/>
        </w:trPr>
        <w:tc>
          <w:tcPr>
            <w:tcW w:w="9752" w:type="dxa"/>
            <w:gridSpan w:val="2"/>
            <w:tcBorders>
              <w:top w:val="nil"/>
              <w:left w:val="nil"/>
              <w:bottom w:val="nil"/>
              <w:right w:val="nil"/>
            </w:tcBorders>
          </w:tcPr>
          <w:p w14:paraId="01B7A4B8" w14:textId="77777777" w:rsidR="0029652F" w:rsidRPr="008E16F0" w:rsidRDefault="0029652F" w:rsidP="0043222F"/>
        </w:tc>
      </w:tr>
      <w:tr w:rsidR="0029652F" w:rsidRPr="008E16F0" w14:paraId="4C33AD0C" w14:textId="77777777" w:rsidTr="0043222F">
        <w:trPr>
          <w:trHeight w:val="240"/>
          <w:jc w:val="center"/>
        </w:trPr>
        <w:tc>
          <w:tcPr>
            <w:tcW w:w="4876" w:type="dxa"/>
            <w:tcBorders>
              <w:top w:val="nil"/>
              <w:left w:val="nil"/>
              <w:bottom w:val="nil"/>
              <w:right w:val="nil"/>
            </w:tcBorders>
          </w:tcPr>
          <w:p w14:paraId="3CB2C9D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1F62D46" w14:textId="77777777" w:rsidR="0029652F" w:rsidRPr="008E16F0" w:rsidRDefault="0029652F" w:rsidP="0043222F">
            <w:pPr>
              <w:pStyle w:val="AmColumnHeading"/>
            </w:pPr>
            <w:r w:rsidRPr="008E16F0">
              <w:t>Emendamento</w:t>
            </w:r>
          </w:p>
        </w:tc>
      </w:tr>
      <w:tr w:rsidR="0029652F" w:rsidRPr="008E16F0" w14:paraId="2BF31C61" w14:textId="77777777" w:rsidTr="0043222F">
        <w:trPr>
          <w:jc w:val="center"/>
        </w:trPr>
        <w:tc>
          <w:tcPr>
            <w:tcW w:w="4876" w:type="dxa"/>
            <w:tcBorders>
              <w:top w:val="nil"/>
              <w:left w:val="nil"/>
              <w:bottom w:val="nil"/>
              <w:right w:val="nil"/>
            </w:tcBorders>
          </w:tcPr>
          <w:p w14:paraId="75827E4C" w14:textId="77777777" w:rsidR="0029652F" w:rsidRPr="008E16F0" w:rsidRDefault="0029652F" w:rsidP="0043222F">
            <w:pPr>
              <w:pStyle w:val="Normal6a"/>
            </w:pPr>
          </w:p>
        </w:tc>
        <w:tc>
          <w:tcPr>
            <w:tcW w:w="4876" w:type="dxa"/>
            <w:tcBorders>
              <w:top w:val="nil"/>
              <w:left w:val="nil"/>
              <w:bottom w:val="nil"/>
              <w:right w:val="nil"/>
            </w:tcBorders>
          </w:tcPr>
          <w:p w14:paraId="2A341AC1" w14:textId="77777777" w:rsidR="0029652F" w:rsidRPr="008E16F0" w:rsidRDefault="0029652F" w:rsidP="0043222F">
            <w:pPr>
              <w:pStyle w:val="Normal6a"/>
            </w:pPr>
            <w:r w:rsidRPr="008E16F0">
              <w:rPr>
                <w:b/>
                <w:i/>
              </w:rPr>
              <w:t>B bis.</w:t>
            </w:r>
            <w:r w:rsidRPr="008E16F0">
              <w:tab/>
            </w:r>
            <w:r w:rsidRPr="008E16F0">
              <w:rPr>
                <w:b/>
                <w:i/>
              </w:rPr>
              <w:t>ribadisce la sua preoccupazione di lunga data per il fatto che in uno Stato membro soggetto ai procedimenti di cui all'articolo 7, paragrafo 1, TUE, la concentrazione sistemica del potere politico, l'erosione dei controlli e degli equilibri istituzionali e l'indebolimento delle autorità di controllo indipendenti proseguano senza sosta, nonostante i ripetuti inviti a intraprendere azioni correttive;</w:t>
            </w:r>
          </w:p>
        </w:tc>
      </w:tr>
    </w:tbl>
    <w:p w14:paraId="28948CE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5EE67B0" w14:textId="77777777" w:rsidR="0029652F" w:rsidRPr="008E16F0" w:rsidRDefault="0029652F" w:rsidP="0029652F">
      <w:r w:rsidRPr="008E16F0">
        <w:rPr>
          <w:rStyle w:val="HideTWBExt"/>
          <w:noProof w:val="0"/>
        </w:rPr>
        <w:t>&lt;/Amend&gt;</w:t>
      </w:r>
    </w:p>
    <w:p w14:paraId="1FCF86A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143</w:t>
      </w:r>
      <w:r w:rsidRPr="008E16F0">
        <w:rPr>
          <w:rStyle w:val="HideTWBExt"/>
          <w:b w:val="0"/>
          <w:noProof w:val="0"/>
        </w:rPr>
        <w:t>&lt;/NumAm&gt;</w:t>
      </w:r>
    </w:p>
    <w:p w14:paraId="776D3FE7" w14:textId="77777777" w:rsidR="0029652F" w:rsidRPr="008E16F0" w:rsidRDefault="0029652F" w:rsidP="0029652F">
      <w:pPr>
        <w:pStyle w:val="NormalBold"/>
      </w:pPr>
      <w:r w:rsidRPr="008E16F0">
        <w:rPr>
          <w:rStyle w:val="HideTWBExt"/>
          <w:b w:val="0"/>
          <w:noProof w:val="0"/>
        </w:rPr>
        <w:t>&lt;RepeatBlock-By&gt;&lt;Members&gt;</w:t>
      </w:r>
      <w:r w:rsidRPr="008E16F0">
        <w:t>Nikola Minchev, Moritz Körner, Malik Azmani, Irena Joveva</w:t>
      </w:r>
      <w:r w:rsidRPr="008E16F0">
        <w:rPr>
          <w:rStyle w:val="HideTWBExt"/>
          <w:b w:val="0"/>
          <w:noProof w:val="0"/>
        </w:rPr>
        <w:t>&lt;/Members&gt;</w:t>
      </w:r>
    </w:p>
    <w:p w14:paraId="35398A90" w14:textId="77777777" w:rsidR="0029652F" w:rsidRPr="008E16F0" w:rsidRDefault="0029652F" w:rsidP="0029652F">
      <w:pPr>
        <w:pStyle w:val="NormalBold"/>
      </w:pPr>
      <w:r w:rsidRPr="008E16F0">
        <w:rPr>
          <w:rStyle w:val="HideTWBExt"/>
          <w:b w:val="0"/>
          <w:noProof w:val="0"/>
        </w:rPr>
        <w:t>&lt;/RepeatBlock-By&gt;</w:t>
      </w:r>
    </w:p>
    <w:p w14:paraId="7B8583B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C1ACF4F" w14:textId="77777777" w:rsidR="0029652F" w:rsidRPr="008E16F0" w:rsidRDefault="0029652F" w:rsidP="0029652F">
      <w:pPr>
        <w:pStyle w:val="NormalBold"/>
      </w:pPr>
      <w:r w:rsidRPr="008E16F0">
        <w:rPr>
          <w:rStyle w:val="HideTWBExt"/>
          <w:b w:val="0"/>
          <w:noProof w:val="0"/>
        </w:rPr>
        <w:t>&lt;Article&gt;</w:t>
      </w:r>
      <w:r w:rsidRPr="008E16F0">
        <w:t>Considerando B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91082B5" w14:textId="77777777" w:rsidTr="0043222F">
        <w:trPr>
          <w:trHeight w:hRule="exact" w:val="240"/>
          <w:jc w:val="center"/>
        </w:trPr>
        <w:tc>
          <w:tcPr>
            <w:tcW w:w="9752" w:type="dxa"/>
            <w:gridSpan w:val="2"/>
            <w:tcBorders>
              <w:top w:val="nil"/>
              <w:left w:val="nil"/>
              <w:bottom w:val="nil"/>
              <w:right w:val="nil"/>
            </w:tcBorders>
          </w:tcPr>
          <w:p w14:paraId="3B8FDCA5" w14:textId="77777777" w:rsidR="0029652F" w:rsidRPr="008E16F0" w:rsidRDefault="0029652F" w:rsidP="0043222F"/>
        </w:tc>
      </w:tr>
      <w:tr w:rsidR="0029652F" w:rsidRPr="008E16F0" w14:paraId="69CC3269" w14:textId="77777777" w:rsidTr="0043222F">
        <w:trPr>
          <w:trHeight w:val="240"/>
          <w:jc w:val="center"/>
        </w:trPr>
        <w:tc>
          <w:tcPr>
            <w:tcW w:w="4876" w:type="dxa"/>
            <w:tcBorders>
              <w:top w:val="nil"/>
              <w:left w:val="nil"/>
              <w:bottom w:val="nil"/>
              <w:right w:val="nil"/>
            </w:tcBorders>
          </w:tcPr>
          <w:p w14:paraId="2973084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D11AAA4" w14:textId="77777777" w:rsidR="0029652F" w:rsidRPr="008E16F0" w:rsidRDefault="0029652F" w:rsidP="0043222F">
            <w:pPr>
              <w:pStyle w:val="AmColumnHeading"/>
            </w:pPr>
            <w:r w:rsidRPr="008E16F0">
              <w:t>Emendamento</w:t>
            </w:r>
          </w:p>
        </w:tc>
      </w:tr>
      <w:tr w:rsidR="0029652F" w:rsidRPr="008E16F0" w14:paraId="095348CE" w14:textId="77777777" w:rsidTr="0043222F">
        <w:trPr>
          <w:jc w:val="center"/>
        </w:trPr>
        <w:tc>
          <w:tcPr>
            <w:tcW w:w="4876" w:type="dxa"/>
            <w:tcBorders>
              <w:top w:val="nil"/>
              <w:left w:val="nil"/>
              <w:bottom w:val="nil"/>
              <w:right w:val="nil"/>
            </w:tcBorders>
          </w:tcPr>
          <w:p w14:paraId="59B6E85E" w14:textId="77777777" w:rsidR="0029652F" w:rsidRPr="008E16F0" w:rsidRDefault="0029652F" w:rsidP="0043222F">
            <w:pPr>
              <w:pStyle w:val="Normal6a"/>
            </w:pPr>
          </w:p>
        </w:tc>
        <w:tc>
          <w:tcPr>
            <w:tcW w:w="4876" w:type="dxa"/>
            <w:tcBorders>
              <w:top w:val="nil"/>
              <w:left w:val="nil"/>
              <w:bottom w:val="nil"/>
              <w:right w:val="nil"/>
            </w:tcBorders>
          </w:tcPr>
          <w:p w14:paraId="58FD5283" w14:textId="77777777" w:rsidR="0029652F" w:rsidRPr="008E16F0" w:rsidRDefault="0029652F" w:rsidP="0043222F">
            <w:pPr>
              <w:pStyle w:val="Normal6a"/>
            </w:pPr>
            <w:r w:rsidRPr="008E16F0">
              <w:rPr>
                <w:b/>
                <w:i/>
              </w:rPr>
              <w:t>B bis.</w:t>
            </w:r>
            <w:r w:rsidRPr="008E16F0">
              <w:tab/>
            </w:r>
            <w:r w:rsidRPr="008E16F0">
              <w:rPr>
                <w:b/>
                <w:i/>
              </w:rPr>
              <w:t>considerando che la politicizzazione o la contrattazione politica non dovrebbero trovare spazio nell'uso degli strumenti dello Stato di diritto e nei dibattiti sullo Stato di diritto, che dovrebbero essere imparziali e basati esclusivamente su una motivazione fondata sull'accertamento dei fatti e sul ragionamento giuridico;</w:t>
            </w:r>
          </w:p>
        </w:tc>
      </w:tr>
    </w:tbl>
    <w:p w14:paraId="5B1CB8D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7EAE351" w14:textId="77777777" w:rsidR="0029652F" w:rsidRPr="008E16F0" w:rsidRDefault="0029652F" w:rsidP="0029652F">
      <w:r w:rsidRPr="008E16F0">
        <w:rPr>
          <w:rStyle w:val="HideTWBExt"/>
          <w:noProof w:val="0"/>
        </w:rPr>
        <w:t>&lt;/Amend&gt;</w:t>
      </w:r>
    </w:p>
    <w:p w14:paraId="64D54CA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144</w:t>
      </w:r>
      <w:r w:rsidRPr="008E16F0">
        <w:rPr>
          <w:rStyle w:val="HideTWBExt"/>
          <w:b w:val="0"/>
          <w:noProof w:val="0"/>
        </w:rPr>
        <w:t>&lt;/NumAm&gt;</w:t>
      </w:r>
    </w:p>
    <w:p w14:paraId="65EB1E33"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07F281D1" w14:textId="77777777" w:rsidR="0029652F" w:rsidRPr="008E16F0" w:rsidRDefault="0029652F" w:rsidP="0029652F">
      <w:pPr>
        <w:pStyle w:val="NormalBold"/>
      </w:pPr>
      <w:r w:rsidRPr="008E16F0">
        <w:rPr>
          <w:rStyle w:val="HideTWBExt"/>
          <w:b w:val="0"/>
          <w:noProof w:val="0"/>
        </w:rPr>
        <w:t>&lt;/RepeatBlock-By&gt;</w:t>
      </w:r>
    </w:p>
    <w:p w14:paraId="7D6AE8F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9794FB6" w14:textId="77777777" w:rsidR="0029652F" w:rsidRPr="008E16F0" w:rsidRDefault="0029652F" w:rsidP="0029652F">
      <w:pPr>
        <w:pStyle w:val="NormalBold"/>
      </w:pPr>
      <w:r w:rsidRPr="008E16F0">
        <w:rPr>
          <w:rStyle w:val="HideTWBExt"/>
          <w:b w:val="0"/>
          <w:noProof w:val="0"/>
        </w:rPr>
        <w:t>&lt;Article&gt;</w:t>
      </w:r>
      <w:r w:rsidRPr="008E16F0">
        <w:t>Considerando C</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B4A7132" w14:textId="77777777" w:rsidTr="0043222F">
        <w:trPr>
          <w:trHeight w:hRule="exact" w:val="240"/>
          <w:jc w:val="center"/>
        </w:trPr>
        <w:tc>
          <w:tcPr>
            <w:tcW w:w="9752" w:type="dxa"/>
            <w:gridSpan w:val="2"/>
            <w:tcBorders>
              <w:top w:val="nil"/>
              <w:left w:val="nil"/>
              <w:bottom w:val="nil"/>
              <w:right w:val="nil"/>
            </w:tcBorders>
          </w:tcPr>
          <w:p w14:paraId="0DF3C147" w14:textId="77777777" w:rsidR="0029652F" w:rsidRPr="008E16F0" w:rsidRDefault="0029652F" w:rsidP="0043222F"/>
        </w:tc>
      </w:tr>
      <w:tr w:rsidR="0029652F" w:rsidRPr="008E16F0" w14:paraId="531D90A2" w14:textId="77777777" w:rsidTr="0043222F">
        <w:trPr>
          <w:trHeight w:val="240"/>
          <w:jc w:val="center"/>
        </w:trPr>
        <w:tc>
          <w:tcPr>
            <w:tcW w:w="4876" w:type="dxa"/>
            <w:tcBorders>
              <w:top w:val="nil"/>
              <w:left w:val="nil"/>
              <w:bottom w:val="nil"/>
              <w:right w:val="nil"/>
            </w:tcBorders>
          </w:tcPr>
          <w:p w14:paraId="51E5720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A54D288" w14:textId="77777777" w:rsidR="0029652F" w:rsidRPr="008E16F0" w:rsidRDefault="0029652F" w:rsidP="0043222F">
            <w:pPr>
              <w:pStyle w:val="AmColumnHeading"/>
            </w:pPr>
            <w:r w:rsidRPr="008E16F0">
              <w:t>Emendamento</w:t>
            </w:r>
          </w:p>
        </w:tc>
      </w:tr>
      <w:tr w:rsidR="0029652F" w:rsidRPr="008E16F0" w14:paraId="4216ACA7" w14:textId="77777777" w:rsidTr="0043222F">
        <w:trPr>
          <w:jc w:val="center"/>
        </w:trPr>
        <w:tc>
          <w:tcPr>
            <w:tcW w:w="4876" w:type="dxa"/>
            <w:tcBorders>
              <w:top w:val="nil"/>
              <w:left w:val="nil"/>
              <w:bottom w:val="nil"/>
              <w:right w:val="nil"/>
            </w:tcBorders>
          </w:tcPr>
          <w:p w14:paraId="30427FE7" w14:textId="77777777" w:rsidR="0029652F" w:rsidRPr="008E16F0" w:rsidRDefault="0029652F" w:rsidP="0043222F">
            <w:pPr>
              <w:pStyle w:val="Normal6a"/>
            </w:pPr>
            <w:r w:rsidRPr="008E16F0">
              <w:rPr>
                <w:b/>
                <w:i/>
              </w:rPr>
              <w:t>C.</w:t>
            </w:r>
            <w:r w:rsidRPr="008E16F0">
              <w:tab/>
            </w:r>
            <w:r w:rsidRPr="008E16F0">
              <w:rPr>
                <w:b/>
                <w:i/>
              </w:rPr>
              <w:t>considerando che nel 2025 l'UE ha dovuto affrontare sfide gravi e multiformi nei suoi Stati membri in relazione alla protezione dello Stato di diritto, della democrazia e dei diritti fondamentali, che sono tutti intrinsecamente connessi;</w:t>
            </w:r>
          </w:p>
        </w:tc>
        <w:tc>
          <w:tcPr>
            <w:tcW w:w="4876" w:type="dxa"/>
            <w:tcBorders>
              <w:top w:val="nil"/>
              <w:left w:val="nil"/>
              <w:bottom w:val="nil"/>
              <w:right w:val="nil"/>
            </w:tcBorders>
          </w:tcPr>
          <w:p w14:paraId="02318DB9" w14:textId="77777777" w:rsidR="0029652F" w:rsidRPr="008E16F0" w:rsidRDefault="0029652F" w:rsidP="0043222F">
            <w:pPr>
              <w:pStyle w:val="Normal6a"/>
            </w:pPr>
            <w:r w:rsidRPr="008E16F0">
              <w:rPr>
                <w:b/>
                <w:i/>
              </w:rPr>
              <w:t>soppresso</w:t>
            </w:r>
          </w:p>
        </w:tc>
      </w:tr>
    </w:tbl>
    <w:p w14:paraId="7AEA503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0A14651D" w14:textId="77777777" w:rsidR="0029652F" w:rsidRPr="008E16F0" w:rsidRDefault="0029652F" w:rsidP="0029652F">
      <w:r w:rsidRPr="008E16F0">
        <w:rPr>
          <w:rStyle w:val="HideTWBExt"/>
          <w:noProof w:val="0"/>
        </w:rPr>
        <w:t>&lt;/Amend&gt;</w:t>
      </w:r>
    </w:p>
    <w:p w14:paraId="4A9E096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145</w:t>
      </w:r>
      <w:r w:rsidRPr="008E16F0">
        <w:rPr>
          <w:rStyle w:val="HideTWBExt"/>
          <w:b w:val="0"/>
          <w:noProof w:val="0"/>
        </w:rPr>
        <w:t>&lt;/NumAm&gt;</w:t>
      </w:r>
    </w:p>
    <w:p w14:paraId="2BDC502C"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3DFC7CF4" w14:textId="77777777" w:rsidR="0029652F" w:rsidRPr="008E16F0" w:rsidRDefault="0029652F" w:rsidP="0029652F">
      <w:pPr>
        <w:pStyle w:val="NormalBold"/>
      </w:pPr>
      <w:r w:rsidRPr="008E16F0">
        <w:rPr>
          <w:rStyle w:val="HideTWBExt"/>
          <w:b w:val="0"/>
          <w:noProof w:val="0"/>
        </w:rPr>
        <w:t>&lt;/RepeatBlock-By&gt;</w:t>
      </w:r>
    </w:p>
    <w:p w14:paraId="1A5275B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87B5FA6" w14:textId="77777777" w:rsidR="0029652F" w:rsidRPr="008E16F0" w:rsidRDefault="0029652F" w:rsidP="0029652F">
      <w:pPr>
        <w:pStyle w:val="NormalBold"/>
      </w:pPr>
      <w:r w:rsidRPr="008E16F0">
        <w:rPr>
          <w:rStyle w:val="HideTWBExt"/>
          <w:b w:val="0"/>
          <w:noProof w:val="0"/>
        </w:rPr>
        <w:t>&lt;Article&gt;</w:t>
      </w:r>
      <w:r w:rsidRPr="008E16F0">
        <w:t>Considerando C</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0BF81FA" w14:textId="77777777" w:rsidTr="0043222F">
        <w:trPr>
          <w:trHeight w:hRule="exact" w:val="240"/>
          <w:jc w:val="center"/>
        </w:trPr>
        <w:tc>
          <w:tcPr>
            <w:tcW w:w="9752" w:type="dxa"/>
            <w:gridSpan w:val="2"/>
            <w:tcBorders>
              <w:top w:val="nil"/>
              <w:left w:val="nil"/>
              <w:bottom w:val="nil"/>
              <w:right w:val="nil"/>
            </w:tcBorders>
          </w:tcPr>
          <w:p w14:paraId="60113F8A" w14:textId="77777777" w:rsidR="0029652F" w:rsidRPr="008E16F0" w:rsidRDefault="0029652F" w:rsidP="0043222F"/>
        </w:tc>
      </w:tr>
      <w:tr w:rsidR="0029652F" w:rsidRPr="008E16F0" w14:paraId="013C08B8" w14:textId="77777777" w:rsidTr="0043222F">
        <w:trPr>
          <w:trHeight w:val="240"/>
          <w:jc w:val="center"/>
        </w:trPr>
        <w:tc>
          <w:tcPr>
            <w:tcW w:w="4876" w:type="dxa"/>
            <w:tcBorders>
              <w:top w:val="nil"/>
              <w:left w:val="nil"/>
              <w:bottom w:val="nil"/>
              <w:right w:val="nil"/>
            </w:tcBorders>
          </w:tcPr>
          <w:p w14:paraId="1DEA1C6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9515BD0" w14:textId="77777777" w:rsidR="0029652F" w:rsidRPr="008E16F0" w:rsidRDefault="0029652F" w:rsidP="0043222F">
            <w:pPr>
              <w:pStyle w:val="AmColumnHeading"/>
            </w:pPr>
            <w:r w:rsidRPr="008E16F0">
              <w:t>Emendamento</w:t>
            </w:r>
          </w:p>
        </w:tc>
      </w:tr>
      <w:tr w:rsidR="0029652F" w:rsidRPr="008E16F0" w14:paraId="6EAE4597" w14:textId="77777777" w:rsidTr="0043222F">
        <w:trPr>
          <w:jc w:val="center"/>
        </w:trPr>
        <w:tc>
          <w:tcPr>
            <w:tcW w:w="4876" w:type="dxa"/>
            <w:tcBorders>
              <w:top w:val="nil"/>
              <w:left w:val="nil"/>
              <w:bottom w:val="nil"/>
              <w:right w:val="nil"/>
            </w:tcBorders>
          </w:tcPr>
          <w:p w14:paraId="77271943" w14:textId="77777777" w:rsidR="0029652F" w:rsidRPr="008E16F0" w:rsidRDefault="0029652F" w:rsidP="0043222F">
            <w:pPr>
              <w:pStyle w:val="Normal6a"/>
            </w:pPr>
            <w:r w:rsidRPr="008E16F0">
              <w:t>C.</w:t>
            </w:r>
            <w:r w:rsidRPr="008E16F0">
              <w:tab/>
              <w:t xml:space="preserve">considerando che nel 2025 l'UE ha </w:t>
            </w:r>
            <w:r w:rsidRPr="008E16F0">
              <w:rPr>
                <w:b/>
                <w:i/>
              </w:rPr>
              <w:t>dovuto</w:t>
            </w:r>
            <w:r w:rsidRPr="008E16F0">
              <w:t xml:space="preserve"> affrontare sfide </w:t>
            </w:r>
            <w:r w:rsidRPr="008E16F0">
              <w:rPr>
                <w:b/>
                <w:i/>
              </w:rPr>
              <w:t>gravi e multiformi nei suoi Stati membri in relazione</w:t>
            </w:r>
            <w:r w:rsidRPr="008E16F0">
              <w:t xml:space="preserve"> alla protezione dello Stato di diritto, della democrazia e dei diritti fondamentali, </w:t>
            </w:r>
            <w:r w:rsidRPr="008E16F0">
              <w:rPr>
                <w:b/>
                <w:i/>
              </w:rPr>
              <w:t>che sono tutti</w:t>
            </w:r>
            <w:r w:rsidRPr="008E16F0">
              <w:t xml:space="preserve"> intrinsecamente connessi;</w:t>
            </w:r>
          </w:p>
        </w:tc>
        <w:tc>
          <w:tcPr>
            <w:tcW w:w="4876" w:type="dxa"/>
            <w:tcBorders>
              <w:top w:val="nil"/>
              <w:left w:val="nil"/>
              <w:bottom w:val="nil"/>
              <w:right w:val="nil"/>
            </w:tcBorders>
          </w:tcPr>
          <w:p w14:paraId="320115CE" w14:textId="77777777" w:rsidR="0029652F" w:rsidRPr="008E16F0" w:rsidRDefault="0029652F" w:rsidP="0043222F">
            <w:pPr>
              <w:pStyle w:val="Normal6a"/>
            </w:pPr>
            <w:r w:rsidRPr="008E16F0">
              <w:t>C.</w:t>
            </w:r>
            <w:r w:rsidRPr="008E16F0">
              <w:tab/>
              <w:t xml:space="preserve">considerando che nel 2025 l'UE ha </w:t>
            </w:r>
            <w:r w:rsidRPr="008E16F0">
              <w:rPr>
                <w:b/>
                <w:i/>
              </w:rPr>
              <w:t>continuato ad</w:t>
            </w:r>
            <w:r w:rsidRPr="008E16F0">
              <w:t xml:space="preserve"> affrontare sfide </w:t>
            </w:r>
            <w:r w:rsidRPr="008E16F0">
              <w:rPr>
                <w:b/>
                <w:i/>
              </w:rPr>
              <w:t>relative</w:t>
            </w:r>
            <w:r w:rsidRPr="008E16F0">
              <w:t xml:space="preserve"> alla protezione dello Stato di diritto, della democrazia e dei diritti fondamentali, </w:t>
            </w:r>
            <w:r w:rsidRPr="008E16F0">
              <w:rPr>
                <w:b/>
                <w:i/>
              </w:rPr>
              <w:t>elementi</w:t>
            </w:r>
            <w:r w:rsidRPr="008E16F0">
              <w:t xml:space="preserve"> intrinsecamente connessi</w:t>
            </w:r>
            <w:r w:rsidRPr="008E16F0">
              <w:rPr>
                <w:b/>
                <w:i/>
              </w:rPr>
              <w:t>, e che la relazione sullo Stato di diritto 2025 della Commissione ha dimostrato che tali sforzi stanno producendo risultati evidenziando una chiara traiettoria positiva in numerosi Stati membri e confermando che il ciclo annuale dello Stato di diritto sta stimolando ulteriori riforme in tutta l'Unione</w:t>
            </w:r>
            <w:r w:rsidRPr="008E16F0">
              <w:t>;</w:t>
            </w:r>
          </w:p>
        </w:tc>
      </w:tr>
    </w:tbl>
    <w:p w14:paraId="2EB0B62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C49D428" w14:textId="77777777" w:rsidR="0029652F" w:rsidRPr="008E16F0" w:rsidRDefault="0029652F" w:rsidP="0029652F">
      <w:r w:rsidRPr="008E16F0">
        <w:rPr>
          <w:rStyle w:val="HideTWBExt"/>
          <w:noProof w:val="0"/>
        </w:rPr>
        <w:t>&lt;/Amend&gt;</w:t>
      </w:r>
    </w:p>
    <w:p w14:paraId="0D2A7EA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146</w:t>
      </w:r>
      <w:r w:rsidRPr="008E16F0">
        <w:rPr>
          <w:rStyle w:val="HideTWBExt"/>
          <w:b w:val="0"/>
          <w:noProof w:val="0"/>
        </w:rPr>
        <w:t>&lt;/NumAm&gt;</w:t>
      </w:r>
    </w:p>
    <w:p w14:paraId="3249A190"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4DC7EEEF" w14:textId="77777777" w:rsidR="0029652F" w:rsidRPr="008E16F0" w:rsidRDefault="0029652F" w:rsidP="0029652F">
      <w:pPr>
        <w:pStyle w:val="NormalBold"/>
      </w:pPr>
      <w:r w:rsidRPr="008E16F0">
        <w:rPr>
          <w:rStyle w:val="HideTWBExt"/>
          <w:b w:val="0"/>
          <w:noProof w:val="0"/>
        </w:rPr>
        <w:t>&lt;/RepeatBlock-By&gt;</w:t>
      </w:r>
    </w:p>
    <w:p w14:paraId="0A26325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664DD02" w14:textId="77777777" w:rsidR="0029652F" w:rsidRPr="008E16F0" w:rsidRDefault="0029652F" w:rsidP="0029652F">
      <w:pPr>
        <w:pStyle w:val="NormalBold"/>
      </w:pPr>
      <w:r w:rsidRPr="008E16F0">
        <w:rPr>
          <w:rStyle w:val="HideTWBExt"/>
          <w:b w:val="0"/>
          <w:noProof w:val="0"/>
        </w:rPr>
        <w:t>&lt;Article&gt;</w:t>
      </w:r>
      <w:r w:rsidRPr="008E16F0">
        <w:t>Considerando C</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665ABB1" w14:textId="77777777" w:rsidTr="0043222F">
        <w:trPr>
          <w:trHeight w:hRule="exact" w:val="240"/>
          <w:jc w:val="center"/>
        </w:trPr>
        <w:tc>
          <w:tcPr>
            <w:tcW w:w="9752" w:type="dxa"/>
            <w:gridSpan w:val="2"/>
            <w:tcBorders>
              <w:top w:val="nil"/>
              <w:left w:val="nil"/>
              <w:bottom w:val="nil"/>
              <w:right w:val="nil"/>
            </w:tcBorders>
          </w:tcPr>
          <w:p w14:paraId="167F8D8A" w14:textId="77777777" w:rsidR="0029652F" w:rsidRPr="008E16F0" w:rsidRDefault="0029652F" w:rsidP="0043222F"/>
        </w:tc>
      </w:tr>
      <w:tr w:rsidR="0029652F" w:rsidRPr="008E16F0" w14:paraId="757E8EF3" w14:textId="77777777" w:rsidTr="0043222F">
        <w:trPr>
          <w:trHeight w:val="240"/>
          <w:jc w:val="center"/>
        </w:trPr>
        <w:tc>
          <w:tcPr>
            <w:tcW w:w="4876" w:type="dxa"/>
            <w:tcBorders>
              <w:top w:val="nil"/>
              <w:left w:val="nil"/>
              <w:bottom w:val="nil"/>
              <w:right w:val="nil"/>
            </w:tcBorders>
          </w:tcPr>
          <w:p w14:paraId="757886D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BDA6C6E" w14:textId="77777777" w:rsidR="0029652F" w:rsidRPr="008E16F0" w:rsidRDefault="0029652F" w:rsidP="0043222F">
            <w:pPr>
              <w:pStyle w:val="AmColumnHeading"/>
            </w:pPr>
            <w:r w:rsidRPr="008E16F0">
              <w:t>Emendamento</w:t>
            </w:r>
          </w:p>
        </w:tc>
      </w:tr>
      <w:tr w:rsidR="0029652F" w:rsidRPr="008E16F0" w14:paraId="4E3154E6" w14:textId="77777777" w:rsidTr="0043222F">
        <w:trPr>
          <w:jc w:val="center"/>
        </w:trPr>
        <w:tc>
          <w:tcPr>
            <w:tcW w:w="4876" w:type="dxa"/>
            <w:tcBorders>
              <w:top w:val="nil"/>
              <w:left w:val="nil"/>
              <w:bottom w:val="nil"/>
              <w:right w:val="nil"/>
            </w:tcBorders>
          </w:tcPr>
          <w:p w14:paraId="133EFC10" w14:textId="77777777" w:rsidR="0029652F" w:rsidRPr="008E16F0" w:rsidRDefault="0029652F" w:rsidP="0043222F">
            <w:pPr>
              <w:pStyle w:val="Normal6a"/>
            </w:pPr>
            <w:r w:rsidRPr="008E16F0">
              <w:t>C.</w:t>
            </w:r>
            <w:r w:rsidRPr="008E16F0">
              <w:tab/>
              <w:t>considerando che nel 2025 l'UE ha dovuto affrontare sfide gravi e multiformi nei suoi Stati membri in relazione alla protezione dello Stato di diritto, della democrazia e dei diritti fondamentali, che sono tutti intrinsecamente connessi;</w:t>
            </w:r>
          </w:p>
        </w:tc>
        <w:tc>
          <w:tcPr>
            <w:tcW w:w="4876" w:type="dxa"/>
            <w:tcBorders>
              <w:top w:val="nil"/>
              <w:left w:val="nil"/>
              <w:bottom w:val="nil"/>
              <w:right w:val="nil"/>
            </w:tcBorders>
          </w:tcPr>
          <w:p w14:paraId="7258A7FC" w14:textId="77777777" w:rsidR="0029652F" w:rsidRPr="008E16F0" w:rsidRDefault="0029652F" w:rsidP="0043222F">
            <w:pPr>
              <w:pStyle w:val="Normal6a"/>
            </w:pPr>
            <w:r w:rsidRPr="008E16F0">
              <w:t>C.</w:t>
            </w:r>
            <w:r w:rsidRPr="008E16F0">
              <w:tab/>
              <w:t xml:space="preserve">considerando che nel 2025 l'UE ha dovuto affrontare sfide gravi e multiformi nei suoi Stati membri in relazione alla protezione dello Stato di diritto, della democrazia e dei diritti fondamentali, che sono tutti intrinsecamente connessi; </w:t>
            </w:r>
            <w:r w:rsidRPr="008E16F0">
              <w:rPr>
                <w:b/>
                <w:i/>
              </w:rPr>
              <w:t>che la relazione sullo Stato di diritto 2025 conferma alcune debolezze strutturali nelle nomine giudiziarie e nella disciplina, nell'applicazione della normativa anticorruzione, nella governance dei media del servizio pubblico e nel sistema di bilanciamento dei poteri;</w:t>
            </w:r>
          </w:p>
        </w:tc>
      </w:tr>
    </w:tbl>
    <w:p w14:paraId="5592DA3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DC94D15" w14:textId="77777777" w:rsidR="0029652F" w:rsidRPr="008E16F0" w:rsidRDefault="0029652F" w:rsidP="0029652F">
      <w:r w:rsidRPr="008E16F0">
        <w:rPr>
          <w:rStyle w:val="HideTWBExt"/>
          <w:noProof w:val="0"/>
        </w:rPr>
        <w:t>&lt;/Amend&gt;</w:t>
      </w:r>
    </w:p>
    <w:p w14:paraId="0E18D9E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147</w:t>
      </w:r>
      <w:r w:rsidRPr="008E16F0">
        <w:rPr>
          <w:rStyle w:val="HideTWBExt"/>
          <w:b w:val="0"/>
          <w:noProof w:val="0"/>
        </w:rPr>
        <w:t>&lt;/NumAm&gt;</w:t>
      </w:r>
    </w:p>
    <w:p w14:paraId="6A6D0F45" w14:textId="77777777" w:rsidR="0029652F" w:rsidRPr="008E16F0" w:rsidRDefault="0029652F" w:rsidP="0029652F">
      <w:pPr>
        <w:pStyle w:val="NormalBold"/>
      </w:pPr>
      <w:r w:rsidRPr="008E16F0">
        <w:rPr>
          <w:rStyle w:val="HideTWBExt"/>
          <w:b w:val="0"/>
          <w:noProof w:val="0"/>
        </w:rPr>
        <w:t>&lt;RepeatBlock-By&gt;&lt;Members&gt;</w:t>
      </w:r>
      <w:r w:rsidRPr="008E16F0">
        <w:t>Sandro Ruotolo, Pina Picierno, Marco Tarquinio, Alessandro Zan, Juan Fernando López Aguilar, Cecilia Strada</w:t>
      </w:r>
      <w:r w:rsidRPr="008E16F0">
        <w:rPr>
          <w:rStyle w:val="HideTWBExt"/>
          <w:b w:val="0"/>
          <w:noProof w:val="0"/>
        </w:rPr>
        <w:t>&lt;/Members&gt;</w:t>
      </w:r>
    </w:p>
    <w:p w14:paraId="74EFB06A" w14:textId="77777777" w:rsidR="0029652F" w:rsidRPr="008E16F0" w:rsidRDefault="0029652F" w:rsidP="0029652F">
      <w:pPr>
        <w:pStyle w:val="NormalBold"/>
      </w:pPr>
      <w:r w:rsidRPr="008E16F0">
        <w:rPr>
          <w:rStyle w:val="HideTWBExt"/>
          <w:b w:val="0"/>
          <w:noProof w:val="0"/>
        </w:rPr>
        <w:t>&lt;/RepeatBlock-By&gt;</w:t>
      </w:r>
    </w:p>
    <w:p w14:paraId="2A4FD75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40599D8" w14:textId="77777777" w:rsidR="0029652F" w:rsidRPr="008E16F0" w:rsidRDefault="0029652F" w:rsidP="0029652F">
      <w:pPr>
        <w:pStyle w:val="NormalBold"/>
      </w:pPr>
      <w:r w:rsidRPr="008E16F0">
        <w:rPr>
          <w:rStyle w:val="HideTWBExt"/>
          <w:b w:val="0"/>
          <w:noProof w:val="0"/>
        </w:rPr>
        <w:t>&lt;Article&gt;</w:t>
      </w:r>
      <w:r w:rsidRPr="008E16F0">
        <w:t>Considerando C</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51E5F9D" w14:textId="77777777" w:rsidTr="0043222F">
        <w:trPr>
          <w:trHeight w:hRule="exact" w:val="240"/>
          <w:jc w:val="center"/>
        </w:trPr>
        <w:tc>
          <w:tcPr>
            <w:tcW w:w="9752" w:type="dxa"/>
            <w:gridSpan w:val="2"/>
            <w:tcBorders>
              <w:top w:val="nil"/>
              <w:left w:val="nil"/>
              <w:bottom w:val="nil"/>
              <w:right w:val="nil"/>
            </w:tcBorders>
          </w:tcPr>
          <w:p w14:paraId="75EBE0DC" w14:textId="77777777" w:rsidR="0029652F" w:rsidRPr="008E16F0" w:rsidRDefault="0029652F" w:rsidP="0043222F"/>
        </w:tc>
      </w:tr>
      <w:tr w:rsidR="0029652F" w:rsidRPr="008E16F0" w14:paraId="2F169244" w14:textId="77777777" w:rsidTr="0043222F">
        <w:trPr>
          <w:trHeight w:val="240"/>
          <w:jc w:val="center"/>
        </w:trPr>
        <w:tc>
          <w:tcPr>
            <w:tcW w:w="4876" w:type="dxa"/>
            <w:tcBorders>
              <w:top w:val="nil"/>
              <w:left w:val="nil"/>
              <w:bottom w:val="nil"/>
              <w:right w:val="nil"/>
            </w:tcBorders>
          </w:tcPr>
          <w:p w14:paraId="2947087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51B9B03" w14:textId="77777777" w:rsidR="0029652F" w:rsidRPr="008E16F0" w:rsidRDefault="0029652F" w:rsidP="0043222F">
            <w:pPr>
              <w:pStyle w:val="AmColumnHeading"/>
            </w:pPr>
            <w:r w:rsidRPr="008E16F0">
              <w:t>Emendamento</w:t>
            </w:r>
          </w:p>
        </w:tc>
      </w:tr>
      <w:tr w:rsidR="0029652F" w:rsidRPr="008E16F0" w14:paraId="6F25CD17" w14:textId="77777777" w:rsidTr="0043222F">
        <w:trPr>
          <w:jc w:val="center"/>
        </w:trPr>
        <w:tc>
          <w:tcPr>
            <w:tcW w:w="4876" w:type="dxa"/>
            <w:tcBorders>
              <w:top w:val="nil"/>
              <w:left w:val="nil"/>
              <w:bottom w:val="nil"/>
              <w:right w:val="nil"/>
            </w:tcBorders>
          </w:tcPr>
          <w:p w14:paraId="0FF5FBD2" w14:textId="77777777" w:rsidR="0029652F" w:rsidRPr="008E16F0" w:rsidRDefault="0029652F" w:rsidP="0043222F">
            <w:pPr>
              <w:pStyle w:val="Normal6a"/>
            </w:pPr>
            <w:r w:rsidRPr="008E16F0">
              <w:t>C.</w:t>
            </w:r>
            <w:r w:rsidRPr="008E16F0">
              <w:tab/>
              <w:t xml:space="preserve">considerando che nel 2025 l'UE ha dovuto affrontare </w:t>
            </w:r>
            <w:r w:rsidRPr="008E16F0">
              <w:rPr>
                <w:b/>
                <w:i/>
              </w:rPr>
              <w:t>sfide gravi e multiformi</w:t>
            </w:r>
            <w:r w:rsidRPr="008E16F0">
              <w:t xml:space="preserve"> nei suoi Stati membri in relazione alla protezione dello Stato di diritto, della democrazia e dei diritti fondamentali, che sono tutti intrinsecamente connessi;</w:t>
            </w:r>
          </w:p>
        </w:tc>
        <w:tc>
          <w:tcPr>
            <w:tcW w:w="4876" w:type="dxa"/>
            <w:tcBorders>
              <w:top w:val="nil"/>
              <w:left w:val="nil"/>
              <w:bottom w:val="nil"/>
              <w:right w:val="nil"/>
            </w:tcBorders>
          </w:tcPr>
          <w:p w14:paraId="6ACA54D8" w14:textId="77777777" w:rsidR="0029652F" w:rsidRPr="008E16F0" w:rsidRDefault="0029652F" w:rsidP="0043222F">
            <w:pPr>
              <w:pStyle w:val="Normal6a"/>
            </w:pPr>
            <w:r w:rsidRPr="008E16F0">
              <w:t>C.</w:t>
            </w:r>
            <w:r w:rsidRPr="008E16F0">
              <w:tab/>
              <w:t xml:space="preserve">considerando che nel 2025 l'UE ha dovuto affrontare </w:t>
            </w:r>
            <w:r w:rsidRPr="008E16F0">
              <w:rPr>
                <w:b/>
                <w:i/>
              </w:rPr>
              <w:t>un grave regresso democratico</w:t>
            </w:r>
            <w:r w:rsidRPr="008E16F0">
              <w:t xml:space="preserve"> nei suoi Stati membri in relazione alla protezione dello Stato di diritto, della democrazia e dei diritti fondamentali, che sono tutti intrinsecamente connessi;</w:t>
            </w:r>
          </w:p>
        </w:tc>
      </w:tr>
    </w:tbl>
    <w:p w14:paraId="1839D77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E0C415A" w14:textId="77777777" w:rsidR="0029652F" w:rsidRPr="008E16F0" w:rsidRDefault="0029652F" w:rsidP="0029652F">
      <w:r w:rsidRPr="008E16F0">
        <w:rPr>
          <w:rStyle w:val="HideTWBExt"/>
          <w:noProof w:val="0"/>
        </w:rPr>
        <w:t>&lt;/Amend&gt;</w:t>
      </w:r>
    </w:p>
    <w:p w14:paraId="3379D8D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148</w:t>
      </w:r>
      <w:r w:rsidRPr="008E16F0">
        <w:rPr>
          <w:rStyle w:val="HideTWBExt"/>
          <w:b w:val="0"/>
          <w:noProof w:val="0"/>
        </w:rPr>
        <w:t>&lt;/NumAm&gt;</w:t>
      </w:r>
    </w:p>
    <w:p w14:paraId="6481AD1D"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5DDB2406" w14:textId="77777777" w:rsidR="0029652F" w:rsidRPr="008E16F0" w:rsidRDefault="0029652F" w:rsidP="0029652F">
      <w:pPr>
        <w:pStyle w:val="NormalBold"/>
      </w:pPr>
      <w:r w:rsidRPr="008E16F0">
        <w:rPr>
          <w:rStyle w:val="HideTWBExt"/>
          <w:b w:val="0"/>
          <w:noProof w:val="0"/>
        </w:rPr>
        <w:t>&lt;/RepeatBlock-By&gt;</w:t>
      </w:r>
    </w:p>
    <w:p w14:paraId="3B01E90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3547147" w14:textId="77777777" w:rsidR="0029652F" w:rsidRPr="008E16F0" w:rsidRDefault="0029652F" w:rsidP="0029652F">
      <w:pPr>
        <w:pStyle w:val="NormalBold"/>
      </w:pPr>
      <w:r w:rsidRPr="008E16F0">
        <w:rPr>
          <w:rStyle w:val="HideTWBExt"/>
          <w:b w:val="0"/>
          <w:noProof w:val="0"/>
        </w:rPr>
        <w:t>&lt;Article&gt;</w:t>
      </w:r>
      <w:r w:rsidRPr="008E16F0">
        <w:t>Considerando C</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271007A" w14:textId="77777777" w:rsidTr="0043222F">
        <w:trPr>
          <w:trHeight w:hRule="exact" w:val="240"/>
          <w:jc w:val="center"/>
        </w:trPr>
        <w:tc>
          <w:tcPr>
            <w:tcW w:w="9752" w:type="dxa"/>
            <w:gridSpan w:val="2"/>
            <w:tcBorders>
              <w:top w:val="nil"/>
              <w:left w:val="nil"/>
              <w:bottom w:val="nil"/>
              <w:right w:val="nil"/>
            </w:tcBorders>
          </w:tcPr>
          <w:p w14:paraId="698A872F" w14:textId="77777777" w:rsidR="0029652F" w:rsidRPr="008E16F0" w:rsidRDefault="0029652F" w:rsidP="0043222F"/>
        </w:tc>
      </w:tr>
      <w:tr w:rsidR="0029652F" w:rsidRPr="008E16F0" w14:paraId="2C900EFC" w14:textId="77777777" w:rsidTr="0043222F">
        <w:trPr>
          <w:trHeight w:val="240"/>
          <w:jc w:val="center"/>
        </w:trPr>
        <w:tc>
          <w:tcPr>
            <w:tcW w:w="4876" w:type="dxa"/>
            <w:tcBorders>
              <w:top w:val="nil"/>
              <w:left w:val="nil"/>
              <w:bottom w:val="nil"/>
              <w:right w:val="nil"/>
            </w:tcBorders>
          </w:tcPr>
          <w:p w14:paraId="442BF91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6001770" w14:textId="77777777" w:rsidR="0029652F" w:rsidRPr="008E16F0" w:rsidRDefault="0029652F" w:rsidP="0043222F">
            <w:pPr>
              <w:pStyle w:val="AmColumnHeading"/>
            </w:pPr>
            <w:r w:rsidRPr="008E16F0">
              <w:t>Emendamento</w:t>
            </w:r>
          </w:p>
        </w:tc>
      </w:tr>
      <w:tr w:rsidR="0029652F" w:rsidRPr="008E16F0" w14:paraId="7DC8A67A" w14:textId="77777777" w:rsidTr="0043222F">
        <w:trPr>
          <w:jc w:val="center"/>
        </w:trPr>
        <w:tc>
          <w:tcPr>
            <w:tcW w:w="4876" w:type="dxa"/>
            <w:tcBorders>
              <w:top w:val="nil"/>
              <w:left w:val="nil"/>
              <w:bottom w:val="nil"/>
              <w:right w:val="nil"/>
            </w:tcBorders>
          </w:tcPr>
          <w:p w14:paraId="2D9BB795" w14:textId="77777777" w:rsidR="0029652F" w:rsidRPr="008E16F0" w:rsidRDefault="0029652F" w:rsidP="0043222F">
            <w:pPr>
              <w:pStyle w:val="Normal6a"/>
            </w:pPr>
            <w:r w:rsidRPr="008E16F0">
              <w:t>C.</w:t>
            </w:r>
            <w:r w:rsidRPr="008E16F0">
              <w:tab/>
              <w:t xml:space="preserve">considerando che nel 2025 l'UE ha dovuto affrontare sfide gravi e multiformi nei suoi Stati membri </w:t>
            </w:r>
            <w:r w:rsidRPr="008E16F0">
              <w:rPr>
                <w:b/>
                <w:i/>
              </w:rPr>
              <w:t>in relazione alla protezione dello Stato di diritto, della democrazia e dei diritti fondamentali, che sono tutti intrinsecamente connessi</w:t>
            </w:r>
            <w:r w:rsidRPr="008E16F0">
              <w:t>;</w:t>
            </w:r>
          </w:p>
        </w:tc>
        <w:tc>
          <w:tcPr>
            <w:tcW w:w="4876" w:type="dxa"/>
            <w:tcBorders>
              <w:top w:val="nil"/>
              <w:left w:val="nil"/>
              <w:bottom w:val="nil"/>
              <w:right w:val="nil"/>
            </w:tcBorders>
          </w:tcPr>
          <w:p w14:paraId="49DEA765" w14:textId="77777777" w:rsidR="0029652F" w:rsidRPr="008E16F0" w:rsidRDefault="0029652F" w:rsidP="0043222F">
            <w:pPr>
              <w:pStyle w:val="Normal6a"/>
            </w:pPr>
            <w:r w:rsidRPr="008E16F0">
              <w:t>C.</w:t>
            </w:r>
            <w:r w:rsidRPr="008E16F0">
              <w:tab/>
              <w:t>considerando che nel 2025 l'UE ha dovuto affrontare sfide gravi e multiformi nei suoi Stati membri</w:t>
            </w:r>
            <w:r w:rsidRPr="008E16F0">
              <w:rPr>
                <w:b/>
                <w:i/>
              </w:rPr>
              <w:t>, come l'influenza ibrida da parte degli Stati ostili</w:t>
            </w:r>
            <w:r w:rsidRPr="008E16F0">
              <w:t>;</w:t>
            </w:r>
          </w:p>
        </w:tc>
      </w:tr>
    </w:tbl>
    <w:p w14:paraId="15A79FE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5AADB42F" w14:textId="77777777" w:rsidR="0029652F" w:rsidRPr="008E16F0" w:rsidRDefault="0029652F" w:rsidP="0029652F">
      <w:r w:rsidRPr="008E16F0">
        <w:rPr>
          <w:rStyle w:val="HideTWBExt"/>
          <w:noProof w:val="0"/>
        </w:rPr>
        <w:t>&lt;/Amend&gt;</w:t>
      </w:r>
    </w:p>
    <w:p w14:paraId="3719330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149</w:t>
      </w:r>
      <w:r w:rsidRPr="008E16F0">
        <w:rPr>
          <w:rStyle w:val="HideTWBExt"/>
          <w:b w:val="0"/>
          <w:noProof w:val="0"/>
        </w:rPr>
        <w:t>&lt;/NumAm&gt;</w:t>
      </w:r>
    </w:p>
    <w:p w14:paraId="5CC7047B"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w:t>
      </w:r>
      <w:r w:rsidRPr="008E16F0">
        <w:rPr>
          <w:rStyle w:val="HideTWBExt"/>
          <w:b w:val="0"/>
          <w:noProof w:val="0"/>
        </w:rPr>
        <w:t>&lt;/Members&gt;</w:t>
      </w:r>
    </w:p>
    <w:p w14:paraId="5A03CF54" w14:textId="77777777" w:rsidR="0029652F" w:rsidRPr="008E16F0" w:rsidRDefault="0029652F" w:rsidP="0029652F">
      <w:pPr>
        <w:pStyle w:val="NormalBold"/>
      </w:pPr>
      <w:r w:rsidRPr="008E16F0">
        <w:rPr>
          <w:rStyle w:val="HideTWBExt"/>
          <w:b w:val="0"/>
          <w:noProof w:val="0"/>
        </w:rPr>
        <w:t>&lt;/RepeatBlock-By&gt;</w:t>
      </w:r>
    </w:p>
    <w:p w14:paraId="5F35B1E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9F652A5" w14:textId="77777777" w:rsidR="0029652F" w:rsidRPr="008E16F0" w:rsidRDefault="0029652F" w:rsidP="0029652F">
      <w:pPr>
        <w:pStyle w:val="NormalBold"/>
      </w:pPr>
      <w:r w:rsidRPr="008E16F0">
        <w:rPr>
          <w:rStyle w:val="HideTWBExt"/>
          <w:b w:val="0"/>
          <w:noProof w:val="0"/>
        </w:rPr>
        <w:t>&lt;Article&gt;</w:t>
      </w:r>
      <w:r w:rsidRPr="008E16F0">
        <w:t>Considerando C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1AE4BB8" w14:textId="77777777" w:rsidTr="0043222F">
        <w:trPr>
          <w:trHeight w:hRule="exact" w:val="240"/>
          <w:jc w:val="center"/>
        </w:trPr>
        <w:tc>
          <w:tcPr>
            <w:tcW w:w="9752" w:type="dxa"/>
            <w:gridSpan w:val="2"/>
            <w:tcBorders>
              <w:top w:val="nil"/>
              <w:left w:val="nil"/>
              <w:bottom w:val="nil"/>
              <w:right w:val="nil"/>
            </w:tcBorders>
          </w:tcPr>
          <w:p w14:paraId="69CD3D1C" w14:textId="77777777" w:rsidR="0029652F" w:rsidRPr="008E16F0" w:rsidRDefault="0029652F" w:rsidP="0043222F"/>
        </w:tc>
      </w:tr>
      <w:tr w:rsidR="0029652F" w:rsidRPr="008E16F0" w14:paraId="34CAA11A" w14:textId="77777777" w:rsidTr="0043222F">
        <w:trPr>
          <w:trHeight w:val="240"/>
          <w:jc w:val="center"/>
        </w:trPr>
        <w:tc>
          <w:tcPr>
            <w:tcW w:w="4876" w:type="dxa"/>
            <w:tcBorders>
              <w:top w:val="nil"/>
              <w:left w:val="nil"/>
              <w:bottom w:val="nil"/>
              <w:right w:val="nil"/>
            </w:tcBorders>
          </w:tcPr>
          <w:p w14:paraId="169B7E9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653B81A" w14:textId="77777777" w:rsidR="0029652F" w:rsidRPr="008E16F0" w:rsidRDefault="0029652F" w:rsidP="0043222F">
            <w:pPr>
              <w:pStyle w:val="AmColumnHeading"/>
            </w:pPr>
            <w:r w:rsidRPr="008E16F0">
              <w:t>Emendamento</w:t>
            </w:r>
          </w:p>
        </w:tc>
      </w:tr>
      <w:tr w:rsidR="0029652F" w:rsidRPr="008E16F0" w14:paraId="718B4296" w14:textId="77777777" w:rsidTr="0043222F">
        <w:trPr>
          <w:jc w:val="center"/>
        </w:trPr>
        <w:tc>
          <w:tcPr>
            <w:tcW w:w="4876" w:type="dxa"/>
            <w:tcBorders>
              <w:top w:val="nil"/>
              <w:left w:val="nil"/>
              <w:bottom w:val="nil"/>
              <w:right w:val="nil"/>
            </w:tcBorders>
          </w:tcPr>
          <w:p w14:paraId="5C932C40" w14:textId="77777777" w:rsidR="0029652F" w:rsidRPr="008E16F0" w:rsidRDefault="0029652F" w:rsidP="0043222F">
            <w:pPr>
              <w:pStyle w:val="Normal6a"/>
            </w:pPr>
          </w:p>
        </w:tc>
        <w:tc>
          <w:tcPr>
            <w:tcW w:w="4876" w:type="dxa"/>
            <w:tcBorders>
              <w:top w:val="nil"/>
              <w:left w:val="nil"/>
              <w:bottom w:val="nil"/>
              <w:right w:val="nil"/>
            </w:tcBorders>
          </w:tcPr>
          <w:p w14:paraId="151569DF" w14:textId="77777777" w:rsidR="0029652F" w:rsidRPr="008E16F0" w:rsidRDefault="0029652F" w:rsidP="0043222F">
            <w:pPr>
              <w:pStyle w:val="Normal6a"/>
            </w:pPr>
            <w:r w:rsidRPr="008E16F0">
              <w:rPr>
                <w:b/>
                <w:i/>
              </w:rPr>
              <w:t>C bis.</w:t>
            </w:r>
            <w:r w:rsidRPr="008E16F0">
              <w:tab/>
            </w:r>
            <w:r w:rsidRPr="008E16F0">
              <w:rPr>
                <w:b/>
                <w:i/>
              </w:rPr>
              <w:t>considerando che valutazioni indipendenti, comprese quelle dell'Agenzia dell'Unione europea per i diritti fondamentali, degli attori della società civile e delle istituzioni accademiche, indicano crescenti rischi sistemici per l'indipendenza della magistratura, lo spazio civico, i quadri anticorruzione e l'applicazione dei diritti fondamentali in diversi Stati membri; che tali preoccupazioni comprendono la prematura destituzione dei membri del Consiglio di giustizia, l'ingerenza politica nel funzionamento della magistratura, l'indebolimento degli organismi specializzati nella lotta alla corruzione e nella protezione degli informatori, l'ampio ricorso a procedure legislative accelerate e le minacce strutturali all'indipendenza dei media del servizio pubblico, in particolare in Ungheria e Slovacchia;</w:t>
            </w:r>
          </w:p>
        </w:tc>
      </w:tr>
    </w:tbl>
    <w:p w14:paraId="068665A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CF5DC7A" w14:textId="77777777" w:rsidR="0029652F" w:rsidRPr="008E16F0" w:rsidRDefault="0029652F" w:rsidP="0029652F">
      <w:r w:rsidRPr="008E16F0">
        <w:rPr>
          <w:rStyle w:val="HideTWBExt"/>
          <w:noProof w:val="0"/>
        </w:rPr>
        <w:t>&lt;/Amend&gt;</w:t>
      </w:r>
    </w:p>
    <w:p w14:paraId="20D4BE8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150</w:t>
      </w:r>
      <w:r w:rsidRPr="008E16F0">
        <w:rPr>
          <w:rStyle w:val="HideTWBExt"/>
          <w:b w:val="0"/>
          <w:noProof w:val="0"/>
        </w:rPr>
        <w:t>&lt;/NumAm&gt;</w:t>
      </w:r>
    </w:p>
    <w:p w14:paraId="1C9D94B0"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645DE965" w14:textId="77777777" w:rsidR="0029652F" w:rsidRPr="008E16F0" w:rsidRDefault="0029652F" w:rsidP="0029652F">
      <w:pPr>
        <w:pStyle w:val="NormalBold"/>
      </w:pPr>
      <w:r w:rsidRPr="008E16F0">
        <w:rPr>
          <w:rStyle w:val="HideTWBExt"/>
          <w:b w:val="0"/>
          <w:noProof w:val="0"/>
        </w:rPr>
        <w:t>&lt;/RepeatBlock-By&gt;</w:t>
      </w:r>
    </w:p>
    <w:p w14:paraId="01CFB02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7A536DD" w14:textId="77777777" w:rsidR="0029652F" w:rsidRPr="008E16F0" w:rsidRDefault="0029652F" w:rsidP="0029652F">
      <w:pPr>
        <w:pStyle w:val="NormalBold"/>
      </w:pPr>
      <w:r w:rsidRPr="008E16F0">
        <w:rPr>
          <w:rStyle w:val="HideTWBExt"/>
          <w:b w:val="0"/>
          <w:noProof w:val="0"/>
        </w:rPr>
        <w:t>&lt;Article&gt;</w:t>
      </w:r>
      <w:r w:rsidRPr="008E16F0">
        <w:t>Considerando C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BA6D1CD" w14:textId="77777777" w:rsidTr="0043222F">
        <w:trPr>
          <w:trHeight w:hRule="exact" w:val="240"/>
          <w:jc w:val="center"/>
        </w:trPr>
        <w:tc>
          <w:tcPr>
            <w:tcW w:w="9752" w:type="dxa"/>
            <w:gridSpan w:val="2"/>
            <w:tcBorders>
              <w:top w:val="nil"/>
              <w:left w:val="nil"/>
              <w:bottom w:val="nil"/>
              <w:right w:val="nil"/>
            </w:tcBorders>
          </w:tcPr>
          <w:p w14:paraId="38367156" w14:textId="77777777" w:rsidR="0029652F" w:rsidRPr="008E16F0" w:rsidRDefault="0029652F" w:rsidP="0043222F"/>
        </w:tc>
      </w:tr>
      <w:tr w:rsidR="0029652F" w:rsidRPr="008E16F0" w14:paraId="0D52DAE6" w14:textId="77777777" w:rsidTr="0043222F">
        <w:trPr>
          <w:trHeight w:val="240"/>
          <w:jc w:val="center"/>
        </w:trPr>
        <w:tc>
          <w:tcPr>
            <w:tcW w:w="4876" w:type="dxa"/>
            <w:tcBorders>
              <w:top w:val="nil"/>
              <w:left w:val="nil"/>
              <w:bottom w:val="nil"/>
              <w:right w:val="nil"/>
            </w:tcBorders>
          </w:tcPr>
          <w:p w14:paraId="69CB6BF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BFA531A" w14:textId="77777777" w:rsidR="0029652F" w:rsidRPr="008E16F0" w:rsidRDefault="0029652F" w:rsidP="0043222F">
            <w:pPr>
              <w:pStyle w:val="AmColumnHeading"/>
            </w:pPr>
            <w:r w:rsidRPr="008E16F0">
              <w:t>Emendamento</w:t>
            </w:r>
          </w:p>
        </w:tc>
      </w:tr>
      <w:tr w:rsidR="0029652F" w:rsidRPr="008E16F0" w14:paraId="21902435" w14:textId="77777777" w:rsidTr="0043222F">
        <w:trPr>
          <w:jc w:val="center"/>
        </w:trPr>
        <w:tc>
          <w:tcPr>
            <w:tcW w:w="4876" w:type="dxa"/>
            <w:tcBorders>
              <w:top w:val="nil"/>
              <w:left w:val="nil"/>
              <w:bottom w:val="nil"/>
              <w:right w:val="nil"/>
            </w:tcBorders>
          </w:tcPr>
          <w:p w14:paraId="3EA463D9" w14:textId="77777777" w:rsidR="0029652F" w:rsidRPr="008E16F0" w:rsidRDefault="0029652F" w:rsidP="0043222F">
            <w:pPr>
              <w:pStyle w:val="Normal6a"/>
            </w:pPr>
          </w:p>
        </w:tc>
        <w:tc>
          <w:tcPr>
            <w:tcW w:w="4876" w:type="dxa"/>
            <w:tcBorders>
              <w:top w:val="nil"/>
              <w:left w:val="nil"/>
              <w:bottom w:val="nil"/>
              <w:right w:val="nil"/>
            </w:tcBorders>
          </w:tcPr>
          <w:p w14:paraId="439761CF" w14:textId="77777777" w:rsidR="0029652F" w:rsidRPr="008E16F0" w:rsidRDefault="0029652F" w:rsidP="0043222F">
            <w:pPr>
              <w:pStyle w:val="Normal6a"/>
            </w:pPr>
            <w:r w:rsidRPr="008E16F0">
              <w:rPr>
                <w:b/>
                <w:i/>
              </w:rPr>
              <w:t>C bis.</w:t>
            </w:r>
            <w:r w:rsidRPr="008E16F0">
              <w:tab/>
            </w:r>
            <w:r w:rsidRPr="008E16F0">
              <w:rPr>
                <w:b/>
                <w:i/>
              </w:rPr>
              <w:t>considerando che l'Unione si è trovata di fronte alle rivelazioni di numerosi scandali riguardanti rappresentanti di alto livello delle proprie istituzioni, e in particolare a sospetti riguardanti Didier Reynders, ex commissario per la Giustizia sospettato di avere commesso reati gravi, tra cui il riciclaggio di denaro, nonché di intrattenere stretti legami con la Russia, tra cui Oleg Deripaska, un oligarca vicino al Cremlino che figurava negli elenchi delle sanzioni degli Stati Uniti e dell'UE, nonché l'alta rappresentante/vicepresidente della Commissione e la dirigenza del SEAE;</w:t>
            </w:r>
          </w:p>
        </w:tc>
      </w:tr>
    </w:tbl>
    <w:p w14:paraId="31C9CF3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261F08CF" w14:textId="77777777" w:rsidR="0029652F" w:rsidRPr="008E16F0" w:rsidRDefault="0029652F" w:rsidP="0029652F">
      <w:r w:rsidRPr="008E16F0">
        <w:rPr>
          <w:rStyle w:val="HideTWBExt"/>
          <w:noProof w:val="0"/>
        </w:rPr>
        <w:t>&lt;/Amend&gt;</w:t>
      </w:r>
    </w:p>
    <w:p w14:paraId="4766B67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151</w:t>
      </w:r>
      <w:r w:rsidRPr="008E16F0">
        <w:rPr>
          <w:rStyle w:val="HideTWBExt"/>
          <w:b w:val="0"/>
          <w:noProof w:val="0"/>
        </w:rPr>
        <w:t>&lt;/NumAm&gt;</w:t>
      </w:r>
    </w:p>
    <w:p w14:paraId="4A737CB3"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4B83CE12" w14:textId="77777777" w:rsidR="0029652F" w:rsidRPr="008E16F0" w:rsidRDefault="0029652F" w:rsidP="0029652F">
      <w:pPr>
        <w:pStyle w:val="NormalBold"/>
      </w:pPr>
      <w:r w:rsidRPr="008E16F0">
        <w:rPr>
          <w:rStyle w:val="HideTWBExt"/>
          <w:b w:val="0"/>
          <w:noProof w:val="0"/>
        </w:rPr>
        <w:t>&lt;/RepeatBlock-By&gt;</w:t>
      </w:r>
    </w:p>
    <w:p w14:paraId="1A8569B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B35A83D" w14:textId="77777777" w:rsidR="0029652F" w:rsidRPr="008E16F0" w:rsidRDefault="0029652F" w:rsidP="0029652F">
      <w:pPr>
        <w:pStyle w:val="NormalBold"/>
      </w:pPr>
      <w:r w:rsidRPr="008E16F0">
        <w:rPr>
          <w:rStyle w:val="HideTWBExt"/>
          <w:b w:val="0"/>
          <w:noProof w:val="0"/>
        </w:rPr>
        <w:t>&lt;Article&gt;</w:t>
      </w:r>
      <w:r w:rsidRPr="008E16F0">
        <w:t>Considerando C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4CDA35D" w14:textId="77777777" w:rsidTr="0043222F">
        <w:trPr>
          <w:trHeight w:hRule="exact" w:val="240"/>
          <w:jc w:val="center"/>
        </w:trPr>
        <w:tc>
          <w:tcPr>
            <w:tcW w:w="9752" w:type="dxa"/>
            <w:gridSpan w:val="2"/>
            <w:tcBorders>
              <w:top w:val="nil"/>
              <w:left w:val="nil"/>
              <w:bottom w:val="nil"/>
              <w:right w:val="nil"/>
            </w:tcBorders>
          </w:tcPr>
          <w:p w14:paraId="2483F152" w14:textId="77777777" w:rsidR="0029652F" w:rsidRPr="008E16F0" w:rsidRDefault="0029652F" w:rsidP="0043222F"/>
        </w:tc>
      </w:tr>
      <w:tr w:rsidR="0029652F" w:rsidRPr="008E16F0" w14:paraId="2921E2BA" w14:textId="77777777" w:rsidTr="0043222F">
        <w:trPr>
          <w:trHeight w:val="240"/>
          <w:jc w:val="center"/>
        </w:trPr>
        <w:tc>
          <w:tcPr>
            <w:tcW w:w="4876" w:type="dxa"/>
            <w:tcBorders>
              <w:top w:val="nil"/>
              <w:left w:val="nil"/>
              <w:bottom w:val="nil"/>
              <w:right w:val="nil"/>
            </w:tcBorders>
          </w:tcPr>
          <w:p w14:paraId="1001190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52AE1B7" w14:textId="77777777" w:rsidR="0029652F" w:rsidRPr="008E16F0" w:rsidRDefault="0029652F" w:rsidP="0043222F">
            <w:pPr>
              <w:pStyle w:val="AmColumnHeading"/>
            </w:pPr>
            <w:r w:rsidRPr="008E16F0">
              <w:t>Emendamento</w:t>
            </w:r>
          </w:p>
        </w:tc>
      </w:tr>
      <w:tr w:rsidR="0029652F" w:rsidRPr="008E16F0" w14:paraId="30591400" w14:textId="77777777" w:rsidTr="0043222F">
        <w:trPr>
          <w:jc w:val="center"/>
        </w:trPr>
        <w:tc>
          <w:tcPr>
            <w:tcW w:w="4876" w:type="dxa"/>
            <w:tcBorders>
              <w:top w:val="nil"/>
              <w:left w:val="nil"/>
              <w:bottom w:val="nil"/>
              <w:right w:val="nil"/>
            </w:tcBorders>
          </w:tcPr>
          <w:p w14:paraId="1403CAB8" w14:textId="77777777" w:rsidR="0029652F" w:rsidRPr="008E16F0" w:rsidRDefault="0029652F" w:rsidP="0043222F">
            <w:pPr>
              <w:pStyle w:val="Normal6a"/>
            </w:pPr>
          </w:p>
        </w:tc>
        <w:tc>
          <w:tcPr>
            <w:tcW w:w="4876" w:type="dxa"/>
            <w:tcBorders>
              <w:top w:val="nil"/>
              <w:left w:val="nil"/>
              <w:bottom w:val="nil"/>
              <w:right w:val="nil"/>
            </w:tcBorders>
          </w:tcPr>
          <w:p w14:paraId="7084C3D1" w14:textId="77777777" w:rsidR="0029652F" w:rsidRPr="008E16F0" w:rsidRDefault="0029652F" w:rsidP="0043222F">
            <w:pPr>
              <w:pStyle w:val="Normal6a"/>
            </w:pPr>
            <w:r w:rsidRPr="008E16F0">
              <w:rPr>
                <w:b/>
                <w:i/>
              </w:rPr>
              <w:t>C bis.</w:t>
            </w:r>
            <w:r w:rsidRPr="008E16F0">
              <w:tab/>
            </w:r>
            <w:r w:rsidRPr="008E16F0">
              <w:rPr>
                <w:b/>
                <w:i/>
              </w:rPr>
              <w:t>considerando che la relazione sullo Stato di diritto 2025 della Commissione sottovaluta le minacce strutturali all'indipendenza della magistratura, alla libertà dei media e allo spazio civico in alcuni Stati membri; che un'analisi incompleta e raccomandazioni limitate rafforzano l'impressione che le violazioni fondamentali dello Stato di diritto non siano né riconosciute né affrontate a livello dell'Unione e indeboliscono la credibilità della relazione sullo Stato di diritto quale meccanismo di prevenzione e allerta precoce;</w:t>
            </w:r>
          </w:p>
        </w:tc>
      </w:tr>
    </w:tbl>
    <w:p w14:paraId="64610D3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A446F7C" w14:textId="77777777" w:rsidR="0029652F" w:rsidRPr="008E16F0" w:rsidRDefault="0029652F" w:rsidP="0029652F">
      <w:r w:rsidRPr="008E16F0">
        <w:rPr>
          <w:rStyle w:val="HideTWBExt"/>
          <w:noProof w:val="0"/>
        </w:rPr>
        <w:t>&lt;/Amend&gt;</w:t>
      </w:r>
    </w:p>
    <w:p w14:paraId="4EAD8ED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152</w:t>
      </w:r>
      <w:r w:rsidRPr="008E16F0">
        <w:rPr>
          <w:rStyle w:val="HideTWBExt"/>
          <w:b w:val="0"/>
          <w:noProof w:val="0"/>
        </w:rPr>
        <w:t>&lt;/NumAm&gt;</w:t>
      </w:r>
    </w:p>
    <w:p w14:paraId="734E2A9E" w14:textId="77777777" w:rsidR="0029652F" w:rsidRPr="008E16F0" w:rsidRDefault="0029652F" w:rsidP="0029652F">
      <w:pPr>
        <w:pStyle w:val="NormalBold"/>
      </w:pPr>
      <w:r w:rsidRPr="008E16F0">
        <w:rPr>
          <w:rStyle w:val="HideTWBExt"/>
          <w:b w:val="0"/>
          <w:noProof w:val="0"/>
        </w:rPr>
        <w:t>&lt;RepeatBlock-By&gt;&lt;Members&gt;</w:t>
      </w:r>
      <w:r w:rsidRPr="008E16F0">
        <w:t>Sandro Ruotolo, Pina Picierno, Marco Tarquinio, Alessandro Zan, Juan Fernando López Aguilar, Cecilia Strada</w:t>
      </w:r>
      <w:r w:rsidRPr="008E16F0">
        <w:rPr>
          <w:rStyle w:val="HideTWBExt"/>
          <w:b w:val="0"/>
          <w:noProof w:val="0"/>
        </w:rPr>
        <w:t>&lt;/Members&gt;</w:t>
      </w:r>
    </w:p>
    <w:p w14:paraId="18C5DF0B" w14:textId="77777777" w:rsidR="0029652F" w:rsidRPr="008E16F0" w:rsidRDefault="0029652F" w:rsidP="0029652F">
      <w:pPr>
        <w:pStyle w:val="NormalBold"/>
      </w:pPr>
      <w:r w:rsidRPr="008E16F0">
        <w:rPr>
          <w:rStyle w:val="HideTWBExt"/>
          <w:b w:val="0"/>
          <w:noProof w:val="0"/>
        </w:rPr>
        <w:t>&lt;/RepeatBlock-By&gt;</w:t>
      </w:r>
    </w:p>
    <w:p w14:paraId="7A0A755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E44B4B0" w14:textId="77777777" w:rsidR="0029652F" w:rsidRPr="008E16F0" w:rsidRDefault="0029652F" w:rsidP="0029652F">
      <w:pPr>
        <w:pStyle w:val="NormalBold"/>
      </w:pPr>
      <w:r w:rsidRPr="008E16F0">
        <w:rPr>
          <w:rStyle w:val="HideTWBExt"/>
          <w:b w:val="0"/>
          <w:noProof w:val="0"/>
        </w:rPr>
        <w:t>&lt;Article&gt;</w:t>
      </w:r>
      <w:r w:rsidRPr="008E16F0">
        <w:t>Considerando C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B585518" w14:textId="77777777" w:rsidTr="0043222F">
        <w:trPr>
          <w:trHeight w:hRule="exact" w:val="240"/>
          <w:jc w:val="center"/>
        </w:trPr>
        <w:tc>
          <w:tcPr>
            <w:tcW w:w="9752" w:type="dxa"/>
            <w:gridSpan w:val="2"/>
            <w:tcBorders>
              <w:top w:val="nil"/>
              <w:left w:val="nil"/>
              <w:bottom w:val="nil"/>
              <w:right w:val="nil"/>
            </w:tcBorders>
          </w:tcPr>
          <w:p w14:paraId="2CD4D0BB" w14:textId="77777777" w:rsidR="0029652F" w:rsidRPr="008E16F0" w:rsidRDefault="0029652F" w:rsidP="0043222F"/>
        </w:tc>
      </w:tr>
      <w:tr w:rsidR="0029652F" w:rsidRPr="008E16F0" w14:paraId="28525207" w14:textId="77777777" w:rsidTr="0043222F">
        <w:trPr>
          <w:trHeight w:val="240"/>
          <w:jc w:val="center"/>
        </w:trPr>
        <w:tc>
          <w:tcPr>
            <w:tcW w:w="4876" w:type="dxa"/>
            <w:tcBorders>
              <w:top w:val="nil"/>
              <w:left w:val="nil"/>
              <w:bottom w:val="nil"/>
              <w:right w:val="nil"/>
            </w:tcBorders>
          </w:tcPr>
          <w:p w14:paraId="06C57EA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1983C68" w14:textId="77777777" w:rsidR="0029652F" w:rsidRPr="008E16F0" w:rsidRDefault="0029652F" w:rsidP="0043222F">
            <w:pPr>
              <w:pStyle w:val="AmColumnHeading"/>
            </w:pPr>
            <w:r w:rsidRPr="008E16F0">
              <w:t>Emendamento</w:t>
            </w:r>
          </w:p>
        </w:tc>
      </w:tr>
      <w:tr w:rsidR="0029652F" w:rsidRPr="008E16F0" w14:paraId="508B4A55" w14:textId="77777777" w:rsidTr="0043222F">
        <w:trPr>
          <w:jc w:val="center"/>
        </w:trPr>
        <w:tc>
          <w:tcPr>
            <w:tcW w:w="4876" w:type="dxa"/>
            <w:tcBorders>
              <w:top w:val="nil"/>
              <w:left w:val="nil"/>
              <w:bottom w:val="nil"/>
              <w:right w:val="nil"/>
            </w:tcBorders>
          </w:tcPr>
          <w:p w14:paraId="79218DC3" w14:textId="77777777" w:rsidR="0029652F" w:rsidRPr="008E16F0" w:rsidRDefault="0029652F" w:rsidP="0043222F">
            <w:pPr>
              <w:pStyle w:val="Normal6a"/>
            </w:pPr>
          </w:p>
        </w:tc>
        <w:tc>
          <w:tcPr>
            <w:tcW w:w="4876" w:type="dxa"/>
            <w:tcBorders>
              <w:top w:val="nil"/>
              <w:left w:val="nil"/>
              <w:bottom w:val="nil"/>
              <w:right w:val="nil"/>
            </w:tcBorders>
          </w:tcPr>
          <w:p w14:paraId="17486D06" w14:textId="77777777" w:rsidR="0029652F" w:rsidRPr="008E16F0" w:rsidRDefault="0029652F" w:rsidP="0043222F">
            <w:pPr>
              <w:pStyle w:val="Normal6a"/>
            </w:pPr>
            <w:r w:rsidRPr="008E16F0">
              <w:rPr>
                <w:b/>
                <w:i/>
              </w:rPr>
              <w:t>C bis.</w:t>
            </w:r>
            <w:r w:rsidRPr="008E16F0">
              <w:tab/>
            </w:r>
            <w:r w:rsidRPr="008E16F0">
              <w:rPr>
                <w:b/>
                <w:i/>
              </w:rPr>
              <w:t>considerando che in diversi Stati membri i giornalisti sono presi di mira da campagne diffamatorie, azioni legali abusive, intimidazioni e minacce, che portano alla paura e all'autocensura e indeboliscono il diritto del pubblico all'informazione; che alcuni giornalisti sono costretti a vivere sotto la protezione della polizia e che almeno venti sono stati uccisi in Europa negli ultimi dieci anni, molti dei quali sono stati aggrediti o minacciati per il loro lavoro;</w:t>
            </w:r>
          </w:p>
        </w:tc>
      </w:tr>
    </w:tbl>
    <w:p w14:paraId="0AAF7FD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9C8103C" w14:textId="77777777" w:rsidR="0029652F" w:rsidRPr="008E16F0" w:rsidRDefault="0029652F" w:rsidP="0029652F">
      <w:r w:rsidRPr="008E16F0">
        <w:rPr>
          <w:rStyle w:val="HideTWBExt"/>
          <w:noProof w:val="0"/>
        </w:rPr>
        <w:t>&lt;/Amend&gt;</w:t>
      </w:r>
    </w:p>
    <w:p w14:paraId="395C1F8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153</w:t>
      </w:r>
      <w:r w:rsidRPr="008E16F0">
        <w:rPr>
          <w:rStyle w:val="HideTWBExt"/>
          <w:b w:val="0"/>
          <w:noProof w:val="0"/>
        </w:rPr>
        <w:t>&lt;/NumAm&gt;</w:t>
      </w:r>
    </w:p>
    <w:p w14:paraId="1E33955B" w14:textId="77777777" w:rsidR="0029652F" w:rsidRPr="008E16F0" w:rsidRDefault="0029652F" w:rsidP="0029652F">
      <w:pPr>
        <w:pStyle w:val="NormalBold"/>
      </w:pPr>
      <w:r w:rsidRPr="008E16F0">
        <w:rPr>
          <w:rStyle w:val="HideTWBExt"/>
          <w:b w:val="0"/>
          <w:noProof w:val="0"/>
        </w:rPr>
        <w:t>&lt;RepeatBlock-By&gt;&lt;Members&gt;</w:t>
      </w:r>
      <w:r w:rsidRPr="008E16F0">
        <w:t>Sandro Ruotolo, Pina Picierno, Marco Tarquinio, Alessandro Zan, Juan Fernando López Aguilar, Cecilia Strada</w:t>
      </w:r>
      <w:r w:rsidRPr="008E16F0">
        <w:rPr>
          <w:rStyle w:val="HideTWBExt"/>
          <w:b w:val="0"/>
          <w:noProof w:val="0"/>
        </w:rPr>
        <w:t>&lt;/Members&gt;</w:t>
      </w:r>
    </w:p>
    <w:p w14:paraId="3BF586D2" w14:textId="77777777" w:rsidR="0029652F" w:rsidRPr="008E16F0" w:rsidRDefault="0029652F" w:rsidP="0029652F">
      <w:pPr>
        <w:pStyle w:val="NormalBold"/>
      </w:pPr>
      <w:r w:rsidRPr="008E16F0">
        <w:rPr>
          <w:rStyle w:val="HideTWBExt"/>
          <w:b w:val="0"/>
          <w:noProof w:val="0"/>
        </w:rPr>
        <w:t>&lt;/RepeatBlock-By&gt;</w:t>
      </w:r>
    </w:p>
    <w:p w14:paraId="5541FA0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F22EE22" w14:textId="77777777" w:rsidR="0029652F" w:rsidRPr="008E16F0" w:rsidRDefault="0029652F" w:rsidP="0029652F">
      <w:pPr>
        <w:pStyle w:val="NormalBold"/>
      </w:pPr>
      <w:r w:rsidRPr="008E16F0">
        <w:rPr>
          <w:rStyle w:val="HideTWBExt"/>
          <w:b w:val="0"/>
          <w:noProof w:val="0"/>
        </w:rPr>
        <w:t>&lt;Article&gt;</w:t>
      </w:r>
      <w:r w:rsidRPr="008E16F0">
        <w:t>Considerando C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C9EA3D2" w14:textId="77777777" w:rsidTr="0043222F">
        <w:trPr>
          <w:trHeight w:hRule="exact" w:val="240"/>
          <w:jc w:val="center"/>
        </w:trPr>
        <w:tc>
          <w:tcPr>
            <w:tcW w:w="9752" w:type="dxa"/>
            <w:gridSpan w:val="2"/>
            <w:tcBorders>
              <w:top w:val="nil"/>
              <w:left w:val="nil"/>
              <w:bottom w:val="nil"/>
              <w:right w:val="nil"/>
            </w:tcBorders>
          </w:tcPr>
          <w:p w14:paraId="5A1682A4" w14:textId="77777777" w:rsidR="0029652F" w:rsidRPr="008E16F0" w:rsidRDefault="0029652F" w:rsidP="0043222F"/>
        </w:tc>
      </w:tr>
      <w:tr w:rsidR="0029652F" w:rsidRPr="008E16F0" w14:paraId="0AF40EF6" w14:textId="77777777" w:rsidTr="0043222F">
        <w:trPr>
          <w:trHeight w:val="240"/>
          <w:jc w:val="center"/>
        </w:trPr>
        <w:tc>
          <w:tcPr>
            <w:tcW w:w="4876" w:type="dxa"/>
            <w:tcBorders>
              <w:top w:val="nil"/>
              <w:left w:val="nil"/>
              <w:bottom w:val="nil"/>
              <w:right w:val="nil"/>
            </w:tcBorders>
          </w:tcPr>
          <w:p w14:paraId="5CFF8BC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2A12422" w14:textId="77777777" w:rsidR="0029652F" w:rsidRPr="008E16F0" w:rsidRDefault="0029652F" w:rsidP="0043222F">
            <w:pPr>
              <w:pStyle w:val="AmColumnHeading"/>
            </w:pPr>
            <w:r w:rsidRPr="008E16F0">
              <w:t>Emendamento</w:t>
            </w:r>
          </w:p>
        </w:tc>
      </w:tr>
      <w:tr w:rsidR="0029652F" w:rsidRPr="008E16F0" w14:paraId="1A0B4A49" w14:textId="77777777" w:rsidTr="0043222F">
        <w:trPr>
          <w:jc w:val="center"/>
        </w:trPr>
        <w:tc>
          <w:tcPr>
            <w:tcW w:w="4876" w:type="dxa"/>
            <w:tcBorders>
              <w:top w:val="nil"/>
              <w:left w:val="nil"/>
              <w:bottom w:val="nil"/>
              <w:right w:val="nil"/>
            </w:tcBorders>
          </w:tcPr>
          <w:p w14:paraId="4FEEA857" w14:textId="77777777" w:rsidR="0029652F" w:rsidRPr="008E16F0" w:rsidRDefault="0029652F" w:rsidP="0043222F">
            <w:pPr>
              <w:pStyle w:val="Normal6a"/>
            </w:pPr>
          </w:p>
        </w:tc>
        <w:tc>
          <w:tcPr>
            <w:tcW w:w="4876" w:type="dxa"/>
            <w:tcBorders>
              <w:top w:val="nil"/>
              <w:left w:val="nil"/>
              <w:bottom w:val="nil"/>
              <w:right w:val="nil"/>
            </w:tcBorders>
          </w:tcPr>
          <w:p w14:paraId="11BCFB8F" w14:textId="77777777" w:rsidR="0029652F" w:rsidRPr="008E16F0" w:rsidRDefault="0029652F" w:rsidP="0043222F">
            <w:pPr>
              <w:pStyle w:val="Normal6a"/>
            </w:pPr>
            <w:r w:rsidRPr="008E16F0">
              <w:rPr>
                <w:b/>
                <w:i/>
              </w:rPr>
              <w:t>C ter.</w:t>
            </w:r>
            <w:r w:rsidRPr="008E16F0">
              <w:tab/>
            </w:r>
            <w:r w:rsidRPr="008E16F0">
              <w:rPr>
                <w:b/>
                <w:i/>
              </w:rPr>
              <w:t>considerando che la sorveglianza dei giornalisti mette a repentaglio la loro sicurezza e compromette la riservatezza delle fonti, impedendo loro di svolgere il proprio lavoro; che, nonostante le prove e notifiche pubbliche in numero sempre maggiore da parte delle imprese, le autorità nazionali hanno fornito poca chiarezza sulla portata, la legalità e la responsabilità di tali operazioni, lasciando le vittime senza risposte o mezzi di ricorso;</w:t>
            </w:r>
          </w:p>
        </w:tc>
      </w:tr>
    </w:tbl>
    <w:p w14:paraId="3E2D81E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2DC406B" w14:textId="77777777" w:rsidR="0029652F" w:rsidRPr="008E16F0" w:rsidRDefault="0029652F" w:rsidP="0029652F">
      <w:r w:rsidRPr="008E16F0">
        <w:rPr>
          <w:rStyle w:val="HideTWBExt"/>
          <w:noProof w:val="0"/>
        </w:rPr>
        <w:t>&lt;/Amend&gt;</w:t>
      </w:r>
    </w:p>
    <w:p w14:paraId="5C441AA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154</w:t>
      </w:r>
      <w:r w:rsidRPr="008E16F0">
        <w:rPr>
          <w:rStyle w:val="HideTWBExt"/>
          <w:b w:val="0"/>
          <w:noProof w:val="0"/>
        </w:rPr>
        <w:t>&lt;/NumAm&gt;</w:t>
      </w:r>
    </w:p>
    <w:p w14:paraId="3BBE9CCE"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1A927084" w14:textId="77777777" w:rsidR="0029652F" w:rsidRPr="008E16F0" w:rsidRDefault="0029652F" w:rsidP="0029652F">
      <w:pPr>
        <w:pStyle w:val="NormalBold"/>
      </w:pPr>
      <w:r w:rsidRPr="008E16F0">
        <w:rPr>
          <w:rStyle w:val="HideTWBExt"/>
          <w:b w:val="0"/>
          <w:noProof w:val="0"/>
        </w:rPr>
        <w:t>&lt;/RepeatBlock-By&gt;</w:t>
      </w:r>
    </w:p>
    <w:p w14:paraId="7EF33E1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4A1AC6E" w14:textId="77777777" w:rsidR="0029652F" w:rsidRPr="008E16F0" w:rsidRDefault="0029652F" w:rsidP="0029652F">
      <w:pPr>
        <w:pStyle w:val="NormalBold"/>
      </w:pPr>
      <w:r w:rsidRPr="008E16F0">
        <w:rPr>
          <w:rStyle w:val="HideTWBExt"/>
          <w:b w:val="0"/>
          <w:noProof w:val="0"/>
        </w:rPr>
        <w:t>&lt;Article&gt;</w:t>
      </w:r>
      <w:r w:rsidRPr="008E16F0">
        <w:t>Considerando C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3C1E71B" w14:textId="77777777" w:rsidTr="0043222F">
        <w:trPr>
          <w:trHeight w:hRule="exact" w:val="240"/>
          <w:jc w:val="center"/>
        </w:trPr>
        <w:tc>
          <w:tcPr>
            <w:tcW w:w="9752" w:type="dxa"/>
            <w:gridSpan w:val="2"/>
            <w:tcBorders>
              <w:top w:val="nil"/>
              <w:left w:val="nil"/>
              <w:bottom w:val="nil"/>
              <w:right w:val="nil"/>
            </w:tcBorders>
          </w:tcPr>
          <w:p w14:paraId="5960DB17" w14:textId="77777777" w:rsidR="0029652F" w:rsidRPr="008E16F0" w:rsidRDefault="0029652F" w:rsidP="0043222F"/>
        </w:tc>
      </w:tr>
      <w:tr w:rsidR="0029652F" w:rsidRPr="008E16F0" w14:paraId="1AD443C4" w14:textId="77777777" w:rsidTr="0043222F">
        <w:trPr>
          <w:trHeight w:val="240"/>
          <w:jc w:val="center"/>
        </w:trPr>
        <w:tc>
          <w:tcPr>
            <w:tcW w:w="4876" w:type="dxa"/>
            <w:tcBorders>
              <w:top w:val="nil"/>
              <w:left w:val="nil"/>
              <w:bottom w:val="nil"/>
              <w:right w:val="nil"/>
            </w:tcBorders>
          </w:tcPr>
          <w:p w14:paraId="70CBEA4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9E755D2" w14:textId="77777777" w:rsidR="0029652F" w:rsidRPr="008E16F0" w:rsidRDefault="0029652F" w:rsidP="0043222F">
            <w:pPr>
              <w:pStyle w:val="AmColumnHeading"/>
            </w:pPr>
            <w:r w:rsidRPr="008E16F0">
              <w:t>Emendamento</w:t>
            </w:r>
          </w:p>
        </w:tc>
      </w:tr>
      <w:tr w:rsidR="0029652F" w:rsidRPr="008E16F0" w14:paraId="30A49043" w14:textId="77777777" w:rsidTr="0043222F">
        <w:trPr>
          <w:jc w:val="center"/>
        </w:trPr>
        <w:tc>
          <w:tcPr>
            <w:tcW w:w="4876" w:type="dxa"/>
            <w:tcBorders>
              <w:top w:val="nil"/>
              <w:left w:val="nil"/>
              <w:bottom w:val="nil"/>
              <w:right w:val="nil"/>
            </w:tcBorders>
          </w:tcPr>
          <w:p w14:paraId="5C386DF3" w14:textId="77777777" w:rsidR="0029652F" w:rsidRPr="008E16F0" w:rsidRDefault="0029652F" w:rsidP="0043222F">
            <w:pPr>
              <w:pStyle w:val="Normal6a"/>
            </w:pPr>
          </w:p>
        </w:tc>
        <w:tc>
          <w:tcPr>
            <w:tcW w:w="4876" w:type="dxa"/>
            <w:tcBorders>
              <w:top w:val="nil"/>
              <w:left w:val="nil"/>
              <w:bottom w:val="nil"/>
              <w:right w:val="nil"/>
            </w:tcBorders>
          </w:tcPr>
          <w:p w14:paraId="7BDEE282" w14:textId="77777777" w:rsidR="0029652F" w:rsidRPr="008E16F0" w:rsidRDefault="0029652F" w:rsidP="0043222F">
            <w:pPr>
              <w:pStyle w:val="Normal6a"/>
            </w:pPr>
            <w:r w:rsidRPr="008E16F0">
              <w:rPr>
                <w:b/>
                <w:i/>
              </w:rPr>
              <w:t>C ter.</w:t>
            </w:r>
            <w:r w:rsidRPr="008E16F0">
              <w:tab/>
            </w:r>
            <w:r w:rsidRPr="008E16F0">
              <w:rPr>
                <w:b/>
                <w:i/>
              </w:rPr>
              <w:t>considerando che lo scandalo che circonda l'ex direttore della DG MOVE e i suoi legami con lo scandalo Qatargate sono oggetto di indagine in modo non trasparente già da tre anni, il che solleva serie preoccupazioni sia in merito all'eventuale reale intenzione di chiarire la questione sia in merito alla garanzia della piena trasparenza pubblica;</w:t>
            </w:r>
          </w:p>
        </w:tc>
      </w:tr>
    </w:tbl>
    <w:p w14:paraId="343F17B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737D4B86" w14:textId="77777777" w:rsidR="0029652F" w:rsidRPr="008E16F0" w:rsidRDefault="0029652F" w:rsidP="0029652F">
      <w:r w:rsidRPr="008E16F0">
        <w:rPr>
          <w:rStyle w:val="HideTWBExt"/>
          <w:noProof w:val="0"/>
        </w:rPr>
        <w:t>&lt;/Amend&gt;</w:t>
      </w:r>
    </w:p>
    <w:p w14:paraId="7E4C0CA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155</w:t>
      </w:r>
      <w:r w:rsidRPr="008E16F0">
        <w:rPr>
          <w:rStyle w:val="HideTWBExt"/>
          <w:b w:val="0"/>
          <w:noProof w:val="0"/>
        </w:rPr>
        <w:t>&lt;/NumAm&gt;</w:t>
      </w:r>
    </w:p>
    <w:p w14:paraId="468F260F"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7CB3E5C9" w14:textId="77777777" w:rsidR="0029652F" w:rsidRPr="008E16F0" w:rsidRDefault="0029652F" w:rsidP="0029652F">
      <w:pPr>
        <w:pStyle w:val="NormalBold"/>
      </w:pPr>
      <w:r w:rsidRPr="008E16F0">
        <w:rPr>
          <w:rStyle w:val="HideTWBExt"/>
          <w:b w:val="0"/>
          <w:noProof w:val="0"/>
        </w:rPr>
        <w:t>&lt;/RepeatBlock-By&gt;</w:t>
      </w:r>
    </w:p>
    <w:p w14:paraId="1C83562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58C824F" w14:textId="77777777" w:rsidR="0029652F" w:rsidRPr="008E16F0" w:rsidRDefault="0029652F" w:rsidP="0029652F">
      <w:pPr>
        <w:pStyle w:val="NormalBold"/>
      </w:pPr>
      <w:r w:rsidRPr="008E16F0">
        <w:rPr>
          <w:rStyle w:val="HideTWBExt"/>
          <w:b w:val="0"/>
          <w:noProof w:val="0"/>
        </w:rPr>
        <w:t>&lt;Article&gt;</w:t>
      </w:r>
      <w:r w:rsidRPr="008E16F0">
        <w:t>Considerando C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77EE8AA" w14:textId="77777777" w:rsidTr="0043222F">
        <w:trPr>
          <w:trHeight w:hRule="exact" w:val="240"/>
          <w:jc w:val="center"/>
        </w:trPr>
        <w:tc>
          <w:tcPr>
            <w:tcW w:w="9752" w:type="dxa"/>
            <w:gridSpan w:val="2"/>
            <w:tcBorders>
              <w:top w:val="nil"/>
              <w:left w:val="nil"/>
              <w:bottom w:val="nil"/>
              <w:right w:val="nil"/>
            </w:tcBorders>
          </w:tcPr>
          <w:p w14:paraId="2A700BBC" w14:textId="77777777" w:rsidR="0029652F" w:rsidRPr="008E16F0" w:rsidRDefault="0029652F" w:rsidP="0043222F"/>
        </w:tc>
      </w:tr>
      <w:tr w:rsidR="0029652F" w:rsidRPr="008E16F0" w14:paraId="523DA03B" w14:textId="77777777" w:rsidTr="0043222F">
        <w:trPr>
          <w:trHeight w:val="240"/>
          <w:jc w:val="center"/>
        </w:trPr>
        <w:tc>
          <w:tcPr>
            <w:tcW w:w="4876" w:type="dxa"/>
            <w:tcBorders>
              <w:top w:val="nil"/>
              <w:left w:val="nil"/>
              <w:bottom w:val="nil"/>
              <w:right w:val="nil"/>
            </w:tcBorders>
          </w:tcPr>
          <w:p w14:paraId="4AB0928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2F23DE6" w14:textId="77777777" w:rsidR="0029652F" w:rsidRPr="008E16F0" w:rsidRDefault="0029652F" w:rsidP="0043222F">
            <w:pPr>
              <w:pStyle w:val="AmColumnHeading"/>
            </w:pPr>
            <w:r w:rsidRPr="008E16F0">
              <w:t>Emendamento</w:t>
            </w:r>
          </w:p>
        </w:tc>
      </w:tr>
      <w:tr w:rsidR="0029652F" w:rsidRPr="008E16F0" w14:paraId="17C8BDF9" w14:textId="77777777" w:rsidTr="0043222F">
        <w:trPr>
          <w:jc w:val="center"/>
        </w:trPr>
        <w:tc>
          <w:tcPr>
            <w:tcW w:w="4876" w:type="dxa"/>
            <w:tcBorders>
              <w:top w:val="nil"/>
              <w:left w:val="nil"/>
              <w:bottom w:val="nil"/>
              <w:right w:val="nil"/>
            </w:tcBorders>
          </w:tcPr>
          <w:p w14:paraId="2138E50E" w14:textId="77777777" w:rsidR="0029652F" w:rsidRPr="008E16F0" w:rsidRDefault="0029652F" w:rsidP="0043222F">
            <w:pPr>
              <w:pStyle w:val="Normal6a"/>
            </w:pPr>
          </w:p>
        </w:tc>
        <w:tc>
          <w:tcPr>
            <w:tcW w:w="4876" w:type="dxa"/>
            <w:tcBorders>
              <w:top w:val="nil"/>
              <w:left w:val="nil"/>
              <w:bottom w:val="nil"/>
              <w:right w:val="nil"/>
            </w:tcBorders>
          </w:tcPr>
          <w:p w14:paraId="1EB819F6" w14:textId="77777777" w:rsidR="0029652F" w:rsidRPr="008E16F0" w:rsidRDefault="0029652F" w:rsidP="0043222F">
            <w:pPr>
              <w:pStyle w:val="Normal6a"/>
            </w:pPr>
            <w:r w:rsidRPr="008E16F0">
              <w:rPr>
                <w:b/>
                <w:i/>
              </w:rPr>
              <w:t>C ter.</w:t>
            </w:r>
            <w:r w:rsidRPr="008E16F0">
              <w:tab/>
            </w:r>
            <w:r w:rsidRPr="008E16F0">
              <w:rPr>
                <w:b/>
                <w:i/>
              </w:rPr>
              <w:t>considerando che le restrizioni alla libertà di riunione, all'accesso alle informazioni, all'integrità elettorale, allo spazio civico e alla discriminazione intersezionale nei confronti delle comunità Rom e LGBTIQ+ non sono state affrontate in modo esaustivo dalla Commissione in diversi Stati membri;</w:t>
            </w:r>
          </w:p>
        </w:tc>
      </w:tr>
    </w:tbl>
    <w:p w14:paraId="0B2CB78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D886C43" w14:textId="77777777" w:rsidR="0029652F" w:rsidRPr="008E16F0" w:rsidRDefault="0029652F" w:rsidP="0029652F">
      <w:r w:rsidRPr="008E16F0">
        <w:rPr>
          <w:rStyle w:val="HideTWBExt"/>
          <w:noProof w:val="0"/>
        </w:rPr>
        <w:t>&lt;/Amend&gt;</w:t>
      </w:r>
    </w:p>
    <w:p w14:paraId="5795939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156</w:t>
      </w:r>
      <w:r w:rsidRPr="008E16F0">
        <w:rPr>
          <w:rStyle w:val="HideTWBExt"/>
          <w:b w:val="0"/>
          <w:noProof w:val="0"/>
        </w:rPr>
        <w:t>&lt;/NumAm&gt;</w:t>
      </w:r>
    </w:p>
    <w:p w14:paraId="204AD60E"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72028949" w14:textId="77777777" w:rsidR="0029652F" w:rsidRPr="008E16F0" w:rsidRDefault="0029652F" w:rsidP="0029652F">
      <w:pPr>
        <w:pStyle w:val="NormalBold"/>
      </w:pPr>
      <w:r w:rsidRPr="008E16F0">
        <w:rPr>
          <w:rStyle w:val="HideTWBExt"/>
          <w:b w:val="0"/>
          <w:noProof w:val="0"/>
        </w:rPr>
        <w:t>&lt;/RepeatBlock-By&gt;</w:t>
      </w:r>
    </w:p>
    <w:p w14:paraId="6659AA2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8E29FDF" w14:textId="77777777" w:rsidR="0029652F" w:rsidRPr="008E16F0" w:rsidRDefault="0029652F" w:rsidP="0029652F">
      <w:pPr>
        <w:pStyle w:val="NormalBold"/>
      </w:pPr>
      <w:r w:rsidRPr="008E16F0">
        <w:rPr>
          <w:rStyle w:val="HideTWBExt"/>
          <w:b w:val="0"/>
          <w:noProof w:val="0"/>
        </w:rPr>
        <w:t>&lt;Article&gt;</w:t>
      </w:r>
      <w:r w:rsidRPr="008E16F0">
        <w:t>Considerando C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1BF7AE1" w14:textId="77777777" w:rsidTr="0043222F">
        <w:trPr>
          <w:trHeight w:hRule="exact" w:val="240"/>
          <w:jc w:val="center"/>
        </w:trPr>
        <w:tc>
          <w:tcPr>
            <w:tcW w:w="9752" w:type="dxa"/>
            <w:gridSpan w:val="2"/>
            <w:tcBorders>
              <w:top w:val="nil"/>
              <w:left w:val="nil"/>
              <w:bottom w:val="nil"/>
              <w:right w:val="nil"/>
            </w:tcBorders>
          </w:tcPr>
          <w:p w14:paraId="491BFCD6" w14:textId="77777777" w:rsidR="0029652F" w:rsidRPr="008E16F0" w:rsidRDefault="0029652F" w:rsidP="0043222F"/>
        </w:tc>
      </w:tr>
      <w:tr w:rsidR="0029652F" w:rsidRPr="008E16F0" w14:paraId="2143C26F" w14:textId="77777777" w:rsidTr="0043222F">
        <w:trPr>
          <w:trHeight w:val="240"/>
          <w:jc w:val="center"/>
        </w:trPr>
        <w:tc>
          <w:tcPr>
            <w:tcW w:w="4876" w:type="dxa"/>
            <w:tcBorders>
              <w:top w:val="nil"/>
              <w:left w:val="nil"/>
              <w:bottom w:val="nil"/>
              <w:right w:val="nil"/>
            </w:tcBorders>
          </w:tcPr>
          <w:p w14:paraId="39D9DB1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5B7A50C" w14:textId="77777777" w:rsidR="0029652F" w:rsidRPr="008E16F0" w:rsidRDefault="0029652F" w:rsidP="0043222F">
            <w:pPr>
              <w:pStyle w:val="AmColumnHeading"/>
            </w:pPr>
            <w:r w:rsidRPr="008E16F0">
              <w:t>Emendamento</w:t>
            </w:r>
          </w:p>
        </w:tc>
      </w:tr>
      <w:tr w:rsidR="0029652F" w:rsidRPr="008E16F0" w14:paraId="3CA8CC98" w14:textId="77777777" w:rsidTr="0043222F">
        <w:trPr>
          <w:jc w:val="center"/>
        </w:trPr>
        <w:tc>
          <w:tcPr>
            <w:tcW w:w="4876" w:type="dxa"/>
            <w:tcBorders>
              <w:top w:val="nil"/>
              <w:left w:val="nil"/>
              <w:bottom w:val="nil"/>
              <w:right w:val="nil"/>
            </w:tcBorders>
          </w:tcPr>
          <w:p w14:paraId="3F86E694" w14:textId="77777777" w:rsidR="0029652F" w:rsidRPr="008E16F0" w:rsidRDefault="0029652F" w:rsidP="0043222F">
            <w:pPr>
              <w:pStyle w:val="Normal6a"/>
            </w:pPr>
          </w:p>
        </w:tc>
        <w:tc>
          <w:tcPr>
            <w:tcW w:w="4876" w:type="dxa"/>
            <w:tcBorders>
              <w:top w:val="nil"/>
              <w:left w:val="nil"/>
              <w:bottom w:val="nil"/>
              <w:right w:val="nil"/>
            </w:tcBorders>
          </w:tcPr>
          <w:p w14:paraId="354895D5" w14:textId="77777777" w:rsidR="0029652F" w:rsidRPr="008E16F0" w:rsidRDefault="0029652F" w:rsidP="0043222F">
            <w:pPr>
              <w:pStyle w:val="Normal6a"/>
            </w:pPr>
            <w:r w:rsidRPr="008E16F0">
              <w:rPr>
                <w:b/>
                <w:i/>
              </w:rPr>
              <w:t>C quater.</w:t>
            </w:r>
            <w:r w:rsidRPr="008E16F0">
              <w:tab/>
            </w:r>
            <w:r w:rsidRPr="008E16F0">
              <w:rPr>
                <w:b/>
                <w:i/>
              </w:rPr>
              <w:t>considerando che la mancata attuazione, l'attuazione parziale e i prolungati ritardi nell'attuazione delle sentenze della Corte di giustizia dell'UE (CGUE) e della Corte europea dei diritti dell'uomo (CEDU) non sono anomalie isolate, ma sono modelli radicati in diversi Stati membri e una caratteristica frequente in altri; che tale inadempienza è inoltre accompagnata sempre più spesso da contestazioni aperte o implicite dell'autorità dei tribunali europei da parte di attori politici e, a volte, di tribunali nazionali di alto livello; che la conseguenza pratica è che le gravi violazioni dei diritti umani e dello Stato di diritto persistono per anni, a volte decenni, dopo essere state formalmente riconosciute dalla CGUE e dalla CEDU;</w:t>
            </w:r>
          </w:p>
        </w:tc>
      </w:tr>
    </w:tbl>
    <w:p w14:paraId="32BDB03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21F303D" w14:textId="77777777" w:rsidR="0029652F" w:rsidRPr="008E16F0" w:rsidRDefault="0029652F" w:rsidP="0029652F">
      <w:r w:rsidRPr="008E16F0">
        <w:rPr>
          <w:rStyle w:val="HideTWBExt"/>
          <w:noProof w:val="0"/>
        </w:rPr>
        <w:t>&lt;/Amend&gt;</w:t>
      </w:r>
    </w:p>
    <w:p w14:paraId="141178B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157</w:t>
      </w:r>
      <w:r w:rsidRPr="008E16F0">
        <w:rPr>
          <w:rStyle w:val="HideTWBExt"/>
          <w:b w:val="0"/>
          <w:noProof w:val="0"/>
        </w:rPr>
        <w:t>&lt;/NumAm&gt;</w:t>
      </w:r>
    </w:p>
    <w:p w14:paraId="7D50A7EB" w14:textId="77777777" w:rsidR="0029652F" w:rsidRPr="008E16F0" w:rsidRDefault="0029652F" w:rsidP="0029652F">
      <w:pPr>
        <w:pStyle w:val="NormalBold"/>
      </w:pPr>
      <w:r w:rsidRPr="008E16F0">
        <w:rPr>
          <w:rStyle w:val="HideTWBExt"/>
          <w:b w:val="0"/>
          <w:noProof w:val="0"/>
        </w:rPr>
        <w:t>&lt;RepeatBlock-By&gt;&lt;Members&gt;</w:t>
      </w:r>
      <w:r w:rsidRPr="008E16F0">
        <w:t>Sandro Ruotolo, Pina Picierno, Marco Tarquinio, Alessandro Zan, Cecilia Strada</w:t>
      </w:r>
      <w:r w:rsidRPr="008E16F0">
        <w:rPr>
          <w:rStyle w:val="HideTWBExt"/>
          <w:b w:val="0"/>
          <w:noProof w:val="0"/>
        </w:rPr>
        <w:t>&lt;/Members&gt;</w:t>
      </w:r>
    </w:p>
    <w:p w14:paraId="1A46DF5B" w14:textId="77777777" w:rsidR="0029652F" w:rsidRPr="008E16F0" w:rsidRDefault="0029652F" w:rsidP="0029652F">
      <w:pPr>
        <w:pStyle w:val="NormalBold"/>
      </w:pPr>
      <w:r w:rsidRPr="008E16F0">
        <w:rPr>
          <w:rStyle w:val="HideTWBExt"/>
          <w:b w:val="0"/>
          <w:noProof w:val="0"/>
        </w:rPr>
        <w:t>&lt;/RepeatBlock-By&gt;</w:t>
      </w:r>
    </w:p>
    <w:p w14:paraId="2BF358A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19C2FFF" w14:textId="77777777" w:rsidR="0029652F" w:rsidRPr="008E16F0" w:rsidRDefault="0029652F" w:rsidP="0029652F">
      <w:pPr>
        <w:pStyle w:val="NormalBold"/>
      </w:pPr>
      <w:r w:rsidRPr="008E16F0">
        <w:rPr>
          <w:rStyle w:val="HideTWBExt"/>
          <w:b w:val="0"/>
          <w:noProof w:val="0"/>
        </w:rPr>
        <w:t>&lt;Article&gt;</w:t>
      </w:r>
      <w:r w:rsidRPr="008E16F0">
        <w:t>Considerando C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03840D7" w14:textId="77777777" w:rsidTr="0043222F">
        <w:trPr>
          <w:trHeight w:hRule="exact" w:val="240"/>
          <w:jc w:val="center"/>
        </w:trPr>
        <w:tc>
          <w:tcPr>
            <w:tcW w:w="9752" w:type="dxa"/>
            <w:gridSpan w:val="2"/>
            <w:tcBorders>
              <w:top w:val="nil"/>
              <w:left w:val="nil"/>
              <w:bottom w:val="nil"/>
              <w:right w:val="nil"/>
            </w:tcBorders>
          </w:tcPr>
          <w:p w14:paraId="4FEA07C0" w14:textId="77777777" w:rsidR="0029652F" w:rsidRPr="008E16F0" w:rsidRDefault="0029652F" w:rsidP="0043222F"/>
        </w:tc>
      </w:tr>
      <w:tr w:rsidR="0029652F" w:rsidRPr="008E16F0" w14:paraId="1A8A14C6" w14:textId="77777777" w:rsidTr="0043222F">
        <w:trPr>
          <w:trHeight w:val="240"/>
          <w:jc w:val="center"/>
        </w:trPr>
        <w:tc>
          <w:tcPr>
            <w:tcW w:w="4876" w:type="dxa"/>
            <w:tcBorders>
              <w:top w:val="nil"/>
              <w:left w:val="nil"/>
              <w:bottom w:val="nil"/>
              <w:right w:val="nil"/>
            </w:tcBorders>
          </w:tcPr>
          <w:p w14:paraId="691C6E1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2B951F7" w14:textId="77777777" w:rsidR="0029652F" w:rsidRPr="008E16F0" w:rsidRDefault="0029652F" w:rsidP="0043222F">
            <w:pPr>
              <w:pStyle w:val="AmColumnHeading"/>
            </w:pPr>
            <w:r w:rsidRPr="008E16F0">
              <w:t>Emendamento</w:t>
            </w:r>
          </w:p>
        </w:tc>
      </w:tr>
      <w:tr w:rsidR="0029652F" w:rsidRPr="008E16F0" w14:paraId="76E24729" w14:textId="77777777" w:rsidTr="0043222F">
        <w:trPr>
          <w:jc w:val="center"/>
        </w:trPr>
        <w:tc>
          <w:tcPr>
            <w:tcW w:w="4876" w:type="dxa"/>
            <w:tcBorders>
              <w:top w:val="nil"/>
              <w:left w:val="nil"/>
              <w:bottom w:val="nil"/>
              <w:right w:val="nil"/>
            </w:tcBorders>
          </w:tcPr>
          <w:p w14:paraId="3E4BB192" w14:textId="77777777" w:rsidR="0029652F" w:rsidRPr="008E16F0" w:rsidRDefault="0029652F" w:rsidP="0043222F">
            <w:pPr>
              <w:pStyle w:val="Normal6a"/>
            </w:pPr>
          </w:p>
        </w:tc>
        <w:tc>
          <w:tcPr>
            <w:tcW w:w="4876" w:type="dxa"/>
            <w:tcBorders>
              <w:top w:val="nil"/>
              <w:left w:val="nil"/>
              <w:bottom w:val="nil"/>
              <w:right w:val="nil"/>
            </w:tcBorders>
          </w:tcPr>
          <w:p w14:paraId="78E7FD03" w14:textId="77777777" w:rsidR="0029652F" w:rsidRPr="008E16F0" w:rsidRDefault="0029652F" w:rsidP="0043222F">
            <w:pPr>
              <w:pStyle w:val="Normal6a"/>
            </w:pPr>
            <w:r w:rsidRPr="008E16F0">
              <w:rPr>
                <w:b/>
                <w:i/>
              </w:rPr>
              <w:t>C quater.</w:t>
            </w:r>
            <w:r w:rsidRPr="008E16F0">
              <w:tab/>
            </w:r>
            <w:r w:rsidRPr="008E16F0">
              <w:rPr>
                <w:b/>
                <w:i/>
              </w:rPr>
              <w:t>considerando che la commissione d'inchiesta del Parlamento europeo su Pegasus e su spyware di sorveglianza equivalenti (PEGA) ha rilevato che strumenti come Pegasus, Predator e Graphite erano stati impiegati illegalmente in diversi Stati membri contro giornalisti, società civile, avvocati, esponenti dell'opposizione e funzionari; che essa ha documentato gravi violazioni della vita privata, della protezione dei dati e della libertà di espressione. avvertendo che tali pratiche rappresentano una minaccia sistemica per la democrazia e i diritti fondamentali nell'Unione; che la piena attuazione delle sue raccomandazioni è essenziale per prevenire ulteriori abusi;</w:t>
            </w:r>
          </w:p>
        </w:tc>
      </w:tr>
    </w:tbl>
    <w:p w14:paraId="61D0DF7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5199D8B" w14:textId="77777777" w:rsidR="0029652F" w:rsidRPr="008E16F0" w:rsidRDefault="0029652F" w:rsidP="0029652F">
      <w:r w:rsidRPr="008E16F0">
        <w:rPr>
          <w:rStyle w:val="HideTWBExt"/>
          <w:noProof w:val="0"/>
        </w:rPr>
        <w:t>&lt;/Amend&gt;</w:t>
      </w:r>
    </w:p>
    <w:p w14:paraId="398572A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158</w:t>
      </w:r>
      <w:r w:rsidRPr="008E16F0">
        <w:rPr>
          <w:rStyle w:val="HideTWBExt"/>
          <w:b w:val="0"/>
          <w:noProof w:val="0"/>
        </w:rPr>
        <w:t>&lt;/NumAm&gt;</w:t>
      </w:r>
    </w:p>
    <w:p w14:paraId="4F8BDAB7"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43526FDA" w14:textId="77777777" w:rsidR="0029652F" w:rsidRPr="008E16F0" w:rsidRDefault="0029652F" w:rsidP="0029652F">
      <w:pPr>
        <w:pStyle w:val="NormalBold"/>
      </w:pPr>
      <w:r w:rsidRPr="008E16F0">
        <w:rPr>
          <w:rStyle w:val="HideTWBExt"/>
          <w:b w:val="0"/>
          <w:noProof w:val="0"/>
        </w:rPr>
        <w:t>&lt;/RepeatBlock-By&gt;</w:t>
      </w:r>
    </w:p>
    <w:p w14:paraId="4C99E21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682D19D" w14:textId="77777777" w:rsidR="0029652F" w:rsidRPr="008E16F0" w:rsidRDefault="0029652F" w:rsidP="0029652F">
      <w:pPr>
        <w:pStyle w:val="NormalBold"/>
      </w:pPr>
      <w:r w:rsidRPr="008E16F0">
        <w:rPr>
          <w:rStyle w:val="HideTWBExt"/>
          <w:b w:val="0"/>
          <w:noProof w:val="0"/>
        </w:rPr>
        <w:t>&lt;Article&gt;</w:t>
      </w:r>
      <w:r w:rsidRPr="008E16F0">
        <w:t>Considerando C quinquies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B5276F2" w14:textId="77777777" w:rsidTr="0043222F">
        <w:trPr>
          <w:trHeight w:hRule="exact" w:val="240"/>
          <w:jc w:val="center"/>
        </w:trPr>
        <w:tc>
          <w:tcPr>
            <w:tcW w:w="9752" w:type="dxa"/>
            <w:gridSpan w:val="2"/>
            <w:tcBorders>
              <w:top w:val="nil"/>
              <w:left w:val="nil"/>
              <w:bottom w:val="nil"/>
              <w:right w:val="nil"/>
            </w:tcBorders>
          </w:tcPr>
          <w:p w14:paraId="23B03E4B" w14:textId="77777777" w:rsidR="0029652F" w:rsidRPr="008E16F0" w:rsidRDefault="0029652F" w:rsidP="0043222F"/>
        </w:tc>
      </w:tr>
      <w:tr w:rsidR="0029652F" w:rsidRPr="008E16F0" w14:paraId="7BEA05D2" w14:textId="77777777" w:rsidTr="0043222F">
        <w:trPr>
          <w:trHeight w:val="240"/>
          <w:jc w:val="center"/>
        </w:trPr>
        <w:tc>
          <w:tcPr>
            <w:tcW w:w="4876" w:type="dxa"/>
            <w:tcBorders>
              <w:top w:val="nil"/>
              <w:left w:val="nil"/>
              <w:bottom w:val="nil"/>
              <w:right w:val="nil"/>
            </w:tcBorders>
          </w:tcPr>
          <w:p w14:paraId="65AA087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71496CD" w14:textId="77777777" w:rsidR="0029652F" w:rsidRPr="008E16F0" w:rsidRDefault="0029652F" w:rsidP="0043222F">
            <w:pPr>
              <w:pStyle w:val="AmColumnHeading"/>
            </w:pPr>
            <w:r w:rsidRPr="008E16F0">
              <w:t>Emendamento</w:t>
            </w:r>
          </w:p>
        </w:tc>
      </w:tr>
      <w:tr w:rsidR="0029652F" w:rsidRPr="008E16F0" w14:paraId="02B7F085" w14:textId="77777777" w:rsidTr="0043222F">
        <w:trPr>
          <w:jc w:val="center"/>
        </w:trPr>
        <w:tc>
          <w:tcPr>
            <w:tcW w:w="4876" w:type="dxa"/>
            <w:tcBorders>
              <w:top w:val="nil"/>
              <w:left w:val="nil"/>
              <w:bottom w:val="nil"/>
              <w:right w:val="nil"/>
            </w:tcBorders>
          </w:tcPr>
          <w:p w14:paraId="5BEE30D7" w14:textId="77777777" w:rsidR="0029652F" w:rsidRPr="008E16F0" w:rsidRDefault="0029652F" w:rsidP="0043222F">
            <w:pPr>
              <w:pStyle w:val="Normal6a"/>
            </w:pPr>
          </w:p>
        </w:tc>
        <w:tc>
          <w:tcPr>
            <w:tcW w:w="4876" w:type="dxa"/>
            <w:tcBorders>
              <w:top w:val="nil"/>
              <w:left w:val="nil"/>
              <w:bottom w:val="nil"/>
              <w:right w:val="nil"/>
            </w:tcBorders>
          </w:tcPr>
          <w:p w14:paraId="5BD48324" w14:textId="77777777" w:rsidR="0029652F" w:rsidRPr="008E16F0" w:rsidRDefault="0029652F" w:rsidP="0043222F">
            <w:pPr>
              <w:pStyle w:val="Normal6a"/>
            </w:pPr>
            <w:r w:rsidRPr="008E16F0">
              <w:rPr>
                <w:b/>
                <w:i/>
              </w:rPr>
              <w:t>C quinquies.</w:t>
            </w:r>
            <w:r w:rsidRPr="008E16F0">
              <w:tab/>
            </w:r>
            <w:r w:rsidRPr="008E16F0">
              <w:rPr>
                <w:b/>
                <w:i/>
              </w:rPr>
              <w:t>considerando che sia nella CGUE che nella CEDU le lacune nell'attuazione riguardano in gran parte gli stessi settori, vale a dire l'indipendenza della magistratura e l'accesso alla giustizia, l'asilo e la migrazione, le condizioni di trattenimento, l'uguaglianza (compresi i diritti delle persone LGBTIQ+) e i dati/la sorveglianza; che, nel contempo, si sono registrati sviluppi trasversali positivi in alcuni Stati membri, a dimostrazione del fatto che la conformità e il miglioramento sono possibili laddove vi sia una chiara volontà politica e un reale impegno a rispettare le sentenze dei tribunali internazionali per difendere lo Stato di diritto;</w:t>
            </w:r>
          </w:p>
        </w:tc>
      </w:tr>
    </w:tbl>
    <w:p w14:paraId="6592DC2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E13D893" w14:textId="77777777" w:rsidR="0029652F" w:rsidRPr="008E16F0" w:rsidRDefault="0029652F" w:rsidP="0029652F">
      <w:r w:rsidRPr="008E16F0">
        <w:rPr>
          <w:rStyle w:val="HideTWBExt"/>
          <w:noProof w:val="0"/>
        </w:rPr>
        <w:t>&lt;/Amend&gt;</w:t>
      </w:r>
    </w:p>
    <w:p w14:paraId="50CA1E2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159</w:t>
      </w:r>
      <w:r w:rsidRPr="008E16F0">
        <w:rPr>
          <w:rStyle w:val="HideTWBExt"/>
          <w:b w:val="0"/>
          <w:noProof w:val="0"/>
        </w:rPr>
        <w:t>&lt;/NumAm&gt;</w:t>
      </w:r>
    </w:p>
    <w:p w14:paraId="74F3030C" w14:textId="77777777" w:rsidR="0029652F" w:rsidRPr="008E16F0" w:rsidRDefault="0029652F" w:rsidP="0029652F">
      <w:pPr>
        <w:pStyle w:val="NormalBold"/>
      </w:pPr>
      <w:r w:rsidRPr="008E16F0">
        <w:rPr>
          <w:rStyle w:val="HideTWBExt"/>
          <w:b w:val="0"/>
          <w:noProof w:val="0"/>
        </w:rPr>
        <w:t>&lt;RepeatBlock-By&gt;&lt;Members&gt;</w:t>
      </w:r>
      <w:r w:rsidRPr="008E16F0">
        <w:t>Sandro Ruotolo, Pina Picierno, Marco Tarquinio, Alessandro Zan, Juan Fernando López Aguilar, Cecilia Strada</w:t>
      </w:r>
      <w:r w:rsidRPr="008E16F0">
        <w:rPr>
          <w:rStyle w:val="HideTWBExt"/>
          <w:b w:val="0"/>
          <w:noProof w:val="0"/>
        </w:rPr>
        <w:t>&lt;/Members&gt;</w:t>
      </w:r>
    </w:p>
    <w:p w14:paraId="29C8D780" w14:textId="77777777" w:rsidR="0029652F" w:rsidRPr="008E16F0" w:rsidRDefault="0029652F" w:rsidP="0029652F">
      <w:pPr>
        <w:pStyle w:val="NormalBold"/>
      </w:pPr>
      <w:r w:rsidRPr="008E16F0">
        <w:rPr>
          <w:rStyle w:val="HideTWBExt"/>
          <w:b w:val="0"/>
          <w:noProof w:val="0"/>
        </w:rPr>
        <w:t>&lt;/RepeatBlock-By&gt;</w:t>
      </w:r>
    </w:p>
    <w:p w14:paraId="190011F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2BDB048" w14:textId="77777777" w:rsidR="0029652F" w:rsidRPr="008E16F0" w:rsidRDefault="0029652F" w:rsidP="0029652F">
      <w:pPr>
        <w:pStyle w:val="NormalBold"/>
      </w:pPr>
      <w:r w:rsidRPr="008E16F0">
        <w:rPr>
          <w:rStyle w:val="HideTWBExt"/>
          <w:b w:val="0"/>
          <w:noProof w:val="0"/>
        </w:rPr>
        <w:t>&lt;Article&gt;</w:t>
      </w:r>
      <w:r w:rsidRPr="008E16F0">
        <w:t>Considerando C quinquies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6563542" w14:textId="77777777" w:rsidTr="0043222F">
        <w:trPr>
          <w:trHeight w:hRule="exact" w:val="240"/>
          <w:jc w:val="center"/>
        </w:trPr>
        <w:tc>
          <w:tcPr>
            <w:tcW w:w="9752" w:type="dxa"/>
            <w:gridSpan w:val="2"/>
            <w:tcBorders>
              <w:top w:val="nil"/>
              <w:left w:val="nil"/>
              <w:bottom w:val="nil"/>
              <w:right w:val="nil"/>
            </w:tcBorders>
          </w:tcPr>
          <w:p w14:paraId="3220908D" w14:textId="77777777" w:rsidR="0029652F" w:rsidRPr="008E16F0" w:rsidRDefault="0029652F" w:rsidP="0043222F"/>
        </w:tc>
      </w:tr>
      <w:tr w:rsidR="0029652F" w:rsidRPr="008E16F0" w14:paraId="5EF207E8" w14:textId="77777777" w:rsidTr="0043222F">
        <w:trPr>
          <w:trHeight w:val="240"/>
          <w:jc w:val="center"/>
        </w:trPr>
        <w:tc>
          <w:tcPr>
            <w:tcW w:w="4876" w:type="dxa"/>
            <w:tcBorders>
              <w:top w:val="nil"/>
              <w:left w:val="nil"/>
              <w:bottom w:val="nil"/>
              <w:right w:val="nil"/>
            </w:tcBorders>
          </w:tcPr>
          <w:p w14:paraId="5445FC1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BE5EE42" w14:textId="77777777" w:rsidR="0029652F" w:rsidRPr="008E16F0" w:rsidRDefault="0029652F" w:rsidP="0043222F">
            <w:pPr>
              <w:pStyle w:val="AmColumnHeading"/>
            </w:pPr>
            <w:r w:rsidRPr="008E16F0">
              <w:t>Emendamento</w:t>
            </w:r>
          </w:p>
        </w:tc>
      </w:tr>
      <w:tr w:rsidR="0029652F" w:rsidRPr="008E16F0" w14:paraId="5DF6EFDC" w14:textId="77777777" w:rsidTr="0043222F">
        <w:trPr>
          <w:jc w:val="center"/>
        </w:trPr>
        <w:tc>
          <w:tcPr>
            <w:tcW w:w="4876" w:type="dxa"/>
            <w:tcBorders>
              <w:top w:val="nil"/>
              <w:left w:val="nil"/>
              <w:bottom w:val="nil"/>
              <w:right w:val="nil"/>
            </w:tcBorders>
          </w:tcPr>
          <w:p w14:paraId="06263663" w14:textId="77777777" w:rsidR="0029652F" w:rsidRPr="008E16F0" w:rsidRDefault="0029652F" w:rsidP="0043222F">
            <w:pPr>
              <w:pStyle w:val="Normal6a"/>
            </w:pPr>
          </w:p>
        </w:tc>
        <w:tc>
          <w:tcPr>
            <w:tcW w:w="4876" w:type="dxa"/>
            <w:tcBorders>
              <w:top w:val="nil"/>
              <w:left w:val="nil"/>
              <w:bottom w:val="nil"/>
              <w:right w:val="nil"/>
            </w:tcBorders>
          </w:tcPr>
          <w:p w14:paraId="0301250C" w14:textId="77777777" w:rsidR="0029652F" w:rsidRPr="008E16F0" w:rsidRDefault="0029652F" w:rsidP="0043222F">
            <w:pPr>
              <w:pStyle w:val="Normal6a"/>
            </w:pPr>
            <w:r w:rsidRPr="008E16F0">
              <w:rPr>
                <w:b/>
                <w:i/>
              </w:rPr>
              <w:t>C quinquies.</w:t>
            </w:r>
            <w:r w:rsidRPr="008E16F0">
              <w:tab/>
            </w:r>
            <w:r w:rsidRPr="008E16F0">
              <w:rPr>
                <w:b/>
                <w:i/>
              </w:rPr>
              <w:t>considerando che recenti inchieste giornalistiche indicano che i fondi dell'Unione potrebbero aver recato vantaggio alle imprese legate a tecnologie di sorveglianza intrusive, compresi gli spyware; che è essenziale garantire che nessuna risorsa finanziaria dell'Unione sostenga le entità coinvolte nello sviluppo, nell'esportazione o nella diffusione di spyware o strumenti analoghi che possano violare i diritti fondamentali e lo Stato di diritto;</w:t>
            </w:r>
          </w:p>
        </w:tc>
      </w:tr>
    </w:tbl>
    <w:p w14:paraId="655CB51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09C5953" w14:textId="77777777" w:rsidR="0029652F" w:rsidRPr="008E16F0" w:rsidRDefault="0029652F" w:rsidP="0029652F">
      <w:r w:rsidRPr="008E16F0">
        <w:rPr>
          <w:rStyle w:val="HideTWBExt"/>
          <w:noProof w:val="0"/>
        </w:rPr>
        <w:t>&lt;/Amend&gt;</w:t>
      </w:r>
    </w:p>
    <w:p w14:paraId="782ACB3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160</w:t>
      </w:r>
      <w:r w:rsidRPr="008E16F0">
        <w:rPr>
          <w:rStyle w:val="HideTWBExt"/>
          <w:b w:val="0"/>
          <w:noProof w:val="0"/>
        </w:rPr>
        <w:t>&lt;/NumAm&gt;</w:t>
      </w:r>
    </w:p>
    <w:p w14:paraId="1CC2FD09" w14:textId="77777777" w:rsidR="0029652F" w:rsidRPr="008E16F0" w:rsidRDefault="0029652F" w:rsidP="0029652F">
      <w:pPr>
        <w:pStyle w:val="NormalBold"/>
      </w:pPr>
      <w:r w:rsidRPr="008E16F0">
        <w:rPr>
          <w:rStyle w:val="HideTWBExt"/>
          <w:b w:val="0"/>
          <w:noProof w:val="0"/>
        </w:rPr>
        <w:t>&lt;RepeatBlock-By&gt;&lt;Members&gt;</w:t>
      </w:r>
      <w:r w:rsidRPr="008E16F0">
        <w:t>Sandro Ruotolo, Pina Picierno, Marco Tarquinio, Alessandro Zan, Juan Fernando López Aguilar, Cecilia Strada</w:t>
      </w:r>
      <w:r w:rsidRPr="008E16F0">
        <w:rPr>
          <w:rStyle w:val="HideTWBExt"/>
          <w:b w:val="0"/>
          <w:noProof w:val="0"/>
        </w:rPr>
        <w:t>&lt;/Members&gt;</w:t>
      </w:r>
    </w:p>
    <w:p w14:paraId="7F720613" w14:textId="77777777" w:rsidR="0029652F" w:rsidRPr="008E16F0" w:rsidRDefault="0029652F" w:rsidP="0029652F">
      <w:pPr>
        <w:pStyle w:val="NormalBold"/>
      </w:pPr>
      <w:r w:rsidRPr="008E16F0">
        <w:rPr>
          <w:rStyle w:val="HideTWBExt"/>
          <w:b w:val="0"/>
          <w:noProof w:val="0"/>
        </w:rPr>
        <w:t>&lt;/RepeatBlock-By&gt;</w:t>
      </w:r>
    </w:p>
    <w:p w14:paraId="546015D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533AF02" w14:textId="77777777" w:rsidR="0029652F" w:rsidRPr="008E16F0" w:rsidRDefault="0029652F" w:rsidP="0029652F">
      <w:pPr>
        <w:pStyle w:val="NormalBold"/>
      </w:pPr>
      <w:r w:rsidRPr="008E16F0">
        <w:rPr>
          <w:rStyle w:val="HideTWBExt"/>
          <w:b w:val="0"/>
          <w:noProof w:val="0"/>
        </w:rPr>
        <w:t>&lt;Article&gt;</w:t>
      </w:r>
      <w:r w:rsidRPr="008E16F0">
        <w:t>Considerando C sexies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A952F13" w14:textId="77777777" w:rsidTr="0043222F">
        <w:trPr>
          <w:trHeight w:hRule="exact" w:val="240"/>
          <w:jc w:val="center"/>
        </w:trPr>
        <w:tc>
          <w:tcPr>
            <w:tcW w:w="9752" w:type="dxa"/>
            <w:gridSpan w:val="2"/>
            <w:tcBorders>
              <w:top w:val="nil"/>
              <w:left w:val="nil"/>
              <w:bottom w:val="nil"/>
              <w:right w:val="nil"/>
            </w:tcBorders>
          </w:tcPr>
          <w:p w14:paraId="2ACD8C89" w14:textId="77777777" w:rsidR="0029652F" w:rsidRPr="008E16F0" w:rsidRDefault="0029652F" w:rsidP="0043222F"/>
        </w:tc>
      </w:tr>
      <w:tr w:rsidR="0029652F" w:rsidRPr="008E16F0" w14:paraId="5AF8884F" w14:textId="77777777" w:rsidTr="0043222F">
        <w:trPr>
          <w:trHeight w:val="240"/>
          <w:jc w:val="center"/>
        </w:trPr>
        <w:tc>
          <w:tcPr>
            <w:tcW w:w="4876" w:type="dxa"/>
            <w:tcBorders>
              <w:top w:val="nil"/>
              <w:left w:val="nil"/>
              <w:bottom w:val="nil"/>
              <w:right w:val="nil"/>
            </w:tcBorders>
          </w:tcPr>
          <w:p w14:paraId="383BB46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585D991" w14:textId="77777777" w:rsidR="0029652F" w:rsidRPr="008E16F0" w:rsidRDefault="0029652F" w:rsidP="0043222F">
            <w:pPr>
              <w:pStyle w:val="AmColumnHeading"/>
            </w:pPr>
            <w:r w:rsidRPr="008E16F0">
              <w:t>Emendamento</w:t>
            </w:r>
          </w:p>
        </w:tc>
      </w:tr>
      <w:tr w:rsidR="0029652F" w:rsidRPr="008E16F0" w14:paraId="22C72E84" w14:textId="77777777" w:rsidTr="0043222F">
        <w:trPr>
          <w:jc w:val="center"/>
        </w:trPr>
        <w:tc>
          <w:tcPr>
            <w:tcW w:w="4876" w:type="dxa"/>
            <w:tcBorders>
              <w:top w:val="nil"/>
              <w:left w:val="nil"/>
              <w:bottom w:val="nil"/>
              <w:right w:val="nil"/>
            </w:tcBorders>
          </w:tcPr>
          <w:p w14:paraId="0B92297A" w14:textId="77777777" w:rsidR="0029652F" w:rsidRPr="008E16F0" w:rsidRDefault="0029652F" w:rsidP="0043222F">
            <w:pPr>
              <w:pStyle w:val="Normal6a"/>
            </w:pPr>
          </w:p>
        </w:tc>
        <w:tc>
          <w:tcPr>
            <w:tcW w:w="4876" w:type="dxa"/>
            <w:tcBorders>
              <w:top w:val="nil"/>
              <w:left w:val="nil"/>
              <w:bottom w:val="nil"/>
              <w:right w:val="nil"/>
            </w:tcBorders>
          </w:tcPr>
          <w:p w14:paraId="014DDA95" w14:textId="77777777" w:rsidR="0029652F" w:rsidRPr="008E16F0" w:rsidRDefault="0029652F" w:rsidP="0043222F">
            <w:pPr>
              <w:pStyle w:val="Normal6a"/>
            </w:pPr>
            <w:r w:rsidRPr="008E16F0">
              <w:rPr>
                <w:b/>
                <w:i/>
              </w:rPr>
              <w:t>C sexies.</w:t>
            </w:r>
            <w:r w:rsidRPr="008E16F0">
              <w:tab/>
            </w:r>
            <w:r w:rsidRPr="008E16F0">
              <w:rPr>
                <w:b/>
                <w:i/>
              </w:rPr>
              <w:t>considerando che la disinformazione polarizza la società e indebolisce la democrazia, mentre la manipolazione algoritmica plasma l'opinione pubblica amplificando narrazioni false o estremiste; che la deregolamentazione sulle principali piattaforme ha accelerato tali tendenze, alimentando l'odio e la manipolazione; che la Commissione sta conducendo indagini a norma del regolamento sui servizi digitali in relazione alle piattaforme che non riescono a limitare la disinformazione e a proteggere gli utenti, in particolare i minori; che i giovani rimangono particolarmente esposti a distorsioni algoritmiche e alla propaganda senza adeguati strumenti di alfabetizzazione; che la Commissione ha multato la piattaforma X per un importo di 120 milioni di EUR per aver violato le norme sulla trasparenza di cui al regolamento sui servizi digitali, tra cui la progettazione fuorviante della verifica, l'insufficiente trasparenza e la negazione dell'accesso ai dati ai ricercatori;</w:t>
            </w:r>
          </w:p>
        </w:tc>
      </w:tr>
    </w:tbl>
    <w:p w14:paraId="4E50541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AB80A41" w14:textId="77777777" w:rsidR="0029652F" w:rsidRPr="008E16F0" w:rsidRDefault="0029652F" w:rsidP="0029652F">
      <w:r w:rsidRPr="008E16F0">
        <w:rPr>
          <w:rStyle w:val="HideTWBExt"/>
          <w:noProof w:val="0"/>
        </w:rPr>
        <w:t>&lt;/Amend&gt;</w:t>
      </w:r>
    </w:p>
    <w:p w14:paraId="0AA7D32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161</w:t>
      </w:r>
      <w:r w:rsidRPr="008E16F0">
        <w:rPr>
          <w:rStyle w:val="HideTWBExt"/>
          <w:b w:val="0"/>
          <w:noProof w:val="0"/>
        </w:rPr>
        <w:t>&lt;/NumAm&gt;</w:t>
      </w:r>
    </w:p>
    <w:p w14:paraId="635C5F86"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69C98825" w14:textId="77777777" w:rsidR="0029652F" w:rsidRPr="008E16F0" w:rsidRDefault="0029652F" w:rsidP="0029652F">
      <w:pPr>
        <w:pStyle w:val="NormalBold"/>
      </w:pPr>
      <w:r w:rsidRPr="008E16F0">
        <w:rPr>
          <w:rStyle w:val="HideTWBExt"/>
          <w:b w:val="0"/>
          <w:noProof w:val="0"/>
        </w:rPr>
        <w:t>&lt;/RepeatBlock-By&gt;</w:t>
      </w:r>
    </w:p>
    <w:p w14:paraId="7378E5E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019CA49" w14:textId="77777777" w:rsidR="0029652F" w:rsidRPr="008E16F0" w:rsidRDefault="0029652F" w:rsidP="0029652F">
      <w:pPr>
        <w:pStyle w:val="NormalBold"/>
      </w:pPr>
      <w:r w:rsidRPr="008E16F0">
        <w:rPr>
          <w:rStyle w:val="HideTWBExt"/>
          <w:b w:val="0"/>
          <w:noProof w:val="0"/>
        </w:rPr>
        <w:t>&lt;Article&gt;</w:t>
      </w:r>
      <w:r w:rsidRPr="008E16F0">
        <w:t>Considerando C sexies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7577097" w14:textId="77777777" w:rsidTr="0043222F">
        <w:trPr>
          <w:trHeight w:hRule="exact" w:val="240"/>
          <w:jc w:val="center"/>
        </w:trPr>
        <w:tc>
          <w:tcPr>
            <w:tcW w:w="9752" w:type="dxa"/>
            <w:gridSpan w:val="2"/>
            <w:tcBorders>
              <w:top w:val="nil"/>
              <w:left w:val="nil"/>
              <w:bottom w:val="nil"/>
              <w:right w:val="nil"/>
            </w:tcBorders>
          </w:tcPr>
          <w:p w14:paraId="7871F881" w14:textId="77777777" w:rsidR="0029652F" w:rsidRPr="008E16F0" w:rsidRDefault="0029652F" w:rsidP="0043222F"/>
        </w:tc>
      </w:tr>
      <w:tr w:rsidR="0029652F" w:rsidRPr="008E16F0" w14:paraId="16B97A59" w14:textId="77777777" w:rsidTr="0043222F">
        <w:trPr>
          <w:trHeight w:val="240"/>
          <w:jc w:val="center"/>
        </w:trPr>
        <w:tc>
          <w:tcPr>
            <w:tcW w:w="4876" w:type="dxa"/>
            <w:tcBorders>
              <w:top w:val="nil"/>
              <w:left w:val="nil"/>
              <w:bottom w:val="nil"/>
              <w:right w:val="nil"/>
            </w:tcBorders>
          </w:tcPr>
          <w:p w14:paraId="00871E8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AAC1549" w14:textId="77777777" w:rsidR="0029652F" w:rsidRPr="008E16F0" w:rsidRDefault="0029652F" w:rsidP="0043222F">
            <w:pPr>
              <w:pStyle w:val="AmColumnHeading"/>
            </w:pPr>
            <w:r w:rsidRPr="008E16F0">
              <w:t>Emendamento</w:t>
            </w:r>
          </w:p>
        </w:tc>
      </w:tr>
      <w:tr w:rsidR="0029652F" w:rsidRPr="008E16F0" w14:paraId="6C342638" w14:textId="77777777" w:rsidTr="0043222F">
        <w:trPr>
          <w:jc w:val="center"/>
        </w:trPr>
        <w:tc>
          <w:tcPr>
            <w:tcW w:w="4876" w:type="dxa"/>
            <w:tcBorders>
              <w:top w:val="nil"/>
              <w:left w:val="nil"/>
              <w:bottom w:val="nil"/>
              <w:right w:val="nil"/>
            </w:tcBorders>
          </w:tcPr>
          <w:p w14:paraId="64976BB1" w14:textId="77777777" w:rsidR="0029652F" w:rsidRPr="008E16F0" w:rsidRDefault="0029652F" w:rsidP="0043222F">
            <w:pPr>
              <w:pStyle w:val="Normal6a"/>
            </w:pPr>
          </w:p>
        </w:tc>
        <w:tc>
          <w:tcPr>
            <w:tcW w:w="4876" w:type="dxa"/>
            <w:tcBorders>
              <w:top w:val="nil"/>
              <w:left w:val="nil"/>
              <w:bottom w:val="nil"/>
              <w:right w:val="nil"/>
            </w:tcBorders>
          </w:tcPr>
          <w:p w14:paraId="200B4A75" w14:textId="77777777" w:rsidR="0029652F" w:rsidRPr="008E16F0" w:rsidRDefault="0029652F" w:rsidP="0043222F">
            <w:pPr>
              <w:pStyle w:val="Normal6a"/>
            </w:pPr>
            <w:r w:rsidRPr="008E16F0">
              <w:rPr>
                <w:b/>
                <w:i/>
              </w:rPr>
              <w:t>C sexies.</w:t>
            </w:r>
            <w:r w:rsidRPr="008E16F0">
              <w:tab/>
            </w:r>
            <w:r w:rsidRPr="008E16F0">
              <w:rPr>
                <w:b/>
                <w:i/>
              </w:rPr>
              <w:t>considerando che l'uso spyware e tecnologie di sorveglianza come Predator e Pegasus contro i giornalisti nell'Unione continua a destare grande preoccupazione; che il regolamento europeo sulla libertà dei media non protegge adeguatamente i giornalisti dagli spyware e manca di garanzie fondamentali contro la loro sorveglianza, fornendo in tal modo un'ampia giustificazione giuridica per il suo uso continuo;</w:t>
            </w:r>
          </w:p>
        </w:tc>
      </w:tr>
    </w:tbl>
    <w:p w14:paraId="27AB29A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C68E5EB" w14:textId="77777777" w:rsidR="0029652F" w:rsidRPr="008E16F0" w:rsidRDefault="0029652F" w:rsidP="0029652F">
      <w:r w:rsidRPr="008E16F0">
        <w:rPr>
          <w:rStyle w:val="HideTWBExt"/>
          <w:noProof w:val="0"/>
        </w:rPr>
        <w:t>&lt;/Amend&gt;</w:t>
      </w:r>
    </w:p>
    <w:p w14:paraId="57AF78A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162</w:t>
      </w:r>
      <w:r w:rsidRPr="008E16F0">
        <w:rPr>
          <w:rStyle w:val="HideTWBExt"/>
          <w:b w:val="0"/>
          <w:noProof w:val="0"/>
        </w:rPr>
        <w:t>&lt;/NumAm&gt;</w:t>
      </w:r>
    </w:p>
    <w:p w14:paraId="01B52811" w14:textId="77777777" w:rsidR="0029652F" w:rsidRPr="008E16F0" w:rsidRDefault="0029652F" w:rsidP="0029652F">
      <w:pPr>
        <w:pStyle w:val="NormalBold"/>
      </w:pPr>
      <w:r w:rsidRPr="008E16F0">
        <w:rPr>
          <w:rStyle w:val="HideTWBExt"/>
          <w:b w:val="0"/>
          <w:noProof w:val="0"/>
        </w:rPr>
        <w:t>&lt;RepeatBlock-By&gt;&lt;Members&gt;</w:t>
      </w:r>
      <w:r w:rsidRPr="008E16F0">
        <w:t>Sandro Ruotolo, Pina Picierno, Marco Tarquinio, Alessandro Zan, Juan Fernando López Aguilar, Cecilia Strada</w:t>
      </w:r>
      <w:r w:rsidRPr="008E16F0">
        <w:rPr>
          <w:rStyle w:val="HideTWBExt"/>
          <w:b w:val="0"/>
          <w:noProof w:val="0"/>
        </w:rPr>
        <w:t>&lt;/Members&gt;</w:t>
      </w:r>
    </w:p>
    <w:p w14:paraId="1DCED5E4" w14:textId="77777777" w:rsidR="0029652F" w:rsidRPr="008E16F0" w:rsidRDefault="0029652F" w:rsidP="0029652F">
      <w:pPr>
        <w:pStyle w:val="NormalBold"/>
      </w:pPr>
      <w:r w:rsidRPr="008E16F0">
        <w:rPr>
          <w:rStyle w:val="HideTWBExt"/>
          <w:b w:val="0"/>
          <w:noProof w:val="0"/>
        </w:rPr>
        <w:t>&lt;/RepeatBlock-By&gt;</w:t>
      </w:r>
    </w:p>
    <w:p w14:paraId="22F04AC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7714839" w14:textId="77777777" w:rsidR="0029652F" w:rsidRPr="008E16F0" w:rsidRDefault="0029652F" w:rsidP="0029652F">
      <w:pPr>
        <w:pStyle w:val="NormalBold"/>
      </w:pPr>
      <w:r w:rsidRPr="008E16F0">
        <w:rPr>
          <w:rStyle w:val="HideTWBExt"/>
          <w:b w:val="0"/>
          <w:noProof w:val="0"/>
        </w:rPr>
        <w:t>&lt;Article&gt;</w:t>
      </w:r>
      <w:r w:rsidRPr="008E16F0">
        <w:t>Considerando C septies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2AA53A8" w14:textId="77777777" w:rsidTr="0043222F">
        <w:trPr>
          <w:trHeight w:hRule="exact" w:val="240"/>
          <w:jc w:val="center"/>
        </w:trPr>
        <w:tc>
          <w:tcPr>
            <w:tcW w:w="9752" w:type="dxa"/>
            <w:gridSpan w:val="2"/>
            <w:tcBorders>
              <w:top w:val="nil"/>
              <w:left w:val="nil"/>
              <w:bottom w:val="nil"/>
              <w:right w:val="nil"/>
            </w:tcBorders>
          </w:tcPr>
          <w:p w14:paraId="4FEC98AF" w14:textId="77777777" w:rsidR="0029652F" w:rsidRPr="008E16F0" w:rsidRDefault="0029652F" w:rsidP="0043222F"/>
        </w:tc>
      </w:tr>
      <w:tr w:rsidR="0029652F" w:rsidRPr="008E16F0" w14:paraId="3993FAFA" w14:textId="77777777" w:rsidTr="0043222F">
        <w:trPr>
          <w:trHeight w:val="240"/>
          <w:jc w:val="center"/>
        </w:trPr>
        <w:tc>
          <w:tcPr>
            <w:tcW w:w="4876" w:type="dxa"/>
            <w:tcBorders>
              <w:top w:val="nil"/>
              <w:left w:val="nil"/>
              <w:bottom w:val="nil"/>
              <w:right w:val="nil"/>
            </w:tcBorders>
          </w:tcPr>
          <w:p w14:paraId="1B5824F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F8E8513" w14:textId="77777777" w:rsidR="0029652F" w:rsidRPr="008E16F0" w:rsidRDefault="0029652F" w:rsidP="0043222F">
            <w:pPr>
              <w:pStyle w:val="AmColumnHeading"/>
            </w:pPr>
            <w:r w:rsidRPr="008E16F0">
              <w:t>Emendamento</w:t>
            </w:r>
          </w:p>
        </w:tc>
      </w:tr>
      <w:tr w:rsidR="0029652F" w:rsidRPr="008E16F0" w14:paraId="14B71697" w14:textId="77777777" w:rsidTr="0043222F">
        <w:trPr>
          <w:jc w:val="center"/>
        </w:trPr>
        <w:tc>
          <w:tcPr>
            <w:tcW w:w="4876" w:type="dxa"/>
            <w:tcBorders>
              <w:top w:val="nil"/>
              <w:left w:val="nil"/>
              <w:bottom w:val="nil"/>
              <w:right w:val="nil"/>
            </w:tcBorders>
          </w:tcPr>
          <w:p w14:paraId="7D1010D3" w14:textId="77777777" w:rsidR="0029652F" w:rsidRPr="008E16F0" w:rsidRDefault="0029652F" w:rsidP="0043222F">
            <w:pPr>
              <w:pStyle w:val="Normal6a"/>
            </w:pPr>
          </w:p>
        </w:tc>
        <w:tc>
          <w:tcPr>
            <w:tcW w:w="4876" w:type="dxa"/>
            <w:tcBorders>
              <w:top w:val="nil"/>
              <w:left w:val="nil"/>
              <w:bottom w:val="nil"/>
              <w:right w:val="nil"/>
            </w:tcBorders>
          </w:tcPr>
          <w:p w14:paraId="6C625DD8" w14:textId="77777777" w:rsidR="0029652F" w:rsidRPr="008E16F0" w:rsidRDefault="0029652F" w:rsidP="0043222F">
            <w:pPr>
              <w:pStyle w:val="Normal6a"/>
            </w:pPr>
            <w:r w:rsidRPr="008E16F0">
              <w:rPr>
                <w:b/>
                <w:i/>
              </w:rPr>
              <w:t>C septies.</w:t>
            </w:r>
            <w:r w:rsidRPr="008E16F0">
              <w:tab/>
            </w:r>
            <w:r w:rsidRPr="008E16F0">
              <w:rPr>
                <w:b/>
                <w:i/>
              </w:rPr>
              <w:t>considerando che le condizioni di detenzione in diversi Stati membri continuano a destare grave preoccupazione, con un sovraffollamento cronico, un'assistenza sanitaria inadeguata e un accesso limitato al sostegno per la salute mentale; che il crescente numero di suicidi ed episodi di autolesionismo dimostra la gravità della crisi nei sistemi di detenzione; che occorre prestare particolare attenzione alle strutture per i minori, dove un'assistenza psicologica, un'istruzione e misure di reintegrazione insufficienti espongono i minori a ulteriori traumi ed emarginazione;</w:t>
            </w:r>
          </w:p>
        </w:tc>
      </w:tr>
    </w:tbl>
    <w:p w14:paraId="4EEA60B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08D3FB9" w14:textId="77777777" w:rsidR="0029652F" w:rsidRPr="008E16F0" w:rsidRDefault="0029652F" w:rsidP="0029652F">
      <w:r w:rsidRPr="008E16F0">
        <w:rPr>
          <w:rStyle w:val="HideTWBExt"/>
          <w:noProof w:val="0"/>
        </w:rPr>
        <w:t>&lt;/Amend&gt;</w:t>
      </w:r>
    </w:p>
    <w:p w14:paraId="4E6F5FA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163</w:t>
      </w:r>
      <w:r w:rsidRPr="008E16F0">
        <w:rPr>
          <w:rStyle w:val="HideTWBExt"/>
          <w:b w:val="0"/>
          <w:noProof w:val="0"/>
        </w:rPr>
        <w:t>&lt;/NumAm&gt;</w:t>
      </w:r>
    </w:p>
    <w:p w14:paraId="21B44FFF"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1D6DBF6F" w14:textId="77777777" w:rsidR="0029652F" w:rsidRPr="008E16F0" w:rsidRDefault="0029652F" w:rsidP="0029652F">
      <w:pPr>
        <w:pStyle w:val="NormalBold"/>
      </w:pPr>
      <w:r w:rsidRPr="008E16F0">
        <w:rPr>
          <w:rStyle w:val="HideTWBExt"/>
          <w:b w:val="0"/>
          <w:noProof w:val="0"/>
        </w:rPr>
        <w:t>&lt;/RepeatBlock-By&gt;</w:t>
      </w:r>
    </w:p>
    <w:p w14:paraId="1655B7F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17FC390" w14:textId="77777777" w:rsidR="0029652F" w:rsidRPr="008E16F0" w:rsidRDefault="0029652F" w:rsidP="0029652F">
      <w:pPr>
        <w:pStyle w:val="NormalBold"/>
      </w:pPr>
      <w:r w:rsidRPr="008E16F0">
        <w:rPr>
          <w:rStyle w:val="HideTWBExt"/>
          <w:b w:val="0"/>
          <w:noProof w:val="0"/>
        </w:rPr>
        <w:t>&lt;Article&gt;</w:t>
      </w:r>
      <w:r w:rsidRPr="008E16F0">
        <w:t>Considerando C septies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6E98D87" w14:textId="77777777" w:rsidTr="0043222F">
        <w:trPr>
          <w:trHeight w:hRule="exact" w:val="240"/>
          <w:jc w:val="center"/>
        </w:trPr>
        <w:tc>
          <w:tcPr>
            <w:tcW w:w="9752" w:type="dxa"/>
            <w:gridSpan w:val="2"/>
            <w:tcBorders>
              <w:top w:val="nil"/>
              <w:left w:val="nil"/>
              <w:bottom w:val="nil"/>
              <w:right w:val="nil"/>
            </w:tcBorders>
          </w:tcPr>
          <w:p w14:paraId="4D7E7208" w14:textId="77777777" w:rsidR="0029652F" w:rsidRPr="008E16F0" w:rsidRDefault="0029652F" w:rsidP="0043222F"/>
        </w:tc>
      </w:tr>
      <w:tr w:rsidR="0029652F" w:rsidRPr="008E16F0" w14:paraId="1B8E02F9" w14:textId="77777777" w:rsidTr="0043222F">
        <w:trPr>
          <w:trHeight w:val="240"/>
          <w:jc w:val="center"/>
        </w:trPr>
        <w:tc>
          <w:tcPr>
            <w:tcW w:w="4876" w:type="dxa"/>
            <w:tcBorders>
              <w:top w:val="nil"/>
              <w:left w:val="nil"/>
              <w:bottom w:val="nil"/>
              <w:right w:val="nil"/>
            </w:tcBorders>
          </w:tcPr>
          <w:p w14:paraId="48E727B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6EC8A99" w14:textId="77777777" w:rsidR="0029652F" w:rsidRPr="008E16F0" w:rsidRDefault="0029652F" w:rsidP="0043222F">
            <w:pPr>
              <w:pStyle w:val="AmColumnHeading"/>
            </w:pPr>
            <w:r w:rsidRPr="008E16F0">
              <w:t>Emendamento</w:t>
            </w:r>
          </w:p>
        </w:tc>
      </w:tr>
      <w:tr w:rsidR="0029652F" w:rsidRPr="008E16F0" w14:paraId="16F9FFDB" w14:textId="77777777" w:rsidTr="0043222F">
        <w:trPr>
          <w:jc w:val="center"/>
        </w:trPr>
        <w:tc>
          <w:tcPr>
            <w:tcW w:w="4876" w:type="dxa"/>
            <w:tcBorders>
              <w:top w:val="nil"/>
              <w:left w:val="nil"/>
              <w:bottom w:val="nil"/>
              <w:right w:val="nil"/>
            </w:tcBorders>
          </w:tcPr>
          <w:p w14:paraId="3214D9CF" w14:textId="77777777" w:rsidR="0029652F" w:rsidRPr="008E16F0" w:rsidRDefault="0029652F" w:rsidP="0043222F">
            <w:pPr>
              <w:pStyle w:val="Normal6a"/>
            </w:pPr>
          </w:p>
        </w:tc>
        <w:tc>
          <w:tcPr>
            <w:tcW w:w="4876" w:type="dxa"/>
            <w:tcBorders>
              <w:top w:val="nil"/>
              <w:left w:val="nil"/>
              <w:bottom w:val="nil"/>
              <w:right w:val="nil"/>
            </w:tcBorders>
          </w:tcPr>
          <w:p w14:paraId="64F49B63" w14:textId="77777777" w:rsidR="0029652F" w:rsidRPr="008E16F0" w:rsidRDefault="0029652F" w:rsidP="0043222F">
            <w:pPr>
              <w:pStyle w:val="Normal6a"/>
            </w:pPr>
            <w:r w:rsidRPr="008E16F0">
              <w:rPr>
                <w:b/>
                <w:i/>
              </w:rPr>
              <w:t>C septies.</w:t>
            </w:r>
            <w:r w:rsidRPr="008E16F0">
              <w:tab/>
            </w:r>
            <w:r w:rsidRPr="008E16F0">
              <w:rPr>
                <w:b/>
                <w:i/>
              </w:rPr>
              <w:t>considerando che, nonostante la crescente pressione sullo spazio civico in tutta l'Unione, la relazione sullo Stato di diritto 2025 non ne riflette adeguatamente l'urgenza e la gravità;</w:t>
            </w:r>
          </w:p>
        </w:tc>
      </w:tr>
    </w:tbl>
    <w:p w14:paraId="0FD934B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AC77D17" w14:textId="77777777" w:rsidR="0029652F" w:rsidRPr="008E16F0" w:rsidRDefault="0029652F" w:rsidP="0029652F">
      <w:r w:rsidRPr="008E16F0">
        <w:rPr>
          <w:rStyle w:val="HideTWBExt"/>
          <w:noProof w:val="0"/>
        </w:rPr>
        <w:t>&lt;/Amend&gt;</w:t>
      </w:r>
    </w:p>
    <w:p w14:paraId="6BD9358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164</w:t>
      </w:r>
      <w:r w:rsidRPr="008E16F0">
        <w:rPr>
          <w:rStyle w:val="HideTWBExt"/>
          <w:b w:val="0"/>
          <w:noProof w:val="0"/>
        </w:rPr>
        <w:t>&lt;/NumAm&gt;</w:t>
      </w:r>
    </w:p>
    <w:p w14:paraId="06E7725C"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781ADFB4" w14:textId="77777777" w:rsidR="0029652F" w:rsidRPr="008E16F0" w:rsidRDefault="0029652F" w:rsidP="0029652F">
      <w:pPr>
        <w:pStyle w:val="NormalBold"/>
      </w:pPr>
      <w:r w:rsidRPr="008E16F0">
        <w:rPr>
          <w:rStyle w:val="HideTWBExt"/>
          <w:b w:val="0"/>
          <w:noProof w:val="0"/>
        </w:rPr>
        <w:t>&lt;/RepeatBlock-By&gt;</w:t>
      </w:r>
    </w:p>
    <w:p w14:paraId="3A04E3A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89DF01B" w14:textId="77777777" w:rsidR="0029652F" w:rsidRPr="008E16F0" w:rsidRDefault="0029652F" w:rsidP="0029652F">
      <w:pPr>
        <w:pStyle w:val="NormalBold"/>
      </w:pPr>
      <w:r w:rsidRPr="008E16F0">
        <w:rPr>
          <w:rStyle w:val="HideTWBExt"/>
          <w:b w:val="0"/>
          <w:noProof w:val="0"/>
        </w:rPr>
        <w:t>&lt;Article&gt;</w:t>
      </w:r>
      <w:r w:rsidRPr="008E16F0">
        <w:t>Considerando C octies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12D6AD4" w14:textId="77777777" w:rsidTr="0043222F">
        <w:trPr>
          <w:trHeight w:hRule="exact" w:val="240"/>
          <w:jc w:val="center"/>
        </w:trPr>
        <w:tc>
          <w:tcPr>
            <w:tcW w:w="9752" w:type="dxa"/>
            <w:gridSpan w:val="2"/>
            <w:tcBorders>
              <w:top w:val="nil"/>
              <w:left w:val="nil"/>
              <w:bottom w:val="nil"/>
              <w:right w:val="nil"/>
            </w:tcBorders>
          </w:tcPr>
          <w:p w14:paraId="0E111A5F" w14:textId="77777777" w:rsidR="0029652F" w:rsidRPr="008E16F0" w:rsidRDefault="0029652F" w:rsidP="0043222F"/>
        </w:tc>
      </w:tr>
      <w:tr w:rsidR="0029652F" w:rsidRPr="008E16F0" w14:paraId="3551C578" w14:textId="77777777" w:rsidTr="0043222F">
        <w:trPr>
          <w:trHeight w:val="240"/>
          <w:jc w:val="center"/>
        </w:trPr>
        <w:tc>
          <w:tcPr>
            <w:tcW w:w="4876" w:type="dxa"/>
            <w:tcBorders>
              <w:top w:val="nil"/>
              <w:left w:val="nil"/>
              <w:bottom w:val="nil"/>
              <w:right w:val="nil"/>
            </w:tcBorders>
          </w:tcPr>
          <w:p w14:paraId="0668295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506149D" w14:textId="77777777" w:rsidR="0029652F" w:rsidRPr="008E16F0" w:rsidRDefault="0029652F" w:rsidP="0043222F">
            <w:pPr>
              <w:pStyle w:val="AmColumnHeading"/>
            </w:pPr>
            <w:r w:rsidRPr="008E16F0">
              <w:t>Emendamento</w:t>
            </w:r>
          </w:p>
        </w:tc>
      </w:tr>
      <w:tr w:rsidR="0029652F" w:rsidRPr="008E16F0" w14:paraId="28E0BC2E" w14:textId="77777777" w:rsidTr="0043222F">
        <w:trPr>
          <w:jc w:val="center"/>
        </w:trPr>
        <w:tc>
          <w:tcPr>
            <w:tcW w:w="4876" w:type="dxa"/>
            <w:tcBorders>
              <w:top w:val="nil"/>
              <w:left w:val="nil"/>
              <w:bottom w:val="nil"/>
              <w:right w:val="nil"/>
            </w:tcBorders>
          </w:tcPr>
          <w:p w14:paraId="1D115ECB" w14:textId="77777777" w:rsidR="0029652F" w:rsidRPr="008E16F0" w:rsidRDefault="0029652F" w:rsidP="0043222F">
            <w:pPr>
              <w:pStyle w:val="Normal6a"/>
            </w:pPr>
          </w:p>
        </w:tc>
        <w:tc>
          <w:tcPr>
            <w:tcW w:w="4876" w:type="dxa"/>
            <w:tcBorders>
              <w:top w:val="nil"/>
              <w:left w:val="nil"/>
              <w:bottom w:val="nil"/>
              <w:right w:val="nil"/>
            </w:tcBorders>
          </w:tcPr>
          <w:p w14:paraId="3E6E4F30" w14:textId="77777777" w:rsidR="0029652F" w:rsidRPr="008E16F0" w:rsidRDefault="0029652F" w:rsidP="0043222F">
            <w:pPr>
              <w:pStyle w:val="Normal6a"/>
            </w:pPr>
            <w:r w:rsidRPr="008E16F0">
              <w:rPr>
                <w:b/>
                <w:i/>
              </w:rPr>
              <w:t>C octies.</w:t>
            </w:r>
            <w:r w:rsidRPr="008E16F0">
              <w:tab/>
            </w:r>
            <w:r w:rsidRPr="008E16F0">
              <w:rPr>
                <w:b/>
                <w:i/>
              </w:rPr>
              <w:t>considerando che dal 2022 circa un terzo di tutti gli Stati membri ha registrato progressi scarsi o nulli nell'attuazione delle raccomandazioni della Commissione; che nove paesi hanno costantemente da cinque a otto raccomandazioni che rimangono non attuate; che il 61 % delle raccomandazioni valutate nel 2025 ha registrato progressi scarsi o nulli dal 2022; che il 93 % di tutte le raccomandazioni della Commissione per il 2025 è costituito da ripetizioni di raccomandazioni formulate negli anni precedenti (con il 71 % risalente al 2022) e che nel 2025 sono state introdotte solo nove nuove raccomandazioni; che nel 2025 solo il 6 % delle raccomandazioni potrebbe essere considerato pienamente attuato</w:t>
            </w:r>
            <w:r w:rsidRPr="008E16F0">
              <w:rPr>
                <w:b/>
                <w:i/>
                <w:vertAlign w:val="superscript"/>
              </w:rPr>
              <w:t>1 bis</w:t>
            </w:r>
            <w:r w:rsidRPr="008E16F0">
              <w:rPr>
                <w:b/>
                <w:i/>
              </w:rPr>
              <w:t>;</w:t>
            </w:r>
          </w:p>
        </w:tc>
      </w:tr>
      <w:tr w:rsidR="0029652F" w:rsidRPr="008E16F0" w14:paraId="0364A550" w14:textId="77777777" w:rsidTr="0043222F">
        <w:trPr>
          <w:jc w:val="center"/>
        </w:trPr>
        <w:tc>
          <w:tcPr>
            <w:tcW w:w="4876" w:type="dxa"/>
            <w:tcBorders>
              <w:top w:val="nil"/>
              <w:left w:val="nil"/>
              <w:bottom w:val="nil"/>
              <w:right w:val="nil"/>
            </w:tcBorders>
          </w:tcPr>
          <w:p w14:paraId="509FFF16" w14:textId="77777777" w:rsidR="0029652F" w:rsidRPr="008E16F0" w:rsidRDefault="0029652F" w:rsidP="0043222F"/>
        </w:tc>
        <w:tc>
          <w:tcPr>
            <w:tcW w:w="4876" w:type="dxa"/>
            <w:tcBorders>
              <w:top w:val="nil"/>
              <w:left w:val="nil"/>
              <w:bottom w:val="nil"/>
              <w:right w:val="nil"/>
            </w:tcBorders>
          </w:tcPr>
          <w:p w14:paraId="2509C8AF" w14:textId="77777777" w:rsidR="0029652F" w:rsidRPr="008E16F0" w:rsidRDefault="0029652F" w:rsidP="0043222F">
            <w:pPr>
              <w:pStyle w:val="Normal6a"/>
            </w:pPr>
            <w:r w:rsidRPr="008E16F0">
              <w:rPr>
                <w:b/>
                <w:i/>
              </w:rPr>
              <w:t>_________________</w:t>
            </w:r>
          </w:p>
        </w:tc>
      </w:tr>
      <w:tr w:rsidR="0029652F" w:rsidRPr="008E16F0" w14:paraId="3CFD48DB" w14:textId="77777777" w:rsidTr="0043222F">
        <w:trPr>
          <w:jc w:val="center"/>
        </w:trPr>
        <w:tc>
          <w:tcPr>
            <w:tcW w:w="4876" w:type="dxa"/>
            <w:tcBorders>
              <w:top w:val="nil"/>
              <w:left w:val="nil"/>
              <w:bottom w:val="nil"/>
              <w:right w:val="nil"/>
            </w:tcBorders>
          </w:tcPr>
          <w:p w14:paraId="4726A955" w14:textId="77777777" w:rsidR="0029652F" w:rsidRPr="008E16F0" w:rsidRDefault="0029652F" w:rsidP="0043222F"/>
        </w:tc>
        <w:tc>
          <w:tcPr>
            <w:tcW w:w="4876" w:type="dxa"/>
            <w:tcBorders>
              <w:top w:val="nil"/>
              <w:left w:val="nil"/>
              <w:bottom w:val="nil"/>
              <w:right w:val="nil"/>
            </w:tcBorders>
          </w:tcPr>
          <w:p w14:paraId="313AEF5B" w14:textId="77777777" w:rsidR="0029652F" w:rsidRPr="008E16F0" w:rsidRDefault="0029652F" w:rsidP="0043222F">
            <w:pPr>
              <w:pStyle w:val="Normal6a"/>
            </w:pPr>
            <w:r w:rsidRPr="008E16F0">
              <w:rPr>
                <w:b/>
                <w:i/>
                <w:vertAlign w:val="superscript"/>
              </w:rPr>
              <w:t>1 bis</w:t>
            </w:r>
            <w:r w:rsidRPr="008E16F0">
              <w:t xml:space="preserve"> </w:t>
            </w:r>
            <w:r w:rsidRPr="008E16F0">
              <w:rPr>
                <w:b/>
                <w:i/>
              </w:rPr>
              <w:t>Liberties_Gap_Analysis_EC_Rule_of_Law_Report_2025.</w:t>
            </w:r>
          </w:p>
        </w:tc>
      </w:tr>
    </w:tbl>
    <w:p w14:paraId="5BE0C86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97434BC" w14:textId="77777777" w:rsidR="0029652F" w:rsidRPr="008E16F0" w:rsidRDefault="0029652F" w:rsidP="0029652F">
      <w:r w:rsidRPr="008E16F0">
        <w:rPr>
          <w:rStyle w:val="HideTWBExt"/>
          <w:noProof w:val="0"/>
        </w:rPr>
        <w:t>&lt;/Amend&gt;</w:t>
      </w:r>
    </w:p>
    <w:p w14:paraId="1C00EE2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165</w:t>
      </w:r>
      <w:r w:rsidRPr="008E16F0">
        <w:rPr>
          <w:rStyle w:val="HideTWBExt"/>
          <w:b w:val="0"/>
          <w:noProof w:val="0"/>
        </w:rPr>
        <w:t>&lt;/NumAm&gt;</w:t>
      </w:r>
    </w:p>
    <w:p w14:paraId="6ABC9F43"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6136B26B" w14:textId="77777777" w:rsidR="0029652F" w:rsidRPr="008E16F0" w:rsidRDefault="0029652F" w:rsidP="0029652F">
      <w:pPr>
        <w:pStyle w:val="NormalBold"/>
      </w:pPr>
      <w:r w:rsidRPr="008E16F0">
        <w:rPr>
          <w:rStyle w:val="HideTWBExt"/>
          <w:b w:val="0"/>
          <w:noProof w:val="0"/>
        </w:rPr>
        <w:t>&lt;/RepeatBlock-By&gt;</w:t>
      </w:r>
    </w:p>
    <w:p w14:paraId="0A678DF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1BED197" w14:textId="77777777" w:rsidR="0029652F" w:rsidRPr="008E16F0" w:rsidRDefault="0029652F" w:rsidP="0029652F">
      <w:pPr>
        <w:pStyle w:val="NormalBold"/>
      </w:pPr>
      <w:r w:rsidRPr="008E16F0">
        <w:rPr>
          <w:rStyle w:val="HideTWBExt"/>
          <w:b w:val="0"/>
          <w:noProof w:val="0"/>
        </w:rPr>
        <w:t>&lt;Article&gt;</w:t>
      </w:r>
      <w:r w:rsidRPr="008E16F0">
        <w:t>Considerando C nonies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A347E9A" w14:textId="77777777" w:rsidTr="0043222F">
        <w:trPr>
          <w:trHeight w:hRule="exact" w:val="240"/>
          <w:jc w:val="center"/>
        </w:trPr>
        <w:tc>
          <w:tcPr>
            <w:tcW w:w="9752" w:type="dxa"/>
            <w:gridSpan w:val="2"/>
            <w:tcBorders>
              <w:top w:val="nil"/>
              <w:left w:val="nil"/>
              <w:bottom w:val="nil"/>
              <w:right w:val="nil"/>
            </w:tcBorders>
          </w:tcPr>
          <w:p w14:paraId="507B6DEA" w14:textId="77777777" w:rsidR="0029652F" w:rsidRPr="008E16F0" w:rsidRDefault="0029652F" w:rsidP="0043222F"/>
        </w:tc>
      </w:tr>
      <w:tr w:rsidR="0029652F" w:rsidRPr="008E16F0" w14:paraId="213268A6" w14:textId="77777777" w:rsidTr="0043222F">
        <w:trPr>
          <w:trHeight w:val="240"/>
          <w:jc w:val="center"/>
        </w:trPr>
        <w:tc>
          <w:tcPr>
            <w:tcW w:w="4876" w:type="dxa"/>
            <w:tcBorders>
              <w:top w:val="nil"/>
              <w:left w:val="nil"/>
              <w:bottom w:val="nil"/>
              <w:right w:val="nil"/>
            </w:tcBorders>
          </w:tcPr>
          <w:p w14:paraId="3AE9B68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30D52E8" w14:textId="77777777" w:rsidR="0029652F" w:rsidRPr="008E16F0" w:rsidRDefault="0029652F" w:rsidP="0043222F">
            <w:pPr>
              <w:pStyle w:val="AmColumnHeading"/>
            </w:pPr>
            <w:r w:rsidRPr="008E16F0">
              <w:t>Emendamento</w:t>
            </w:r>
          </w:p>
        </w:tc>
      </w:tr>
      <w:tr w:rsidR="0029652F" w:rsidRPr="008E16F0" w14:paraId="3A24ADA0" w14:textId="77777777" w:rsidTr="0043222F">
        <w:trPr>
          <w:jc w:val="center"/>
        </w:trPr>
        <w:tc>
          <w:tcPr>
            <w:tcW w:w="4876" w:type="dxa"/>
            <w:tcBorders>
              <w:top w:val="nil"/>
              <w:left w:val="nil"/>
              <w:bottom w:val="nil"/>
              <w:right w:val="nil"/>
            </w:tcBorders>
          </w:tcPr>
          <w:p w14:paraId="25E55E08" w14:textId="77777777" w:rsidR="0029652F" w:rsidRPr="008E16F0" w:rsidRDefault="0029652F" w:rsidP="0043222F">
            <w:pPr>
              <w:pStyle w:val="Normal6a"/>
            </w:pPr>
          </w:p>
        </w:tc>
        <w:tc>
          <w:tcPr>
            <w:tcW w:w="4876" w:type="dxa"/>
            <w:tcBorders>
              <w:top w:val="nil"/>
              <w:left w:val="nil"/>
              <w:bottom w:val="nil"/>
              <w:right w:val="nil"/>
            </w:tcBorders>
          </w:tcPr>
          <w:p w14:paraId="6B551572" w14:textId="77777777" w:rsidR="0029652F" w:rsidRPr="008E16F0" w:rsidRDefault="0029652F" w:rsidP="0043222F">
            <w:pPr>
              <w:pStyle w:val="Normal6a"/>
            </w:pPr>
            <w:r w:rsidRPr="008E16F0">
              <w:rPr>
                <w:b/>
                <w:i/>
              </w:rPr>
              <w:t>C nonies.</w:t>
            </w:r>
            <w:r w:rsidRPr="008E16F0">
              <w:tab/>
            </w:r>
            <w:r w:rsidRPr="008E16F0">
              <w:rPr>
                <w:b/>
                <w:i/>
              </w:rPr>
              <w:t>considerando che il Gruppo di Stati contro la corruzione (GRECO) del Consiglio d'Europa sottolinea, nella sua 25esima relazione generale di attività, che le riforme fondamentali volte a rafforzare l'indipendenza della magistratura, dell'azione penale e delle autorità di contrasto rimangono essenziali, che il ripristino della fiducia a tutti i livelli della società, in particolare nelle istituzioni pubbliche, nella leadership politica, nella magistratura e nelle autorità di contrasto, necessita di notevoli sforzi anticorruzione, di una vigilanza e di un controllo indipendenti più rigorosi, di un quadro solido ed equilibrato per la gestione delle interazioni dei titolari di funzioni esecutive di alto livello con i lobbisti e i terzi che influenzano il processo decisionale pubblico, nonché l'applicazione di norme in materia di porte girevoli, un impegno costante a favore della trasparenza, della responsabilità e dei valori democratici fondamentali a difesa della giustizia e dell'integrità, e che sono necessarie ulteriori azioni per garantire che le leggi sull'accesso all'informazione siano esaustive, efficacemente applicate e attuate in modo proattivo, mentre la mancanza di informazioni accessibili alimenta la sfiducia del pubblico nelle istituzioni governative;</w:t>
            </w:r>
          </w:p>
        </w:tc>
      </w:tr>
    </w:tbl>
    <w:p w14:paraId="2C25ACA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C5DD1EC" w14:textId="77777777" w:rsidR="0029652F" w:rsidRPr="008E16F0" w:rsidRDefault="0029652F" w:rsidP="0029652F">
      <w:r w:rsidRPr="008E16F0">
        <w:rPr>
          <w:rStyle w:val="HideTWBExt"/>
          <w:noProof w:val="0"/>
        </w:rPr>
        <w:t>&lt;/Amend&gt;</w:t>
      </w:r>
    </w:p>
    <w:p w14:paraId="16F4091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166</w:t>
      </w:r>
      <w:r w:rsidRPr="008E16F0">
        <w:rPr>
          <w:rStyle w:val="HideTWBExt"/>
          <w:b w:val="0"/>
          <w:noProof w:val="0"/>
        </w:rPr>
        <w:t>&lt;/NumAm&gt;</w:t>
      </w:r>
    </w:p>
    <w:p w14:paraId="2B0C8255"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19F0B05A" w14:textId="77777777" w:rsidR="0029652F" w:rsidRPr="008E16F0" w:rsidRDefault="0029652F" w:rsidP="0029652F">
      <w:pPr>
        <w:pStyle w:val="NormalBold"/>
      </w:pPr>
      <w:r w:rsidRPr="008E16F0">
        <w:rPr>
          <w:rStyle w:val="HideTWBExt"/>
          <w:b w:val="0"/>
          <w:noProof w:val="0"/>
        </w:rPr>
        <w:t>&lt;/RepeatBlock-By&gt;</w:t>
      </w:r>
    </w:p>
    <w:p w14:paraId="41AA2C6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8759494" w14:textId="77777777" w:rsidR="0029652F" w:rsidRPr="008E16F0" w:rsidRDefault="0029652F" w:rsidP="0029652F">
      <w:pPr>
        <w:pStyle w:val="NormalBold"/>
      </w:pPr>
      <w:r w:rsidRPr="008E16F0">
        <w:rPr>
          <w:rStyle w:val="HideTWBExt"/>
          <w:b w:val="0"/>
          <w:noProof w:val="0"/>
        </w:rPr>
        <w:t>&lt;Article&gt;</w:t>
      </w:r>
      <w:r w:rsidRPr="008E16F0">
        <w:t>Considerando C decies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57D4D83" w14:textId="77777777" w:rsidTr="0043222F">
        <w:trPr>
          <w:trHeight w:hRule="exact" w:val="240"/>
          <w:jc w:val="center"/>
        </w:trPr>
        <w:tc>
          <w:tcPr>
            <w:tcW w:w="9752" w:type="dxa"/>
            <w:gridSpan w:val="2"/>
            <w:tcBorders>
              <w:top w:val="nil"/>
              <w:left w:val="nil"/>
              <w:bottom w:val="nil"/>
              <w:right w:val="nil"/>
            </w:tcBorders>
          </w:tcPr>
          <w:p w14:paraId="11D1B79A" w14:textId="77777777" w:rsidR="0029652F" w:rsidRPr="008E16F0" w:rsidRDefault="0029652F" w:rsidP="0043222F"/>
        </w:tc>
      </w:tr>
      <w:tr w:rsidR="0029652F" w:rsidRPr="008E16F0" w14:paraId="74A645B7" w14:textId="77777777" w:rsidTr="0043222F">
        <w:trPr>
          <w:trHeight w:val="240"/>
          <w:jc w:val="center"/>
        </w:trPr>
        <w:tc>
          <w:tcPr>
            <w:tcW w:w="4876" w:type="dxa"/>
            <w:tcBorders>
              <w:top w:val="nil"/>
              <w:left w:val="nil"/>
              <w:bottom w:val="nil"/>
              <w:right w:val="nil"/>
            </w:tcBorders>
          </w:tcPr>
          <w:p w14:paraId="231367C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A80A77D" w14:textId="77777777" w:rsidR="0029652F" w:rsidRPr="008E16F0" w:rsidRDefault="0029652F" w:rsidP="0043222F">
            <w:pPr>
              <w:pStyle w:val="AmColumnHeading"/>
            </w:pPr>
            <w:r w:rsidRPr="008E16F0">
              <w:t>Emendamento</w:t>
            </w:r>
          </w:p>
        </w:tc>
      </w:tr>
      <w:tr w:rsidR="0029652F" w:rsidRPr="008E16F0" w14:paraId="65243B85" w14:textId="77777777" w:rsidTr="0043222F">
        <w:trPr>
          <w:jc w:val="center"/>
        </w:trPr>
        <w:tc>
          <w:tcPr>
            <w:tcW w:w="4876" w:type="dxa"/>
            <w:tcBorders>
              <w:top w:val="nil"/>
              <w:left w:val="nil"/>
              <w:bottom w:val="nil"/>
              <w:right w:val="nil"/>
            </w:tcBorders>
          </w:tcPr>
          <w:p w14:paraId="29CD7F7C" w14:textId="77777777" w:rsidR="0029652F" w:rsidRPr="008E16F0" w:rsidRDefault="0029652F" w:rsidP="0043222F">
            <w:pPr>
              <w:pStyle w:val="Normal6a"/>
            </w:pPr>
          </w:p>
        </w:tc>
        <w:tc>
          <w:tcPr>
            <w:tcW w:w="4876" w:type="dxa"/>
            <w:tcBorders>
              <w:top w:val="nil"/>
              <w:left w:val="nil"/>
              <w:bottom w:val="nil"/>
              <w:right w:val="nil"/>
            </w:tcBorders>
          </w:tcPr>
          <w:p w14:paraId="4BA07137" w14:textId="77777777" w:rsidR="0029652F" w:rsidRPr="008E16F0" w:rsidRDefault="0029652F" w:rsidP="0043222F">
            <w:pPr>
              <w:pStyle w:val="Normal6a"/>
            </w:pPr>
            <w:r w:rsidRPr="008E16F0">
              <w:rPr>
                <w:b/>
                <w:i/>
              </w:rPr>
              <w:t>C decies.</w:t>
            </w:r>
            <w:r w:rsidRPr="008E16F0">
              <w:tab/>
            </w:r>
            <w:r w:rsidRPr="008E16F0">
              <w:rPr>
                <w:b/>
                <w:i/>
              </w:rPr>
              <w:t>considerando che l'indice sulla libertà di stampa nel mondo 2025 di Reporter senza frontiere sottolinea che all'interno dell'Unione la pericolosa vicinanza tra i mezzi di informazione e coloro che detengono il potere si manifesta attraverso la distribuzione opaca e ineguale della pubblicità statale, il panorama dei media è definito da conflitti di interesse e che, quando gli organi di informazione regionali resistono alle pressioni, devono affrontare azioni legali abusive (SLAPP) che prosciugano le loro finanze;</w:t>
            </w:r>
          </w:p>
        </w:tc>
      </w:tr>
    </w:tbl>
    <w:p w14:paraId="3A0C56C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669D4A2" w14:textId="77777777" w:rsidR="0029652F" w:rsidRPr="008E16F0" w:rsidRDefault="0029652F" w:rsidP="0029652F">
      <w:r w:rsidRPr="008E16F0">
        <w:rPr>
          <w:rStyle w:val="HideTWBExt"/>
          <w:noProof w:val="0"/>
        </w:rPr>
        <w:t>&lt;/Amend&gt;</w:t>
      </w:r>
    </w:p>
    <w:p w14:paraId="4200B73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167</w:t>
      </w:r>
      <w:r w:rsidRPr="008E16F0">
        <w:rPr>
          <w:rStyle w:val="HideTWBExt"/>
          <w:b w:val="0"/>
          <w:noProof w:val="0"/>
        </w:rPr>
        <w:t>&lt;/NumAm&gt;</w:t>
      </w:r>
    </w:p>
    <w:p w14:paraId="30809351"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4FA04CF6" w14:textId="77777777" w:rsidR="0029652F" w:rsidRPr="008E16F0" w:rsidRDefault="0029652F" w:rsidP="0029652F">
      <w:pPr>
        <w:pStyle w:val="NormalBold"/>
      </w:pPr>
      <w:r w:rsidRPr="008E16F0">
        <w:rPr>
          <w:rStyle w:val="HideTWBExt"/>
          <w:b w:val="0"/>
          <w:noProof w:val="0"/>
        </w:rPr>
        <w:t>&lt;/RepeatBlock-By&gt;</w:t>
      </w:r>
    </w:p>
    <w:p w14:paraId="53B55E9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FFAD644" w14:textId="77777777" w:rsidR="0029652F" w:rsidRPr="008E16F0" w:rsidRDefault="0029652F" w:rsidP="0029652F">
      <w:pPr>
        <w:pStyle w:val="NormalBold"/>
      </w:pPr>
      <w:r w:rsidRPr="008E16F0">
        <w:rPr>
          <w:rStyle w:val="HideTWBExt"/>
          <w:b w:val="0"/>
          <w:noProof w:val="0"/>
        </w:rPr>
        <w:t>&lt;Article&gt;</w:t>
      </w:r>
      <w:r w:rsidRPr="008E16F0">
        <w:t>Considerando D</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7B7E288" w14:textId="77777777" w:rsidTr="0043222F">
        <w:trPr>
          <w:trHeight w:hRule="exact" w:val="240"/>
          <w:jc w:val="center"/>
        </w:trPr>
        <w:tc>
          <w:tcPr>
            <w:tcW w:w="9752" w:type="dxa"/>
            <w:gridSpan w:val="2"/>
            <w:tcBorders>
              <w:top w:val="nil"/>
              <w:left w:val="nil"/>
              <w:bottom w:val="nil"/>
              <w:right w:val="nil"/>
            </w:tcBorders>
          </w:tcPr>
          <w:p w14:paraId="04FAE1DF" w14:textId="77777777" w:rsidR="0029652F" w:rsidRPr="008E16F0" w:rsidRDefault="0029652F" w:rsidP="0043222F"/>
        </w:tc>
      </w:tr>
      <w:tr w:rsidR="0029652F" w:rsidRPr="008E16F0" w14:paraId="3A4AA01A" w14:textId="77777777" w:rsidTr="0043222F">
        <w:trPr>
          <w:trHeight w:val="240"/>
          <w:jc w:val="center"/>
        </w:trPr>
        <w:tc>
          <w:tcPr>
            <w:tcW w:w="4876" w:type="dxa"/>
            <w:tcBorders>
              <w:top w:val="nil"/>
              <w:left w:val="nil"/>
              <w:bottom w:val="nil"/>
              <w:right w:val="nil"/>
            </w:tcBorders>
          </w:tcPr>
          <w:p w14:paraId="547A4FE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3590CBD" w14:textId="77777777" w:rsidR="0029652F" w:rsidRPr="008E16F0" w:rsidRDefault="0029652F" w:rsidP="0043222F">
            <w:pPr>
              <w:pStyle w:val="AmColumnHeading"/>
            </w:pPr>
            <w:r w:rsidRPr="008E16F0">
              <w:t>Emendamento</w:t>
            </w:r>
          </w:p>
        </w:tc>
      </w:tr>
      <w:tr w:rsidR="0029652F" w:rsidRPr="008E16F0" w14:paraId="213969C1" w14:textId="77777777" w:rsidTr="0043222F">
        <w:trPr>
          <w:jc w:val="center"/>
        </w:trPr>
        <w:tc>
          <w:tcPr>
            <w:tcW w:w="4876" w:type="dxa"/>
            <w:tcBorders>
              <w:top w:val="nil"/>
              <w:left w:val="nil"/>
              <w:bottom w:val="nil"/>
              <w:right w:val="nil"/>
            </w:tcBorders>
          </w:tcPr>
          <w:p w14:paraId="5BECDF95" w14:textId="77777777" w:rsidR="0029652F" w:rsidRPr="008E16F0" w:rsidRDefault="0029652F" w:rsidP="0043222F">
            <w:pPr>
              <w:pStyle w:val="Normal6a"/>
            </w:pPr>
            <w:r w:rsidRPr="008E16F0">
              <w:t>D.</w:t>
            </w:r>
            <w:r w:rsidRPr="008E16F0">
              <w:tab/>
              <w:t>considerando che il programma di lavoro 2026 della Commissione sottolinea la necessità di un ciclo annuale integrato sullo Stato di diritto con un ritmo comune, tappe precise e il contributo attivo di tutte le istituzioni dell'UE; che il rispetto dello Stato di diritto rimane imperativo per salvaguardare tutti i fondi dell'UE;</w:t>
            </w:r>
          </w:p>
        </w:tc>
        <w:tc>
          <w:tcPr>
            <w:tcW w:w="4876" w:type="dxa"/>
            <w:tcBorders>
              <w:top w:val="nil"/>
              <w:left w:val="nil"/>
              <w:bottom w:val="nil"/>
              <w:right w:val="nil"/>
            </w:tcBorders>
          </w:tcPr>
          <w:p w14:paraId="294A44AD" w14:textId="77777777" w:rsidR="0029652F" w:rsidRPr="008E16F0" w:rsidRDefault="0029652F" w:rsidP="0043222F">
            <w:pPr>
              <w:pStyle w:val="Normal6a"/>
            </w:pPr>
            <w:r w:rsidRPr="008E16F0">
              <w:t>D.</w:t>
            </w:r>
            <w:r w:rsidRPr="008E16F0">
              <w:tab/>
              <w:t xml:space="preserve">considerando che il programma di lavoro 2026 della Commissione sottolinea la necessità di un ciclo annuale integrato sullo Stato di diritto con un ritmo comune, tappe precise e il contributo attivo di tutte le istituzioni dell'UE; che il rispetto dello Stato di diritto </w:t>
            </w:r>
            <w:r w:rsidRPr="008E16F0">
              <w:rPr>
                <w:b/>
                <w:i/>
              </w:rPr>
              <w:t>nel settore della lotta alla corruzione</w:t>
            </w:r>
            <w:r w:rsidRPr="008E16F0">
              <w:t xml:space="preserve"> rimane imperativo per salvaguardare tutti i fondi dell'UE; </w:t>
            </w:r>
            <w:r w:rsidRPr="008E16F0">
              <w:rPr>
                <w:b/>
                <w:i/>
              </w:rPr>
              <w:t>che la Commissione ha fatto dello Stato di diritto uno strumento politico da utilizzare contro taluni governi, il che è più chiaramente dimostrato dall'ingiusto congelamento dei fondi al governo conservatore in Polonia e dal loro sblocco subito dopo il cambio di governo con l'arrivo della sinistra liberale riconducibile a Bruxelles e Berlino, senza alcuna modifica legislativa da parte di tale governo e nonostante le violazioni senza precedenti della Costituzione e delle leggi da parte del governo di Tusk e una serie di azioni che violano sconsideratamente le norme e gli impegni internazionali;</w:t>
            </w:r>
          </w:p>
        </w:tc>
      </w:tr>
    </w:tbl>
    <w:p w14:paraId="329AE0D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7AB055C5" w14:textId="77777777" w:rsidR="0029652F" w:rsidRPr="008E16F0" w:rsidRDefault="0029652F" w:rsidP="0029652F">
      <w:r w:rsidRPr="008E16F0">
        <w:rPr>
          <w:rStyle w:val="HideTWBExt"/>
          <w:noProof w:val="0"/>
        </w:rPr>
        <w:t>&lt;/Amend&gt;</w:t>
      </w:r>
    </w:p>
    <w:p w14:paraId="10782F4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168</w:t>
      </w:r>
      <w:r w:rsidRPr="008E16F0">
        <w:rPr>
          <w:rStyle w:val="HideTWBExt"/>
          <w:b w:val="0"/>
          <w:noProof w:val="0"/>
        </w:rPr>
        <w:t>&lt;/NumAm&gt;</w:t>
      </w:r>
    </w:p>
    <w:p w14:paraId="6DBB6547"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4929397F" w14:textId="77777777" w:rsidR="0029652F" w:rsidRPr="008E16F0" w:rsidRDefault="0029652F" w:rsidP="0029652F">
      <w:pPr>
        <w:pStyle w:val="NormalBold"/>
      </w:pPr>
      <w:r w:rsidRPr="008E16F0">
        <w:rPr>
          <w:rStyle w:val="HideTWBExt"/>
          <w:b w:val="0"/>
          <w:noProof w:val="0"/>
        </w:rPr>
        <w:t>&lt;/RepeatBlock-By&gt;</w:t>
      </w:r>
    </w:p>
    <w:p w14:paraId="4D8F9BC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957BE38" w14:textId="77777777" w:rsidR="0029652F" w:rsidRPr="008E16F0" w:rsidRDefault="0029652F" w:rsidP="0029652F">
      <w:pPr>
        <w:pStyle w:val="NormalBold"/>
      </w:pPr>
      <w:r w:rsidRPr="008E16F0">
        <w:rPr>
          <w:rStyle w:val="HideTWBExt"/>
          <w:b w:val="0"/>
          <w:noProof w:val="0"/>
        </w:rPr>
        <w:t>&lt;Article&gt;</w:t>
      </w:r>
      <w:r w:rsidRPr="008E16F0">
        <w:t>Considerando D</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3108B77" w14:textId="77777777" w:rsidTr="0043222F">
        <w:trPr>
          <w:trHeight w:hRule="exact" w:val="240"/>
          <w:jc w:val="center"/>
        </w:trPr>
        <w:tc>
          <w:tcPr>
            <w:tcW w:w="9752" w:type="dxa"/>
            <w:gridSpan w:val="2"/>
            <w:tcBorders>
              <w:top w:val="nil"/>
              <w:left w:val="nil"/>
              <w:bottom w:val="nil"/>
              <w:right w:val="nil"/>
            </w:tcBorders>
          </w:tcPr>
          <w:p w14:paraId="5629222A" w14:textId="77777777" w:rsidR="0029652F" w:rsidRPr="008E16F0" w:rsidRDefault="0029652F" w:rsidP="0043222F"/>
        </w:tc>
      </w:tr>
      <w:tr w:rsidR="0029652F" w:rsidRPr="008E16F0" w14:paraId="5696078C" w14:textId="77777777" w:rsidTr="0043222F">
        <w:trPr>
          <w:trHeight w:val="240"/>
          <w:jc w:val="center"/>
        </w:trPr>
        <w:tc>
          <w:tcPr>
            <w:tcW w:w="4876" w:type="dxa"/>
            <w:tcBorders>
              <w:top w:val="nil"/>
              <w:left w:val="nil"/>
              <w:bottom w:val="nil"/>
              <w:right w:val="nil"/>
            </w:tcBorders>
          </w:tcPr>
          <w:p w14:paraId="2CC2FE6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FA70C77" w14:textId="77777777" w:rsidR="0029652F" w:rsidRPr="008E16F0" w:rsidRDefault="0029652F" w:rsidP="0043222F">
            <w:pPr>
              <w:pStyle w:val="AmColumnHeading"/>
            </w:pPr>
            <w:r w:rsidRPr="008E16F0">
              <w:t>Emendamento</w:t>
            </w:r>
          </w:p>
        </w:tc>
      </w:tr>
      <w:tr w:rsidR="0029652F" w:rsidRPr="008E16F0" w14:paraId="1C94C96D" w14:textId="77777777" w:rsidTr="0043222F">
        <w:trPr>
          <w:jc w:val="center"/>
        </w:trPr>
        <w:tc>
          <w:tcPr>
            <w:tcW w:w="4876" w:type="dxa"/>
            <w:tcBorders>
              <w:top w:val="nil"/>
              <w:left w:val="nil"/>
              <w:bottom w:val="nil"/>
              <w:right w:val="nil"/>
            </w:tcBorders>
          </w:tcPr>
          <w:p w14:paraId="54AC694A" w14:textId="77777777" w:rsidR="0029652F" w:rsidRPr="008E16F0" w:rsidRDefault="0029652F" w:rsidP="0043222F">
            <w:pPr>
              <w:pStyle w:val="Normal6a"/>
            </w:pPr>
            <w:r w:rsidRPr="008E16F0">
              <w:t>D.</w:t>
            </w:r>
            <w:r w:rsidRPr="008E16F0">
              <w:tab/>
              <w:t>considerando che il programma di lavoro 2026 della Commissione sottolinea la necessità di un ciclo annuale integrato sullo Stato di diritto con un ritmo comune, tappe precise e il contributo attivo di tutte le istituzioni dell'UE; che il rispetto dello Stato di diritto rimane imperativo per salvaguardare tutti i fondi dell'UE;</w:t>
            </w:r>
          </w:p>
        </w:tc>
        <w:tc>
          <w:tcPr>
            <w:tcW w:w="4876" w:type="dxa"/>
            <w:tcBorders>
              <w:top w:val="nil"/>
              <w:left w:val="nil"/>
              <w:bottom w:val="nil"/>
              <w:right w:val="nil"/>
            </w:tcBorders>
          </w:tcPr>
          <w:p w14:paraId="75501724" w14:textId="77777777" w:rsidR="0029652F" w:rsidRPr="008E16F0" w:rsidRDefault="0029652F" w:rsidP="0043222F">
            <w:pPr>
              <w:pStyle w:val="Normal6a"/>
            </w:pPr>
            <w:r w:rsidRPr="008E16F0">
              <w:t>D.</w:t>
            </w:r>
            <w:r w:rsidRPr="008E16F0">
              <w:tab/>
              <w:t>considerando che il programma di lavoro 2026 della Commissione sottolinea la necessità di un ciclo annuale integrato sullo Stato di diritto con un ritmo comune, tappe precise e il contributo attivo di tutte le istituzioni dell'UE; che il rispetto dello Stato di diritto</w:t>
            </w:r>
            <w:r w:rsidRPr="008E16F0">
              <w:rPr>
                <w:b/>
                <w:i/>
              </w:rPr>
              <w:t>, la cui realizzazione deve essere valutata in maniera assolutamente obiettiva e precisa,</w:t>
            </w:r>
            <w:r w:rsidRPr="008E16F0">
              <w:t xml:space="preserve"> rimane imperativo per salvaguardare tutti i fondi dell'UE; </w:t>
            </w:r>
          </w:p>
        </w:tc>
      </w:tr>
    </w:tbl>
    <w:p w14:paraId="13000C2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03DE03F1" w14:textId="77777777" w:rsidR="0029652F" w:rsidRPr="008E16F0" w:rsidRDefault="0029652F" w:rsidP="0029652F">
      <w:r w:rsidRPr="008E16F0">
        <w:rPr>
          <w:rStyle w:val="HideTWBExt"/>
          <w:noProof w:val="0"/>
        </w:rPr>
        <w:t>&lt;/Amend&gt;</w:t>
      </w:r>
    </w:p>
    <w:p w14:paraId="7B35275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169</w:t>
      </w:r>
      <w:r w:rsidRPr="008E16F0">
        <w:rPr>
          <w:rStyle w:val="HideTWBExt"/>
          <w:b w:val="0"/>
          <w:noProof w:val="0"/>
        </w:rPr>
        <w:t>&lt;/NumAm&gt;</w:t>
      </w:r>
    </w:p>
    <w:p w14:paraId="4133D90D"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7D1A9F76" w14:textId="77777777" w:rsidR="0029652F" w:rsidRPr="008E16F0" w:rsidRDefault="0029652F" w:rsidP="0029652F">
      <w:pPr>
        <w:pStyle w:val="NormalBold"/>
      </w:pPr>
      <w:r w:rsidRPr="008E16F0">
        <w:rPr>
          <w:rStyle w:val="HideTWBExt"/>
          <w:b w:val="0"/>
          <w:noProof w:val="0"/>
        </w:rPr>
        <w:t>&lt;/RepeatBlock-By&gt;</w:t>
      </w:r>
    </w:p>
    <w:p w14:paraId="0164669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3C12227" w14:textId="77777777" w:rsidR="0029652F" w:rsidRPr="008E16F0" w:rsidRDefault="0029652F" w:rsidP="0029652F">
      <w:pPr>
        <w:pStyle w:val="NormalBold"/>
      </w:pPr>
      <w:r w:rsidRPr="008E16F0">
        <w:rPr>
          <w:rStyle w:val="HideTWBExt"/>
          <w:b w:val="0"/>
          <w:noProof w:val="0"/>
        </w:rPr>
        <w:t>&lt;Article&gt;</w:t>
      </w:r>
      <w:r w:rsidRPr="008E16F0">
        <w:t>Considerando D</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7087636" w14:textId="77777777" w:rsidTr="0043222F">
        <w:trPr>
          <w:trHeight w:hRule="exact" w:val="240"/>
          <w:jc w:val="center"/>
        </w:trPr>
        <w:tc>
          <w:tcPr>
            <w:tcW w:w="9752" w:type="dxa"/>
            <w:gridSpan w:val="2"/>
            <w:tcBorders>
              <w:top w:val="nil"/>
              <w:left w:val="nil"/>
              <w:bottom w:val="nil"/>
              <w:right w:val="nil"/>
            </w:tcBorders>
          </w:tcPr>
          <w:p w14:paraId="2347DD7B" w14:textId="77777777" w:rsidR="0029652F" w:rsidRPr="008E16F0" w:rsidRDefault="0029652F" w:rsidP="0043222F"/>
        </w:tc>
      </w:tr>
      <w:tr w:rsidR="0029652F" w:rsidRPr="008E16F0" w14:paraId="4570987B" w14:textId="77777777" w:rsidTr="0043222F">
        <w:trPr>
          <w:trHeight w:val="240"/>
          <w:jc w:val="center"/>
        </w:trPr>
        <w:tc>
          <w:tcPr>
            <w:tcW w:w="4876" w:type="dxa"/>
            <w:tcBorders>
              <w:top w:val="nil"/>
              <w:left w:val="nil"/>
              <w:bottom w:val="nil"/>
              <w:right w:val="nil"/>
            </w:tcBorders>
          </w:tcPr>
          <w:p w14:paraId="3AABA47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5D20758" w14:textId="77777777" w:rsidR="0029652F" w:rsidRPr="008E16F0" w:rsidRDefault="0029652F" w:rsidP="0043222F">
            <w:pPr>
              <w:pStyle w:val="AmColumnHeading"/>
            </w:pPr>
            <w:r w:rsidRPr="008E16F0">
              <w:t>Emendamento</w:t>
            </w:r>
          </w:p>
        </w:tc>
      </w:tr>
      <w:tr w:rsidR="0029652F" w:rsidRPr="008E16F0" w14:paraId="21DA3595" w14:textId="77777777" w:rsidTr="0043222F">
        <w:trPr>
          <w:jc w:val="center"/>
        </w:trPr>
        <w:tc>
          <w:tcPr>
            <w:tcW w:w="4876" w:type="dxa"/>
            <w:tcBorders>
              <w:top w:val="nil"/>
              <w:left w:val="nil"/>
              <w:bottom w:val="nil"/>
              <w:right w:val="nil"/>
            </w:tcBorders>
          </w:tcPr>
          <w:p w14:paraId="0B96748A" w14:textId="77777777" w:rsidR="0029652F" w:rsidRPr="008E16F0" w:rsidRDefault="0029652F" w:rsidP="0043222F">
            <w:pPr>
              <w:pStyle w:val="Normal6a"/>
            </w:pPr>
            <w:r w:rsidRPr="008E16F0">
              <w:t>D.</w:t>
            </w:r>
            <w:r w:rsidRPr="008E16F0">
              <w:tab/>
              <w:t>considerando che il programma di lavoro 2026 della Commissione sottolinea la necessità di un ciclo annuale integrato sullo Stato di diritto con un ritmo comune, tappe precise e il contributo attivo di tutte le istituzioni dell'UE; che il rispetto dello Stato di diritto rimane imperativo per salvaguardare tutti i fondi dell'UE;</w:t>
            </w:r>
          </w:p>
        </w:tc>
        <w:tc>
          <w:tcPr>
            <w:tcW w:w="4876" w:type="dxa"/>
            <w:tcBorders>
              <w:top w:val="nil"/>
              <w:left w:val="nil"/>
              <w:bottom w:val="nil"/>
              <w:right w:val="nil"/>
            </w:tcBorders>
          </w:tcPr>
          <w:p w14:paraId="26017B0C" w14:textId="77777777" w:rsidR="0029652F" w:rsidRPr="008E16F0" w:rsidRDefault="0029652F" w:rsidP="0043222F">
            <w:pPr>
              <w:pStyle w:val="Normal6a"/>
            </w:pPr>
            <w:r w:rsidRPr="008E16F0">
              <w:t>D.</w:t>
            </w:r>
            <w:r w:rsidRPr="008E16F0">
              <w:tab/>
              <w:t>considerando che il programma di lavoro 2026 della Commissione sottolinea la necessità di un ciclo annuale integrato sullo Stato di diritto con un ritmo comune, tappe precise e il contributo attivo di tutte le istituzioni dell'UE; che il rispetto dello Stato di diritto</w:t>
            </w:r>
            <w:r w:rsidRPr="008E16F0">
              <w:rPr>
                <w:b/>
                <w:i/>
              </w:rPr>
              <w:t>, da parte degli Stati e delle istituzioni,</w:t>
            </w:r>
            <w:r w:rsidRPr="008E16F0">
              <w:t xml:space="preserve"> rimane imperativo per salvaguardare tutti i fondi dell'UE;</w:t>
            </w:r>
          </w:p>
        </w:tc>
      </w:tr>
    </w:tbl>
    <w:p w14:paraId="4B464DC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63228B0E" w14:textId="77777777" w:rsidR="0029652F" w:rsidRPr="008E16F0" w:rsidRDefault="0029652F" w:rsidP="0029652F">
      <w:r w:rsidRPr="008E16F0">
        <w:rPr>
          <w:rStyle w:val="HideTWBExt"/>
          <w:noProof w:val="0"/>
        </w:rPr>
        <w:t>&lt;/Amend&gt;</w:t>
      </w:r>
    </w:p>
    <w:p w14:paraId="1FDC351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170</w:t>
      </w:r>
      <w:r w:rsidRPr="008E16F0">
        <w:rPr>
          <w:rStyle w:val="HideTWBExt"/>
          <w:b w:val="0"/>
          <w:noProof w:val="0"/>
        </w:rPr>
        <w:t>&lt;/NumAm&gt;</w:t>
      </w:r>
    </w:p>
    <w:p w14:paraId="5DEDBAC9"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0423AA25" w14:textId="77777777" w:rsidR="0029652F" w:rsidRPr="008E16F0" w:rsidRDefault="0029652F" w:rsidP="0029652F">
      <w:pPr>
        <w:pStyle w:val="NormalBold"/>
      </w:pPr>
      <w:r w:rsidRPr="008E16F0">
        <w:rPr>
          <w:rStyle w:val="HideTWBExt"/>
          <w:b w:val="0"/>
          <w:noProof w:val="0"/>
        </w:rPr>
        <w:t>&lt;/RepeatBlock-By&gt;</w:t>
      </w:r>
    </w:p>
    <w:p w14:paraId="674305A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13C20E6" w14:textId="77777777" w:rsidR="0029652F" w:rsidRPr="008E16F0" w:rsidRDefault="0029652F" w:rsidP="0029652F">
      <w:pPr>
        <w:pStyle w:val="NormalBold"/>
      </w:pPr>
      <w:r w:rsidRPr="008E16F0">
        <w:rPr>
          <w:rStyle w:val="HideTWBExt"/>
          <w:b w:val="0"/>
          <w:noProof w:val="0"/>
        </w:rPr>
        <w:t>&lt;Article&gt;</w:t>
      </w:r>
      <w:r w:rsidRPr="008E16F0">
        <w:t>Considerando D</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8AC94F7" w14:textId="77777777" w:rsidTr="0043222F">
        <w:trPr>
          <w:trHeight w:hRule="exact" w:val="240"/>
          <w:jc w:val="center"/>
        </w:trPr>
        <w:tc>
          <w:tcPr>
            <w:tcW w:w="9752" w:type="dxa"/>
            <w:gridSpan w:val="2"/>
            <w:tcBorders>
              <w:top w:val="nil"/>
              <w:left w:val="nil"/>
              <w:bottom w:val="nil"/>
              <w:right w:val="nil"/>
            </w:tcBorders>
          </w:tcPr>
          <w:p w14:paraId="4AC6D37F" w14:textId="77777777" w:rsidR="0029652F" w:rsidRPr="008E16F0" w:rsidRDefault="0029652F" w:rsidP="0043222F"/>
        </w:tc>
      </w:tr>
      <w:tr w:rsidR="0029652F" w:rsidRPr="008E16F0" w14:paraId="3A4F58ED" w14:textId="77777777" w:rsidTr="0043222F">
        <w:trPr>
          <w:trHeight w:val="240"/>
          <w:jc w:val="center"/>
        </w:trPr>
        <w:tc>
          <w:tcPr>
            <w:tcW w:w="4876" w:type="dxa"/>
            <w:tcBorders>
              <w:top w:val="nil"/>
              <w:left w:val="nil"/>
              <w:bottom w:val="nil"/>
              <w:right w:val="nil"/>
            </w:tcBorders>
          </w:tcPr>
          <w:p w14:paraId="1FDB9BC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6F4D9AB" w14:textId="77777777" w:rsidR="0029652F" w:rsidRPr="008E16F0" w:rsidRDefault="0029652F" w:rsidP="0043222F">
            <w:pPr>
              <w:pStyle w:val="AmColumnHeading"/>
            </w:pPr>
            <w:r w:rsidRPr="008E16F0">
              <w:t>Emendamento</w:t>
            </w:r>
          </w:p>
        </w:tc>
      </w:tr>
      <w:tr w:rsidR="0029652F" w:rsidRPr="008E16F0" w14:paraId="42D1A15F" w14:textId="77777777" w:rsidTr="0043222F">
        <w:trPr>
          <w:jc w:val="center"/>
        </w:trPr>
        <w:tc>
          <w:tcPr>
            <w:tcW w:w="4876" w:type="dxa"/>
            <w:tcBorders>
              <w:top w:val="nil"/>
              <w:left w:val="nil"/>
              <w:bottom w:val="nil"/>
              <w:right w:val="nil"/>
            </w:tcBorders>
          </w:tcPr>
          <w:p w14:paraId="111353D8" w14:textId="77777777" w:rsidR="0029652F" w:rsidRPr="008E16F0" w:rsidRDefault="0029652F" w:rsidP="0043222F">
            <w:pPr>
              <w:pStyle w:val="Normal6a"/>
            </w:pPr>
            <w:r w:rsidRPr="008E16F0">
              <w:t>D.</w:t>
            </w:r>
            <w:r w:rsidRPr="008E16F0">
              <w:tab/>
              <w:t xml:space="preserve">considerando che il programma di lavoro 2026 della Commissione </w:t>
            </w:r>
            <w:r w:rsidRPr="008E16F0">
              <w:rPr>
                <w:b/>
                <w:i/>
              </w:rPr>
              <w:t>sottolinea</w:t>
            </w:r>
            <w:r w:rsidRPr="008E16F0">
              <w:t xml:space="preserve"> la necessità di un ciclo annuale integrato sullo Stato di diritto con un ritmo comune, tappe precise e il contributo attivo di tutte le istituzioni dell'UE; che il rispetto dello Stato di diritto rimane imperativo per salvaguardare tutti i fondi dell'UE;</w:t>
            </w:r>
          </w:p>
        </w:tc>
        <w:tc>
          <w:tcPr>
            <w:tcW w:w="4876" w:type="dxa"/>
            <w:tcBorders>
              <w:top w:val="nil"/>
              <w:left w:val="nil"/>
              <w:bottom w:val="nil"/>
              <w:right w:val="nil"/>
            </w:tcBorders>
          </w:tcPr>
          <w:p w14:paraId="2D842D7B" w14:textId="77777777" w:rsidR="0029652F" w:rsidRPr="008E16F0" w:rsidRDefault="0029652F" w:rsidP="0043222F">
            <w:pPr>
              <w:pStyle w:val="Normal6a"/>
            </w:pPr>
            <w:r w:rsidRPr="008E16F0">
              <w:t>D.</w:t>
            </w:r>
            <w:r w:rsidRPr="008E16F0">
              <w:tab/>
              <w:t xml:space="preserve">considerando che il programma di lavoro 2026 della Commissione </w:t>
            </w:r>
            <w:r w:rsidRPr="008E16F0">
              <w:rPr>
                <w:b/>
                <w:i/>
              </w:rPr>
              <w:t>rileva</w:t>
            </w:r>
            <w:r w:rsidRPr="008E16F0">
              <w:t xml:space="preserve"> la necessità di un ciclo annuale integrato sullo Stato di diritto con un ritmo comune, tappe precise e il contributo attivo di tutte le istituzioni dell'UE; che il rispetto dello Stato di diritto rimane imperativo per salvaguardare tutti i fondi dell'UE;</w:t>
            </w:r>
          </w:p>
        </w:tc>
      </w:tr>
    </w:tbl>
    <w:p w14:paraId="7F28A39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519794D" w14:textId="77777777" w:rsidR="0029652F" w:rsidRPr="008E16F0" w:rsidRDefault="0029652F" w:rsidP="0029652F">
      <w:r w:rsidRPr="008E16F0">
        <w:rPr>
          <w:rStyle w:val="HideTWBExt"/>
          <w:noProof w:val="0"/>
        </w:rPr>
        <w:t>&lt;/Amend&gt;</w:t>
      </w:r>
    </w:p>
    <w:p w14:paraId="7ADE06B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171</w:t>
      </w:r>
      <w:r w:rsidRPr="008E16F0">
        <w:rPr>
          <w:rStyle w:val="HideTWBExt"/>
          <w:b w:val="0"/>
          <w:noProof w:val="0"/>
        </w:rPr>
        <w:t>&lt;/NumAm&gt;</w:t>
      </w:r>
    </w:p>
    <w:p w14:paraId="32B3C8A9" w14:textId="77777777" w:rsidR="0029652F" w:rsidRPr="008E16F0" w:rsidRDefault="0029652F" w:rsidP="0029652F">
      <w:pPr>
        <w:pStyle w:val="NormalBold"/>
      </w:pPr>
      <w:r w:rsidRPr="008E16F0">
        <w:rPr>
          <w:rStyle w:val="HideTWBExt"/>
          <w:b w:val="0"/>
          <w:noProof w:val="0"/>
        </w:rPr>
        <w:t>&lt;RepeatBlock-By&gt;&lt;Members&gt;</w:t>
      </w:r>
      <w:r w:rsidRPr="008E16F0">
        <w:t>Loránt Vincze</w:t>
      </w:r>
      <w:r w:rsidRPr="008E16F0">
        <w:rPr>
          <w:rStyle w:val="HideTWBExt"/>
          <w:b w:val="0"/>
          <w:noProof w:val="0"/>
        </w:rPr>
        <w:t>&lt;/Members&gt;</w:t>
      </w:r>
    </w:p>
    <w:p w14:paraId="3625C7BF" w14:textId="77777777" w:rsidR="0029652F" w:rsidRPr="008E16F0" w:rsidRDefault="0029652F" w:rsidP="0029652F">
      <w:pPr>
        <w:pStyle w:val="NormalBold"/>
      </w:pPr>
      <w:r w:rsidRPr="008E16F0">
        <w:rPr>
          <w:rStyle w:val="HideTWBExt"/>
          <w:b w:val="0"/>
          <w:noProof w:val="0"/>
        </w:rPr>
        <w:t>&lt;/RepeatBlock-By&gt;</w:t>
      </w:r>
    </w:p>
    <w:p w14:paraId="626CC7B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237D0AB" w14:textId="77777777" w:rsidR="0029652F" w:rsidRPr="008E16F0" w:rsidRDefault="0029652F" w:rsidP="0029652F">
      <w:pPr>
        <w:pStyle w:val="NormalBold"/>
      </w:pPr>
      <w:r w:rsidRPr="008E16F0">
        <w:rPr>
          <w:rStyle w:val="HideTWBExt"/>
          <w:b w:val="0"/>
          <w:noProof w:val="0"/>
        </w:rPr>
        <w:t>&lt;Article&gt;</w:t>
      </w:r>
      <w:r w:rsidRPr="008E16F0">
        <w:t>Considerando D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A6B1A44" w14:textId="77777777" w:rsidTr="0043222F">
        <w:trPr>
          <w:trHeight w:hRule="exact" w:val="240"/>
          <w:jc w:val="center"/>
        </w:trPr>
        <w:tc>
          <w:tcPr>
            <w:tcW w:w="9752" w:type="dxa"/>
            <w:gridSpan w:val="2"/>
            <w:tcBorders>
              <w:top w:val="nil"/>
              <w:left w:val="nil"/>
              <w:bottom w:val="nil"/>
              <w:right w:val="nil"/>
            </w:tcBorders>
          </w:tcPr>
          <w:p w14:paraId="324CE146" w14:textId="77777777" w:rsidR="0029652F" w:rsidRPr="008E16F0" w:rsidRDefault="0029652F" w:rsidP="0043222F"/>
        </w:tc>
      </w:tr>
      <w:tr w:rsidR="0029652F" w:rsidRPr="008E16F0" w14:paraId="2943959B" w14:textId="77777777" w:rsidTr="0043222F">
        <w:trPr>
          <w:trHeight w:val="240"/>
          <w:jc w:val="center"/>
        </w:trPr>
        <w:tc>
          <w:tcPr>
            <w:tcW w:w="4876" w:type="dxa"/>
            <w:tcBorders>
              <w:top w:val="nil"/>
              <w:left w:val="nil"/>
              <w:bottom w:val="nil"/>
              <w:right w:val="nil"/>
            </w:tcBorders>
          </w:tcPr>
          <w:p w14:paraId="09DB796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3CCF79A" w14:textId="77777777" w:rsidR="0029652F" w:rsidRPr="008E16F0" w:rsidRDefault="0029652F" w:rsidP="0043222F">
            <w:pPr>
              <w:pStyle w:val="AmColumnHeading"/>
            </w:pPr>
            <w:r w:rsidRPr="008E16F0">
              <w:t>Emendamento</w:t>
            </w:r>
          </w:p>
        </w:tc>
      </w:tr>
      <w:tr w:rsidR="0029652F" w:rsidRPr="008E16F0" w14:paraId="3DB75B9E" w14:textId="77777777" w:rsidTr="0043222F">
        <w:trPr>
          <w:jc w:val="center"/>
        </w:trPr>
        <w:tc>
          <w:tcPr>
            <w:tcW w:w="4876" w:type="dxa"/>
            <w:tcBorders>
              <w:top w:val="nil"/>
              <w:left w:val="nil"/>
              <w:bottom w:val="nil"/>
              <w:right w:val="nil"/>
            </w:tcBorders>
          </w:tcPr>
          <w:p w14:paraId="20CF19CD" w14:textId="77777777" w:rsidR="0029652F" w:rsidRPr="008E16F0" w:rsidRDefault="0029652F" w:rsidP="0043222F">
            <w:pPr>
              <w:pStyle w:val="Normal6a"/>
            </w:pPr>
          </w:p>
        </w:tc>
        <w:tc>
          <w:tcPr>
            <w:tcW w:w="4876" w:type="dxa"/>
            <w:tcBorders>
              <w:top w:val="nil"/>
              <w:left w:val="nil"/>
              <w:bottom w:val="nil"/>
              <w:right w:val="nil"/>
            </w:tcBorders>
          </w:tcPr>
          <w:p w14:paraId="441D93AE" w14:textId="77777777" w:rsidR="0029652F" w:rsidRPr="008E16F0" w:rsidRDefault="0029652F" w:rsidP="0043222F">
            <w:pPr>
              <w:pStyle w:val="Normal6a"/>
            </w:pPr>
            <w:r w:rsidRPr="008E16F0">
              <w:rPr>
                <w:b/>
                <w:i/>
              </w:rPr>
              <w:t>D bis.</w:t>
            </w:r>
            <w:r w:rsidRPr="008E16F0">
              <w:tab/>
            </w:r>
            <w:r w:rsidRPr="008E16F0">
              <w:rPr>
                <w:b/>
                <w:i/>
              </w:rPr>
              <w:t>considerando che circa il 10 % dei cittadini dell'Unione appartiene a una minoranza nazionale o linguistica; che è fondamentale istituire di un meccanismo di monitoraggio efficace, nell'ambito del meccanismo per lo Stato di diritto o parallelamente ad esso, al fine di garantire la tutela dei loro diritti;</w:t>
            </w:r>
          </w:p>
        </w:tc>
      </w:tr>
    </w:tbl>
    <w:p w14:paraId="3E429B5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C4DEB0A" w14:textId="77777777" w:rsidR="0029652F" w:rsidRPr="008E16F0" w:rsidRDefault="0029652F" w:rsidP="0029652F">
      <w:r w:rsidRPr="008E16F0">
        <w:rPr>
          <w:rStyle w:val="HideTWBExt"/>
          <w:noProof w:val="0"/>
        </w:rPr>
        <w:t>&lt;/Amend&gt;</w:t>
      </w:r>
    </w:p>
    <w:p w14:paraId="250B090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172</w:t>
      </w:r>
      <w:r w:rsidRPr="008E16F0">
        <w:rPr>
          <w:rStyle w:val="HideTWBExt"/>
          <w:b w:val="0"/>
          <w:noProof w:val="0"/>
        </w:rPr>
        <w:t>&lt;/NumAm&gt;</w:t>
      </w:r>
    </w:p>
    <w:p w14:paraId="33669242"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0105CEB7" w14:textId="77777777" w:rsidR="0029652F" w:rsidRPr="008E16F0" w:rsidRDefault="0029652F" w:rsidP="0029652F">
      <w:pPr>
        <w:pStyle w:val="NormalBold"/>
      </w:pPr>
      <w:r w:rsidRPr="008E16F0">
        <w:rPr>
          <w:rStyle w:val="HideTWBExt"/>
          <w:b w:val="0"/>
          <w:noProof w:val="0"/>
        </w:rPr>
        <w:t>&lt;/RepeatBlock-By&gt;</w:t>
      </w:r>
    </w:p>
    <w:p w14:paraId="56D7E2B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320CAEA" w14:textId="77777777" w:rsidR="0029652F" w:rsidRPr="008E16F0" w:rsidRDefault="0029652F" w:rsidP="0029652F">
      <w:pPr>
        <w:pStyle w:val="NormalBold"/>
      </w:pPr>
      <w:r w:rsidRPr="008E16F0">
        <w:rPr>
          <w:rStyle w:val="HideTWBExt"/>
          <w:b w:val="0"/>
          <w:noProof w:val="0"/>
        </w:rPr>
        <w:t>&lt;Article&gt;</w:t>
      </w:r>
      <w:r w:rsidRPr="008E16F0">
        <w:t>Considerando E</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796B97D" w14:textId="77777777" w:rsidTr="0043222F">
        <w:trPr>
          <w:trHeight w:hRule="exact" w:val="240"/>
          <w:jc w:val="center"/>
        </w:trPr>
        <w:tc>
          <w:tcPr>
            <w:tcW w:w="9752" w:type="dxa"/>
            <w:gridSpan w:val="2"/>
            <w:tcBorders>
              <w:top w:val="nil"/>
              <w:left w:val="nil"/>
              <w:bottom w:val="nil"/>
              <w:right w:val="nil"/>
            </w:tcBorders>
          </w:tcPr>
          <w:p w14:paraId="0C1548CE" w14:textId="77777777" w:rsidR="0029652F" w:rsidRPr="008E16F0" w:rsidRDefault="0029652F" w:rsidP="0043222F"/>
        </w:tc>
      </w:tr>
      <w:tr w:rsidR="0029652F" w:rsidRPr="008E16F0" w14:paraId="0955ECF0" w14:textId="77777777" w:rsidTr="0043222F">
        <w:trPr>
          <w:trHeight w:val="240"/>
          <w:jc w:val="center"/>
        </w:trPr>
        <w:tc>
          <w:tcPr>
            <w:tcW w:w="4876" w:type="dxa"/>
            <w:tcBorders>
              <w:top w:val="nil"/>
              <w:left w:val="nil"/>
              <w:bottom w:val="nil"/>
              <w:right w:val="nil"/>
            </w:tcBorders>
          </w:tcPr>
          <w:p w14:paraId="5C56C22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76358E5" w14:textId="77777777" w:rsidR="0029652F" w:rsidRPr="008E16F0" w:rsidRDefault="0029652F" w:rsidP="0043222F">
            <w:pPr>
              <w:pStyle w:val="AmColumnHeading"/>
            </w:pPr>
            <w:r w:rsidRPr="008E16F0">
              <w:t>Emendamento</w:t>
            </w:r>
          </w:p>
        </w:tc>
      </w:tr>
      <w:tr w:rsidR="0029652F" w:rsidRPr="008E16F0" w14:paraId="4297F85C" w14:textId="77777777" w:rsidTr="0043222F">
        <w:trPr>
          <w:jc w:val="center"/>
        </w:trPr>
        <w:tc>
          <w:tcPr>
            <w:tcW w:w="4876" w:type="dxa"/>
            <w:tcBorders>
              <w:top w:val="nil"/>
              <w:left w:val="nil"/>
              <w:bottom w:val="nil"/>
              <w:right w:val="nil"/>
            </w:tcBorders>
          </w:tcPr>
          <w:p w14:paraId="406F58F4" w14:textId="77777777" w:rsidR="0029652F" w:rsidRPr="008E16F0" w:rsidRDefault="0029652F" w:rsidP="0043222F">
            <w:pPr>
              <w:pStyle w:val="Normal6a"/>
            </w:pPr>
            <w:r w:rsidRPr="008E16F0">
              <w:t>E.</w:t>
            </w:r>
            <w:r w:rsidRPr="008E16F0">
              <w:tab/>
              <w:t xml:space="preserve">considerando che la relazione annuale della Commissione sullo Stato di diritto dovrebbe </w:t>
            </w:r>
            <w:r w:rsidRPr="008E16F0">
              <w:rPr>
                <w:b/>
                <w:i/>
              </w:rPr>
              <w:t>riguardare anche le</w:t>
            </w:r>
            <w:r w:rsidRPr="008E16F0">
              <w:t xml:space="preserve"> istituzioni, </w:t>
            </w:r>
            <w:r w:rsidRPr="008E16F0">
              <w:rPr>
                <w:b/>
                <w:i/>
              </w:rPr>
              <w:t>gli</w:t>
            </w:r>
            <w:r w:rsidRPr="008E16F0">
              <w:t xml:space="preserve"> organi e </w:t>
            </w:r>
            <w:r w:rsidRPr="008E16F0">
              <w:rPr>
                <w:b/>
                <w:i/>
              </w:rPr>
              <w:t>gli</w:t>
            </w:r>
            <w:r w:rsidRPr="008E16F0">
              <w:t xml:space="preserve"> organismi dell'UE</w:t>
            </w:r>
            <w:r w:rsidRPr="008E16F0">
              <w:rPr>
                <w:b/>
                <w:i/>
              </w:rPr>
              <w:t>, al fine di fornire</w:t>
            </w:r>
            <w:r w:rsidRPr="008E16F0">
              <w:t xml:space="preserve"> una valutazione </w:t>
            </w:r>
            <w:r w:rsidRPr="008E16F0">
              <w:rPr>
                <w:b/>
                <w:i/>
              </w:rPr>
              <w:t>trasparente della loro conformità alle norme in materia di Stato di diritto</w:t>
            </w:r>
            <w:r w:rsidRPr="008E16F0">
              <w:t>;</w:t>
            </w:r>
          </w:p>
        </w:tc>
        <w:tc>
          <w:tcPr>
            <w:tcW w:w="4876" w:type="dxa"/>
            <w:tcBorders>
              <w:top w:val="nil"/>
              <w:left w:val="nil"/>
              <w:bottom w:val="nil"/>
              <w:right w:val="nil"/>
            </w:tcBorders>
          </w:tcPr>
          <w:p w14:paraId="0AB4511A" w14:textId="77777777" w:rsidR="0029652F" w:rsidRPr="008E16F0" w:rsidRDefault="0029652F" w:rsidP="0043222F">
            <w:pPr>
              <w:pStyle w:val="Normal6a"/>
            </w:pPr>
            <w:r w:rsidRPr="008E16F0">
              <w:t>E.</w:t>
            </w:r>
            <w:r w:rsidRPr="008E16F0">
              <w:tab/>
              <w:t xml:space="preserve">considerando che la relazione annuale della Commissione sullo Stato di diritto dovrebbe </w:t>
            </w:r>
            <w:r w:rsidRPr="008E16F0">
              <w:rPr>
                <w:b/>
                <w:i/>
              </w:rPr>
              <w:t>essere sostenuta nel suo formato attuale, incentrato sulla valutazione degli Stati membri e dei paesi candidati, mentre è opportuno continuare a garantire il rispetto dello Stato di diritto di</w:t>
            </w:r>
            <w:r w:rsidRPr="008E16F0">
              <w:t xml:space="preserve"> istituzioni, organi e organismi dell'UE </w:t>
            </w:r>
            <w:r w:rsidRPr="008E16F0">
              <w:rPr>
                <w:b/>
                <w:i/>
              </w:rPr>
              <w:t>attraverso il sistema giudiziario dell'Unione, in particolare la Corte di giustizia dell'Unione europea, nonché attraverso il controllo del Mediatore europeo; che condurre</w:t>
            </w:r>
            <w:r w:rsidRPr="008E16F0">
              <w:t xml:space="preserve"> una valutazione </w:t>
            </w:r>
            <w:r w:rsidRPr="008E16F0">
              <w:rPr>
                <w:b/>
                <w:i/>
              </w:rPr>
              <w:t>sullo Stato di diritto, all'interno della sua relazione, in merito a sé stessa e ad altre istituzioni e agenzie dell'UE potrebbe essere ritenuto inopportuno e dannoso per la credibilità della Commissione</w:t>
            </w:r>
            <w:r w:rsidRPr="008E16F0">
              <w:t>;</w:t>
            </w:r>
          </w:p>
        </w:tc>
      </w:tr>
    </w:tbl>
    <w:p w14:paraId="5B1FB7D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ADB90F5" w14:textId="77777777" w:rsidR="0029652F" w:rsidRPr="008E16F0" w:rsidRDefault="0029652F" w:rsidP="0029652F">
      <w:r w:rsidRPr="008E16F0">
        <w:rPr>
          <w:rStyle w:val="HideTWBExt"/>
          <w:noProof w:val="0"/>
        </w:rPr>
        <w:t>&lt;/Amend&gt;</w:t>
      </w:r>
    </w:p>
    <w:p w14:paraId="158F023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173</w:t>
      </w:r>
      <w:r w:rsidRPr="008E16F0">
        <w:rPr>
          <w:rStyle w:val="HideTWBExt"/>
          <w:b w:val="0"/>
          <w:noProof w:val="0"/>
        </w:rPr>
        <w:t>&lt;/NumAm&gt;</w:t>
      </w:r>
    </w:p>
    <w:p w14:paraId="2A54CA54"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11E2C3E6" w14:textId="77777777" w:rsidR="0029652F" w:rsidRPr="008E16F0" w:rsidRDefault="0029652F" w:rsidP="0029652F">
      <w:pPr>
        <w:pStyle w:val="NormalBold"/>
      </w:pPr>
      <w:r w:rsidRPr="008E16F0">
        <w:rPr>
          <w:rStyle w:val="HideTWBExt"/>
          <w:b w:val="0"/>
          <w:noProof w:val="0"/>
        </w:rPr>
        <w:t>&lt;/RepeatBlock-By&gt;</w:t>
      </w:r>
    </w:p>
    <w:p w14:paraId="4381F7B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C08106C" w14:textId="77777777" w:rsidR="0029652F" w:rsidRPr="008E16F0" w:rsidRDefault="0029652F" w:rsidP="0029652F">
      <w:pPr>
        <w:pStyle w:val="NormalBold"/>
      </w:pPr>
      <w:r w:rsidRPr="008E16F0">
        <w:rPr>
          <w:rStyle w:val="HideTWBExt"/>
          <w:b w:val="0"/>
          <w:noProof w:val="0"/>
        </w:rPr>
        <w:t>&lt;Article&gt;</w:t>
      </w:r>
      <w:r w:rsidRPr="008E16F0">
        <w:t>Considerando E</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EC249D9" w14:textId="77777777" w:rsidTr="0043222F">
        <w:trPr>
          <w:trHeight w:hRule="exact" w:val="240"/>
          <w:jc w:val="center"/>
        </w:trPr>
        <w:tc>
          <w:tcPr>
            <w:tcW w:w="9752" w:type="dxa"/>
            <w:gridSpan w:val="2"/>
            <w:tcBorders>
              <w:top w:val="nil"/>
              <w:left w:val="nil"/>
              <w:bottom w:val="nil"/>
              <w:right w:val="nil"/>
            </w:tcBorders>
          </w:tcPr>
          <w:p w14:paraId="0C6AF83F" w14:textId="77777777" w:rsidR="0029652F" w:rsidRPr="008E16F0" w:rsidRDefault="0029652F" w:rsidP="0043222F"/>
        </w:tc>
      </w:tr>
      <w:tr w:rsidR="0029652F" w:rsidRPr="008E16F0" w14:paraId="7D7635BA" w14:textId="77777777" w:rsidTr="0043222F">
        <w:trPr>
          <w:trHeight w:val="240"/>
          <w:jc w:val="center"/>
        </w:trPr>
        <w:tc>
          <w:tcPr>
            <w:tcW w:w="4876" w:type="dxa"/>
            <w:tcBorders>
              <w:top w:val="nil"/>
              <w:left w:val="nil"/>
              <w:bottom w:val="nil"/>
              <w:right w:val="nil"/>
            </w:tcBorders>
          </w:tcPr>
          <w:p w14:paraId="7E97F62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6CC0F5D" w14:textId="77777777" w:rsidR="0029652F" w:rsidRPr="008E16F0" w:rsidRDefault="0029652F" w:rsidP="0043222F">
            <w:pPr>
              <w:pStyle w:val="AmColumnHeading"/>
            </w:pPr>
            <w:r w:rsidRPr="008E16F0">
              <w:t>Emendamento</w:t>
            </w:r>
          </w:p>
        </w:tc>
      </w:tr>
      <w:tr w:rsidR="0029652F" w:rsidRPr="008E16F0" w14:paraId="715257CF" w14:textId="77777777" w:rsidTr="0043222F">
        <w:trPr>
          <w:jc w:val="center"/>
        </w:trPr>
        <w:tc>
          <w:tcPr>
            <w:tcW w:w="4876" w:type="dxa"/>
            <w:tcBorders>
              <w:top w:val="nil"/>
              <w:left w:val="nil"/>
              <w:bottom w:val="nil"/>
              <w:right w:val="nil"/>
            </w:tcBorders>
          </w:tcPr>
          <w:p w14:paraId="3AF823B2" w14:textId="77777777" w:rsidR="0029652F" w:rsidRPr="008E16F0" w:rsidRDefault="0029652F" w:rsidP="0043222F">
            <w:pPr>
              <w:pStyle w:val="Normal6a"/>
            </w:pPr>
            <w:r w:rsidRPr="008E16F0">
              <w:t>E.</w:t>
            </w:r>
            <w:r w:rsidRPr="008E16F0">
              <w:tab/>
              <w:t>considerando che la relazione annuale della Commissione sullo Stato di diritto dovrebbe riguardare anche le istituzioni, gli organi e gli organismi dell'UE, al fine di fornire una valutazione trasparente della loro conformità alle norme in materia di Stato di diritto;</w:t>
            </w:r>
          </w:p>
        </w:tc>
        <w:tc>
          <w:tcPr>
            <w:tcW w:w="4876" w:type="dxa"/>
            <w:tcBorders>
              <w:top w:val="nil"/>
              <w:left w:val="nil"/>
              <w:bottom w:val="nil"/>
              <w:right w:val="nil"/>
            </w:tcBorders>
          </w:tcPr>
          <w:p w14:paraId="5C7E38B5" w14:textId="77777777" w:rsidR="0029652F" w:rsidRPr="008E16F0" w:rsidRDefault="0029652F" w:rsidP="0043222F">
            <w:pPr>
              <w:pStyle w:val="Normal6a"/>
            </w:pPr>
            <w:r w:rsidRPr="008E16F0">
              <w:t>E.</w:t>
            </w:r>
            <w:r w:rsidRPr="008E16F0">
              <w:tab/>
              <w:t xml:space="preserve">considerando che la relazione annuale della Commissione sullo Stato di diritto dovrebbe riguardare anche le istituzioni, gli organi e gli organismi dell'UE, al fine di fornire una valutazione trasparente della loro conformità alle norme in materia di Stato di diritto; </w:t>
            </w:r>
            <w:r w:rsidRPr="008E16F0">
              <w:rPr>
                <w:b/>
                <w:i/>
              </w:rPr>
              <w:t>che ciò consentirebbe di affrontare in modo più efficace le carenze delle istituzioni dell'UE rafforzando nel contempo la credibilità dell'Unione, anche attraverso il controllo delle sue istituzioni;</w:t>
            </w:r>
          </w:p>
        </w:tc>
      </w:tr>
    </w:tbl>
    <w:p w14:paraId="7EFF9B2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2EF02A38" w14:textId="77777777" w:rsidR="0029652F" w:rsidRPr="008E16F0" w:rsidRDefault="0029652F" w:rsidP="0029652F">
      <w:r w:rsidRPr="008E16F0">
        <w:rPr>
          <w:rStyle w:val="HideTWBExt"/>
          <w:noProof w:val="0"/>
        </w:rPr>
        <w:t>&lt;/Amend&gt;</w:t>
      </w:r>
    </w:p>
    <w:p w14:paraId="04732FA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174</w:t>
      </w:r>
      <w:r w:rsidRPr="008E16F0">
        <w:rPr>
          <w:rStyle w:val="HideTWBExt"/>
          <w:b w:val="0"/>
          <w:noProof w:val="0"/>
        </w:rPr>
        <w:t>&lt;/NumAm&gt;</w:t>
      </w:r>
    </w:p>
    <w:p w14:paraId="51F7EFE9"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2FBB9A1B" w14:textId="77777777" w:rsidR="0029652F" w:rsidRPr="008E16F0" w:rsidRDefault="0029652F" w:rsidP="0029652F">
      <w:pPr>
        <w:pStyle w:val="NormalBold"/>
      </w:pPr>
      <w:r w:rsidRPr="008E16F0">
        <w:rPr>
          <w:rStyle w:val="HideTWBExt"/>
          <w:b w:val="0"/>
          <w:noProof w:val="0"/>
        </w:rPr>
        <w:t>&lt;/RepeatBlock-By&gt;</w:t>
      </w:r>
    </w:p>
    <w:p w14:paraId="4B13DD3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4198368" w14:textId="77777777" w:rsidR="0029652F" w:rsidRPr="008E16F0" w:rsidRDefault="0029652F" w:rsidP="0029652F">
      <w:pPr>
        <w:pStyle w:val="NormalBold"/>
      </w:pPr>
      <w:r w:rsidRPr="008E16F0">
        <w:rPr>
          <w:rStyle w:val="HideTWBExt"/>
          <w:b w:val="0"/>
          <w:noProof w:val="0"/>
        </w:rPr>
        <w:t>&lt;Article&gt;</w:t>
      </w:r>
      <w:r w:rsidRPr="008E16F0">
        <w:t>Considerando E</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7EB50D9" w14:textId="77777777" w:rsidTr="0043222F">
        <w:trPr>
          <w:trHeight w:hRule="exact" w:val="240"/>
          <w:jc w:val="center"/>
        </w:trPr>
        <w:tc>
          <w:tcPr>
            <w:tcW w:w="9752" w:type="dxa"/>
            <w:gridSpan w:val="2"/>
            <w:tcBorders>
              <w:top w:val="nil"/>
              <w:left w:val="nil"/>
              <w:bottom w:val="nil"/>
              <w:right w:val="nil"/>
            </w:tcBorders>
          </w:tcPr>
          <w:p w14:paraId="71D3081E" w14:textId="77777777" w:rsidR="0029652F" w:rsidRPr="008E16F0" w:rsidRDefault="0029652F" w:rsidP="0043222F"/>
        </w:tc>
      </w:tr>
      <w:tr w:rsidR="0029652F" w:rsidRPr="008E16F0" w14:paraId="61C456AA" w14:textId="77777777" w:rsidTr="0043222F">
        <w:trPr>
          <w:trHeight w:val="240"/>
          <w:jc w:val="center"/>
        </w:trPr>
        <w:tc>
          <w:tcPr>
            <w:tcW w:w="4876" w:type="dxa"/>
            <w:tcBorders>
              <w:top w:val="nil"/>
              <w:left w:val="nil"/>
              <w:bottom w:val="nil"/>
              <w:right w:val="nil"/>
            </w:tcBorders>
          </w:tcPr>
          <w:p w14:paraId="298968A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7819881" w14:textId="77777777" w:rsidR="0029652F" w:rsidRPr="008E16F0" w:rsidRDefault="0029652F" w:rsidP="0043222F">
            <w:pPr>
              <w:pStyle w:val="AmColumnHeading"/>
            </w:pPr>
            <w:r w:rsidRPr="008E16F0">
              <w:t>Emendamento</w:t>
            </w:r>
          </w:p>
        </w:tc>
      </w:tr>
      <w:tr w:rsidR="0029652F" w:rsidRPr="008E16F0" w14:paraId="03D0D1BA" w14:textId="77777777" w:rsidTr="0043222F">
        <w:trPr>
          <w:jc w:val="center"/>
        </w:trPr>
        <w:tc>
          <w:tcPr>
            <w:tcW w:w="4876" w:type="dxa"/>
            <w:tcBorders>
              <w:top w:val="nil"/>
              <w:left w:val="nil"/>
              <w:bottom w:val="nil"/>
              <w:right w:val="nil"/>
            </w:tcBorders>
          </w:tcPr>
          <w:p w14:paraId="443DB4BD" w14:textId="77777777" w:rsidR="0029652F" w:rsidRPr="008E16F0" w:rsidRDefault="0029652F" w:rsidP="0043222F">
            <w:pPr>
              <w:pStyle w:val="Normal6a"/>
            </w:pPr>
            <w:r w:rsidRPr="008E16F0">
              <w:t>E.</w:t>
            </w:r>
            <w:r w:rsidRPr="008E16F0">
              <w:tab/>
              <w:t>considerando che la relazione annuale della Commissione sullo Stato di diritto dovrebbe riguardare anche le istituzioni, gli organi e gli organismi dell'UE, al fine di fornire una valutazione trasparente della loro conformità alle norme in materia di Stato di diritto;</w:t>
            </w:r>
          </w:p>
        </w:tc>
        <w:tc>
          <w:tcPr>
            <w:tcW w:w="4876" w:type="dxa"/>
            <w:tcBorders>
              <w:top w:val="nil"/>
              <w:left w:val="nil"/>
              <w:bottom w:val="nil"/>
              <w:right w:val="nil"/>
            </w:tcBorders>
          </w:tcPr>
          <w:p w14:paraId="0E4B8F9A" w14:textId="77777777" w:rsidR="0029652F" w:rsidRPr="008E16F0" w:rsidRDefault="0029652F" w:rsidP="0043222F">
            <w:pPr>
              <w:pStyle w:val="Normal6a"/>
            </w:pPr>
            <w:r w:rsidRPr="008E16F0">
              <w:t>E.</w:t>
            </w:r>
            <w:r w:rsidRPr="008E16F0">
              <w:tab/>
              <w:t>considerando che la relazione annuale della Commissione sullo Stato di diritto dovrebbe riguardare anche le istituzioni, gli organi e gli organismi dell'UE, al fine di fornire una valutazione trasparente della loro conformità alle norme in materia di Stato di diritto</w:t>
            </w:r>
            <w:r w:rsidRPr="008E16F0">
              <w:rPr>
                <w:b/>
                <w:i/>
              </w:rPr>
              <w:t>, cosa che finora non si è verificata, nonostante gli inviti del Parlamento e i ripetuti scandali venuti alla luce</w:t>
            </w:r>
            <w:r w:rsidRPr="008E16F0">
              <w:t>;</w:t>
            </w:r>
          </w:p>
        </w:tc>
      </w:tr>
    </w:tbl>
    <w:p w14:paraId="7D0A8AA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18774BAB" w14:textId="77777777" w:rsidR="0029652F" w:rsidRPr="008E16F0" w:rsidRDefault="0029652F" w:rsidP="0029652F">
      <w:r w:rsidRPr="008E16F0">
        <w:rPr>
          <w:rStyle w:val="HideTWBExt"/>
          <w:noProof w:val="0"/>
        </w:rPr>
        <w:t>&lt;/Amend&gt;</w:t>
      </w:r>
    </w:p>
    <w:p w14:paraId="708014D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175</w:t>
      </w:r>
      <w:r w:rsidRPr="008E16F0">
        <w:rPr>
          <w:rStyle w:val="HideTWBExt"/>
          <w:b w:val="0"/>
          <w:noProof w:val="0"/>
        </w:rPr>
        <w:t>&lt;/NumAm&gt;</w:t>
      </w:r>
    </w:p>
    <w:p w14:paraId="7CABD5BD"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Juan Fernando López Aguilar, Klára Dobrev</w:t>
      </w:r>
      <w:r w:rsidRPr="008E16F0">
        <w:rPr>
          <w:rStyle w:val="HideTWBExt"/>
          <w:b w:val="0"/>
          <w:noProof w:val="0"/>
        </w:rPr>
        <w:t>&lt;/Members&gt;</w:t>
      </w:r>
    </w:p>
    <w:p w14:paraId="6733B3DC" w14:textId="77777777" w:rsidR="0029652F" w:rsidRPr="008E16F0" w:rsidRDefault="0029652F" w:rsidP="0029652F">
      <w:pPr>
        <w:pStyle w:val="NormalBold"/>
      </w:pPr>
      <w:r w:rsidRPr="008E16F0">
        <w:rPr>
          <w:rStyle w:val="HideTWBExt"/>
          <w:b w:val="0"/>
          <w:noProof w:val="0"/>
        </w:rPr>
        <w:t>&lt;/RepeatBlock-By&gt;</w:t>
      </w:r>
    </w:p>
    <w:p w14:paraId="4587F70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C1CCE44" w14:textId="77777777" w:rsidR="0029652F" w:rsidRPr="008E16F0" w:rsidRDefault="0029652F" w:rsidP="0029652F">
      <w:pPr>
        <w:pStyle w:val="NormalBold"/>
      </w:pPr>
      <w:r w:rsidRPr="008E16F0">
        <w:rPr>
          <w:rStyle w:val="HideTWBExt"/>
          <w:b w:val="0"/>
          <w:noProof w:val="0"/>
        </w:rPr>
        <w:t>&lt;Article&gt;</w:t>
      </w:r>
      <w:r w:rsidRPr="008E16F0">
        <w:t>Considerando E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4546153" w14:textId="77777777" w:rsidTr="0043222F">
        <w:trPr>
          <w:trHeight w:hRule="exact" w:val="240"/>
          <w:jc w:val="center"/>
        </w:trPr>
        <w:tc>
          <w:tcPr>
            <w:tcW w:w="9752" w:type="dxa"/>
            <w:gridSpan w:val="2"/>
            <w:tcBorders>
              <w:top w:val="nil"/>
              <w:left w:val="nil"/>
              <w:bottom w:val="nil"/>
              <w:right w:val="nil"/>
            </w:tcBorders>
          </w:tcPr>
          <w:p w14:paraId="4821D0CF" w14:textId="77777777" w:rsidR="0029652F" w:rsidRPr="008E16F0" w:rsidRDefault="0029652F" w:rsidP="0043222F"/>
        </w:tc>
      </w:tr>
      <w:tr w:rsidR="0029652F" w:rsidRPr="008E16F0" w14:paraId="1443E1B1" w14:textId="77777777" w:rsidTr="0043222F">
        <w:trPr>
          <w:trHeight w:val="240"/>
          <w:jc w:val="center"/>
        </w:trPr>
        <w:tc>
          <w:tcPr>
            <w:tcW w:w="4876" w:type="dxa"/>
            <w:tcBorders>
              <w:top w:val="nil"/>
              <w:left w:val="nil"/>
              <w:bottom w:val="nil"/>
              <w:right w:val="nil"/>
            </w:tcBorders>
          </w:tcPr>
          <w:p w14:paraId="44269BF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83A6BBD" w14:textId="77777777" w:rsidR="0029652F" w:rsidRPr="008E16F0" w:rsidRDefault="0029652F" w:rsidP="0043222F">
            <w:pPr>
              <w:pStyle w:val="AmColumnHeading"/>
            </w:pPr>
            <w:r w:rsidRPr="008E16F0">
              <w:t>Emendamento</w:t>
            </w:r>
          </w:p>
        </w:tc>
      </w:tr>
      <w:tr w:rsidR="0029652F" w:rsidRPr="008E16F0" w14:paraId="2EA6A3F5" w14:textId="77777777" w:rsidTr="0043222F">
        <w:trPr>
          <w:jc w:val="center"/>
        </w:trPr>
        <w:tc>
          <w:tcPr>
            <w:tcW w:w="4876" w:type="dxa"/>
            <w:tcBorders>
              <w:top w:val="nil"/>
              <w:left w:val="nil"/>
              <w:bottom w:val="nil"/>
              <w:right w:val="nil"/>
            </w:tcBorders>
          </w:tcPr>
          <w:p w14:paraId="0B360757" w14:textId="77777777" w:rsidR="0029652F" w:rsidRPr="008E16F0" w:rsidRDefault="0029652F" w:rsidP="0043222F">
            <w:pPr>
              <w:pStyle w:val="Normal6a"/>
            </w:pPr>
          </w:p>
        </w:tc>
        <w:tc>
          <w:tcPr>
            <w:tcW w:w="4876" w:type="dxa"/>
            <w:tcBorders>
              <w:top w:val="nil"/>
              <w:left w:val="nil"/>
              <w:bottom w:val="nil"/>
              <w:right w:val="nil"/>
            </w:tcBorders>
          </w:tcPr>
          <w:p w14:paraId="32C44563" w14:textId="77777777" w:rsidR="0029652F" w:rsidRPr="008E16F0" w:rsidRDefault="0029652F" w:rsidP="0043222F">
            <w:pPr>
              <w:pStyle w:val="Normal6a"/>
            </w:pPr>
            <w:r w:rsidRPr="008E16F0">
              <w:rPr>
                <w:b/>
                <w:i/>
              </w:rPr>
              <w:t>E bis.</w:t>
            </w:r>
            <w:r w:rsidRPr="008E16F0">
              <w:tab/>
            </w:r>
            <w:r w:rsidRPr="008E16F0">
              <w:rPr>
                <w:b/>
                <w:i/>
              </w:rPr>
              <w:t>considerando che gli Stati membri devono garantire che le loro istituzioni nazionali per i diritti umani (NHRI) siano istituite, accreditate e che operino nel pieno rispetto dei principi di Parigi delle Nazioni Unite; che la loro indipendenza, il loro pluralismo, la loro sicurezza finanziaria e il loro mandato efficace sono indispensabili per la promozione e la tutela dei diritti fondamentali, il monitoraggio delle norme in materia di Stato di diritto e il funzionamento del sistema democratico di bilanciamento dei poteri; che gli Stati membri sono chiamati a salvaguardare gli NHRI dalle ingerenze politiche e a garantire che dispongano di risorse e autorità statutarie adeguate per svolgere efficacemente i loro compiti;</w:t>
            </w:r>
          </w:p>
        </w:tc>
      </w:tr>
    </w:tbl>
    <w:p w14:paraId="49ECC24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AE6C4B7" w14:textId="77777777" w:rsidR="0029652F" w:rsidRPr="008E16F0" w:rsidRDefault="0029652F" w:rsidP="0029652F">
      <w:r w:rsidRPr="008E16F0">
        <w:rPr>
          <w:rStyle w:val="HideTWBExt"/>
          <w:noProof w:val="0"/>
        </w:rPr>
        <w:t>&lt;/Amend&gt;</w:t>
      </w:r>
    </w:p>
    <w:p w14:paraId="766B5BE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176</w:t>
      </w:r>
      <w:r w:rsidRPr="008E16F0">
        <w:rPr>
          <w:rStyle w:val="HideTWBExt"/>
          <w:b w:val="0"/>
          <w:noProof w:val="0"/>
        </w:rPr>
        <w:t>&lt;/NumAm&gt;</w:t>
      </w:r>
    </w:p>
    <w:p w14:paraId="0FB28152"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4E17E1C2" w14:textId="77777777" w:rsidR="0029652F" w:rsidRPr="008E16F0" w:rsidRDefault="0029652F" w:rsidP="0029652F">
      <w:pPr>
        <w:pStyle w:val="NormalBold"/>
      </w:pPr>
      <w:r w:rsidRPr="008E16F0">
        <w:rPr>
          <w:rStyle w:val="HideTWBExt"/>
          <w:b w:val="0"/>
          <w:noProof w:val="0"/>
        </w:rPr>
        <w:t>&lt;/RepeatBlock-By&gt;</w:t>
      </w:r>
    </w:p>
    <w:p w14:paraId="053CA77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2F07D56" w14:textId="77777777" w:rsidR="0029652F" w:rsidRPr="008E16F0" w:rsidRDefault="0029652F" w:rsidP="0029652F">
      <w:pPr>
        <w:pStyle w:val="NormalBold"/>
      </w:pPr>
      <w:r w:rsidRPr="008E16F0">
        <w:rPr>
          <w:rStyle w:val="HideTWBExt"/>
          <w:b w:val="0"/>
          <w:noProof w:val="0"/>
        </w:rPr>
        <w:t>&lt;Article&gt;</w:t>
      </w:r>
      <w:r w:rsidRPr="008E16F0">
        <w:t>Considerando E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BF2FD1D" w14:textId="77777777" w:rsidTr="0043222F">
        <w:trPr>
          <w:trHeight w:hRule="exact" w:val="240"/>
          <w:jc w:val="center"/>
        </w:trPr>
        <w:tc>
          <w:tcPr>
            <w:tcW w:w="9752" w:type="dxa"/>
            <w:gridSpan w:val="2"/>
            <w:tcBorders>
              <w:top w:val="nil"/>
              <w:left w:val="nil"/>
              <w:bottom w:val="nil"/>
              <w:right w:val="nil"/>
            </w:tcBorders>
          </w:tcPr>
          <w:p w14:paraId="5F04F334" w14:textId="77777777" w:rsidR="0029652F" w:rsidRPr="008E16F0" w:rsidRDefault="0029652F" w:rsidP="0043222F"/>
        </w:tc>
      </w:tr>
      <w:tr w:rsidR="0029652F" w:rsidRPr="008E16F0" w14:paraId="34D099BB" w14:textId="77777777" w:rsidTr="0043222F">
        <w:trPr>
          <w:trHeight w:val="240"/>
          <w:jc w:val="center"/>
        </w:trPr>
        <w:tc>
          <w:tcPr>
            <w:tcW w:w="4876" w:type="dxa"/>
            <w:tcBorders>
              <w:top w:val="nil"/>
              <w:left w:val="nil"/>
              <w:bottom w:val="nil"/>
              <w:right w:val="nil"/>
            </w:tcBorders>
          </w:tcPr>
          <w:p w14:paraId="13E52F9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A6020A1" w14:textId="77777777" w:rsidR="0029652F" w:rsidRPr="008E16F0" w:rsidRDefault="0029652F" w:rsidP="0043222F">
            <w:pPr>
              <w:pStyle w:val="AmColumnHeading"/>
            </w:pPr>
            <w:r w:rsidRPr="008E16F0">
              <w:t>Emendamento</w:t>
            </w:r>
          </w:p>
        </w:tc>
      </w:tr>
      <w:tr w:rsidR="0029652F" w:rsidRPr="008E16F0" w14:paraId="5FAB5D9E" w14:textId="77777777" w:rsidTr="0043222F">
        <w:trPr>
          <w:jc w:val="center"/>
        </w:trPr>
        <w:tc>
          <w:tcPr>
            <w:tcW w:w="4876" w:type="dxa"/>
            <w:tcBorders>
              <w:top w:val="nil"/>
              <w:left w:val="nil"/>
              <w:bottom w:val="nil"/>
              <w:right w:val="nil"/>
            </w:tcBorders>
          </w:tcPr>
          <w:p w14:paraId="41A65B39" w14:textId="77777777" w:rsidR="0029652F" w:rsidRPr="008E16F0" w:rsidRDefault="0029652F" w:rsidP="0043222F">
            <w:pPr>
              <w:pStyle w:val="Normal6a"/>
            </w:pPr>
          </w:p>
        </w:tc>
        <w:tc>
          <w:tcPr>
            <w:tcW w:w="4876" w:type="dxa"/>
            <w:tcBorders>
              <w:top w:val="nil"/>
              <w:left w:val="nil"/>
              <w:bottom w:val="nil"/>
              <w:right w:val="nil"/>
            </w:tcBorders>
          </w:tcPr>
          <w:p w14:paraId="26066DB4" w14:textId="77777777" w:rsidR="0029652F" w:rsidRPr="008E16F0" w:rsidRDefault="0029652F" w:rsidP="0043222F">
            <w:pPr>
              <w:pStyle w:val="Normal6a"/>
            </w:pPr>
            <w:r w:rsidRPr="008E16F0">
              <w:rPr>
                <w:b/>
                <w:i/>
              </w:rPr>
              <w:t>E bis.</w:t>
            </w:r>
            <w:r w:rsidRPr="008E16F0">
              <w:tab/>
            </w:r>
            <w:r w:rsidRPr="008E16F0">
              <w:rPr>
                <w:b/>
                <w:i/>
              </w:rPr>
              <w:t>considerando che la piena adesione dell'UE al GRECO dovrebbe essere considerata un obiettivo a medio termine al fine di superare l'attuale asimmetria tra la valutazione degli Stati membri e quella delle istituzioni dell'Unione; che tale adesione a pieno titolo consentirebbe alle istituzioni dell'Unione di essere valutate sulla base delle stesse norme di integrità delle amministrazioni nazionali, rafforzerebbe l'allineamento delle norme, rafforzerebbe la cooperazione, garantirebbe la coerenza metodologica, eviterebbe duplicazioni e colmerebbe una lacuna di lunga data, apportando in tal modo una maggiore coerenza al quadro generale dell'Europa in materia di integrità;</w:t>
            </w:r>
          </w:p>
        </w:tc>
      </w:tr>
    </w:tbl>
    <w:p w14:paraId="4C335E5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9B66D84" w14:textId="77777777" w:rsidR="0029652F" w:rsidRPr="008E16F0" w:rsidRDefault="0029652F" w:rsidP="0029652F">
      <w:r w:rsidRPr="008E16F0">
        <w:rPr>
          <w:rStyle w:val="HideTWBExt"/>
          <w:noProof w:val="0"/>
        </w:rPr>
        <w:t>&lt;/Amend&gt;</w:t>
      </w:r>
    </w:p>
    <w:p w14:paraId="586DB86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177</w:t>
      </w:r>
      <w:r w:rsidRPr="008E16F0">
        <w:rPr>
          <w:rStyle w:val="HideTWBExt"/>
          <w:b w:val="0"/>
          <w:noProof w:val="0"/>
        </w:rPr>
        <w:t>&lt;/NumAm&gt;</w:t>
      </w:r>
    </w:p>
    <w:p w14:paraId="04482A07" w14:textId="77777777" w:rsidR="0029652F" w:rsidRPr="008E16F0" w:rsidRDefault="0029652F" w:rsidP="0029652F">
      <w:pPr>
        <w:pStyle w:val="NormalBold"/>
      </w:pPr>
      <w:r w:rsidRPr="008E16F0">
        <w:rPr>
          <w:rStyle w:val="HideTWBExt"/>
          <w:b w:val="0"/>
          <w:noProof w:val="0"/>
        </w:rPr>
        <w:t>&lt;RepeatBlock-By&gt;&lt;Members&gt;</w:t>
      </w:r>
      <w:r w:rsidRPr="008E16F0">
        <w:t>Nikola Minchev, Moritz Körner, Sophie Wilmès, Malik Azmani, Irena Joveva</w:t>
      </w:r>
      <w:r w:rsidRPr="008E16F0">
        <w:rPr>
          <w:rStyle w:val="HideTWBExt"/>
          <w:b w:val="0"/>
          <w:noProof w:val="0"/>
        </w:rPr>
        <w:t>&lt;/Members&gt;</w:t>
      </w:r>
    </w:p>
    <w:p w14:paraId="5F810384" w14:textId="77777777" w:rsidR="0029652F" w:rsidRPr="008E16F0" w:rsidRDefault="0029652F" w:rsidP="0029652F">
      <w:pPr>
        <w:pStyle w:val="NormalBold"/>
      </w:pPr>
      <w:r w:rsidRPr="008E16F0">
        <w:rPr>
          <w:rStyle w:val="HideTWBExt"/>
          <w:b w:val="0"/>
          <w:noProof w:val="0"/>
        </w:rPr>
        <w:t>&lt;/RepeatBlock-By&gt;</w:t>
      </w:r>
    </w:p>
    <w:p w14:paraId="7370C8E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8D8199D" w14:textId="77777777" w:rsidR="0029652F" w:rsidRPr="008E16F0" w:rsidRDefault="0029652F" w:rsidP="0029652F">
      <w:pPr>
        <w:pStyle w:val="NormalBold"/>
      </w:pPr>
      <w:r w:rsidRPr="008E16F0">
        <w:rPr>
          <w:rStyle w:val="HideTWBExt"/>
          <w:b w:val="0"/>
          <w:noProof w:val="0"/>
        </w:rPr>
        <w:t>&lt;Article&gt;</w:t>
      </w:r>
      <w:r w:rsidRPr="008E16F0">
        <w:t>Considerando E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02AAB08" w14:textId="77777777" w:rsidTr="0043222F">
        <w:trPr>
          <w:trHeight w:hRule="exact" w:val="240"/>
          <w:jc w:val="center"/>
        </w:trPr>
        <w:tc>
          <w:tcPr>
            <w:tcW w:w="9752" w:type="dxa"/>
            <w:gridSpan w:val="2"/>
            <w:tcBorders>
              <w:top w:val="nil"/>
              <w:left w:val="nil"/>
              <w:bottom w:val="nil"/>
              <w:right w:val="nil"/>
            </w:tcBorders>
          </w:tcPr>
          <w:p w14:paraId="255B71D4" w14:textId="77777777" w:rsidR="0029652F" w:rsidRPr="008E16F0" w:rsidRDefault="0029652F" w:rsidP="0043222F"/>
        </w:tc>
      </w:tr>
      <w:tr w:rsidR="0029652F" w:rsidRPr="008E16F0" w14:paraId="327F3CA6" w14:textId="77777777" w:rsidTr="0043222F">
        <w:trPr>
          <w:trHeight w:val="240"/>
          <w:jc w:val="center"/>
        </w:trPr>
        <w:tc>
          <w:tcPr>
            <w:tcW w:w="4876" w:type="dxa"/>
            <w:tcBorders>
              <w:top w:val="nil"/>
              <w:left w:val="nil"/>
              <w:bottom w:val="nil"/>
              <w:right w:val="nil"/>
            </w:tcBorders>
          </w:tcPr>
          <w:p w14:paraId="3FF023A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A949E06" w14:textId="77777777" w:rsidR="0029652F" w:rsidRPr="008E16F0" w:rsidRDefault="0029652F" w:rsidP="0043222F">
            <w:pPr>
              <w:pStyle w:val="AmColumnHeading"/>
            </w:pPr>
            <w:r w:rsidRPr="008E16F0">
              <w:t>Emendamento</w:t>
            </w:r>
          </w:p>
        </w:tc>
      </w:tr>
      <w:tr w:rsidR="0029652F" w:rsidRPr="008E16F0" w14:paraId="0CC8E8D4" w14:textId="77777777" w:rsidTr="0043222F">
        <w:trPr>
          <w:jc w:val="center"/>
        </w:trPr>
        <w:tc>
          <w:tcPr>
            <w:tcW w:w="4876" w:type="dxa"/>
            <w:tcBorders>
              <w:top w:val="nil"/>
              <w:left w:val="nil"/>
              <w:bottom w:val="nil"/>
              <w:right w:val="nil"/>
            </w:tcBorders>
          </w:tcPr>
          <w:p w14:paraId="56467881" w14:textId="77777777" w:rsidR="0029652F" w:rsidRPr="008E16F0" w:rsidRDefault="0029652F" w:rsidP="0043222F">
            <w:pPr>
              <w:pStyle w:val="Normal6a"/>
            </w:pPr>
          </w:p>
        </w:tc>
        <w:tc>
          <w:tcPr>
            <w:tcW w:w="4876" w:type="dxa"/>
            <w:tcBorders>
              <w:top w:val="nil"/>
              <w:left w:val="nil"/>
              <w:bottom w:val="nil"/>
              <w:right w:val="nil"/>
            </w:tcBorders>
          </w:tcPr>
          <w:p w14:paraId="6889E2A6" w14:textId="77777777" w:rsidR="0029652F" w:rsidRPr="008E16F0" w:rsidRDefault="0029652F" w:rsidP="0043222F">
            <w:pPr>
              <w:pStyle w:val="Normal6a"/>
            </w:pPr>
            <w:r w:rsidRPr="008E16F0">
              <w:rPr>
                <w:b/>
                <w:i/>
              </w:rPr>
              <w:t>E bis.</w:t>
            </w:r>
            <w:r w:rsidRPr="008E16F0">
              <w:tab/>
            </w:r>
            <w:r w:rsidRPr="008E16F0">
              <w:rPr>
                <w:b/>
                <w:i/>
              </w:rPr>
              <w:t>considerando che, sebbene la relazione annuale della Commissione sullo Stato di diritto abbia perfezionato la sua metodologia nel tempo, non sempre utilizza parametri di riferimento chiari e operativi per valutare gli Stati membri nell'ambito di ciascun pilastro, in particolare per quanto riguarda l'indipendenza della magistratura e dei principali organismi indipendenti e di regolamentazione, il che rende più difficile confrontare le situazioni tra gli Stati membri e comprendere le norme applicate;</w:t>
            </w:r>
          </w:p>
        </w:tc>
      </w:tr>
    </w:tbl>
    <w:p w14:paraId="1298BD6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8A798C0" w14:textId="77777777" w:rsidR="0029652F" w:rsidRPr="008E16F0" w:rsidRDefault="0029652F" w:rsidP="0029652F">
      <w:r w:rsidRPr="008E16F0">
        <w:rPr>
          <w:rStyle w:val="HideTWBExt"/>
          <w:noProof w:val="0"/>
        </w:rPr>
        <w:t>&lt;/Amend&gt;</w:t>
      </w:r>
    </w:p>
    <w:p w14:paraId="5FA3E81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178</w:t>
      </w:r>
      <w:r w:rsidRPr="008E16F0">
        <w:rPr>
          <w:rStyle w:val="HideTWBExt"/>
          <w:b w:val="0"/>
          <w:noProof w:val="0"/>
        </w:rPr>
        <w:t>&lt;/NumAm&gt;</w:t>
      </w:r>
    </w:p>
    <w:p w14:paraId="2E0C8085"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8E16F0">
        <w:rPr>
          <w:rStyle w:val="HideTWBExt"/>
          <w:b w:val="0"/>
          <w:noProof w:val="0"/>
        </w:rPr>
        <w:t>&lt;/Members&gt;</w:t>
      </w:r>
    </w:p>
    <w:p w14:paraId="30AB3BF2" w14:textId="77777777" w:rsidR="0029652F" w:rsidRPr="008E16F0" w:rsidRDefault="0029652F" w:rsidP="0029652F">
      <w:pPr>
        <w:pStyle w:val="NormalBold"/>
      </w:pPr>
      <w:r w:rsidRPr="008E16F0">
        <w:rPr>
          <w:rStyle w:val="HideTWBExt"/>
          <w:b w:val="0"/>
          <w:noProof w:val="0"/>
        </w:rPr>
        <w:t>&lt;/RepeatBlock-By&gt;</w:t>
      </w:r>
    </w:p>
    <w:p w14:paraId="34276D4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798501A" w14:textId="77777777" w:rsidR="0029652F" w:rsidRPr="008E16F0" w:rsidRDefault="0029652F" w:rsidP="0029652F">
      <w:pPr>
        <w:pStyle w:val="NormalBold"/>
      </w:pPr>
      <w:r w:rsidRPr="008E16F0">
        <w:rPr>
          <w:rStyle w:val="HideTWBExt"/>
          <w:b w:val="0"/>
          <w:noProof w:val="0"/>
        </w:rPr>
        <w:t>&lt;Article&gt;</w:t>
      </w:r>
      <w:r w:rsidRPr="008E16F0">
        <w:t>Considerando E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6C92E35" w14:textId="77777777" w:rsidTr="0043222F">
        <w:trPr>
          <w:trHeight w:hRule="exact" w:val="240"/>
          <w:jc w:val="center"/>
        </w:trPr>
        <w:tc>
          <w:tcPr>
            <w:tcW w:w="9752" w:type="dxa"/>
            <w:gridSpan w:val="2"/>
            <w:tcBorders>
              <w:top w:val="nil"/>
              <w:left w:val="nil"/>
              <w:bottom w:val="nil"/>
              <w:right w:val="nil"/>
            </w:tcBorders>
          </w:tcPr>
          <w:p w14:paraId="5945D354" w14:textId="77777777" w:rsidR="0029652F" w:rsidRPr="008E16F0" w:rsidRDefault="0029652F" w:rsidP="0043222F"/>
        </w:tc>
      </w:tr>
      <w:tr w:rsidR="0029652F" w:rsidRPr="008E16F0" w14:paraId="64465638" w14:textId="77777777" w:rsidTr="0043222F">
        <w:trPr>
          <w:trHeight w:val="240"/>
          <w:jc w:val="center"/>
        </w:trPr>
        <w:tc>
          <w:tcPr>
            <w:tcW w:w="4876" w:type="dxa"/>
            <w:tcBorders>
              <w:top w:val="nil"/>
              <w:left w:val="nil"/>
              <w:bottom w:val="nil"/>
              <w:right w:val="nil"/>
            </w:tcBorders>
          </w:tcPr>
          <w:p w14:paraId="4EFE884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5BF3AFA" w14:textId="77777777" w:rsidR="0029652F" w:rsidRPr="008E16F0" w:rsidRDefault="0029652F" w:rsidP="0043222F">
            <w:pPr>
              <w:pStyle w:val="AmColumnHeading"/>
            </w:pPr>
            <w:r w:rsidRPr="008E16F0">
              <w:t>Emendamento</w:t>
            </w:r>
          </w:p>
        </w:tc>
      </w:tr>
      <w:tr w:rsidR="0029652F" w:rsidRPr="008E16F0" w14:paraId="62702F51" w14:textId="77777777" w:rsidTr="0043222F">
        <w:trPr>
          <w:jc w:val="center"/>
        </w:trPr>
        <w:tc>
          <w:tcPr>
            <w:tcW w:w="4876" w:type="dxa"/>
            <w:tcBorders>
              <w:top w:val="nil"/>
              <w:left w:val="nil"/>
              <w:bottom w:val="nil"/>
              <w:right w:val="nil"/>
            </w:tcBorders>
          </w:tcPr>
          <w:p w14:paraId="79669488" w14:textId="77777777" w:rsidR="0029652F" w:rsidRPr="008E16F0" w:rsidRDefault="0029652F" w:rsidP="0043222F">
            <w:pPr>
              <w:pStyle w:val="Normal6a"/>
            </w:pPr>
          </w:p>
        </w:tc>
        <w:tc>
          <w:tcPr>
            <w:tcW w:w="4876" w:type="dxa"/>
            <w:tcBorders>
              <w:top w:val="nil"/>
              <w:left w:val="nil"/>
              <w:bottom w:val="nil"/>
              <w:right w:val="nil"/>
            </w:tcBorders>
          </w:tcPr>
          <w:p w14:paraId="6F5D1EB6" w14:textId="77777777" w:rsidR="0029652F" w:rsidRPr="008E16F0" w:rsidRDefault="0029652F" w:rsidP="0043222F">
            <w:pPr>
              <w:pStyle w:val="Normal6a"/>
            </w:pPr>
            <w:r w:rsidRPr="008E16F0">
              <w:rPr>
                <w:b/>
                <w:i/>
              </w:rPr>
              <w:t>E bis.</w:t>
            </w:r>
            <w:r w:rsidRPr="008E16F0">
              <w:tab/>
            </w:r>
            <w:r w:rsidRPr="008E16F0">
              <w:rPr>
                <w:b/>
                <w:i/>
              </w:rPr>
              <w:t>considerando che l'ultima indagine Flash Eurobarometro sulle sfide e priorità dell'Unione conferma che il rispetto della democrazia, dei diritti umani e dello Stato di diritto rimane uno dei principali punti di forza dell'Unione europea e che la maggioranza degli europei ritiene che l'Unione sia l'attore che meglio incarna i diritti e i valori fondamentali, tra cui la libertà di parola e di espressione, nonché l'uguaglianza sociale e il benessere;</w:t>
            </w:r>
          </w:p>
        </w:tc>
      </w:tr>
    </w:tbl>
    <w:p w14:paraId="04D4125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6D14EC1" w14:textId="77777777" w:rsidR="0029652F" w:rsidRPr="008E16F0" w:rsidRDefault="0029652F" w:rsidP="0029652F">
      <w:r w:rsidRPr="008E16F0">
        <w:rPr>
          <w:rStyle w:val="HideTWBExt"/>
          <w:noProof w:val="0"/>
        </w:rPr>
        <w:t>&lt;/Amend&gt;</w:t>
      </w:r>
    </w:p>
    <w:p w14:paraId="1FBC7C6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179</w:t>
      </w:r>
      <w:r w:rsidRPr="008E16F0">
        <w:rPr>
          <w:rStyle w:val="HideTWBExt"/>
          <w:b w:val="0"/>
          <w:noProof w:val="0"/>
        </w:rPr>
        <w:t>&lt;/NumAm&gt;</w:t>
      </w:r>
    </w:p>
    <w:p w14:paraId="1CFE79A1"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698CDE04" w14:textId="77777777" w:rsidR="0029652F" w:rsidRPr="008E16F0" w:rsidRDefault="0029652F" w:rsidP="0029652F">
      <w:pPr>
        <w:pStyle w:val="NormalBold"/>
      </w:pPr>
      <w:r w:rsidRPr="008E16F0">
        <w:rPr>
          <w:rStyle w:val="HideTWBExt"/>
          <w:b w:val="0"/>
          <w:noProof w:val="0"/>
        </w:rPr>
        <w:t>&lt;/RepeatBlock-By&gt;</w:t>
      </w:r>
    </w:p>
    <w:p w14:paraId="5C2E390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44FED15" w14:textId="77777777" w:rsidR="0029652F" w:rsidRPr="008E16F0" w:rsidRDefault="0029652F" w:rsidP="0029652F">
      <w:pPr>
        <w:pStyle w:val="NormalBold"/>
      </w:pPr>
      <w:r w:rsidRPr="008E16F0">
        <w:rPr>
          <w:rStyle w:val="HideTWBExt"/>
          <w:b w:val="0"/>
          <w:noProof w:val="0"/>
        </w:rPr>
        <w:t>&lt;Article&gt;</w:t>
      </w:r>
      <w:r w:rsidRPr="008E16F0">
        <w:t>Considerando E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A0C281C" w14:textId="77777777" w:rsidTr="0043222F">
        <w:trPr>
          <w:trHeight w:hRule="exact" w:val="240"/>
          <w:jc w:val="center"/>
        </w:trPr>
        <w:tc>
          <w:tcPr>
            <w:tcW w:w="9752" w:type="dxa"/>
            <w:gridSpan w:val="2"/>
            <w:tcBorders>
              <w:top w:val="nil"/>
              <w:left w:val="nil"/>
              <w:bottom w:val="nil"/>
              <w:right w:val="nil"/>
            </w:tcBorders>
          </w:tcPr>
          <w:p w14:paraId="39472967" w14:textId="77777777" w:rsidR="0029652F" w:rsidRPr="008E16F0" w:rsidRDefault="0029652F" w:rsidP="0043222F"/>
        </w:tc>
      </w:tr>
      <w:tr w:rsidR="0029652F" w:rsidRPr="008E16F0" w14:paraId="66820243" w14:textId="77777777" w:rsidTr="0043222F">
        <w:trPr>
          <w:trHeight w:val="240"/>
          <w:jc w:val="center"/>
        </w:trPr>
        <w:tc>
          <w:tcPr>
            <w:tcW w:w="4876" w:type="dxa"/>
            <w:tcBorders>
              <w:top w:val="nil"/>
              <w:left w:val="nil"/>
              <w:bottom w:val="nil"/>
              <w:right w:val="nil"/>
            </w:tcBorders>
          </w:tcPr>
          <w:p w14:paraId="3F6BB64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23BADA9" w14:textId="77777777" w:rsidR="0029652F" w:rsidRPr="008E16F0" w:rsidRDefault="0029652F" w:rsidP="0043222F">
            <w:pPr>
              <w:pStyle w:val="AmColumnHeading"/>
            </w:pPr>
            <w:r w:rsidRPr="008E16F0">
              <w:t>Emendamento</w:t>
            </w:r>
          </w:p>
        </w:tc>
      </w:tr>
      <w:tr w:rsidR="0029652F" w:rsidRPr="008E16F0" w14:paraId="303DA007" w14:textId="77777777" w:rsidTr="0043222F">
        <w:trPr>
          <w:jc w:val="center"/>
        </w:trPr>
        <w:tc>
          <w:tcPr>
            <w:tcW w:w="4876" w:type="dxa"/>
            <w:tcBorders>
              <w:top w:val="nil"/>
              <w:left w:val="nil"/>
              <w:bottom w:val="nil"/>
              <w:right w:val="nil"/>
            </w:tcBorders>
          </w:tcPr>
          <w:p w14:paraId="249DA453" w14:textId="77777777" w:rsidR="0029652F" w:rsidRPr="008E16F0" w:rsidRDefault="0029652F" w:rsidP="0043222F">
            <w:pPr>
              <w:pStyle w:val="Normal6a"/>
            </w:pPr>
          </w:p>
        </w:tc>
        <w:tc>
          <w:tcPr>
            <w:tcW w:w="4876" w:type="dxa"/>
            <w:tcBorders>
              <w:top w:val="nil"/>
              <w:left w:val="nil"/>
              <w:bottom w:val="nil"/>
              <w:right w:val="nil"/>
            </w:tcBorders>
          </w:tcPr>
          <w:p w14:paraId="4EB5D1C7" w14:textId="77777777" w:rsidR="0029652F" w:rsidRPr="008E16F0" w:rsidRDefault="0029652F" w:rsidP="0043222F">
            <w:pPr>
              <w:pStyle w:val="Normal6a"/>
            </w:pPr>
            <w:r w:rsidRPr="008E16F0">
              <w:rPr>
                <w:b/>
                <w:i/>
              </w:rPr>
              <w:t>E bis.</w:t>
            </w:r>
            <w:r w:rsidRPr="008E16F0">
              <w:tab/>
            </w:r>
            <w:r w:rsidRPr="008E16F0">
              <w:rPr>
                <w:b/>
                <w:i/>
              </w:rPr>
              <w:t>considerando che l'adesione all'UE deve rimanere un processo rigorosamente meritocratico, fondato su una valutazione completa della piena conformità di ciascun richiedente ai criteri di Copenaghen, in particolare quelli volti ad assicurare il pieno rispetto dei diritti umani, della democrazia e dello Stato di diritto, al fine di garantire che l'allargamento rafforzi, anziché compromettere, l'Unione e il suo mercato unico;</w:t>
            </w:r>
          </w:p>
        </w:tc>
      </w:tr>
    </w:tbl>
    <w:p w14:paraId="4730F32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BEBF083" w14:textId="77777777" w:rsidR="0029652F" w:rsidRPr="008E16F0" w:rsidRDefault="0029652F" w:rsidP="0029652F">
      <w:r w:rsidRPr="008E16F0">
        <w:rPr>
          <w:rStyle w:val="HideTWBExt"/>
          <w:noProof w:val="0"/>
        </w:rPr>
        <w:t>&lt;/Amend&gt;</w:t>
      </w:r>
    </w:p>
    <w:p w14:paraId="66170DF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180</w:t>
      </w:r>
      <w:r w:rsidRPr="008E16F0">
        <w:rPr>
          <w:rStyle w:val="HideTWBExt"/>
          <w:b w:val="0"/>
          <w:noProof w:val="0"/>
        </w:rPr>
        <w:t>&lt;/NumAm&gt;</w:t>
      </w:r>
    </w:p>
    <w:p w14:paraId="1D7FF5F5"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Guillaume Peltier, Jadwiga Wiśniewska, Laurence Trochu, Jacek Ozdoba, Stephen Nikola Bartulica</w:t>
      </w:r>
      <w:r w:rsidRPr="008E16F0">
        <w:rPr>
          <w:rStyle w:val="HideTWBExt"/>
          <w:b w:val="0"/>
          <w:noProof w:val="0"/>
        </w:rPr>
        <w:t>&lt;/Members&gt;</w:t>
      </w:r>
    </w:p>
    <w:p w14:paraId="510B6C14" w14:textId="77777777" w:rsidR="0029652F" w:rsidRPr="008E16F0" w:rsidRDefault="0029652F" w:rsidP="0029652F">
      <w:pPr>
        <w:pStyle w:val="NormalBold"/>
      </w:pPr>
      <w:r w:rsidRPr="008E16F0">
        <w:rPr>
          <w:rStyle w:val="HideTWBExt"/>
          <w:b w:val="0"/>
          <w:noProof w:val="0"/>
        </w:rPr>
        <w:t>&lt;/RepeatBlock-By&gt;</w:t>
      </w:r>
    </w:p>
    <w:p w14:paraId="3E3E1E5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01E0E92" w14:textId="77777777" w:rsidR="0029652F" w:rsidRPr="008E16F0" w:rsidRDefault="0029652F" w:rsidP="0029652F">
      <w:pPr>
        <w:pStyle w:val="NormalBold"/>
      </w:pPr>
      <w:r w:rsidRPr="008E16F0">
        <w:rPr>
          <w:rStyle w:val="HideTWBExt"/>
          <w:b w:val="0"/>
          <w:noProof w:val="0"/>
        </w:rPr>
        <w:t>&lt;Article&gt;</w:t>
      </w:r>
      <w:r w:rsidRPr="008E16F0">
        <w:t>Considerando E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CCC4611" w14:textId="77777777" w:rsidTr="0043222F">
        <w:trPr>
          <w:trHeight w:hRule="exact" w:val="240"/>
          <w:jc w:val="center"/>
        </w:trPr>
        <w:tc>
          <w:tcPr>
            <w:tcW w:w="9752" w:type="dxa"/>
            <w:gridSpan w:val="2"/>
            <w:tcBorders>
              <w:top w:val="nil"/>
              <w:left w:val="nil"/>
              <w:bottom w:val="nil"/>
              <w:right w:val="nil"/>
            </w:tcBorders>
          </w:tcPr>
          <w:p w14:paraId="4C21EEA0" w14:textId="77777777" w:rsidR="0029652F" w:rsidRPr="008E16F0" w:rsidRDefault="0029652F" w:rsidP="0043222F"/>
        </w:tc>
      </w:tr>
      <w:tr w:rsidR="0029652F" w:rsidRPr="008E16F0" w14:paraId="4F085AE1" w14:textId="77777777" w:rsidTr="0043222F">
        <w:trPr>
          <w:trHeight w:val="240"/>
          <w:jc w:val="center"/>
        </w:trPr>
        <w:tc>
          <w:tcPr>
            <w:tcW w:w="4876" w:type="dxa"/>
            <w:tcBorders>
              <w:top w:val="nil"/>
              <w:left w:val="nil"/>
              <w:bottom w:val="nil"/>
              <w:right w:val="nil"/>
            </w:tcBorders>
          </w:tcPr>
          <w:p w14:paraId="53A8E12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0D1787F" w14:textId="77777777" w:rsidR="0029652F" w:rsidRPr="008E16F0" w:rsidRDefault="0029652F" w:rsidP="0043222F">
            <w:pPr>
              <w:pStyle w:val="AmColumnHeading"/>
            </w:pPr>
            <w:r w:rsidRPr="008E16F0">
              <w:t>Emendamento</w:t>
            </w:r>
          </w:p>
        </w:tc>
      </w:tr>
      <w:tr w:rsidR="0029652F" w:rsidRPr="008E16F0" w14:paraId="68FAE955" w14:textId="77777777" w:rsidTr="0043222F">
        <w:trPr>
          <w:jc w:val="center"/>
        </w:trPr>
        <w:tc>
          <w:tcPr>
            <w:tcW w:w="4876" w:type="dxa"/>
            <w:tcBorders>
              <w:top w:val="nil"/>
              <w:left w:val="nil"/>
              <w:bottom w:val="nil"/>
              <w:right w:val="nil"/>
            </w:tcBorders>
          </w:tcPr>
          <w:p w14:paraId="0E93532A" w14:textId="77777777" w:rsidR="0029652F" w:rsidRPr="008E16F0" w:rsidRDefault="0029652F" w:rsidP="0043222F">
            <w:pPr>
              <w:pStyle w:val="Normal6a"/>
            </w:pPr>
          </w:p>
        </w:tc>
        <w:tc>
          <w:tcPr>
            <w:tcW w:w="4876" w:type="dxa"/>
            <w:tcBorders>
              <w:top w:val="nil"/>
              <w:left w:val="nil"/>
              <w:bottom w:val="nil"/>
              <w:right w:val="nil"/>
            </w:tcBorders>
          </w:tcPr>
          <w:p w14:paraId="44EA3B8A" w14:textId="23750EA7" w:rsidR="0029652F" w:rsidRPr="008E16F0" w:rsidRDefault="0029652F" w:rsidP="0043222F">
            <w:pPr>
              <w:pStyle w:val="Normal6a"/>
            </w:pPr>
            <w:r w:rsidRPr="008E16F0">
              <w:rPr>
                <w:b/>
                <w:i/>
              </w:rPr>
              <w:t>E bis.</w:t>
            </w:r>
            <w:r w:rsidRPr="008E16F0">
              <w:tab/>
            </w:r>
            <w:r w:rsidR="00B82498" w:rsidRPr="008E16F0">
              <w:rPr>
                <w:b/>
                <w:i/>
              </w:rPr>
              <w:t>considerando</w:t>
            </w:r>
            <w:r w:rsidRPr="008E16F0">
              <w:rPr>
                <w:b/>
                <w:i/>
              </w:rPr>
              <w:t xml:space="preserve"> che "Stato di diritto" è un concetto che mira a essere onnicomprensivo, ma deriva da una concezione anglosassone del diritto che talvolta è in conflitto con le tradizioni giuridiche e costituzionali nazionali storiche;</w:t>
            </w:r>
          </w:p>
        </w:tc>
      </w:tr>
    </w:tbl>
    <w:p w14:paraId="7CD657A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5EE0347" w14:textId="77777777" w:rsidR="0029652F" w:rsidRPr="008E16F0" w:rsidRDefault="0029652F" w:rsidP="0029652F">
      <w:r w:rsidRPr="008E16F0">
        <w:rPr>
          <w:rStyle w:val="HideTWBExt"/>
          <w:noProof w:val="0"/>
        </w:rPr>
        <w:t>&lt;/Amend&gt;</w:t>
      </w:r>
    </w:p>
    <w:p w14:paraId="61FF483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181</w:t>
      </w:r>
      <w:r w:rsidRPr="008E16F0">
        <w:rPr>
          <w:rStyle w:val="HideTWBExt"/>
          <w:b w:val="0"/>
          <w:noProof w:val="0"/>
        </w:rPr>
        <w:t>&lt;/NumAm&gt;</w:t>
      </w:r>
    </w:p>
    <w:p w14:paraId="1982EA23"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4E5CFE01" w14:textId="77777777" w:rsidR="0029652F" w:rsidRPr="008E16F0" w:rsidRDefault="0029652F" w:rsidP="0029652F">
      <w:pPr>
        <w:pStyle w:val="NormalBold"/>
      </w:pPr>
      <w:r w:rsidRPr="008E16F0">
        <w:rPr>
          <w:rStyle w:val="HideTWBExt"/>
          <w:b w:val="0"/>
          <w:noProof w:val="0"/>
        </w:rPr>
        <w:t>&lt;/RepeatBlock-By&gt;</w:t>
      </w:r>
    </w:p>
    <w:p w14:paraId="60895C8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0AFA407" w14:textId="77777777" w:rsidR="0029652F" w:rsidRPr="008E16F0" w:rsidRDefault="0029652F" w:rsidP="0029652F">
      <w:pPr>
        <w:pStyle w:val="NormalBold"/>
      </w:pPr>
      <w:r w:rsidRPr="008E16F0">
        <w:rPr>
          <w:rStyle w:val="HideTWBExt"/>
          <w:b w:val="0"/>
          <w:noProof w:val="0"/>
        </w:rPr>
        <w:t>&lt;Article&gt;</w:t>
      </w:r>
      <w:r w:rsidRPr="008E16F0">
        <w:t>Considerando E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B65970B" w14:textId="77777777" w:rsidTr="0043222F">
        <w:trPr>
          <w:trHeight w:hRule="exact" w:val="240"/>
          <w:jc w:val="center"/>
        </w:trPr>
        <w:tc>
          <w:tcPr>
            <w:tcW w:w="9752" w:type="dxa"/>
            <w:gridSpan w:val="2"/>
            <w:tcBorders>
              <w:top w:val="nil"/>
              <w:left w:val="nil"/>
              <w:bottom w:val="nil"/>
              <w:right w:val="nil"/>
            </w:tcBorders>
          </w:tcPr>
          <w:p w14:paraId="3D34531F" w14:textId="77777777" w:rsidR="0029652F" w:rsidRPr="008E16F0" w:rsidRDefault="0029652F" w:rsidP="0043222F"/>
        </w:tc>
      </w:tr>
      <w:tr w:rsidR="0029652F" w:rsidRPr="008E16F0" w14:paraId="5170D15A" w14:textId="77777777" w:rsidTr="0043222F">
        <w:trPr>
          <w:trHeight w:val="240"/>
          <w:jc w:val="center"/>
        </w:trPr>
        <w:tc>
          <w:tcPr>
            <w:tcW w:w="4876" w:type="dxa"/>
            <w:tcBorders>
              <w:top w:val="nil"/>
              <w:left w:val="nil"/>
              <w:bottom w:val="nil"/>
              <w:right w:val="nil"/>
            </w:tcBorders>
          </w:tcPr>
          <w:p w14:paraId="23603F1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E620544" w14:textId="77777777" w:rsidR="0029652F" w:rsidRPr="008E16F0" w:rsidRDefault="0029652F" w:rsidP="0043222F">
            <w:pPr>
              <w:pStyle w:val="AmColumnHeading"/>
            </w:pPr>
            <w:r w:rsidRPr="008E16F0">
              <w:t>Emendamento</w:t>
            </w:r>
          </w:p>
        </w:tc>
      </w:tr>
      <w:tr w:rsidR="0029652F" w:rsidRPr="008E16F0" w14:paraId="4FEC81D0" w14:textId="77777777" w:rsidTr="0043222F">
        <w:trPr>
          <w:jc w:val="center"/>
        </w:trPr>
        <w:tc>
          <w:tcPr>
            <w:tcW w:w="4876" w:type="dxa"/>
            <w:tcBorders>
              <w:top w:val="nil"/>
              <w:left w:val="nil"/>
              <w:bottom w:val="nil"/>
              <w:right w:val="nil"/>
            </w:tcBorders>
          </w:tcPr>
          <w:p w14:paraId="701C46C1" w14:textId="77777777" w:rsidR="0029652F" w:rsidRPr="008E16F0" w:rsidRDefault="0029652F" w:rsidP="0043222F">
            <w:pPr>
              <w:pStyle w:val="Normal6a"/>
            </w:pPr>
          </w:p>
        </w:tc>
        <w:tc>
          <w:tcPr>
            <w:tcW w:w="4876" w:type="dxa"/>
            <w:tcBorders>
              <w:top w:val="nil"/>
              <w:left w:val="nil"/>
              <w:bottom w:val="nil"/>
              <w:right w:val="nil"/>
            </w:tcBorders>
          </w:tcPr>
          <w:p w14:paraId="07D34AE2" w14:textId="77777777" w:rsidR="0029652F" w:rsidRPr="008E16F0" w:rsidRDefault="0029652F" w:rsidP="0043222F">
            <w:pPr>
              <w:pStyle w:val="Normal6a"/>
            </w:pPr>
            <w:r w:rsidRPr="008E16F0">
              <w:rPr>
                <w:b/>
                <w:i/>
              </w:rPr>
              <w:t>E ter.</w:t>
            </w:r>
            <w:r w:rsidRPr="008E16F0">
              <w:tab/>
            </w:r>
            <w:r w:rsidRPr="008E16F0">
              <w:rPr>
                <w:b/>
                <w:i/>
              </w:rPr>
              <w:t>considerando che il gruppo di monitoraggio della democrazia, dello Stato di diritto e dei diritti fondamentali (DRFMG) della commissione per le libertà civili, la giustizia e gli affari interni del Parlamento ha il mandato di monitorare le violazioni della democrazia, dello Stato di diritto e dei diritti fondamentali, nonché di contrastare la corruzione nell'Unione; che, per oltre sette anni, il DRFMG ha valutato le condizioni dello Stato di diritto, della democrazia e dei diritti fondamentali in tutta l'Unione attraverso sessioni dedicate agli Stati membri, a temi orizzontali e a delegazioni ad hoc; che il monitoraggio è un esercizio tecnico che rafforza i sistemi di integrità e migliora la resilienza istituzionale e dovrebbe rimanere indipendente dall'influenza politica; che, sebbene integrato nel quadro parlamentare, il DRFMG ha un impegno di lunga data ad astenersi da considerazioni politiche di partito e a basare le sue valutazioni su norme consolidate e su un giudizio basato su dati concreti, e ha fornito un prezioso contributo al lavoro dell'UE sullo Stato di diritto;</w:t>
            </w:r>
          </w:p>
        </w:tc>
      </w:tr>
    </w:tbl>
    <w:p w14:paraId="3F3CEDD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F7E274E" w14:textId="77777777" w:rsidR="0029652F" w:rsidRPr="008E16F0" w:rsidRDefault="0029652F" w:rsidP="0029652F">
      <w:r w:rsidRPr="008E16F0">
        <w:rPr>
          <w:rStyle w:val="HideTWBExt"/>
          <w:noProof w:val="0"/>
        </w:rPr>
        <w:t>&lt;/Amend&gt;</w:t>
      </w:r>
    </w:p>
    <w:p w14:paraId="34BAE9C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182</w:t>
      </w:r>
      <w:r w:rsidRPr="008E16F0">
        <w:rPr>
          <w:rStyle w:val="HideTWBExt"/>
          <w:b w:val="0"/>
          <w:noProof w:val="0"/>
        </w:rPr>
        <w:t>&lt;/NumAm&gt;</w:t>
      </w:r>
    </w:p>
    <w:p w14:paraId="01A6DC19" w14:textId="77777777" w:rsidR="0029652F" w:rsidRPr="008E16F0" w:rsidRDefault="0029652F" w:rsidP="0029652F">
      <w:pPr>
        <w:pStyle w:val="NormalBold"/>
      </w:pPr>
      <w:r w:rsidRPr="008E16F0">
        <w:rPr>
          <w:rStyle w:val="HideTWBExt"/>
          <w:b w:val="0"/>
          <w:noProof w:val="0"/>
        </w:rPr>
        <w:t>&lt;RepeatBlock-By&gt;&lt;Members&gt;</w:t>
      </w:r>
      <w:r w:rsidRPr="008E16F0">
        <w:t>Nikola Minchev, Moritz Körner, Malik Azmani, Irena Joveva</w:t>
      </w:r>
      <w:r w:rsidRPr="008E16F0">
        <w:rPr>
          <w:rStyle w:val="HideTWBExt"/>
          <w:b w:val="0"/>
          <w:noProof w:val="0"/>
        </w:rPr>
        <w:t>&lt;/Members&gt;</w:t>
      </w:r>
    </w:p>
    <w:p w14:paraId="79566107" w14:textId="77777777" w:rsidR="0029652F" w:rsidRPr="008E16F0" w:rsidRDefault="0029652F" w:rsidP="0029652F">
      <w:pPr>
        <w:pStyle w:val="NormalBold"/>
      </w:pPr>
      <w:r w:rsidRPr="008E16F0">
        <w:rPr>
          <w:rStyle w:val="HideTWBExt"/>
          <w:b w:val="0"/>
          <w:noProof w:val="0"/>
        </w:rPr>
        <w:t>&lt;/RepeatBlock-By&gt;</w:t>
      </w:r>
    </w:p>
    <w:p w14:paraId="01D5415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D391028" w14:textId="77777777" w:rsidR="0029652F" w:rsidRPr="008E16F0" w:rsidRDefault="0029652F" w:rsidP="0029652F">
      <w:pPr>
        <w:pStyle w:val="NormalBold"/>
      </w:pPr>
      <w:r w:rsidRPr="008E16F0">
        <w:rPr>
          <w:rStyle w:val="HideTWBExt"/>
          <w:b w:val="0"/>
          <w:noProof w:val="0"/>
        </w:rPr>
        <w:t>&lt;Article&gt;</w:t>
      </w:r>
      <w:r w:rsidRPr="008E16F0">
        <w:t>Considerando E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0A101C1" w14:textId="77777777" w:rsidTr="0043222F">
        <w:trPr>
          <w:trHeight w:hRule="exact" w:val="240"/>
          <w:jc w:val="center"/>
        </w:trPr>
        <w:tc>
          <w:tcPr>
            <w:tcW w:w="9752" w:type="dxa"/>
            <w:gridSpan w:val="2"/>
            <w:tcBorders>
              <w:top w:val="nil"/>
              <w:left w:val="nil"/>
              <w:bottom w:val="nil"/>
              <w:right w:val="nil"/>
            </w:tcBorders>
          </w:tcPr>
          <w:p w14:paraId="412DAF0B" w14:textId="77777777" w:rsidR="0029652F" w:rsidRPr="008E16F0" w:rsidRDefault="0029652F" w:rsidP="0043222F"/>
        </w:tc>
      </w:tr>
      <w:tr w:rsidR="0029652F" w:rsidRPr="008E16F0" w14:paraId="1E745B8D" w14:textId="77777777" w:rsidTr="0043222F">
        <w:trPr>
          <w:trHeight w:val="240"/>
          <w:jc w:val="center"/>
        </w:trPr>
        <w:tc>
          <w:tcPr>
            <w:tcW w:w="4876" w:type="dxa"/>
            <w:tcBorders>
              <w:top w:val="nil"/>
              <w:left w:val="nil"/>
              <w:bottom w:val="nil"/>
              <w:right w:val="nil"/>
            </w:tcBorders>
          </w:tcPr>
          <w:p w14:paraId="0BCD0AE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42805D3" w14:textId="77777777" w:rsidR="0029652F" w:rsidRPr="008E16F0" w:rsidRDefault="0029652F" w:rsidP="0043222F">
            <w:pPr>
              <w:pStyle w:val="AmColumnHeading"/>
            </w:pPr>
            <w:r w:rsidRPr="008E16F0">
              <w:t>Emendamento</w:t>
            </w:r>
          </w:p>
        </w:tc>
      </w:tr>
      <w:tr w:rsidR="0029652F" w:rsidRPr="008E16F0" w14:paraId="5D8E9C13" w14:textId="77777777" w:rsidTr="0043222F">
        <w:trPr>
          <w:jc w:val="center"/>
        </w:trPr>
        <w:tc>
          <w:tcPr>
            <w:tcW w:w="4876" w:type="dxa"/>
            <w:tcBorders>
              <w:top w:val="nil"/>
              <w:left w:val="nil"/>
              <w:bottom w:val="nil"/>
              <w:right w:val="nil"/>
            </w:tcBorders>
          </w:tcPr>
          <w:p w14:paraId="70E8F946" w14:textId="77777777" w:rsidR="0029652F" w:rsidRPr="008E16F0" w:rsidRDefault="0029652F" w:rsidP="0043222F">
            <w:pPr>
              <w:pStyle w:val="Normal6a"/>
            </w:pPr>
          </w:p>
        </w:tc>
        <w:tc>
          <w:tcPr>
            <w:tcW w:w="4876" w:type="dxa"/>
            <w:tcBorders>
              <w:top w:val="nil"/>
              <w:left w:val="nil"/>
              <w:bottom w:val="nil"/>
              <w:right w:val="nil"/>
            </w:tcBorders>
          </w:tcPr>
          <w:p w14:paraId="34AFF674" w14:textId="77777777" w:rsidR="0029652F" w:rsidRPr="008E16F0" w:rsidRDefault="0029652F" w:rsidP="0043222F">
            <w:pPr>
              <w:pStyle w:val="Normal6a"/>
            </w:pPr>
            <w:r w:rsidRPr="008E16F0">
              <w:rPr>
                <w:b/>
                <w:i/>
              </w:rPr>
              <w:t>E ter.</w:t>
            </w:r>
            <w:r w:rsidRPr="008E16F0">
              <w:tab/>
            </w:r>
            <w:r w:rsidRPr="008E16F0">
              <w:rPr>
                <w:b/>
                <w:i/>
              </w:rPr>
              <w:t>considerando che l'integrità delle elezioni, compresi il suffragio eguale, un'autentica concorrenza politica e la libertà degli elettori di formare ed esprimere la propria volontà senza indebita influenza, è una componente essenziale dei valori sanciti dall'articolo 2 TUE e di un quadro funzionante per lo Stato di diritto; che la manipolazione sistemica dei processi elettorali, anche attraverso la corruzione negli appalti pubblici, l'uso improprio delle risorse statali, le campagne e finanziamenti dei partiti opachi, la pressione sugli elettori o l'acquisto di voti, compromette l'efficacia dei diritti fondamentali, la separazione dei poteri e il bilanciamento dei poteri, e dovrebbe pertanto essere affrontata sistematicamente nel monitoraggio e nella relazione della Commissione sullo Stato di diritto;</w:t>
            </w:r>
          </w:p>
        </w:tc>
      </w:tr>
    </w:tbl>
    <w:p w14:paraId="4306803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B7256E2" w14:textId="77777777" w:rsidR="0029652F" w:rsidRPr="008E16F0" w:rsidRDefault="0029652F" w:rsidP="0029652F">
      <w:r w:rsidRPr="008E16F0">
        <w:rPr>
          <w:rStyle w:val="HideTWBExt"/>
          <w:noProof w:val="0"/>
        </w:rPr>
        <w:t>&lt;/Amend&gt;</w:t>
      </w:r>
    </w:p>
    <w:p w14:paraId="0914557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183</w:t>
      </w:r>
      <w:r w:rsidRPr="008E16F0">
        <w:rPr>
          <w:rStyle w:val="HideTWBExt"/>
          <w:b w:val="0"/>
          <w:noProof w:val="0"/>
        </w:rPr>
        <w:t>&lt;/NumAm&gt;</w:t>
      </w:r>
    </w:p>
    <w:p w14:paraId="6C1EF86A"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E16F0">
        <w:rPr>
          <w:rStyle w:val="HideTWBExt"/>
          <w:b w:val="0"/>
          <w:noProof w:val="0"/>
        </w:rPr>
        <w:t>&lt;/Members&gt;</w:t>
      </w:r>
    </w:p>
    <w:p w14:paraId="7B2CD9F7" w14:textId="77777777" w:rsidR="0029652F" w:rsidRPr="008E16F0" w:rsidRDefault="0029652F" w:rsidP="0029652F">
      <w:pPr>
        <w:pStyle w:val="NormalBold"/>
      </w:pPr>
      <w:r w:rsidRPr="008E16F0">
        <w:rPr>
          <w:rStyle w:val="HideTWBExt"/>
          <w:b w:val="0"/>
          <w:noProof w:val="0"/>
        </w:rPr>
        <w:t>&lt;/RepeatBlock-By&gt;</w:t>
      </w:r>
    </w:p>
    <w:p w14:paraId="02B2C27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EDAC15F" w14:textId="77777777" w:rsidR="0029652F" w:rsidRPr="008E16F0" w:rsidRDefault="0029652F" w:rsidP="0029652F">
      <w:pPr>
        <w:pStyle w:val="NormalBold"/>
      </w:pPr>
      <w:r w:rsidRPr="008E16F0">
        <w:rPr>
          <w:rStyle w:val="HideTWBExt"/>
          <w:b w:val="0"/>
          <w:noProof w:val="0"/>
        </w:rPr>
        <w:t>&lt;Article&gt;</w:t>
      </w:r>
      <w:r w:rsidRPr="008E16F0">
        <w:t>Considerando E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EFBB455" w14:textId="77777777" w:rsidTr="0043222F">
        <w:trPr>
          <w:trHeight w:hRule="exact" w:val="240"/>
          <w:jc w:val="center"/>
        </w:trPr>
        <w:tc>
          <w:tcPr>
            <w:tcW w:w="9752" w:type="dxa"/>
            <w:gridSpan w:val="2"/>
            <w:tcBorders>
              <w:top w:val="nil"/>
              <w:left w:val="nil"/>
              <w:bottom w:val="nil"/>
              <w:right w:val="nil"/>
            </w:tcBorders>
          </w:tcPr>
          <w:p w14:paraId="49391C33" w14:textId="77777777" w:rsidR="0029652F" w:rsidRPr="008E16F0" w:rsidRDefault="0029652F" w:rsidP="0043222F"/>
        </w:tc>
      </w:tr>
      <w:tr w:rsidR="0029652F" w:rsidRPr="008E16F0" w14:paraId="6850AA67" w14:textId="77777777" w:rsidTr="0043222F">
        <w:trPr>
          <w:trHeight w:val="240"/>
          <w:jc w:val="center"/>
        </w:trPr>
        <w:tc>
          <w:tcPr>
            <w:tcW w:w="4876" w:type="dxa"/>
            <w:tcBorders>
              <w:top w:val="nil"/>
              <w:left w:val="nil"/>
              <w:bottom w:val="nil"/>
              <w:right w:val="nil"/>
            </w:tcBorders>
          </w:tcPr>
          <w:p w14:paraId="0941F8A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2EBBA23" w14:textId="77777777" w:rsidR="0029652F" w:rsidRPr="008E16F0" w:rsidRDefault="0029652F" w:rsidP="0043222F">
            <w:pPr>
              <w:pStyle w:val="AmColumnHeading"/>
            </w:pPr>
            <w:r w:rsidRPr="008E16F0">
              <w:t>Emendamento</w:t>
            </w:r>
          </w:p>
        </w:tc>
      </w:tr>
      <w:tr w:rsidR="0029652F" w:rsidRPr="008E16F0" w14:paraId="1970E00C" w14:textId="77777777" w:rsidTr="0043222F">
        <w:trPr>
          <w:jc w:val="center"/>
        </w:trPr>
        <w:tc>
          <w:tcPr>
            <w:tcW w:w="4876" w:type="dxa"/>
            <w:tcBorders>
              <w:top w:val="nil"/>
              <w:left w:val="nil"/>
              <w:bottom w:val="nil"/>
              <w:right w:val="nil"/>
            </w:tcBorders>
          </w:tcPr>
          <w:p w14:paraId="79A61B83" w14:textId="77777777" w:rsidR="0029652F" w:rsidRPr="008E16F0" w:rsidRDefault="0029652F" w:rsidP="0043222F">
            <w:pPr>
              <w:pStyle w:val="Normal6a"/>
            </w:pPr>
          </w:p>
        </w:tc>
        <w:tc>
          <w:tcPr>
            <w:tcW w:w="4876" w:type="dxa"/>
            <w:tcBorders>
              <w:top w:val="nil"/>
              <w:left w:val="nil"/>
              <w:bottom w:val="nil"/>
              <w:right w:val="nil"/>
            </w:tcBorders>
          </w:tcPr>
          <w:p w14:paraId="747A7895" w14:textId="77777777" w:rsidR="0029652F" w:rsidRPr="008E16F0" w:rsidRDefault="0029652F" w:rsidP="0043222F">
            <w:pPr>
              <w:pStyle w:val="Normal6a"/>
            </w:pPr>
            <w:r w:rsidRPr="008E16F0">
              <w:rPr>
                <w:b/>
                <w:i/>
              </w:rPr>
              <w:t>E ter.</w:t>
            </w:r>
            <w:r w:rsidRPr="008E16F0">
              <w:tab/>
            </w:r>
            <w:r w:rsidRPr="008E16F0">
              <w:rPr>
                <w:b/>
                <w:i/>
              </w:rPr>
              <w:t>considerando che la Corte di giustizia, nella causa C-713/23, ha stabilito che uno Stato membro deve riconoscere, ai fini dei diritti conferiti dal diritto dell'Unione, un matrimonio tra due cittadini dell'Unione dello stesso sesso legalmente concluso in un altro Stato membro in cui essi hanno esercitato la loro libertà di circolazione e di soggiorno; che la Corte ha constatato che il rifiuto di tale riconoscimento è contrario al diritto dell'Unione in quanto viola sia la libertà di circolazione e di soggiorno sia il diritto fondamentale al rispetto della vita privata e familiare;</w:t>
            </w:r>
          </w:p>
        </w:tc>
      </w:tr>
    </w:tbl>
    <w:p w14:paraId="1A4FDFD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54AE66B" w14:textId="77777777" w:rsidR="0029652F" w:rsidRPr="008E16F0" w:rsidRDefault="0029652F" w:rsidP="0029652F">
      <w:r w:rsidRPr="008E16F0">
        <w:rPr>
          <w:rStyle w:val="HideTWBExt"/>
          <w:noProof w:val="0"/>
        </w:rPr>
        <w:t>&lt;/Amend&gt;</w:t>
      </w:r>
    </w:p>
    <w:p w14:paraId="3F09065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184</w:t>
      </w:r>
      <w:r w:rsidRPr="008E16F0">
        <w:rPr>
          <w:rStyle w:val="HideTWBExt"/>
          <w:b w:val="0"/>
          <w:noProof w:val="0"/>
        </w:rPr>
        <w:t>&lt;/NumAm&gt;</w:t>
      </w:r>
    </w:p>
    <w:p w14:paraId="5844421E"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4DA959EE" w14:textId="77777777" w:rsidR="0029652F" w:rsidRPr="008E16F0" w:rsidRDefault="0029652F" w:rsidP="0029652F">
      <w:pPr>
        <w:pStyle w:val="NormalBold"/>
      </w:pPr>
      <w:r w:rsidRPr="008E16F0">
        <w:rPr>
          <w:rStyle w:val="HideTWBExt"/>
          <w:b w:val="0"/>
          <w:noProof w:val="0"/>
        </w:rPr>
        <w:t>&lt;/RepeatBlock-By&gt;</w:t>
      </w:r>
    </w:p>
    <w:p w14:paraId="74EBE1E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846C1C6" w14:textId="77777777" w:rsidR="0029652F" w:rsidRPr="008E16F0" w:rsidRDefault="0029652F" w:rsidP="0029652F">
      <w:pPr>
        <w:pStyle w:val="NormalBold"/>
      </w:pPr>
      <w:r w:rsidRPr="008E16F0">
        <w:rPr>
          <w:rStyle w:val="HideTWBExt"/>
          <w:b w:val="0"/>
          <w:noProof w:val="0"/>
        </w:rPr>
        <w:t>&lt;Article&gt;</w:t>
      </w:r>
      <w:r w:rsidRPr="008E16F0">
        <w:t>Considerando E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24E894C" w14:textId="77777777" w:rsidTr="0043222F">
        <w:trPr>
          <w:trHeight w:hRule="exact" w:val="240"/>
          <w:jc w:val="center"/>
        </w:trPr>
        <w:tc>
          <w:tcPr>
            <w:tcW w:w="9752" w:type="dxa"/>
            <w:gridSpan w:val="2"/>
            <w:tcBorders>
              <w:top w:val="nil"/>
              <w:left w:val="nil"/>
              <w:bottom w:val="nil"/>
              <w:right w:val="nil"/>
            </w:tcBorders>
          </w:tcPr>
          <w:p w14:paraId="6D8494D4" w14:textId="77777777" w:rsidR="0029652F" w:rsidRPr="008E16F0" w:rsidRDefault="0029652F" w:rsidP="0043222F"/>
        </w:tc>
      </w:tr>
      <w:tr w:rsidR="0029652F" w:rsidRPr="008E16F0" w14:paraId="495DF9E5" w14:textId="77777777" w:rsidTr="0043222F">
        <w:trPr>
          <w:trHeight w:val="240"/>
          <w:jc w:val="center"/>
        </w:trPr>
        <w:tc>
          <w:tcPr>
            <w:tcW w:w="4876" w:type="dxa"/>
            <w:tcBorders>
              <w:top w:val="nil"/>
              <w:left w:val="nil"/>
              <w:bottom w:val="nil"/>
              <w:right w:val="nil"/>
            </w:tcBorders>
          </w:tcPr>
          <w:p w14:paraId="69F5DAE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7DB0BBC" w14:textId="77777777" w:rsidR="0029652F" w:rsidRPr="008E16F0" w:rsidRDefault="0029652F" w:rsidP="0043222F">
            <w:pPr>
              <w:pStyle w:val="AmColumnHeading"/>
            </w:pPr>
            <w:r w:rsidRPr="008E16F0">
              <w:t>Emendamento</w:t>
            </w:r>
          </w:p>
        </w:tc>
      </w:tr>
      <w:tr w:rsidR="0029652F" w:rsidRPr="008E16F0" w14:paraId="2A28AEDF" w14:textId="77777777" w:rsidTr="0043222F">
        <w:trPr>
          <w:jc w:val="center"/>
        </w:trPr>
        <w:tc>
          <w:tcPr>
            <w:tcW w:w="4876" w:type="dxa"/>
            <w:tcBorders>
              <w:top w:val="nil"/>
              <w:left w:val="nil"/>
              <w:bottom w:val="nil"/>
              <w:right w:val="nil"/>
            </w:tcBorders>
          </w:tcPr>
          <w:p w14:paraId="3548B4C9" w14:textId="77777777" w:rsidR="0029652F" w:rsidRPr="008E16F0" w:rsidRDefault="0029652F" w:rsidP="0043222F">
            <w:pPr>
              <w:pStyle w:val="Normal6a"/>
            </w:pPr>
          </w:p>
        </w:tc>
        <w:tc>
          <w:tcPr>
            <w:tcW w:w="4876" w:type="dxa"/>
            <w:tcBorders>
              <w:top w:val="nil"/>
              <w:left w:val="nil"/>
              <w:bottom w:val="nil"/>
              <w:right w:val="nil"/>
            </w:tcBorders>
          </w:tcPr>
          <w:p w14:paraId="414C60C1" w14:textId="77777777" w:rsidR="0029652F" w:rsidRPr="008E16F0" w:rsidRDefault="0029652F" w:rsidP="0043222F">
            <w:pPr>
              <w:pStyle w:val="Normal6a"/>
            </w:pPr>
            <w:r w:rsidRPr="008E16F0">
              <w:rPr>
                <w:b/>
                <w:i/>
              </w:rPr>
              <w:t>E quater.</w:t>
            </w:r>
            <w:r w:rsidRPr="008E16F0">
              <w:tab/>
            </w:r>
            <w:r w:rsidRPr="008E16F0">
              <w:rPr>
                <w:b/>
                <w:i/>
              </w:rPr>
              <w:t>considerando che sono state espresse preoccupazioni in merito alle sanzioni introdotte a norma della decisione (PESC) 2024/2643 del Consiglio e del regolamento (UE) 2024/2642 del Consiglio, che mirano a combattere la disinformazione; che tali misure sanzionatorie sono adottate dal Consiglio senza tutele giuridiche adeguate, un giusto processo o un controllo giudiziario, anche se le loro conseguenze possono effettivamente impedire alle persone interessate di accedere al sistema finanziario e imporre divieti di viaggio, limitandone così gravemente la capacità di lavorare e di esercitare la libertà di circolazione; che il regime di sanzioni non si è limitato a situazioni in cui è chiaramente stabilito che le informazioni in questione costituiscono disinformazione e che tale disinformazione contribuisce alle attività destabilizzanti della Russia, come previsto, il che potrebbe comportare una violazione dell'articolo 11 della Carta e comportare rischi particolari per il lavoro dei giornalisti;</w:t>
            </w:r>
          </w:p>
        </w:tc>
      </w:tr>
    </w:tbl>
    <w:p w14:paraId="75C963E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A0B3671" w14:textId="77777777" w:rsidR="0029652F" w:rsidRPr="008E16F0" w:rsidRDefault="0029652F" w:rsidP="0029652F">
      <w:r w:rsidRPr="008E16F0">
        <w:rPr>
          <w:rStyle w:val="HideTWBExt"/>
          <w:noProof w:val="0"/>
        </w:rPr>
        <w:t>&lt;/Amend&gt;</w:t>
      </w:r>
    </w:p>
    <w:p w14:paraId="1221293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185</w:t>
      </w:r>
      <w:r w:rsidRPr="008E16F0">
        <w:rPr>
          <w:rStyle w:val="HideTWBExt"/>
          <w:b w:val="0"/>
          <w:noProof w:val="0"/>
        </w:rPr>
        <w:t>&lt;/NumAm&gt;</w:t>
      </w:r>
    </w:p>
    <w:p w14:paraId="1D35D3A8"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Pina Picierno, Katarina Barley, Kristian Vigenin, Sophie Wilmès, Diana Riba i Giner</w:t>
      </w:r>
      <w:r w:rsidRPr="008E16F0">
        <w:rPr>
          <w:rStyle w:val="HideTWBExt"/>
          <w:b w:val="0"/>
          <w:noProof w:val="0"/>
        </w:rPr>
        <w:t>&lt;/Members&gt;</w:t>
      </w:r>
    </w:p>
    <w:p w14:paraId="350596DE" w14:textId="77777777" w:rsidR="0029652F" w:rsidRPr="008E16F0" w:rsidRDefault="0029652F" w:rsidP="0029652F">
      <w:pPr>
        <w:pStyle w:val="NormalBold"/>
      </w:pPr>
      <w:r w:rsidRPr="008E16F0">
        <w:rPr>
          <w:rStyle w:val="HideTWBExt"/>
          <w:b w:val="0"/>
          <w:noProof w:val="0"/>
        </w:rPr>
        <w:t>&lt;/RepeatBlock-By&gt;</w:t>
      </w:r>
    </w:p>
    <w:p w14:paraId="32799D6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E97B787" w14:textId="77777777" w:rsidR="0029652F" w:rsidRPr="008E16F0" w:rsidRDefault="0029652F" w:rsidP="0029652F">
      <w:pPr>
        <w:pStyle w:val="NormalBold"/>
      </w:pPr>
      <w:r w:rsidRPr="008E16F0">
        <w:rPr>
          <w:rStyle w:val="HideTWBExt"/>
          <w:b w:val="0"/>
          <w:noProof w:val="0"/>
        </w:rPr>
        <w:t>&lt;Article&gt;</w:t>
      </w:r>
      <w:r w:rsidRPr="008E16F0">
        <w:t>Considerando E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369B48C" w14:textId="77777777" w:rsidTr="0043222F">
        <w:trPr>
          <w:trHeight w:hRule="exact" w:val="240"/>
          <w:jc w:val="center"/>
        </w:trPr>
        <w:tc>
          <w:tcPr>
            <w:tcW w:w="9752" w:type="dxa"/>
            <w:gridSpan w:val="2"/>
            <w:tcBorders>
              <w:top w:val="nil"/>
              <w:left w:val="nil"/>
              <w:bottom w:val="nil"/>
              <w:right w:val="nil"/>
            </w:tcBorders>
          </w:tcPr>
          <w:p w14:paraId="1D68AAB5" w14:textId="77777777" w:rsidR="0029652F" w:rsidRPr="008E16F0" w:rsidRDefault="0029652F" w:rsidP="0043222F"/>
        </w:tc>
      </w:tr>
      <w:tr w:rsidR="0029652F" w:rsidRPr="008E16F0" w14:paraId="1A0F3283" w14:textId="77777777" w:rsidTr="0043222F">
        <w:trPr>
          <w:trHeight w:val="240"/>
          <w:jc w:val="center"/>
        </w:trPr>
        <w:tc>
          <w:tcPr>
            <w:tcW w:w="4876" w:type="dxa"/>
            <w:tcBorders>
              <w:top w:val="nil"/>
              <w:left w:val="nil"/>
              <w:bottom w:val="nil"/>
              <w:right w:val="nil"/>
            </w:tcBorders>
          </w:tcPr>
          <w:p w14:paraId="1940540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3E52D7F" w14:textId="77777777" w:rsidR="0029652F" w:rsidRPr="008E16F0" w:rsidRDefault="0029652F" w:rsidP="0043222F">
            <w:pPr>
              <w:pStyle w:val="AmColumnHeading"/>
            </w:pPr>
            <w:r w:rsidRPr="008E16F0">
              <w:t>Emendamento</w:t>
            </w:r>
          </w:p>
        </w:tc>
      </w:tr>
      <w:tr w:rsidR="0029652F" w:rsidRPr="008E16F0" w14:paraId="1DEB4B93" w14:textId="77777777" w:rsidTr="0043222F">
        <w:trPr>
          <w:jc w:val="center"/>
        </w:trPr>
        <w:tc>
          <w:tcPr>
            <w:tcW w:w="4876" w:type="dxa"/>
            <w:tcBorders>
              <w:top w:val="nil"/>
              <w:left w:val="nil"/>
              <w:bottom w:val="nil"/>
              <w:right w:val="nil"/>
            </w:tcBorders>
          </w:tcPr>
          <w:p w14:paraId="5411891B" w14:textId="77777777" w:rsidR="0029652F" w:rsidRPr="008E16F0" w:rsidRDefault="0029652F" w:rsidP="0043222F">
            <w:pPr>
              <w:pStyle w:val="Normal6a"/>
            </w:pPr>
          </w:p>
        </w:tc>
        <w:tc>
          <w:tcPr>
            <w:tcW w:w="4876" w:type="dxa"/>
            <w:tcBorders>
              <w:top w:val="nil"/>
              <w:left w:val="nil"/>
              <w:bottom w:val="nil"/>
              <w:right w:val="nil"/>
            </w:tcBorders>
          </w:tcPr>
          <w:p w14:paraId="3FC5AF85" w14:textId="77777777" w:rsidR="0029652F" w:rsidRPr="008E16F0" w:rsidRDefault="0029652F" w:rsidP="0043222F">
            <w:pPr>
              <w:pStyle w:val="Normal6a"/>
            </w:pPr>
            <w:r w:rsidRPr="008E16F0">
              <w:rPr>
                <w:b/>
                <w:i/>
              </w:rPr>
              <w:t>E quater.</w:t>
            </w:r>
            <w:r w:rsidRPr="008E16F0">
              <w:tab/>
            </w:r>
            <w:r w:rsidRPr="008E16F0">
              <w:rPr>
                <w:b/>
                <w:i/>
              </w:rPr>
              <w:t>considerando che la struttura delle procure nazionali varia tra gli Stati membri; che si sono registrati progressi nelle riforme volte a rafforzare le garanzie di imparzialità dei pubblici ministeri, comprese le misure adottate in risposta alle raccomandazioni del 2024, come il rafforzamento delle tutele per l'indipendenza della magistratura e l'autonomia dei pubblici ministeri nel contesto delle indagini parlamentari, nonché il disaccoppiamento del mandato del procuratore generale da quello del governo;</w:t>
            </w:r>
          </w:p>
        </w:tc>
      </w:tr>
    </w:tbl>
    <w:p w14:paraId="66BEFA1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78D9E06" w14:textId="77777777" w:rsidR="0029652F" w:rsidRPr="008E16F0" w:rsidRDefault="0029652F" w:rsidP="0029652F">
      <w:r w:rsidRPr="008E16F0">
        <w:rPr>
          <w:rStyle w:val="HideTWBExt"/>
          <w:noProof w:val="0"/>
        </w:rPr>
        <w:t>&lt;/Amend&gt;</w:t>
      </w:r>
    </w:p>
    <w:p w14:paraId="6BB6218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186</w:t>
      </w:r>
      <w:r w:rsidRPr="008E16F0">
        <w:rPr>
          <w:rStyle w:val="HideTWBExt"/>
          <w:b w:val="0"/>
          <w:noProof w:val="0"/>
        </w:rPr>
        <w:t>&lt;/NumAm&gt;</w:t>
      </w:r>
    </w:p>
    <w:p w14:paraId="45313A45" w14:textId="77777777" w:rsidR="0029652F" w:rsidRPr="008E16F0" w:rsidRDefault="0029652F" w:rsidP="0029652F">
      <w:pPr>
        <w:pStyle w:val="NormalBold"/>
      </w:pPr>
      <w:r w:rsidRPr="008E16F0">
        <w:rPr>
          <w:rStyle w:val="HideTWBExt"/>
          <w:b w:val="0"/>
          <w:noProof w:val="0"/>
        </w:rPr>
        <w:t>&lt;RepeatBlock-By&gt;&lt;Members&gt;</w:t>
      </w:r>
      <w:r w:rsidRPr="008E16F0">
        <w:t>Nikola Minchev, Moritz Körner, Malik Azmani, Irena Joveva</w:t>
      </w:r>
      <w:r w:rsidRPr="008E16F0">
        <w:rPr>
          <w:rStyle w:val="HideTWBExt"/>
          <w:b w:val="0"/>
          <w:noProof w:val="0"/>
        </w:rPr>
        <w:t>&lt;/Members&gt;</w:t>
      </w:r>
    </w:p>
    <w:p w14:paraId="0C953738" w14:textId="77777777" w:rsidR="0029652F" w:rsidRPr="008E16F0" w:rsidRDefault="0029652F" w:rsidP="0029652F">
      <w:pPr>
        <w:pStyle w:val="NormalBold"/>
      </w:pPr>
      <w:r w:rsidRPr="008E16F0">
        <w:rPr>
          <w:rStyle w:val="HideTWBExt"/>
          <w:b w:val="0"/>
          <w:noProof w:val="0"/>
        </w:rPr>
        <w:t>&lt;/RepeatBlock-By&gt;</w:t>
      </w:r>
    </w:p>
    <w:p w14:paraId="5374242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99AD617" w14:textId="77777777" w:rsidR="0029652F" w:rsidRPr="008E16F0" w:rsidRDefault="0029652F" w:rsidP="0029652F">
      <w:pPr>
        <w:pStyle w:val="NormalBold"/>
      </w:pPr>
      <w:r w:rsidRPr="008E16F0">
        <w:rPr>
          <w:rStyle w:val="HideTWBExt"/>
          <w:b w:val="0"/>
          <w:noProof w:val="0"/>
        </w:rPr>
        <w:t>&lt;Article&gt;</w:t>
      </w:r>
      <w:r w:rsidRPr="008E16F0">
        <w:t>Considerando E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B18088A" w14:textId="77777777" w:rsidTr="0043222F">
        <w:trPr>
          <w:trHeight w:hRule="exact" w:val="240"/>
          <w:jc w:val="center"/>
        </w:trPr>
        <w:tc>
          <w:tcPr>
            <w:tcW w:w="9752" w:type="dxa"/>
            <w:gridSpan w:val="2"/>
            <w:tcBorders>
              <w:top w:val="nil"/>
              <w:left w:val="nil"/>
              <w:bottom w:val="nil"/>
              <w:right w:val="nil"/>
            </w:tcBorders>
          </w:tcPr>
          <w:p w14:paraId="3413EA80" w14:textId="77777777" w:rsidR="0029652F" w:rsidRPr="008E16F0" w:rsidRDefault="0029652F" w:rsidP="0043222F"/>
        </w:tc>
      </w:tr>
      <w:tr w:rsidR="0029652F" w:rsidRPr="008E16F0" w14:paraId="504CA22C" w14:textId="77777777" w:rsidTr="0043222F">
        <w:trPr>
          <w:trHeight w:val="240"/>
          <w:jc w:val="center"/>
        </w:trPr>
        <w:tc>
          <w:tcPr>
            <w:tcW w:w="4876" w:type="dxa"/>
            <w:tcBorders>
              <w:top w:val="nil"/>
              <w:left w:val="nil"/>
              <w:bottom w:val="nil"/>
              <w:right w:val="nil"/>
            </w:tcBorders>
          </w:tcPr>
          <w:p w14:paraId="640C806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EA5F8F5" w14:textId="77777777" w:rsidR="0029652F" w:rsidRPr="008E16F0" w:rsidRDefault="0029652F" w:rsidP="0043222F">
            <w:pPr>
              <w:pStyle w:val="AmColumnHeading"/>
            </w:pPr>
            <w:r w:rsidRPr="008E16F0">
              <w:t>Emendamento</w:t>
            </w:r>
          </w:p>
        </w:tc>
      </w:tr>
      <w:tr w:rsidR="0029652F" w:rsidRPr="008E16F0" w14:paraId="701565C5" w14:textId="77777777" w:rsidTr="0043222F">
        <w:trPr>
          <w:jc w:val="center"/>
        </w:trPr>
        <w:tc>
          <w:tcPr>
            <w:tcW w:w="4876" w:type="dxa"/>
            <w:tcBorders>
              <w:top w:val="nil"/>
              <w:left w:val="nil"/>
              <w:bottom w:val="nil"/>
              <w:right w:val="nil"/>
            </w:tcBorders>
          </w:tcPr>
          <w:p w14:paraId="26F663A7" w14:textId="77777777" w:rsidR="0029652F" w:rsidRPr="008E16F0" w:rsidRDefault="0029652F" w:rsidP="0043222F">
            <w:pPr>
              <w:pStyle w:val="Normal6a"/>
            </w:pPr>
          </w:p>
        </w:tc>
        <w:tc>
          <w:tcPr>
            <w:tcW w:w="4876" w:type="dxa"/>
            <w:tcBorders>
              <w:top w:val="nil"/>
              <w:left w:val="nil"/>
              <w:bottom w:val="nil"/>
              <w:right w:val="nil"/>
            </w:tcBorders>
          </w:tcPr>
          <w:p w14:paraId="5559C633" w14:textId="77777777" w:rsidR="0029652F" w:rsidRPr="008E16F0" w:rsidRDefault="0029652F" w:rsidP="0043222F">
            <w:pPr>
              <w:pStyle w:val="Normal6a"/>
            </w:pPr>
            <w:r w:rsidRPr="008E16F0">
              <w:rPr>
                <w:b/>
                <w:i/>
              </w:rPr>
              <w:t>E quater.</w:t>
            </w:r>
            <w:r w:rsidRPr="008E16F0">
              <w:tab/>
            </w:r>
            <w:r w:rsidRPr="008E16F0">
              <w:rPr>
                <w:b/>
                <w:i/>
              </w:rPr>
              <w:t>considerando che in alcuni Stati membri, in particolare nelle regioni meno sviluppate dal punto di vista economico, le carenze strutturali negli appalti pubblici e un'elevata concentrazione del potere economico distorcono la concorrenza e l'assegnazione dei fondi nazionali e dell'Unione, facilitando il clientelismo e la coercizione elettorale ed esacerbando le disparità regionali, mentre un contesto economico locale più competitivo e diversificato contribuirebbe a spezzare tale circolo vizioso e a rafforzare la resilienza democratica;</w:t>
            </w:r>
          </w:p>
        </w:tc>
      </w:tr>
    </w:tbl>
    <w:p w14:paraId="7FEE2F3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F95A273" w14:textId="77777777" w:rsidR="0029652F" w:rsidRPr="008E16F0" w:rsidRDefault="0029652F" w:rsidP="0029652F">
      <w:r w:rsidRPr="008E16F0">
        <w:rPr>
          <w:rStyle w:val="HideTWBExt"/>
          <w:noProof w:val="0"/>
        </w:rPr>
        <w:t>&lt;/Amend&gt;</w:t>
      </w:r>
    </w:p>
    <w:p w14:paraId="696A6C0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187</w:t>
      </w:r>
      <w:r w:rsidRPr="008E16F0">
        <w:rPr>
          <w:rStyle w:val="HideTWBExt"/>
          <w:b w:val="0"/>
          <w:noProof w:val="0"/>
        </w:rPr>
        <w:t>&lt;/NumAm&gt;</w:t>
      </w:r>
    </w:p>
    <w:p w14:paraId="32BFA249"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7CC19E83" w14:textId="77777777" w:rsidR="0029652F" w:rsidRPr="008E16F0" w:rsidRDefault="0029652F" w:rsidP="0029652F">
      <w:pPr>
        <w:pStyle w:val="NormalBold"/>
      </w:pPr>
      <w:r w:rsidRPr="008E16F0">
        <w:rPr>
          <w:rStyle w:val="HideTWBExt"/>
          <w:b w:val="0"/>
          <w:noProof w:val="0"/>
        </w:rPr>
        <w:t>&lt;/RepeatBlock-By&gt;</w:t>
      </w:r>
    </w:p>
    <w:p w14:paraId="2AEAF92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36641A4" w14:textId="77777777" w:rsidR="0029652F" w:rsidRPr="008E16F0" w:rsidRDefault="0029652F" w:rsidP="0029652F">
      <w:pPr>
        <w:pStyle w:val="NormalBold"/>
      </w:pPr>
      <w:r w:rsidRPr="008E16F0">
        <w:rPr>
          <w:rStyle w:val="HideTWBExt"/>
          <w:b w:val="0"/>
          <w:noProof w:val="0"/>
        </w:rPr>
        <w:t>&lt;Article&gt;</w:t>
      </w:r>
      <w:r w:rsidRPr="008E16F0">
        <w:t>Considerando E quinquies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80AE307" w14:textId="77777777" w:rsidTr="0043222F">
        <w:trPr>
          <w:trHeight w:hRule="exact" w:val="240"/>
          <w:jc w:val="center"/>
        </w:trPr>
        <w:tc>
          <w:tcPr>
            <w:tcW w:w="9752" w:type="dxa"/>
            <w:gridSpan w:val="2"/>
            <w:tcBorders>
              <w:top w:val="nil"/>
              <w:left w:val="nil"/>
              <w:bottom w:val="nil"/>
              <w:right w:val="nil"/>
            </w:tcBorders>
          </w:tcPr>
          <w:p w14:paraId="54F0E195" w14:textId="77777777" w:rsidR="0029652F" w:rsidRPr="008E16F0" w:rsidRDefault="0029652F" w:rsidP="0043222F"/>
        </w:tc>
      </w:tr>
      <w:tr w:rsidR="0029652F" w:rsidRPr="008E16F0" w14:paraId="62C45CF3" w14:textId="77777777" w:rsidTr="0043222F">
        <w:trPr>
          <w:trHeight w:val="240"/>
          <w:jc w:val="center"/>
        </w:trPr>
        <w:tc>
          <w:tcPr>
            <w:tcW w:w="4876" w:type="dxa"/>
            <w:tcBorders>
              <w:top w:val="nil"/>
              <w:left w:val="nil"/>
              <w:bottom w:val="nil"/>
              <w:right w:val="nil"/>
            </w:tcBorders>
          </w:tcPr>
          <w:p w14:paraId="14B44B7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3C0492E" w14:textId="77777777" w:rsidR="0029652F" w:rsidRPr="008E16F0" w:rsidRDefault="0029652F" w:rsidP="0043222F">
            <w:pPr>
              <w:pStyle w:val="AmColumnHeading"/>
            </w:pPr>
            <w:r w:rsidRPr="008E16F0">
              <w:t>Emendamento</w:t>
            </w:r>
          </w:p>
        </w:tc>
      </w:tr>
      <w:tr w:rsidR="0029652F" w:rsidRPr="008E16F0" w14:paraId="400DEA18" w14:textId="77777777" w:rsidTr="0043222F">
        <w:trPr>
          <w:jc w:val="center"/>
        </w:trPr>
        <w:tc>
          <w:tcPr>
            <w:tcW w:w="4876" w:type="dxa"/>
            <w:tcBorders>
              <w:top w:val="nil"/>
              <w:left w:val="nil"/>
              <w:bottom w:val="nil"/>
              <w:right w:val="nil"/>
            </w:tcBorders>
          </w:tcPr>
          <w:p w14:paraId="222EBE0E" w14:textId="77777777" w:rsidR="0029652F" w:rsidRPr="008E16F0" w:rsidRDefault="0029652F" w:rsidP="0043222F">
            <w:pPr>
              <w:pStyle w:val="Normal6a"/>
            </w:pPr>
          </w:p>
        </w:tc>
        <w:tc>
          <w:tcPr>
            <w:tcW w:w="4876" w:type="dxa"/>
            <w:tcBorders>
              <w:top w:val="nil"/>
              <w:left w:val="nil"/>
              <w:bottom w:val="nil"/>
              <w:right w:val="nil"/>
            </w:tcBorders>
          </w:tcPr>
          <w:p w14:paraId="763DE883" w14:textId="77777777" w:rsidR="0029652F" w:rsidRPr="008E16F0" w:rsidRDefault="0029652F" w:rsidP="0043222F">
            <w:pPr>
              <w:pStyle w:val="Normal6a"/>
            </w:pPr>
            <w:r w:rsidRPr="008E16F0">
              <w:rPr>
                <w:b/>
                <w:i/>
              </w:rPr>
              <w:t>E quinquies.</w:t>
            </w:r>
            <w:r w:rsidRPr="008E16F0">
              <w:tab/>
            </w:r>
            <w:r w:rsidRPr="008E16F0">
              <w:rPr>
                <w:b/>
                <w:i/>
              </w:rPr>
              <w:t>considerando che l'Agenzia dell'Unione europea per i diritti fondamentali (FRA) sottolinea, nella sua relazione sui diritti fondamentali 2025, che i cambiamenti geopolitici e gli sviluppi sia legislativi che sociali mettono a dura prova i diritti fondamentali nell'UE, che le politiche identitarie divisive hanno contribuito ad aumentare i livelli di razzismo e odio, che l'incitamento all'odio e i contenuti dannosi continuano a diffondersi in modo incontrollato online, che i rapidi cambiamenti digitali e gli sviluppi dell'intelligenza artificiale (IA) minacciano di esacerbare le disuguaglianze esistenti, che gli incidenti in cui migliaia di persone perdono la vita in mare e le accuse di maltrattamenti alle frontiere sollevano allarmi sul trattamento dei richiedenti asilo e dei migranti, che tali tendenze minacciano i valori democratici e l'uguaglianza, mettendo a rischio i diritti fondamentali delle persone, e che le persone in tutta l'Unione continuano a faticare dal punto di vista finanziario nelle attuali difficili condizioni socioeconomiche che colpiscono in modo sproporzionato coloro che sono già a rischio di povertà e aggravano le disuguaglianze esistenti per i gruppi svantaggiati;</w:t>
            </w:r>
          </w:p>
        </w:tc>
      </w:tr>
    </w:tbl>
    <w:p w14:paraId="70DA61F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4ED83B3" w14:textId="77777777" w:rsidR="0029652F" w:rsidRPr="008E16F0" w:rsidRDefault="0029652F" w:rsidP="0029652F">
      <w:r w:rsidRPr="008E16F0">
        <w:rPr>
          <w:rStyle w:val="HideTWBExt"/>
          <w:noProof w:val="0"/>
        </w:rPr>
        <w:t>&lt;/Amend&gt;</w:t>
      </w:r>
    </w:p>
    <w:p w14:paraId="424BAF9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188</w:t>
      </w:r>
      <w:r w:rsidRPr="008E16F0">
        <w:rPr>
          <w:rStyle w:val="HideTWBExt"/>
          <w:b w:val="0"/>
          <w:noProof w:val="0"/>
        </w:rPr>
        <w:t>&lt;/NumAm&gt;</w:t>
      </w:r>
    </w:p>
    <w:p w14:paraId="6C9B0785" w14:textId="77777777" w:rsidR="0029652F" w:rsidRPr="008E16F0" w:rsidRDefault="0029652F" w:rsidP="0029652F">
      <w:pPr>
        <w:pStyle w:val="NormalBold"/>
      </w:pPr>
      <w:r w:rsidRPr="008E16F0">
        <w:rPr>
          <w:rStyle w:val="HideTWBExt"/>
          <w:b w:val="0"/>
          <w:noProof w:val="0"/>
        </w:rPr>
        <w:t>&lt;RepeatBlock-By&gt;&lt;Members&gt;</w:t>
      </w:r>
      <w:r w:rsidRPr="008E16F0">
        <w:t>Nikola Minchev, Moritz Körner, Malik Azmani, Irena Joveva</w:t>
      </w:r>
      <w:r w:rsidRPr="008E16F0">
        <w:rPr>
          <w:rStyle w:val="HideTWBExt"/>
          <w:b w:val="0"/>
          <w:noProof w:val="0"/>
        </w:rPr>
        <w:t>&lt;/Members&gt;</w:t>
      </w:r>
    </w:p>
    <w:p w14:paraId="127C5BDA" w14:textId="77777777" w:rsidR="0029652F" w:rsidRPr="008E16F0" w:rsidRDefault="0029652F" w:rsidP="0029652F">
      <w:pPr>
        <w:pStyle w:val="NormalBold"/>
      </w:pPr>
      <w:r w:rsidRPr="008E16F0">
        <w:rPr>
          <w:rStyle w:val="HideTWBExt"/>
          <w:b w:val="0"/>
          <w:noProof w:val="0"/>
        </w:rPr>
        <w:t>&lt;/RepeatBlock-By&gt;</w:t>
      </w:r>
    </w:p>
    <w:p w14:paraId="47DC684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D993A77" w14:textId="77777777" w:rsidR="0029652F" w:rsidRPr="008E16F0" w:rsidRDefault="0029652F" w:rsidP="0029652F">
      <w:pPr>
        <w:pStyle w:val="NormalBold"/>
      </w:pPr>
      <w:r w:rsidRPr="008E16F0">
        <w:rPr>
          <w:rStyle w:val="HideTWBExt"/>
          <w:b w:val="0"/>
          <w:noProof w:val="0"/>
        </w:rPr>
        <w:t>&lt;Article&gt;</w:t>
      </w:r>
      <w:r w:rsidRPr="008E16F0">
        <w:t>Considerando E quinquies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A77316F" w14:textId="77777777" w:rsidTr="0043222F">
        <w:trPr>
          <w:trHeight w:hRule="exact" w:val="240"/>
          <w:jc w:val="center"/>
        </w:trPr>
        <w:tc>
          <w:tcPr>
            <w:tcW w:w="9752" w:type="dxa"/>
            <w:gridSpan w:val="2"/>
            <w:tcBorders>
              <w:top w:val="nil"/>
              <w:left w:val="nil"/>
              <w:bottom w:val="nil"/>
              <w:right w:val="nil"/>
            </w:tcBorders>
          </w:tcPr>
          <w:p w14:paraId="2A64DCCB" w14:textId="77777777" w:rsidR="0029652F" w:rsidRPr="008E16F0" w:rsidRDefault="0029652F" w:rsidP="0043222F"/>
        </w:tc>
      </w:tr>
      <w:tr w:rsidR="0029652F" w:rsidRPr="008E16F0" w14:paraId="3947C320" w14:textId="77777777" w:rsidTr="0043222F">
        <w:trPr>
          <w:trHeight w:val="240"/>
          <w:jc w:val="center"/>
        </w:trPr>
        <w:tc>
          <w:tcPr>
            <w:tcW w:w="4876" w:type="dxa"/>
            <w:tcBorders>
              <w:top w:val="nil"/>
              <w:left w:val="nil"/>
              <w:bottom w:val="nil"/>
              <w:right w:val="nil"/>
            </w:tcBorders>
          </w:tcPr>
          <w:p w14:paraId="49B0596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D6365DF" w14:textId="77777777" w:rsidR="0029652F" w:rsidRPr="008E16F0" w:rsidRDefault="0029652F" w:rsidP="0043222F">
            <w:pPr>
              <w:pStyle w:val="AmColumnHeading"/>
            </w:pPr>
            <w:r w:rsidRPr="008E16F0">
              <w:t>Emendamento</w:t>
            </w:r>
          </w:p>
        </w:tc>
      </w:tr>
      <w:tr w:rsidR="0029652F" w:rsidRPr="008E16F0" w14:paraId="4E853F96" w14:textId="77777777" w:rsidTr="0043222F">
        <w:trPr>
          <w:jc w:val="center"/>
        </w:trPr>
        <w:tc>
          <w:tcPr>
            <w:tcW w:w="4876" w:type="dxa"/>
            <w:tcBorders>
              <w:top w:val="nil"/>
              <w:left w:val="nil"/>
              <w:bottom w:val="nil"/>
              <w:right w:val="nil"/>
            </w:tcBorders>
          </w:tcPr>
          <w:p w14:paraId="1115756D" w14:textId="77777777" w:rsidR="0029652F" w:rsidRPr="008E16F0" w:rsidRDefault="0029652F" w:rsidP="0043222F">
            <w:pPr>
              <w:pStyle w:val="Normal6a"/>
            </w:pPr>
          </w:p>
        </w:tc>
        <w:tc>
          <w:tcPr>
            <w:tcW w:w="4876" w:type="dxa"/>
            <w:tcBorders>
              <w:top w:val="nil"/>
              <w:left w:val="nil"/>
              <w:bottom w:val="nil"/>
              <w:right w:val="nil"/>
            </w:tcBorders>
          </w:tcPr>
          <w:p w14:paraId="7F467F0E" w14:textId="77777777" w:rsidR="0029652F" w:rsidRPr="008E16F0" w:rsidRDefault="0029652F" w:rsidP="0043222F">
            <w:pPr>
              <w:pStyle w:val="Normal6a"/>
            </w:pPr>
            <w:r w:rsidRPr="008E16F0">
              <w:rPr>
                <w:b/>
                <w:i/>
              </w:rPr>
              <w:t>E quinquies.</w:t>
            </w:r>
            <w:r w:rsidRPr="008E16F0">
              <w:tab/>
            </w:r>
            <w:r w:rsidRPr="008E16F0">
              <w:rPr>
                <w:b/>
                <w:i/>
              </w:rPr>
              <w:t>considerando che la credibilità dei quadri anticorruzione dipende non solo dall'esistenza di organismi e normative specifici, ma anche dalla loro applicazione imparziale, non selettiva e trasparente; che indagini o azioni penali selettive o di matrice politica, anche nei confronti di esponenti dell'opposizione e di rappresentanti eletti a diversi livelli di governo, compromettono gravemente la fiducia del pubblico nello Stato di diritto;</w:t>
            </w:r>
          </w:p>
        </w:tc>
      </w:tr>
    </w:tbl>
    <w:p w14:paraId="68E52EF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B469809" w14:textId="77777777" w:rsidR="0029652F" w:rsidRPr="008E16F0" w:rsidRDefault="0029652F" w:rsidP="0029652F">
      <w:r w:rsidRPr="008E16F0">
        <w:rPr>
          <w:rStyle w:val="HideTWBExt"/>
          <w:noProof w:val="0"/>
        </w:rPr>
        <w:t>&lt;/Amend&gt;</w:t>
      </w:r>
    </w:p>
    <w:p w14:paraId="4392249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189</w:t>
      </w:r>
      <w:r w:rsidRPr="008E16F0">
        <w:rPr>
          <w:rStyle w:val="HideTWBExt"/>
          <w:b w:val="0"/>
          <w:noProof w:val="0"/>
        </w:rPr>
        <w:t>&lt;/NumAm&gt;</w:t>
      </w:r>
    </w:p>
    <w:p w14:paraId="58935494"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E16F0">
        <w:rPr>
          <w:rStyle w:val="HideTWBExt"/>
          <w:b w:val="0"/>
          <w:noProof w:val="0"/>
        </w:rPr>
        <w:t>&lt;/Members&gt;</w:t>
      </w:r>
    </w:p>
    <w:p w14:paraId="27209ECA" w14:textId="77777777" w:rsidR="0029652F" w:rsidRPr="008E16F0" w:rsidRDefault="0029652F" w:rsidP="0029652F">
      <w:pPr>
        <w:pStyle w:val="NormalBold"/>
      </w:pPr>
      <w:r w:rsidRPr="008E16F0">
        <w:rPr>
          <w:rStyle w:val="HideTWBExt"/>
          <w:b w:val="0"/>
          <w:noProof w:val="0"/>
        </w:rPr>
        <w:t>&lt;/RepeatBlock-By&gt;</w:t>
      </w:r>
    </w:p>
    <w:p w14:paraId="297869E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B827C96" w14:textId="77777777" w:rsidR="0029652F" w:rsidRPr="008E16F0" w:rsidRDefault="0029652F" w:rsidP="0029652F">
      <w:pPr>
        <w:pStyle w:val="NormalBold"/>
      </w:pPr>
      <w:r w:rsidRPr="008E16F0">
        <w:rPr>
          <w:rStyle w:val="HideTWBExt"/>
          <w:b w:val="0"/>
          <w:noProof w:val="0"/>
        </w:rPr>
        <w:t>&lt;Article&gt;</w:t>
      </w:r>
      <w:r w:rsidRPr="008E16F0">
        <w:t>Considerando E quinquies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3C903B5" w14:textId="77777777" w:rsidTr="0043222F">
        <w:trPr>
          <w:trHeight w:hRule="exact" w:val="240"/>
          <w:jc w:val="center"/>
        </w:trPr>
        <w:tc>
          <w:tcPr>
            <w:tcW w:w="9752" w:type="dxa"/>
            <w:gridSpan w:val="2"/>
            <w:tcBorders>
              <w:top w:val="nil"/>
              <w:left w:val="nil"/>
              <w:bottom w:val="nil"/>
              <w:right w:val="nil"/>
            </w:tcBorders>
          </w:tcPr>
          <w:p w14:paraId="27F2418A" w14:textId="77777777" w:rsidR="0029652F" w:rsidRPr="008E16F0" w:rsidRDefault="0029652F" w:rsidP="0043222F"/>
        </w:tc>
      </w:tr>
      <w:tr w:rsidR="0029652F" w:rsidRPr="008E16F0" w14:paraId="4ADD626F" w14:textId="77777777" w:rsidTr="0043222F">
        <w:trPr>
          <w:trHeight w:val="240"/>
          <w:jc w:val="center"/>
        </w:trPr>
        <w:tc>
          <w:tcPr>
            <w:tcW w:w="4876" w:type="dxa"/>
            <w:tcBorders>
              <w:top w:val="nil"/>
              <w:left w:val="nil"/>
              <w:bottom w:val="nil"/>
              <w:right w:val="nil"/>
            </w:tcBorders>
          </w:tcPr>
          <w:p w14:paraId="219FEF8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FB5C1ED" w14:textId="77777777" w:rsidR="0029652F" w:rsidRPr="008E16F0" w:rsidRDefault="0029652F" w:rsidP="0043222F">
            <w:pPr>
              <w:pStyle w:val="AmColumnHeading"/>
            </w:pPr>
            <w:r w:rsidRPr="008E16F0">
              <w:t>Emendamento</w:t>
            </w:r>
          </w:p>
        </w:tc>
      </w:tr>
      <w:tr w:rsidR="0029652F" w:rsidRPr="008E16F0" w14:paraId="31E1AFFC" w14:textId="77777777" w:rsidTr="0043222F">
        <w:trPr>
          <w:jc w:val="center"/>
        </w:trPr>
        <w:tc>
          <w:tcPr>
            <w:tcW w:w="4876" w:type="dxa"/>
            <w:tcBorders>
              <w:top w:val="nil"/>
              <w:left w:val="nil"/>
              <w:bottom w:val="nil"/>
              <w:right w:val="nil"/>
            </w:tcBorders>
          </w:tcPr>
          <w:p w14:paraId="2A162527" w14:textId="77777777" w:rsidR="0029652F" w:rsidRPr="008E16F0" w:rsidRDefault="0029652F" w:rsidP="0043222F">
            <w:pPr>
              <w:pStyle w:val="Normal6a"/>
            </w:pPr>
          </w:p>
        </w:tc>
        <w:tc>
          <w:tcPr>
            <w:tcW w:w="4876" w:type="dxa"/>
            <w:tcBorders>
              <w:top w:val="nil"/>
              <w:left w:val="nil"/>
              <w:bottom w:val="nil"/>
              <w:right w:val="nil"/>
            </w:tcBorders>
          </w:tcPr>
          <w:p w14:paraId="2E9C0111" w14:textId="77777777" w:rsidR="0029652F" w:rsidRPr="008E16F0" w:rsidRDefault="0029652F" w:rsidP="0043222F">
            <w:pPr>
              <w:pStyle w:val="Normal6a"/>
            </w:pPr>
            <w:r w:rsidRPr="008E16F0">
              <w:rPr>
                <w:b/>
                <w:i/>
              </w:rPr>
              <w:t>E quinquies.</w:t>
            </w:r>
            <w:r w:rsidRPr="008E16F0">
              <w:tab/>
            </w:r>
            <w:r w:rsidRPr="008E16F0">
              <w:rPr>
                <w:b/>
                <w:i/>
              </w:rPr>
              <w:t>considerando che, una volta approvata formalmente, la direttiva dell'Unione sulla lotta alla corruzione offrirà agli Stati membri un'ulteriore opportunità di rafforzare i loro quadri giuridici e istituzionali per migliorare la lotta alla corruzione;</w:t>
            </w:r>
          </w:p>
        </w:tc>
      </w:tr>
    </w:tbl>
    <w:p w14:paraId="3A2922F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72F8EC9" w14:textId="77777777" w:rsidR="0029652F" w:rsidRPr="008E16F0" w:rsidRDefault="0029652F" w:rsidP="0029652F">
      <w:r w:rsidRPr="008E16F0">
        <w:rPr>
          <w:rStyle w:val="HideTWBExt"/>
          <w:noProof w:val="0"/>
        </w:rPr>
        <w:t>&lt;/Amend&gt;</w:t>
      </w:r>
    </w:p>
    <w:p w14:paraId="3465395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190</w:t>
      </w:r>
      <w:r w:rsidRPr="008E16F0">
        <w:rPr>
          <w:rStyle w:val="HideTWBExt"/>
          <w:b w:val="0"/>
          <w:noProof w:val="0"/>
        </w:rPr>
        <w:t>&lt;/NumAm&gt;</w:t>
      </w:r>
    </w:p>
    <w:p w14:paraId="2A5520DC"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1EDA6D7E" w14:textId="77777777" w:rsidR="0029652F" w:rsidRPr="008E16F0" w:rsidRDefault="0029652F" w:rsidP="0029652F">
      <w:pPr>
        <w:pStyle w:val="NormalBold"/>
      </w:pPr>
      <w:r w:rsidRPr="008E16F0">
        <w:rPr>
          <w:rStyle w:val="HideTWBExt"/>
          <w:b w:val="0"/>
          <w:noProof w:val="0"/>
        </w:rPr>
        <w:t>&lt;/RepeatBlock-By&gt;</w:t>
      </w:r>
    </w:p>
    <w:p w14:paraId="3CA73EE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7244235" w14:textId="77777777" w:rsidR="0029652F" w:rsidRPr="008E16F0" w:rsidRDefault="0029652F" w:rsidP="0029652F">
      <w:pPr>
        <w:pStyle w:val="NormalBold"/>
      </w:pPr>
      <w:r w:rsidRPr="008E16F0">
        <w:rPr>
          <w:rStyle w:val="HideTWBExt"/>
          <w:b w:val="0"/>
          <w:noProof w:val="0"/>
        </w:rPr>
        <w:t>&lt;Article&gt;</w:t>
      </w:r>
      <w:r w:rsidRPr="008E16F0">
        <w:t>Considerando E sexies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C80AFF1" w14:textId="77777777" w:rsidTr="0043222F">
        <w:trPr>
          <w:trHeight w:hRule="exact" w:val="240"/>
          <w:jc w:val="center"/>
        </w:trPr>
        <w:tc>
          <w:tcPr>
            <w:tcW w:w="9752" w:type="dxa"/>
            <w:gridSpan w:val="2"/>
            <w:tcBorders>
              <w:top w:val="nil"/>
              <w:left w:val="nil"/>
              <w:bottom w:val="nil"/>
              <w:right w:val="nil"/>
            </w:tcBorders>
          </w:tcPr>
          <w:p w14:paraId="450CF0DA" w14:textId="77777777" w:rsidR="0029652F" w:rsidRPr="008E16F0" w:rsidRDefault="0029652F" w:rsidP="0043222F"/>
        </w:tc>
      </w:tr>
      <w:tr w:rsidR="0029652F" w:rsidRPr="008E16F0" w14:paraId="34457EFD" w14:textId="77777777" w:rsidTr="0043222F">
        <w:trPr>
          <w:trHeight w:val="240"/>
          <w:jc w:val="center"/>
        </w:trPr>
        <w:tc>
          <w:tcPr>
            <w:tcW w:w="4876" w:type="dxa"/>
            <w:tcBorders>
              <w:top w:val="nil"/>
              <w:left w:val="nil"/>
              <w:bottom w:val="nil"/>
              <w:right w:val="nil"/>
            </w:tcBorders>
          </w:tcPr>
          <w:p w14:paraId="0FEA74B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08D3560" w14:textId="77777777" w:rsidR="0029652F" w:rsidRPr="008E16F0" w:rsidRDefault="0029652F" w:rsidP="0043222F">
            <w:pPr>
              <w:pStyle w:val="AmColumnHeading"/>
            </w:pPr>
            <w:r w:rsidRPr="008E16F0">
              <w:t>Emendamento</w:t>
            </w:r>
          </w:p>
        </w:tc>
      </w:tr>
      <w:tr w:rsidR="0029652F" w:rsidRPr="008E16F0" w14:paraId="0FA5FBA0" w14:textId="77777777" w:rsidTr="0043222F">
        <w:trPr>
          <w:jc w:val="center"/>
        </w:trPr>
        <w:tc>
          <w:tcPr>
            <w:tcW w:w="4876" w:type="dxa"/>
            <w:tcBorders>
              <w:top w:val="nil"/>
              <w:left w:val="nil"/>
              <w:bottom w:val="nil"/>
              <w:right w:val="nil"/>
            </w:tcBorders>
          </w:tcPr>
          <w:p w14:paraId="692584F4" w14:textId="77777777" w:rsidR="0029652F" w:rsidRPr="008E16F0" w:rsidRDefault="0029652F" w:rsidP="0043222F">
            <w:pPr>
              <w:pStyle w:val="Normal6a"/>
            </w:pPr>
          </w:p>
        </w:tc>
        <w:tc>
          <w:tcPr>
            <w:tcW w:w="4876" w:type="dxa"/>
            <w:tcBorders>
              <w:top w:val="nil"/>
              <w:left w:val="nil"/>
              <w:bottom w:val="nil"/>
              <w:right w:val="nil"/>
            </w:tcBorders>
          </w:tcPr>
          <w:p w14:paraId="5F6A64B2" w14:textId="77777777" w:rsidR="0029652F" w:rsidRPr="008E16F0" w:rsidRDefault="0029652F" w:rsidP="0043222F">
            <w:pPr>
              <w:pStyle w:val="Normal6a"/>
            </w:pPr>
            <w:r w:rsidRPr="008E16F0">
              <w:rPr>
                <w:b/>
                <w:i/>
              </w:rPr>
              <w:t>E sexies.</w:t>
            </w:r>
            <w:r w:rsidRPr="008E16F0">
              <w:tab/>
            </w:r>
            <w:r w:rsidRPr="008E16F0">
              <w:rPr>
                <w:b/>
                <w:i/>
              </w:rPr>
              <w:t>considerando che, dall'introduzione della prima relazione sullo Stato di diritto nel 2020, la struttura della stessa è rimasta invariata e continua a prendere in esame questioni basate su quattro aree tematiche, ma la distribuzione delle raccomandazioni in tali aree tematiche non è omogenea, con alcuni settori che ricevono molta più attenzione di altri; che la scarsa attenzione prestata alle raccomandazioni nell'ambito di "Altre questioni istituzionali relative al bilanciamento dei poteri" solleva ulteriori preoccupazioni, in quanto tale area tematica è molto ampia e copre una vasta gamma di questioni, compreso lo spazio civico; che, non avendo coperto o avendo affrontato solo superficialmente le questioni relative allo spazio civico, la Commissione non ha formulato le raccomandazioni necessarie;</w:t>
            </w:r>
          </w:p>
        </w:tc>
      </w:tr>
    </w:tbl>
    <w:p w14:paraId="6DB2DF5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2302CD6" w14:textId="77777777" w:rsidR="0029652F" w:rsidRPr="008E16F0" w:rsidRDefault="0029652F" w:rsidP="0029652F">
      <w:r w:rsidRPr="008E16F0">
        <w:rPr>
          <w:rStyle w:val="HideTWBExt"/>
          <w:noProof w:val="0"/>
        </w:rPr>
        <w:t>&lt;/Amend&gt;</w:t>
      </w:r>
    </w:p>
    <w:p w14:paraId="2FD7EE1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191</w:t>
      </w:r>
      <w:r w:rsidRPr="008E16F0">
        <w:rPr>
          <w:rStyle w:val="HideTWBExt"/>
          <w:b w:val="0"/>
          <w:noProof w:val="0"/>
        </w:rPr>
        <w:t>&lt;/NumAm&gt;</w:t>
      </w:r>
    </w:p>
    <w:p w14:paraId="09D5561D"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58553D62" w14:textId="77777777" w:rsidR="0029652F" w:rsidRPr="008E16F0" w:rsidRDefault="0029652F" w:rsidP="0029652F">
      <w:pPr>
        <w:pStyle w:val="NormalBold"/>
      </w:pPr>
      <w:r w:rsidRPr="008E16F0">
        <w:rPr>
          <w:rStyle w:val="HideTWBExt"/>
          <w:b w:val="0"/>
          <w:noProof w:val="0"/>
        </w:rPr>
        <w:t>&lt;/RepeatBlock-By&gt;</w:t>
      </w:r>
    </w:p>
    <w:p w14:paraId="5920CC8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A542D9D" w14:textId="77777777" w:rsidR="0029652F" w:rsidRPr="008E16F0" w:rsidRDefault="0029652F" w:rsidP="0029652F">
      <w:pPr>
        <w:pStyle w:val="NormalBold"/>
      </w:pPr>
      <w:r w:rsidRPr="008E16F0">
        <w:rPr>
          <w:rStyle w:val="HideTWBExt"/>
          <w:b w:val="0"/>
          <w:noProof w:val="0"/>
        </w:rPr>
        <w:t>&lt;Article&gt;</w:t>
      </w:r>
      <w:r w:rsidRPr="008E16F0">
        <w:t>Considerando E sexies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49BF988" w14:textId="77777777" w:rsidTr="0043222F">
        <w:trPr>
          <w:trHeight w:hRule="exact" w:val="240"/>
          <w:jc w:val="center"/>
        </w:trPr>
        <w:tc>
          <w:tcPr>
            <w:tcW w:w="9752" w:type="dxa"/>
            <w:gridSpan w:val="2"/>
            <w:tcBorders>
              <w:top w:val="nil"/>
              <w:left w:val="nil"/>
              <w:bottom w:val="nil"/>
              <w:right w:val="nil"/>
            </w:tcBorders>
          </w:tcPr>
          <w:p w14:paraId="6A66CB8E" w14:textId="77777777" w:rsidR="0029652F" w:rsidRPr="008E16F0" w:rsidRDefault="0029652F" w:rsidP="0043222F"/>
        </w:tc>
      </w:tr>
      <w:tr w:rsidR="0029652F" w:rsidRPr="008E16F0" w14:paraId="1B41B9A9" w14:textId="77777777" w:rsidTr="0043222F">
        <w:trPr>
          <w:trHeight w:val="240"/>
          <w:jc w:val="center"/>
        </w:trPr>
        <w:tc>
          <w:tcPr>
            <w:tcW w:w="4876" w:type="dxa"/>
            <w:tcBorders>
              <w:top w:val="nil"/>
              <w:left w:val="nil"/>
              <w:bottom w:val="nil"/>
              <w:right w:val="nil"/>
            </w:tcBorders>
          </w:tcPr>
          <w:p w14:paraId="6EC07BF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95FCCD3" w14:textId="77777777" w:rsidR="0029652F" w:rsidRPr="008E16F0" w:rsidRDefault="0029652F" w:rsidP="0043222F">
            <w:pPr>
              <w:pStyle w:val="AmColumnHeading"/>
            </w:pPr>
            <w:r w:rsidRPr="008E16F0">
              <w:t>Emendamento</w:t>
            </w:r>
          </w:p>
        </w:tc>
      </w:tr>
      <w:tr w:rsidR="0029652F" w:rsidRPr="008E16F0" w14:paraId="4A2CF6A2" w14:textId="77777777" w:rsidTr="0043222F">
        <w:trPr>
          <w:jc w:val="center"/>
        </w:trPr>
        <w:tc>
          <w:tcPr>
            <w:tcW w:w="4876" w:type="dxa"/>
            <w:tcBorders>
              <w:top w:val="nil"/>
              <w:left w:val="nil"/>
              <w:bottom w:val="nil"/>
              <w:right w:val="nil"/>
            </w:tcBorders>
          </w:tcPr>
          <w:p w14:paraId="437C374D" w14:textId="77777777" w:rsidR="0029652F" w:rsidRPr="008E16F0" w:rsidRDefault="0029652F" w:rsidP="0043222F">
            <w:pPr>
              <w:pStyle w:val="Normal6a"/>
            </w:pPr>
          </w:p>
        </w:tc>
        <w:tc>
          <w:tcPr>
            <w:tcW w:w="4876" w:type="dxa"/>
            <w:tcBorders>
              <w:top w:val="nil"/>
              <w:left w:val="nil"/>
              <w:bottom w:val="nil"/>
              <w:right w:val="nil"/>
            </w:tcBorders>
          </w:tcPr>
          <w:p w14:paraId="0F625393" w14:textId="77777777" w:rsidR="0029652F" w:rsidRPr="008E16F0" w:rsidRDefault="0029652F" w:rsidP="0043222F">
            <w:pPr>
              <w:pStyle w:val="Normal6a"/>
            </w:pPr>
            <w:r w:rsidRPr="008E16F0">
              <w:rPr>
                <w:b/>
                <w:i/>
              </w:rPr>
              <w:t>E sexies.</w:t>
            </w:r>
            <w:r w:rsidRPr="008E16F0">
              <w:tab/>
            </w:r>
            <w:r w:rsidRPr="008E16F0">
              <w:rPr>
                <w:b/>
                <w:i/>
              </w:rPr>
              <w:t>considerando che la 34esima relazione generale del Comitato europeo per la prevenzione della tortura e delle pene o trattamenti inumani o degradanti del Consiglio d'Europa esprime profonda preoccupazione per il significativo aumento del sovraffollamento delle carceri, in particolare in alcuni paesi dell'Europa occidentale, ed esorta i governi ad affrontare tale questione con misure risolute; che il sovraffollamento delle carceri ne compromette completamente il funzionamento e potenzialmente espone le persone a trattamenti inumani e degradanti, in quanto crea condizioni di vita più degradate, un aumento della tensione e della violenza, nonché una riduzione delle attività mirate e della preparazione al ritorno dei detenuti nella comunità;</w:t>
            </w:r>
          </w:p>
        </w:tc>
      </w:tr>
    </w:tbl>
    <w:p w14:paraId="39FE829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3E4973F" w14:textId="77777777" w:rsidR="0029652F" w:rsidRPr="008E16F0" w:rsidRDefault="0029652F" w:rsidP="0029652F">
      <w:r w:rsidRPr="008E16F0">
        <w:rPr>
          <w:rStyle w:val="HideTWBExt"/>
          <w:noProof w:val="0"/>
        </w:rPr>
        <w:t>&lt;/Amend&gt;</w:t>
      </w:r>
    </w:p>
    <w:p w14:paraId="2232D8A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192</w:t>
      </w:r>
      <w:r w:rsidRPr="008E16F0">
        <w:rPr>
          <w:rStyle w:val="HideTWBExt"/>
          <w:b w:val="0"/>
          <w:noProof w:val="0"/>
        </w:rPr>
        <w:t>&lt;/NumAm&gt;</w:t>
      </w:r>
    </w:p>
    <w:p w14:paraId="13AF81D3" w14:textId="77777777" w:rsidR="0029652F" w:rsidRPr="008E16F0" w:rsidRDefault="0029652F" w:rsidP="0029652F">
      <w:pPr>
        <w:pStyle w:val="NormalBold"/>
      </w:pPr>
      <w:r w:rsidRPr="008E16F0">
        <w:rPr>
          <w:rStyle w:val="HideTWBExt"/>
          <w:b w:val="0"/>
          <w:noProof w:val="0"/>
        </w:rPr>
        <w:t>&lt;RepeatBlock-By&gt;&lt;Members&gt;</w:t>
      </w:r>
      <w:r w:rsidRPr="008E16F0">
        <w:t>Nikola Minchev, Moritz Körner, Malik Azmani, Irena Joveva</w:t>
      </w:r>
      <w:r w:rsidRPr="008E16F0">
        <w:rPr>
          <w:rStyle w:val="HideTWBExt"/>
          <w:b w:val="0"/>
          <w:noProof w:val="0"/>
        </w:rPr>
        <w:t>&lt;/Members&gt;</w:t>
      </w:r>
    </w:p>
    <w:p w14:paraId="4F1443BC" w14:textId="77777777" w:rsidR="0029652F" w:rsidRPr="008E16F0" w:rsidRDefault="0029652F" w:rsidP="0029652F">
      <w:pPr>
        <w:pStyle w:val="NormalBold"/>
      </w:pPr>
      <w:r w:rsidRPr="008E16F0">
        <w:rPr>
          <w:rStyle w:val="HideTWBExt"/>
          <w:b w:val="0"/>
          <w:noProof w:val="0"/>
        </w:rPr>
        <w:t>&lt;/RepeatBlock-By&gt;</w:t>
      </w:r>
    </w:p>
    <w:p w14:paraId="5777531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7BBAAB8" w14:textId="77777777" w:rsidR="0029652F" w:rsidRPr="008E16F0" w:rsidRDefault="0029652F" w:rsidP="0029652F">
      <w:pPr>
        <w:pStyle w:val="NormalBold"/>
      </w:pPr>
      <w:r w:rsidRPr="008E16F0">
        <w:rPr>
          <w:rStyle w:val="HideTWBExt"/>
          <w:b w:val="0"/>
          <w:noProof w:val="0"/>
        </w:rPr>
        <w:t>&lt;Article&gt;</w:t>
      </w:r>
      <w:r w:rsidRPr="008E16F0">
        <w:t>Considerando E sexies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A2C6A1C" w14:textId="77777777" w:rsidTr="0043222F">
        <w:trPr>
          <w:trHeight w:hRule="exact" w:val="240"/>
          <w:jc w:val="center"/>
        </w:trPr>
        <w:tc>
          <w:tcPr>
            <w:tcW w:w="9752" w:type="dxa"/>
            <w:gridSpan w:val="2"/>
            <w:tcBorders>
              <w:top w:val="nil"/>
              <w:left w:val="nil"/>
              <w:bottom w:val="nil"/>
              <w:right w:val="nil"/>
            </w:tcBorders>
          </w:tcPr>
          <w:p w14:paraId="15911702" w14:textId="77777777" w:rsidR="0029652F" w:rsidRPr="008E16F0" w:rsidRDefault="0029652F" w:rsidP="0043222F"/>
        </w:tc>
      </w:tr>
      <w:tr w:rsidR="0029652F" w:rsidRPr="008E16F0" w14:paraId="0C7CDBD7" w14:textId="77777777" w:rsidTr="0043222F">
        <w:trPr>
          <w:trHeight w:val="240"/>
          <w:jc w:val="center"/>
        </w:trPr>
        <w:tc>
          <w:tcPr>
            <w:tcW w:w="4876" w:type="dxa"/>
            <w:tcBorders>
              <w:top w:val="nil"/>
              <w:left w:val="nil"/>
              <w:bottom w:val="nil"/>
              <w:right w:val="nil"/>
            </w:tcBorders>
          </w:tcPr>
          <w:p w14:paraId="14EFB1D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A85DD05" w14:textId="77777777" w:rsidR="0029652F" w:rsidRPr="008E16F0" w:rsidRDefault="0029652F" w:rsidP="0043222F">
            <w:pPr>
              <w:pStyle w:val="AmColumnHeading"/>
            </w:pPr>
            <w:r w:rsidRPr="008E16F0">
              <w:t>Emendamento</w:t>
            </w:r>
          </w:p>
        </w:tc>
      </w:tr>
      <w:tr w:rsidR="0029652F" w:rsidRPr="008E16F0" w14:paraId="2A08666E" w14:textId="77777777" w:rsidTr="0043222F">
        <w:trPr>
          <w:jc w:val="center"/>
        </w:trPr>
        <w:tc>
          <w:tcPr>
            <w:tcW w:w="4876" w:type="dxa"/>
            <w:tcBorders>
              <w:top w:val="nil"/>
              <w:left w:val="nil"/>
              <w:bottom w:val="nil"/>
              <w:right w:val="nil"/>
            </w:tcBorders>
          </w:tcPr>
          <w:p w14:paraId="2D0A8479" w14:textId="77777777" w:rsidR="0029652F" w:rsidRPr="008E16F0" w:rsidRDefault="0029652F" w:rsidP="0043222F">
            <w:pPr>
              <w:pStyle w:val="Normal6a"/>
            </w:pPr>
          </w:p>
        </w:tc>
        <w:tc>
          <w:tcPr>
            <w:tcW w:w="4876" w:type="dxa"/>
            <w:tcBorders>
              <w:top w:val="nil"/>
              <w:left w:val="nil"/>
              <w:bottom w:val="nil"/>
              <w:right w:val="nil"/>
            </w:tcBorders>
          </w:tcPr>
          <w:p w14:paraId="0788E6BC" w14:textId="77777777" w:rsidR="0029652F" w:rsidRPr="008E16F0" w:rsidRDefault="0029652F" w:rsidP="0043222F">
            <w:pPr>
              <w:pStyle w:val="Normal6a"/>
            </w:pPr>
            <w:r w:rsidRPr="008E16F0">
              <w:rPr>
                <w:b/>
                <w:i/>
              </w:rPr>
              <w:t>E sexies.</w:t>
            </w:r>
            <w:r w:rsidRPr="008E16F0">
              <w:tab/>
            </w:r>
            <w:r w:rsidRPr="008E16F0">
              <w:rPr>
                <w:b/>
                <w:i/>
              </w:rPr>
              <w:t>considerando che le autorità locali e regionali svolgono un ruolo chiave nella salvaguardia dei diritti fondamentali e dello Stato di diritto nella vita quotidiana dei cittadini e possono fornire un importante contrappeso laddove i controlli e gli equilibri istituzionali nazionali sono sotto pressione; che un'indebita pressione amministrativa, finanziaria o giuridica sui rappresentanti eletti a livello locale, anche attraverso audit, ispezioni o procedimenti giudiziari sproporzionati, può avere un effetto dissuasivo sul pluralismo politico e sulla partecipazione democratica a livello locale;</w:t>
            </w:r>
          </w:p>
        </w:tc>
      </w:tr>
    </w:tbl>
    <w:p w14:paraId="1F4E634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D43620D" w14:textId="77777777" w:rsidR="0029652F" w:rsidRPr="008E16F0" w:rsidRDefault="0029652F" w:rsidP="0029652F">
      <w:r w:rsidRPr="008E16F0">
        <w:rPr>
          <w:rStyle w:val="HideTWBExt"/>
          <w:noProof w:val="0"/>
        </w:rPr>
        <w:t>&lt;/Amend&gt;</w:t>
      </w:r>
    </w:p>
    <w:p w14:paraId="45F4440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193</w:t>
      </w:r>
      <w:r w:rsidRPr="008E16F0">
        <w:rPr>
          <w:rStyle w:val="HideTWBExt"/>
          <w:b w:val="0"/>
          <w:noProof w:val="0"/>
        </w:rPr>
        <w:t>&lt;/NumAm&gt;</w:t>
      </w:r>
    </w:p>
    <w:p w14:paraId="46E18479"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54A3F2F1" w14:textId="77777777" w:rsidR="0029652F" w:rsidRPr="008E16F0" w:rsidRDefault="0029652F" w:rsidP="0029652F">
      <w:pPr>
        <w:pStyle w:val="NormalBold"/>
      </w:pPr>
      <w:r w:rsidRPr="008E16F0">
        <w:rPr>
          <w:rStyle w:val="HideTWBExt"/>
          <w:b w:val="0"/>
          <w:noProof w:val="0"/>
        </w:rPr>
        <w:t>&lt;/RepeatBlock-By&gt;</w:t>
      </w:r>
    </w:p>
    <w:p w14:paraId="30ABF15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F56CF74" w14:textId="77777777" w:rsidR="0029652F" w:rsidRPr="008E16F0" w:rsidRDefault="0029652F" w:rsidP="0029652F">
      <w:pPr>
        <w:pStyle w:val="NormalBold"/>
      </w:pPr>
      <w:r w:rsidRPr="008E16F0">
        <w:rPr>
          <w:rStyle w:val="HideTWBExt"/>
          <w:b w:val="0"/>
          <w:noProof w:val="0"/>
        </w:rPr>
        <w:t>&lt;Article&gt;</w:t>
      </w:r>
      <w:r w:rsidRPr="008E16F0">
        <w:t>Considerando E sexies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5897DBE" w14:textId="77777777" w:rsidTr="0043222F">
        <w:trPr>
          <w:trHeight w:hRule="exact" w:val="240"/>
          <w:jc w:val="center"/>
        </w:trPr>
        <w:tc>
          <w:tcPr>
            <w:tcW w:w="9752" w:type="dxa"/>
            <w:gridSpan w:val="2"/>
            <w:tcBorders>
              <w:top w:val="nil"/>
              <w:left w:val="nil"/>
              <w:bottom w:val="nil"/>
              <w:right w:val="nil"/>
            </w:tcBorders>
          </w:tcPr>
          <w:p w14:paraId="5061731A" w14:textId="77777777" w:rsidR="0029652F" w:rsidRPr="008E16F0" w:rsidRDefault="0029652F" w:rsidP="0043222F"/>
        </w:tc>
      </w:tr>
      <w:tr w:rsidR="0029652F" w:rsidRPr="008E16F0" w14:paraId="44F52BE9" w14:textId="77777777" w:rsidTr="0043222F">
        <w:trPr>
          <w:trHeight w:val="240"/>
          <w:jc w:val="center"/>
        </w:trPr>
        <w:tc>
          <w:tcPr>
            <w:tcW w:w="4876" w:type="dxa"/>
            <w:tcBorders>
              <w:top w:val="nil"/>
              <w:left w:val="nil"/>
              <w:bottom w:val="nil"/>
              <w:right w:val="nil"/>
            </w:tcBorders>
          </w:tcPr>
          <w:p w14:paraId="46A9BEE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90EB9A7" w14:textId="77777777" w:rsidR="0029652F" w:rsidRPr="008E16F0" w:rsidRDefault="0029652F" w:rsidP="0043222F">
            <w:pPr>
              <w:pStyle w:val="AmColumnHeading"/>
            </w:pPr>
            <w:r w:rsidRPr="008E16F0">
              <w:t>Emendamento</w:t>
            </w:r>
          </w:p>
        </w:tc>
      </w:tr>
      <w:tr w:rsidR="0029652F" w:rsidRPr="008E16F0" w14:paraId="3098B78D" w14:textId="77777777" w:rsidTr="0043222F">
        <w:trPr>
          <w:jc w:val="center"/>
        </w:trPr>
        <w:tc>
          <w:tcPr>
            <w:tcW w:w="4876" w:type="dxa"/>
            <w:tcBorders>
              <w:top w:val="nil"/>
              <w:left w:val="nil"/>
              <w:bottom w:val="nil"/>
              <w:right w:val="nil"/>
            </w:tcBorders>
          </w:tcPr>
          <w:p w14:paraId="0CA26762" w14:textId="77777777" w:rsidR="0029652F" w:rsidRPr="008E16F0" w:rsidRDefault="0029652F" w:rsidP="0043222F">
            <w:pPr>
              <w:pStyle w:val="Normal6a"/>
            </w:pPr>
          </w:p>
        </w:tc>
        <w:tc>
          <w:tcPr>
            <w:tcW w:w="4876" w:type="dxa"/>
            <w:tcBorders>
              <w:top w:val="nil"/>
              <w:left w:val="nil"/>
              <w:bottom w:val="nil"/>
              <w:right w:val="nil"/>
            </w:tcBorders>
          </w:tcPr>
          <w:p w14:paraId="4D64D6FE" w14:textId="77777777" w:rsidR="0029652F" w:rsidRPr="008E16F0" w:rsidRDefault="0029652F" w:rsidP="0043222F">
            <w:pPr>
              <w:pStyle w:val="Normal6a"/>
            </w:pPr>
            <w:r w:rsidRPr="008E16F0">
              <w:rPr>
                <w:b/>
                <w:i/>
              </w:rPr>
              <w:t>E sexies.</w:t>
            </w:r>
            <w:r w:rsidRPr="008E16F0">
              <w:tab/>
            </w:r>
            <w:r w:rsidRPr="008E16F0">
              <w:rPr>
                <w:b/>
                <w:i/>
              </w:rPr>
              <w:t>considerando che i fondi dell'Unione europea sono utilizzati in modalità che violano i diritti fondamentali delle comunità emarginate, compresi i Rom, le persone con disabilità e le persone provenienti da un contesto migratorio; che persistono gravi carenze nella gestione e nel controllo dei fondi dell'Unione, il che comporta violazioni dei diritti fondamentali nonostante le garanzie giuridiche esistenti;</w:t>
            </w:r>
          </w:p>
        </w:tc>
      </w:tr>
    </w:tbl>
    <w:p w14:paraId="6DC6579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D1A2A1E" w14:textId="77777777" w:rsidR="0029652F" w:rsidRPr="008E16F0" w:rsidRDefault="0029652F" w:rsidP="0029652F">
      <w:r w:rsidRPr="008E16F0">
        <w:rPr>
          <w:rStyle w:val="HideTWBExt"/>
          <w:noProof w:val="0"/>
        </w:rPr>
        <w:t>&lt;/Amend&gt;</w:t>
      </w:r>
    </w:p>
    <w:p w14:paraId="60CB6BC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194</w:t>
      </w:r>
      <w:r w:rsidRPr="008E16F0">
        <w:rPr>
          <w:rStyle w:val="HideTWBExt"/>
          <w:b w:val="0"/>
          <w:noProof w:val="0"/>
        </w:rPr>
        <w:t>&lt;/NumAm&gt;</w:t>
      </w:r>
    </w:p>
    <w:p w14:paraId="76F2886E"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5168EDAE" w14:textId="77777777" w:rsidR="0029652F" w:rsidRPr="008E16F0" w:rsidRDefault="0029652F" w:rsidP="0029652F">
      <w:pPr>
        <w:pStyle w:val="NormalBold"/>
      </w:pPr>
      <w:r w:rsidRPr="008E16F0">
        <w:rPr>
          <w:rStyle w:val="HideTWBExt"/>
          <w:b w:val="0"/>
          <w:noProof w:val="0"/>
        </w:rPr>
        <w:t>&lt;/RepeatBlock-By&gt;</w:t>
      </w:r>
    </w:p>
    <w:p w14:paraId="417300A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3ECFBB4" w14:textId="77777777" w:rsidR="0029652F" w:rsidRPr="008E16F0" w:rsidRDefault="0029652F" w:rsidP="0029652F">
      <w:pPr>
        <w:pStyle w:val="NormalBold"/>
      </w:pPr>
      <w:r w:rsidRPr="008E16F0">
        <w:rPr>
          <w:rStyle w:val="HideTWBExt"/>
          <w:b w:val="0"/>
          <w:noProof w:val="0"/>
        </w:rPr>
        <w:t>&lt;Article&gt;</w:t>
      </w:r>
      <w:r w:rsidRPr="008E16F0">
        <w:t>Paragrafo 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566F355" w14:textId="77777777" w:rsidTr="0043222F">
        <w:trPr>
          <w:trHeight w:hRule="exact" w:val="240"/>
          <w:jc w:val="center"/>
        </w:trPr>
        <w:tc>
          <w:tcPr>
            <w:tcW w:w="9752" w:type="dxa"/>
            <w:gridSpan w:val="2"/>
            <w:tcBorders>
              <w:top w:val="nil"/>
              <w:left w:val="nil"/>
              <w:bottom w:val="nil"/>
              <w:right w:val="nil"/>
            </w:tcBorders>
          </w:tcPr>
          <w:p w14:paraId="65811DF3" w14:textId="77777777" w:rsidR="0029652F" w:rsidRPr="008E16F0" w:rsidRDefault="0029652F" w:rsidP="0043222F"/>
        </w:tc>
      </w:tr>
      <w:tr w:rsidR="0029652F" w:rsidRPr="008E16F0" w14:paraId="6B3074AB" w14:textId="77777777" w:rsidTr="0043222F">
        <w:trPr>
          <w:trHeight w:val="240"/>
          <w:jc w:val="center"/>
        </w:trPr>
        <w:tc>
          <w:tcPr>
            <w:tcW w:w="4876" w:type="dxa"/>
            <w:tcBorders>
              <w:top w:val="nil"/>
              <w:left w:val="nil"/>
              <w:bottom w:val="nil"/>
              <w:right w:val="nil"/>
            </w:tcBorders>
          </w:tcPr>
          <w:p w14:paraId="7991C79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8A3B3AA" w14:textId="77777777" w:rsidR="0029652F" w:rsidRPr="008E16F0" w:rsidRDefault="0029652F" w:rsidP="0043222F">
            <w:pPr>
              <w:pStyle w:val="AmColumnHeading"/>
            </w:pPr>
            <w:r w:rsidRPr="008E16F0">
              <w:t>Emendamento</w:t>
            </w:r>
          </w:p>
        </w:tc>
      </w:tr>
      <w:tr w:rsidR="0029652F" w:rsidRPr="008E16F0" w14:paraId="08C44EE5" w14:textId="77777777" w:rsidTr="0043222F">
        <w:trPr>
          <w:jc w:val="center"/>
        </w:trPr>
        <w:tc>
          <w:tcPr>
            <w:tcW w:w="4876" w:type="dxa"/>
            <w:tcBorders>
              <w:top w:val="nil"/>
              <w:left w:val="nil"/>
              <w:bottom w:val="nil"/>
              <w:right w:val="nil"/>
            </w:tcBorders>
          </w:tcPr>
          <w:p w14:paraId="3CF8C440" w14:textId="77777777" w:rsidR="0029652F" w:rsidRPr="008E16F0" w:rsidRDefault="0029652F" w:rsidP="0043222F">
            <w:pPr>
              <w:pStyle w:val="Normal6a"/>
            </w:pPr>
            <w:r w:rsidRPr="008E16F0">
              <w:t>1.</w:t>
            </w:r>
            <w:r w:rsidRPr="008E16F0">
              <w:tab/>
              <w:t>invita gli Stati membri ad adottare le misure necessarie per garantire sistemi giudiziari indipendenti e l'accesso all'assistenza legale gratuita, assicurando in tal modo parità di accesso alla giustizia per tutti, e ribadisce la necessità di azioni concrete per migliorare l'accesso, in particolare per i gruppi emarginati e vulnerabili;</w:t>
            </w:r>
          </w:p>
        </w:tc>
        <w:tc>
          <w:tcPr>
            <w:tcW w:w="4876" w:type="dxa"/>
            <w:tcBorders>
              <w:top w:val="nil"/>
              <w:left w:val="nil"/>
              <w:bottom w:val="nil"/>
              <w:right w:val="nil"/>
            </w:tcBorders>
          </w:tcPr>
          <w:p w14:paraId="2E8D961B" w14:textId="77777777" w:rsidR="0029652F" w:rsidRPr="008E16F0" w:rsidRDefault="0029652F" w:rsidP="0043222F">
            <w:pPr>
              <w:pStyle w:val="Normal6a"/>
            </w:pPr>
            <w:r w:rsidRPr="008E16F0">
              <w:t>1.</w:t>
            </w:r>
            <w:r w:rsidRPr="008E16F0">
              <w:tab/>
              <w:t xml:space="preserve">invita gli Stati membri ad adottare le misure necessarie per garantire sistemi giudiziari </w:t>
            </w:r>
            <w:r w:rsidRPr="008E16F0">
              <w:rPr>
                <w:b/>
                <w:i/>
              </w:rPr>
              <w:t>strutturalmente</w:t>
            </w:r>
            <w:r w:rsidRPr="008E16F0">
              <w:t xml:space="preserve"> indipendenti</w:t>
            </w:r>
            <w:r w:rsidRPr="008E16F0">
              <w:rPr>
                <w:b/>
                <w:i/>
              </w:rPr>
              <w:t>, efficienti e imparziali</w:t>
            </w:r>
            <w:r w:rsidRPr="008E16F0">
              <w:t xml:space="preserve"> e l'accesso all'assistenza legale gratuita, assicurando in tal modo parità di accesso alla giustizia per tutti, e ribadisce la necessità di azioni concrete per migliorare l'accesso, in particolare per i gruppi emarginati e vulnerabili; </w:t>
            </w:r>
            <w:r w:rsidRPr="008E16F0">
              <w:rPr>
                <w:b/>
                <w:i/>
              </w:rPr>
              <w:t>sottolinea che ciò richiede, come minimo: sistemi automatizzati e casuali di assegnazione dei casi, con motivi di deroga rigorosamente definiti e passibili di riesame; procedure di nomina e promozione trasparenti, basate sulla legge e depoliticizzate, che garantiscano che i consigli giudiziari o gli organi equivalenti siano composti prevalentemente da membri eletti dai loro pari e che l'esecutivo non possa esercitare un controllo discrezionale sulle nomine, comprese le presidenze dei tribunali e le corti supreme; norme stabili e oggettive in materia di retribuzione dei giudici;</w:t>
            </w:r>
          </w:p>
        </w:tc>
      </w:tr>
    </w:tbl>
    <w:p w14:paraId="6E136CC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A41C47E" w14:textId="77777777" w:rsidR="0029652F" w:rsidRPr="008E16F0" w:rsidRDefault="0029652F" w:rsidP="0029652F">
      <w:r w:rsidRPr="008E16F0">
        <w:rPr>
          <w:rStyle w:val="HideTWBExt"/>
          <w:noProof w:val="0"/>
        </w:rPr>
        <w:t>&lt;/Amend&gt;</w:t>
      </w:r>
    </w:p>
    <w:p w14:paraId="0768C91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195</w:t>
      </w:r>
      <w:r w:rsidRPr="008E16F0">
        <w:rPr>
          <w:rStyle w:val="HideTWBExt"/>
          <w:b w:val="0"/>
          <w:noProof w:val="0"/>
        </w:rPr>
        <w:t>&lt;/NumAm&gt;</w:t>
      </w:r>
    </w:p>
    <w:p w14:paraId="59F80A6A"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w:t>
      </w:r>
      <w:r w:rsidRPr="008E16F0">
        <w:rPr>
          <w:rStyle w:val="HideTWBExt"/>
          <w:b w:val="0"/>
          <w:noProof w:val="0"/>
        </w:rPr>
        <w:t>&lt;/Members&gt;</w:t>
      </w:r>
    </w:p>
    <w:p w14:paraId="1BB47D25" w14:textId="77777777" w:rsidR="0029652F" w:rsidRPr="008E16F0" w:rsidRDefault="0029652F" w:rsidP="0029652F">
      <w:pPr>
        <w:pStyle w:val="NormalBold"/>
      </w:pPr>
      <w:r w:rsidRPr="008E16F0">
        <w:rPr>
          <w:rStyle w:val="HideTWBExt"/>
          <w:b w:val="0"/>
          <w:noProof w:val="0"/>
        </w:rPr>
        <w:t>&lt;/RepeatBlock-By&gt;</w:t>
      </w:r>
    </w:p>
    <w:p w14:paraId="7631B8D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C8D56D0" w14:textId="77777777" w:rsidR="0029652F" w:rsidRPr="008E16F0" w:rsidRDefault="0029652F" w:rsidP="0029652F">
      <w:pPr>
        <w:pStyle w:val="NormalBold"/>
      </w:pPr>
      <w:r w:rsidRPr="008E16F0">
        <w:rPr>
          <w:rStyle w:val="HideTWBExt"/>
          <w:b w:val="0"/>
          <w:noProof w:val="0"/>
        </w:rPr>
        <w:t>&lt;Article&gt;</w:t>
      </w:r>
      <w:r w:rsidRPr="008E16F0">
        <w:t>Paragrafo 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464E917" w14:textId="77777777" w:rsidTr="0043222F">
        <w:trPr>
          <w:trHeight w:hRule="exact" w:val="240"/>
          <w:jc w:val="center"/>
        </w:trPr>
        <w:tc>
          <w:tcPr>
            <w:tcW w:w="9752" w:type="dxa"/>
            <w:gridSpan w:val="2"/>
            <w:tcBorders>
              <w:top w:val="nil"/>
              <w:left w:val="nil"/>
              <w:bottom w:val="nil"/>
              <w:right w:val="nil"/>
            </w:tcBorders>
          </w:tcPr>
          <w:p w14:paraId="05485EAE" w14:textId="77777777" w:rsidR="0029652F" w:rsidRPr="008E16F0" w:rsidRDefault="0029652F" w:rsidP="0043222F"/>
        </w:tc>
      </w:tr>
      <w:tr w:rsidR="0029652F" w:rsidRPr="008E16F0" w14:paraId="3BD05161" w14:textId="77777777" w:rsidTr="0043222F">
        <w:trPr>
          <w:trHeight w:val="240"/>
          <w:jc w:val="center"/>
        </w:trPr>
        <w:tc>
          <w:tcPr>
            <w:tcW w:w="4876" w:type="dxa"/>
            <w:tcBorders>
              <w:top w:val="nil"/>
              <w:left w:val="nil"/>
              <w:bottom w:val="nil"/>
              <w:right w:val="nil"/>
            </w:tcBorders>
          </w:tcPr>
          <w:p w14:paraId="6E4EF3D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5EC784F" w14:textId="77777777" w:rsidR="0029652F" w:rsidRPr="008E16F0" w:rsidRDefault="0029652F" w:rsidP="0043222F">
            <w:pPr>
              <w:pStyle w:val="AmColumnHeading"/>
            </w:pPr>
            <w:r w:rsidRPr="008E16F0">
              <w:t>Emendamento</w:t>
            </w:r>
          </w:p>
        </w:tc>
      </w:tr>
      <w:tr w:rsidR="0029652F" w:rsidRPr="008E16F0" w14:paraId="00D56E3A" w14:textId="77777777" w:rsidTr="0043222F">
        <w:trPr>
          <w:jc w:val="center"/>
        </w:trPr>
        <w:tc>
          <w:tcPr>
            <w:tcW w:w="4876" w:type="dxa"/>
            <w:tcBorders>
              <w:top w:val="nil"/>
              <w:left w:val="nil"/>
              <w:bottom w:val="nil"/>
              <w:right w:val="nil"/>
            </w:tcBorders>
          </w:tcPr>
          <w:p w14:paraId="41CED88B" w14:textId="77777777" w:rsidR="0029652F" w:rsidRPr="008E16F0" w:rsidRDefault="0029652F" w:rsidP="0043222F">
            <w:pPr>
              <w:pStyle w:val="Normal6a"/>
            </w:pPr>
            <w:r w:rsidRPr="008E16F0">
              <w:t>1.</w:t>
            </w:r>
            <w:r w:rsidRPr="008E16F0">
              <w:tab/>
              <w:t>invita gli Stati membri ad adottare le misure necessarie per garantire sistemi giudiziari indipendenti e l'accesso all'assistenza legale gratuita, assicurando in tal modo parità di accesso alla giustizia per tutti, e ribadisce la necessità di azioni concrete per migliorare l'accesso, in particolare per i gruppi emarginati e vulnerabili;</w:t>
            </w:r>
          </w:p>
        </w:tc>
        <w:tc>
          <w:tcPr>
            <w:tcW w:w="4876" w:type="dxa"/>
            <w:tcBorders>
              <w:top w:val="nil"/>
              <w:left w:val="nil"/>
              <w:bottom w:val="nil"/>
              <w:right w:val="nil"/>
            </w:tcBorders>
          </w:tcPr>
          <w:p w14:paraId="37563253" w14:textId="77777777" w:rsidR="0029652F" w:rsidRPr="008E16F0" w:rsidRDefault="0029652F" w:rsidP="0043222F">
            <w:pPr>
              <w:pStyle w:val="Normal6a"/>
            </w:pPr>
            <w:r w:rsidRPr="008E16F0">
              <w:t>1.</w:t>
            </w:r>
            <w:r w:rsidRPr="008E16F0">
              <w:tab/>
              <w:t xml:space="preserve">invita gli Stati membri ad adottare le misure necessarie per garantire sistemi giudiziari indipendenti e l'accesso all'assistenza legale gratuita, assicurando in tal modo parità di accesso alla giustizia per tutti, e ribadisce la necessità di azioni concrete per migliorare l'accesso, in particolare per i gruppi emarginati e vulnerabili; </w:t>
            </w:r>
            <w:r w:rsidRPr="008E16F0">
              <w:rPr>
                <w:b/>
                <w:i/>
              </w:rPr>
              <w:t>invita gli Stati membri ad adottare le misure necessarie per garantire sistemi giudiziari indipendenti e l'accesso all'assistenza legale gratuita, assicurando in tal modo parità di accesso alla giustizia per tutti, e ribadisce la necessità di azioni concrete per migliorare l'accesso, in particolare per i gruppi emarginati e vulnerabili; sottolinea le gravi preoccupazioni riguardanti l'eccessiva influenza politica sulle nomine giudiziarie, sulle commissioni disciplinari, sulle promozioni e sull'assegnazione dei casi, anche attraverso strutture giudiziarie di nuova creazione che aggirano le garanzie esistenti e facilitano le ingerenze del governo, in particolare in Ungheria e Slovacchia;</w:t>
            </w:r>
          </w:p>
        </w:tc>
      </w:tr>
    </w:tbl>
    <w:p w14:paraId="16F252E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9634BB9" w14:textId="77777777" w:rsidR="0029652F" w:rsidRPr="008E16F0" w:rsidRDefault="0029652F" w:rsidP="0029652F">
      <w:r w:rsidRPr="008E16F0">
        <w:rPr>
          <w:rStyle w:val="HideTWBExt"/>
          <w:noProof w:val="0"/>
        </w:rPr>
        <w:t>&lt;/Amend&gt;</w:t>
      </w:r>
    </w:p>
    <w:p w14:paraId="2C8DCF3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196</w:t>
      </w:r>
      <w:r w:rsidRPr="008E16F0">
        <w:rPr>
          <w:rStyle w:val="HideTWBExt"/>
          <w:b w:val="0"/>
          <w:noProof w:val="0"/>
        </w:rPr>
        <w:t>&lt;/NumAm&gt;</w:t>
      </w:r>
    </w:p>
    <w:p w14:paraId="5753DD74"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8E16F0">
        <w:rPr>
          <w:rStyle w:val="HideTWBExt"/>
          <w:b w:val="0"/>
          <w:noProof w:val="0"/>
        </w:rPr>
        <w:t>&lt;/Members&gt;</w:t>
      </w:r>
    </w:p>
    <w:p w14:paraId="47638EDF" w14:textId="77777777" w:rsidR="0029652F" w:rsidRPr="008E16F0" w:rsidRDefault="0029652F" w:rsidP="0029652F">
      <w:pPr>
        <w:pStyle w:val="NormalBold"/>
      </w:pPr>
      <w:r w:rsidRPr="008E16F0">
        <w:rPr>
          <w:rStyle w:val="HideTWBExt"/>
          <w:b w:val="0"/>
          <w:noProof w:val="0"/>
        </w:rPr>
        <w:t>&lt;/RepeatBlock-By&gt;</w:t>
      </w:r>
    </w:p>
    <w:p w14:paraId="516CD1C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6B8DE84" w14:textId="77777777" w:rsidR="0029652F" w:rsidRPr="008E16F0" w:rsidRDefault="0029652F" w:rsidP="0029652F">
      <w:pPr>
        <w:pStyle w:val="NormalBold"/>
      </w:pPr>
      <w:r w:rsidRPr="008E16F0">
        <w:rPr>
          <w:rStyle w:val="HideTWBExt"/>
          <w:b w:val="0"/>
          <w:noProof w:val="0"/>
        </w:rPr>
        <w:t>&lt;Article&gt;</w:t>
      </w:r>
      <w:r w:rsidRPr="008E16F0">
        <w:t>Paragrafo 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2E3E954" w14:textId="77777777" w:rsidTr="0043222F">
        <w:trPr>
          <w:trHeight w:hRule="exact" w:val="240"/>
          <w:jc w:val="center"/>
        </w:trPr>
        <w:tc>
          <w:tcPr>
            <w:tcW w:w="9752" w:type="dxa"/>
            <w:gridSpan w:val="2"/>
            <w:tcBorders>
              <w:top w:val="nil"/>
              <w:left w:val="nil"/>
              <w:bottom w:val="nil"/>
              <w:right w:val="nil"/>
            </w:tcBorders>
          </w:tcPr>
          <w:p w14:paraId="0D3D4745" w14:textId="77777777" w:rsidR="0029652F" w:rsidRPr="008E16F0" w:rsidRDefault="0029652F" w:rsidP="0043222F"/>
        </w:tc>
      </w:tr>
      <w:tr w:rsidR="0029652F" w:rsidRPr="008E16F0" w14:paraId="4FB8CBD9" w14:textId="77777777" w:rsidTr="0043222F">
        <w:trPr>
          <w:trHeight w:val="240"/>
          <w:jc w:val="center"/>
        </w:trPr>
        <w:tc>
          <w:tcPr>
            <w:tcW w:w="4876" w:type="dxa"/>
            <w:tcBorders>
              <w:top w:val="nil"/>
              <w:left w:val="nil"/>
              <w:bottom w:val="nil"/>
              <w:right w:val="nil"/>
            </w:tcBorders>
          </w:tcPr>
          <w:p w14:paraId="7C7AE50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1B10927" w14:textId="77777777" w:rsidR="0029652F" w:rsidRPr="008E16F0" w:rsidRDefault="0029652F" w:rsidP="0043222F">
            <w:pPr>
              <w:pStyle w:val="AmColumnHeading"/>
            </w:pPr>
            <w:r w:rsidRPr="008E16F0">
              <w:t>Emendamento</w:t>
            </w:r>
          </w:p>
        </w:tc>
      </w:tr>
      <w:tr w:rsidR="0029652F" w:rsidRPr="008E16F0" w14:paraId="28B529EC" w14:textId="77777777" w:rsidTr="0043222F">
        <w:trPr>
          <w:jc w:val="center"/>
        </w:trPr>
        <w:tc>
          <w:tcPr>
            <w:tcW w:w="4876" w:type="dxa"/>
            <w:tcBorders>
              <w:top w:val="nil"/>
              <w:left w:val="nil"/>
              <w:bottom w:val="nil"/>
              <w:right w:val="nil"/>
            </w:tcBorders>
          </w:tcPr>
          <w:p w14:paraId="7F7123E3" w14:textId="77777777" w:rsidR="0029652F" w:rsidRPr="008E16F0" w:rsidRDefault="0029652F" w:rsidP="0043222F">
            <w:pPr>
              <w:pStyle w:val="Normal6a"/>
            </w:pPr>
            <w:r w:rsidRPr="008E16F0">
              <w:t>1.</w:t>
            </w:r>
            <w:r w:rsidRPr="008E16F0">
              <w:tab/>
              <w:t xml:space="preserve">invita gli Stati membri ad adottare le misure necessarie per garantire sistemi giudiziari indipendenti e l'accesso all'assistenza legale gratuita, assicurando in tal modo parità di accesso alla giustizia per tutti, </w:t>
            </w:r>
            <w:r w:rsidRPr="008E16F0">
              <w:rPr>
                <w:b/>
                <w:i/>
              </w:rPr>
              <w:t>e</w:t>
            </w:r>
            <w:r w:rsidRPr="008E16F0">
              <w:t xml:space="preserve"> ribadisce la necessità di azioni concrete per migliorare l'accesso, in particolare per i gruppi emarginati e vulnerabili;</w:t>
            </w:r>
          </w:p>
        </w:tc>
        <w:tc>
          <w:tcPr>
            <w:tcW w:w="4876" w:type="dxa"/>
            <w:tcBorders>
              <w:top w:val="nil"/>
              <w:left w:val="nil"/>
              <w:bottom w:val="nil"/>
              <w:right w:val="nil"/>
            </w:tcBorders>
          </w:tcPr>
          <w:p w14:paraId="327AB66C" w14:textId="77777777" w:rsidR="0029652F" w:rsidRPr="008E16F0" w:rsidRDefault="0029652F" w:rsidP="0043222F">
            <w:pPr>
              <w:pStyle w:val="Normal6a"/>
            </w:pPr>
            <w:r w:rsidRPr="008E16F0">
              <w:t>1.</w:t>
            </w:r>
            <w:r w:rsidRPr="008E16F0">
              <w:tab/>
              <w:t xml:space="preserve">invita gli Stati membri ad adottare le misure necessarie per garantire sistemi giudiziari indipendenti e l'accesso all'assistenza legale gratuita, assicurando in tal modo parità di accesso alla giustizia per tutti, </w:t>
            </w:r>
            <w:r w:rsidRPr="008E16F0">
              <w:rPr>
                <w:b/>
                <w:i/>
              </w:rPr>
              <w:t>il che è essenziale affinché i cittadini possano esercitare i propri diritti, contrastare le discriminazioni e chiamare i responsabili delle politiche a rispondere delle proprie decisioni;</w:t>
            </w:r>
            <w:r w:rsidRPr="008E16F0">
              <w:t xml:space="preserve"> ribadisce la necessità di azioni concrete per migliorare l'accesso, in particolare per i gruppi emarginati e vulnerabili; </w:t>
            </w:r>
            <w:r w:rsidRPr="008E16F0">
              <w:rPr>
                <w:b/>
                <w:i/>
              </w:rPr>
              <w:t>sottolinea che una remunerazione adeguata è essenziale per attrarre e trattenere personale giudiziario qualificato; ribadisce che risorse sufficienti, tra cui finanziamenti, infrastrutture e personale qualificato, sono fondamentali per l'efficienza e l'accessibilità dei sistemi giudiziari; sottolinea l'importante ruolo della digitalizzazione nella trasformazione del potere giudiziario nazionale;</w:t>
            </w:r>
          </w:p>
        </w:tc>
      </w:tr>
    </w:tbl>
    <w:p w14:paraId="491610A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E89F9A2" w14:textId="77777777" w:rsidR="0029652F" w:rsidRPr="008E16F0" w:rsidRDefault="0029652F" w:rsidP="0029652F">
      <w:r w:rsidRPr="008E16F0">
        <w:rPr>
          <w:rStyle w:val="HideTWBExt"/>
          <w:noProof w:val="0"/>
        </w:rPr>
        <w:t>&lt;/Amend&gt;</w:t>
      </w:r>
    </w:p>
    <w:p w14:paraId="6C4F8AA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197</w:t>
      </w:r>
      <w:r w:rsidRPr="008E16F0">
        <w:rPr>
          <w:rStyle w:val="HideTWBExt"/>
          <w:b w:val="0"/>
          <w:noProof w:val="0"/>
        </w:rPr>
        <w:t>&lt;/NumAm&gt;</w:t>
      </w:r>
    </w:p>
    <w:p w14:paraId="4287FE0B"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7629B4C0" w14:textId="77777777" w:rsidR="0029652F" w:rsidRPr="008E16F0" w:rsidRDefault="0029652F" w:rsidP="0029652F">
      <w:pPr>
        <w:pStyle w:val="NormalBold"/>
      </w:pPr>
      <w:r w:rsidRPr="008E16F0">
        <w:rPr>
          <w:rStyle w:val="HideTWBExt"/>
          <w:b w:val="0"/>
          <w:noProof w:val="0"/>
        </w:rPr>
        <w:t>&lt;/RepeatBlock-By&gt;</w:t>
      </w:r>
    </w:p>
    <w:p w14:paraId="390811E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5A390FB" w14:textId="77777777" w:rsidR="0029652F" w:rsidRPr="008E16F0" w:rsidRDefault="0029652F" w:rsidP="0029652F">
      <w:pPr>
        <w:pStyle w:val="NormalBold"/>
      </w:pPr>
      <w:r w:rsidRPr="008E16F0">
        <w:rPr>
          <w:rStyle w:val="HideTWBExt"/>
          <w:b w:val="0"/>
          <w:noProof w:val="0"/>
        </w:rPr>
        <w:t>&lt;Article&gt;</w:t>
      </w:r>
      <w:r w:rsidRPr="008E16F0">
        <w:t>Paragrafo 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214F010" w14:textId="77777777" w:rsidTr="0043222F">
        <w:trPr>
          <w:trHeight w:hRule="exact" w:val="240"/>
          <w:jc w:val="center"/>
        </w:trPr>
        <w:tc>
          <w:tcPr>
            <w:tcW w:w="9752" w:type="dxa"/>
            <w:gridSpan w:val="2"/>
            <w:tcBorders>
              <w:top w:val="nil"/>
              <w:left w:val="nil"/>
              <w:bottom w:val="nil"/>
              <w:right w:val="nil"/>
            </w:tcBorders>
          </w:tcPr>
          <w:p w14:paraId="6EFD9A4A" w14:textId="77777777" w:rsidR="0029652F" w:rsidRPr="008E16F0" w:rsidRDefault="0029652F" w:rsidP="0043222F"/>
        </w:tc>
      </w:tr>
      <w:tr w:rsidR="0029652F" w:rsidRPr="008E16F0" w14:paraId="45875F32" w14:textId="77777777" w:rsidTr="0043222F">
        <w:trPr>
          <w:trHeight w:val="240"/>
          <w:jc w:val="center"/>
        </w:trPr>
        <w:tc>
          <w:tcPr>
            <w:tcW w:w="4876" w:type="dxa"/>
            <w:tcBorders>
              <w:top w:val="nil"/>
              <w:left w:val="nil"/>
              <w:bottom w:val="nil"/>
              <w:right w:val="nil"/>
            </w:tcBorders>
          </w:tcPr>
          <w:p w14:paraId="484A4DE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59CA589" w14:textId="77777777" w:rsidR="0029652F" w:rsidRPr="008E16F0" w:rsidRDefault="0029652F" w:rsidP="0043222F">
            <w:pPr>
              <w:pStyle w:val="AmColumnHeading"/>
            </w:pPr>
            <w:r w:rsidRPr="008E16F0">
              <w:t>Emendamento</w:t>
            </w:r>
          </w:p>
        </w:tc>
      </w:tr>
      <w:tr w:rsidR="0029652F" w:rsidRPr="008E16F0" w14:paraId="7B045AC9" w14:textId="77777777" w:rsidTr="0043222F">
        <w:trPr>
          <w:jc w:val="center"/>
        </w:trPr>
        <w:tc>
          <w:tcPr>
            <w:tcW w:w="4876" w:type="dxa"/>
            <w:tcBorders>
              <w:top w:val="nil"/>
              <w:left w:val="nil"/>
              <w:bottom w:val="nil"/>
              <w:right w:val="nil"/>
            </w:tcBorders>
          </w:tcPr>
          <w:p w14:paraId="755BE69D" w14:textId="77777777" w:rsidR="0029652F" w:rsidRPr="008E16F0" w:rsidRDefault="0029652F" w:rsidP="0043222F">
            <w:pPr>
              <w:pStyle w:val="Normal6a"/>
            </w:pPr>
            <w:r w:rsidRPr="008E16F0">
              <w:t>1.</w:t>
            </w:r>
            <w:r w:rsidRPr="008E16F0">
              <w:tab/>
              <w:t xml:space="preserve">invita gli Stati membri ad adottare le misure necessarie per garantire sistemi giudiziari indipendenti </w:t>
            </w:r>
            <w:r w:rsidRPr="008E16F0">
              <w:rPr>
                <w:b/>
                <w:i/>
              </w:rPr>
              <w:t>e l'accesso all'</w:t>
            </w:r>
            <w:r w:rsidRPr="008E16F0">
              <w:t xml:space="preserve">assistenza legale </w:t>
            </w:r>
            <w:r w:rsidRPr="008E16F0">
              <w:rPr>
                <w:b/>
                <w:i/>
              </w:rPr>
              <w:t>gratuita, assicurando in tal modo parità di accesso alla giustizia per tutti, e ribadisce la necessità di azioni concrete</w:t>
            </w:r>
            <w:r w:rsidRPr="008E16F0">
              <w:t xml:space="preserve"> per migliorare l'accesso</w:t>
            </w:r>
            <w:r w:rsidRPr="008E16F0">
              <w:rPr>
                <w:b/>
                <w:i/>
              </w:rPr>
              <w:t>, in particolare per</w:t>
            </w:r>
            <w:r w:rsidRPr="008E16F0">
              <w:t xml:space="preserve"> i gruppi </w:t>
            </w:r>
            <w:r w:rsidRPr="008E16F0">
              <w:rPr>
                <w:b/>
                <w:i/>
              </w:rPr>
              <w:t>emarginati e</w:t>
            </w:r>
            <w:r w:rsidRPr="008E16F0">
              <w:t xml:space="preserve"> vulnerabili;</w:t>
            </w:r>
          </w:p>
        </w:tc>
        <w:tc>
          <w:tcPr>
            <w:tcW w:w="4876" w:type="dxa"/>
            <w:tcBorders>
              <w:top w:val="nil"/>
              <w:left w:val="nil"/>
              <w:bottom w:val="nil"/>
              <w:right w:val="nil"/>
            </w:tcBorders>
          </w:tcPr>
          <w:p w14:paraId="61AB12FD" w14:textId="77777777" w:rsidR="0029652F" w:rsidRPr="008E16F0" w:rsidRDefault="0029652F" w:rsidP="0043222F">
            <w:pPr>
              <w:pStyle w:val="Normal6a"/>
            </w:pPr>
            <w:r w:rsidRPr="008E16F0">
              <w:t>1.</w:t>
            </w:r>
            <w:r w:rsidRPr="008E16F0">
              <w:tab/>
              <w:t>invita gli Stati membri ad adottare le misure necessarie per garantire sistemi giudiziari indipendenti</w:t>
            </w:r>
            <w:r w:rsidRPr="008E16F0">
              <w:rPr>
                <w:b/>
                <w:i/>
              </w:rPr>
              <w:t>;</w:t>
            </w:r>
            <w:r w:rsidRPr="008E16F0">
              <w:t xml:space="preserve"> </w:t>
            </w:r>
            <w:r w:rsidRPr="008E16F0">
              <w:rPr>
                <w:b/>
                <w:i/>
              </w:rPr>
              <w:t>sottolinea che la responsabilità dell'organizzazione della giustizia, tra cui la messa a disposizione di adeguati meccanismi di</w:t>
            </w:r>
            <w:r w:rsidRPr="008E16F0">
              <w:t xml:space="preserve"> assistenza legale</w:t>
            </w:r>
            <w:r w:rsidRPr="008E16F0">
              <w:rPr>
                <w:b/>
                <w:i/>
              </w:rPr>
              <w:t>, spetta agli Stati membri e trae origine dalle loro tradizioni costituzionali;</w:t>
            </w:r>
            <w:r w:rsidRPr="008E16F0">
              <w:t xml:space="preserve"> </w:t>
            </w:r>
            <w:r w:rsidRPr="008E16F0">
              <w:rPr>
                <w:b/>
                <w:i/>
              </w:rPr>
              <w:t>osserva che l'UE può solo sostenere lo scambio di buone pratiche e iniziative</w:t>
            </w:r>
            <w:r w:rsidRPr="008E16F0">
              <w:t xml:space="preserve"> per migliorare l'accesso </w:t>
            </w:r>
            <w:r w:rsidRPr="008E16F0">
              <w:rPr>
                <w:b/>
                <w:i/>
              </w:rPr>
              <w:t>alla giustizia e che i trattati non le hanno conferito alcuna competenza per imporre norme uniformi in materia;</w:t>
            </w:r>
            <w:r w:rsidRPr="008E16F0">
              <w:t xml:space="preserve"> </w:t>
            </w:r>
            <w:r w:rsidRPr="008E16F0">
              <w:rPr>
                <w:b/>
                <w:i/>
              </w:rPr>
              <w:t>richiama l'attenzione sulla necessità di rispettare il principio di sussidiarietà nella progettazione di qualsiasi azione che riguardi</w:t>
            </w:r>
            <w:r w:rsidRPr="008E16F0">
              <w:t xml:space="preserve"> i gruppi vulnerabili;</w:t>
            </w:r>
          </w:p>
        </w:tc>
      </w:tr>
    </w:tbl>
    <w:p w14:paraId="711BB9E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4FB85199" w14:textId="77777777" w:rsidR="0029652F" w:rsidRPr="008E16F0" w:rsidRDefault="0029652F" w:rsidP="0029652F">
      <w:r w:rsidRPr="008E16F0">
        <w:rPr>
          <w:rStyle w:val="HideTWBExt"/>
          <w:noProof w:val="0"/>
        </w:rPr>
        <w:t>&lt;/Amend&gt;</w:t>
      </w:r>
    </w:p>
    <w:p w14:paraId="0DDA6BB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198</w:t>
      </w:r>
      <w:r w:rsidRPr="008E16F0">
        <w:rPr>
          <w:rStyle w:val="HideTWBExt"/>
          <w:b w:val="0"/>
          <w:noProof w:val="0"/>
        </w:rPr>
        <w:t>&lt;/NumAm&gt;</w:t>
      </w:r>
    </w:p>
    <w:p w14:paraId="0F61F09E"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3B58A149" w14:textId="77777777" w:rsidR="0029652F" w:rsidRPr="008E16F0" w:rsidRDefault="0029652F" w:rsidP="0029652F">
      <w:pPr>
        <w:pStyle w:val="NormalBold"/>
      </w:pPr>
      <w:r w:rsidRPr="008E16F0">
        <w:rPr>
          <w:rStyle w:val="HideTWBExt"/>
          <w:b w:val="0"/>
          <w:noProof w:val="0"/>
        </w:rPr>
        <w:t>&lt;/RepeatBlock-By&gt;</w:t>
      </w:r>
    </w:p>
    <w:p w14:paraId="523036B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EB042CE" w14:textId="77777777" w:rsidR="0029652F" w:rsidRPr="008E16F0" w:rsidRDefault="0029652F" w:rsidP="0029652F">
      <w:pPr>
        <w:pStyle w:val="NormalBold"/>
      </w:pPr>
      <w:r w:rsidRPr="008E16F0">
        <w:rPr>
          <w:rStyle w:val="HideTWBExt"/>
          <w:b w:val="0"/>
          <w:noProof w:val="0"/>
        </w:rPr>
        <w:t>&lt;Article&gt;</w:t>
      </w:r>
      <w:r w:rsidRPr="008E16F0">
        <w:t>Paragrafo 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D84F361" w14:textId="77777777" w:rsidTr="0043222F">
        <w:trPr>
          <w:trHeight w:hRule="exact" w:val="240"/>
          <w:jc w:val="center"/>
        </w:trPr>
        <w:tc>
          <w:tcPr>
            <w:tcW w:w="9752" w:type="dxa"/>
            <w:gridSpan w:val="2"/>
            <w:tcBorders>
              <w:top w:val="nil"/>
              <w:left w:val="nil"/>
              <w:bottom w:val="nil"/>
              <w:right w:val="nil"/>
            </w:tcBorders>
          </w:tcPr>
          <w:p w14:paraId="6AFFAC61" w14:textId="77777777" w:rsidR="0029652F" w:rsidRPr="008E16F0" w:rsidRDefault="0029652F" w:rsidP="0043222F"/>
        </w:tc>
      </w:tr>
      <w:tr w:rsidR="0029652F" w:rsidRPr="008E16F0" w14:paraId="6FE1D197" w14:textId="77777777" w:rsidTr="0043222F">
        <w:trPr>
          <w:trHeight w:val="240"/>
          <w:jc w:val="center"/>
        </w:trPr>
        <w:tc>
          <w:tcPr>
            <w:tcW w:w="4876" w:type="dxa"/>
            <w:tcBorders>
              <w:top w:val="nil"/>
              <w:left w:val="nil"/>
              <w:bottom w:val="nil"/>
              <w:right w:val="nil"/>
            </w:tcBorders>
          </w:tcPr>
          <w:p w14:paraId="2079D10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C554FC2" w14:textId="77777777" w:rsidR="0029652F" w:rsidRPr="008E16F0" w:rsidRDefault="0029652F" w:rsidP="0043222F">
            <w:pPr>
              <w:pStyle w:val="AmColumnHeading"/>
            </w:pPr>
            <w:r w:rsidRPr="008E16F0">
              <w:t>Emendamento</w:t>
            </w:r>
          </w:p>
        </w:tc>
      </w:tr>
      <w:tr w:rsidR="0029652F" w:rsidRPr="008E16F0" w14:paraId="67658BE3" w14:textId="77777777" w:rsidTr="0043222F">
        <w:trPr>
          <w:jc w:val="center"/>
        </w:trPr>
        <w:tc>
          <w:tcPr>
            <w:tcW w:w="4876" w:type="dxa"/>
            <w:tcBorders>
              <w:top w:val="nil"/>
              <w:left w:val="nil"/>
              <w:bottom w:val="nil"/>
              <w:right w:val="nil"/>
            </w:tcBorders>
          </w:tcPr>
          <w:p w14:paraId="45328178" w14:textId="77777777" w:rsidR="0029652F" w:rsidRPr="008E16F0" w:rsidRDefault="0029652F" w:rsidP="0043222F">
            <w:pPr>
              <w:pStyle w:val="Normal6a"/>
            </w:pPr>
            <w:r w:rsidRPr="008E16F0">
              <w:t>1.</w:t>
            </w:r>
            <w:r w:rsidRPr="008E16F0">
              <w:tab/>
            </w:r>
            <w:r w:rsidRPr="008E16F0">
              <w:rPr>
                <w:b/>
                <w:i/>
              </w:rPr>
              <w:t>invita</w:t>
            </w:r>
            <w:r w:rsidRPr="008E16F0">
              <w:t xml:space="preserve"> gli Stati membri </w:t>
            </w:r>
            <w:r w:rsidRPr="008E16F0">
              <w:rPr>
                <w:b/>
                <w:i/>
              </w:rPr>
              <w:t>ad adottare le misure necessarie per garantire</w:t>
            </w:r>
            <w:r w:rsidRPr="008E16F0">
              <w:t xml:space="preserve"> sistemi giudiziari indipendenti </w:t>
            </w:r>
            <w:r w:rsidRPr="008E16F0">
              <w:rPr>
                <w:b/>
                <w:i/>
              </w:rPr>
              <w:t>e l'accesso all'assistenza legale gratuita</w:t>
            </w:r>
            <w:r w:rsidRPr="008E16F0">
              <w:t xml:space="preserve">, assicurando in tal modo </w:t>
            </w:r>
            <w:r w:rsidRPr="008E16F0">
              <w:rPr>
                <w:b/>
                <w:i/>
              </w:rPr>
              <w:t>parità di accesso alla giustizia per tutti, e ribadisce la necessità di azioni concrete per migliorare l'accesso, in particolare per i gruppi emarginati e vulnerabili</w:t>
            </w:r>
            <w:r w:rsidRPr="008E16F0">
              <w:t>;</w:t>
            </w:r>
          </w:p>
        </w:tc>
        <w:tc>
          <w:tcPr>
            <w:tcW w:w="4876" w:type="dxa"/>
            <w:tcBorders>
              <w:top w:val="nil"/>
              <w:left w:val="nil"/>
              <w:bottom w:val="nil"/>
              <w:right w:val="nil"/>
            </w:tcBorders>
          </w:tcPr>
          <w:p w14:paraId="3D9DBCEC" w14:textId="77777777" w:rsidR="0029652F" w:rsidRPr="008E16F0" w:rsidRDefault="0029652F" w:rsidP="0043222F">
            <w:pPr>
              <w:pStyle w:val="Normal6a"/>
            </w:pPr>
            <w:r w:rsidRPr="008E16F0">
              <w:t>1.</w:t>
            </w:r>
            <w:r w:rsidRPr="008E16F0">
              <w:tab/>
            </w:r>
            <w:r w:rsidRPr="008E16F0">
              <w:rPr>
                <w:b/>
                <w:i/>
              </w:rPr>
              <w:t>incoraggia</w:t>
            </w:r>
            <w:r w:rsidRPr="008E16F0">
              <w:t xml:space="preserve"> gli Stati membri </w:t>
            </w:r>
            <w:r w:rsidRPr="008E16F0">
              <w:rPr>
                <w:b/>
                <w:i/>
              </w:rPr>
              <w:t>a continuare a mantenere</w:t>
            </w:r>
            <w:r w:rsidRPr="008E16F0">
              <w:t xml:space="preserve"> sistemi giudiziari indipendenti, assicurando in tal modo </w:t>
            </w:r>
            <w:r w:rsidRPr="008E16F0">
              <w:rPr>
                <w:b/>
                <w:i/>
              </w:rPr>
              <w:t>gli elevati standard attuali nell'UE</w:t>
            </w:r>
            <w:r w:rsidRPr="008E16F0">
              <w:t>;</w:t>
            </w:r>
          </w:p>
        </w:tc>
      </w:tr>
    </w:tbl>
    <w:p w14:paraId="3DB481B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50E14C28" w14:textId="77777777" w:rsidR="0029652F" w:rsidRPr="008E16F0" w:rsidRDefault="0029652F" w:rsidP="0029652F">
      <w:r w:rsidRPr="008E16F0">
        <w:rPr>
          <w:rStyle w:val="HideTWBExt"/>
          <w:noProof w:val="0"/>
        </w:rPr>
        <w:t>&lt;/Amend&gt;</w:t>
      </w:r>
    </w:p>
    <w:p w14:paraId="2E1D131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199</w:t>
      </w:r>
      <w:r w:rsidRPr="008E16F0">
        <w:rPr>
          <w:rStyle w:val="HideTWBExt"/>
          <w:b w:val="0"/>
          <w:noProof w:val="0"/>
        </w:rPr>
        <w:t>&lt;/NumAm&gt;</w:t>
      </w:r>
    </w:p>
    <w:p w14:paraId="2C7335D9"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5AE59867" w14:textId="77777777" w:rsidR="0029652F" w:rsidRPr="008E16F0" w:rsidRDefault="0029652F" w:rsidP="0029652F">
      <w:pPr>
        <w:pStyle w:val="NormalBold"/>
      </w:pPr>
      <w:r w:rsidRPr="008E16F0">
        <w:rPr>
          <w:rStyle w:val="HideTWBExt"/>
          <w:b w:val="0"/>
          <w:noProof w:val="0"/>
        </w:rPr>
        <w:t>&lt;/RepeatBlock-By&gt;</w:t>
      </w:r>
    </w:p>
    <w:p w14:paraId="351487B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FA6C786" w14:textId="77777777" w:rsidR="0029652F" w:rsidRPr="008E16F0" w:rsidRDefault="0029652F" w:rsidP="0029652F">
      <w:pPr>
        <w:pStyle w:val="NormalBold"/>
      </w:pPr>
      <w:r w:rsidRPr="008E16F0">
        <w:rPr>
          <w:rStyle w:val="HideTWBExt"/>
          <w:b w:val="0"/>
          <w:noProof w:val="0"/>
        </w:rPr>
        <w:t>&lt;Article&gt;</w:t>
      </w:r>
      <w:r w:rsidRPr="008E16F0">
        <w:t>Paragrafo 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1984367" w14:textId="77777777" w:rsidTr="0043222F">
        <w:trPr>
          <w:trHeight w:hRule="exact" w:val="240"/>
          <w:jc w:val="center"/>
        </w:trPr>
        <w:tc>
          <w:tcPr>
            <w:tcW w:w="9752" w:type="dxa"/>
            <w:gridSpan w:val="2"/>
            <w:tcBorders>
              <w:top w:val="nil"/>
              <w:left w:val="nil"/>
              <w:bottom w:val="nil"/>
              <w:right w:val="nil"/>
            </w:tcBorders>
          </w:tcPr>
          <w:p w14:paraId="6C41564A" w14:textId="77777777" w:rsidR="0029652F" w:rsidRPr="008E16F0" w:rsidRDefault="0029652F" w:rsidP="0043222F"/>
        </w:tc>
      </w:tr>
      <w:tr w:rsidR="0029652F" w:rsidRPr="008E16F0" w14:paraId="0DAE8F12" w14:textId="77777777" w:rsidTr="0043222F">
        <w:trPr>
          <w:trHeight w:val="240"/>
          <w:jc w:val="center"/>
        </w:trPr>
        <w:tc>
          <w:tcPr>
            <w:tcW w:w="4876" w:type="dxa"/>
            <w:tcBorders>
              <w:top w:val="nil"/>
              <w:left w:val="nil"/>
              <w:bottom w:val="nil"/>
              <w:right w:val="nil"/>
            </w:tcBorders>
          </w:tcPr>
          <w:p w14:paraId="695E9D4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DC3DAD2" w14:textId="77777777" w:rsidR="0029652F" w:rsidRPr="008E16F0" w:rsidRDefault="0029652F" w:rsidP="0043222F">
            <w:pPr>
              <w:pStyle w:val="AmColumnHeading"/>
            </w:pPr>
            <w:r w:rsidRPr="008E16F0">
              <w:t>Emendamento</w:t>
            </w:r>
          </w:p>
        </w:tc>
      </w:tr>
      <w:tr w:rsidR="0029652F" w:rsidRPr="008E16F0" w14:paraId="34CEBFBE" w14:textId="77777777" w:rsidTr="0043222F">
        <w:trPr>
          <w:jc w:val="center"/>
        </w:trPr>
        <w:tc>
          <w:tcPr>
            <w:tcW w:w="4876" w:type="dxa"/>
            <w:tcBorders>
              <w:top w:val="nil"/>
              <w:left w:val="nil"/>
              <w:bottom w:val="nil"/>
              <w:right w:val="nil"/>
            </w:tcBorders>
          </w:tcPr>
          <w:p w14:paraId="7CB364DA" w14:textId="77777777" w:rsidR="0029652F" w:rsidRPr="008E16F0" w:rsidRDefault="0029652F" w:rsidP="0043222F">
            <w:pPr>
              <w:pStyle w:val="Normal6a"/>
            </w:pPr>
            <w:r w:rsidRPr="008E16F0">
              <w:t>1.</w:t>
            </w:r>
            <w:r w:rsidRPr="008E16F0">
              <w:tab/>
              <w:t xml:space="preserve">invita gli Stati membri ad adottare le misure necessarie per garantire sistemi giudiziari indipendenti e l'accesso all'assistenza legale </w:t>
            </w:r>
            <w:r w:rsidRPr="008E16F0">
              <w:rPr>
                <w:b/>
                <w:i/>
              </w:rPr>
              <w:t>gratuita</w:t>
            </w:r>
            <w:r w:rsidRPr="008E16F0">
              <w:t xml:space="preserve">, assicurando in tal modo parità di accesso alla giustizia </w:t>
            </w:r>
            <w:r w:rsidRPr="008E16F0">
              <w:rPr>
                <w:b/>
                <w:i/>
              </w:rPr>
              <w:t>per tutti, e ribadisce la necessità di azioni concrete per migliorare l'accesso, in particolare per i gruppi emarginati e vulnerabili</w:t>
            </w:r>
            <w:r w:rsidRPr="008E16F0">
              <w:t>;</w:t>
            </w:r>
          </w:p>
        </w:tc>
        <w:tc>
          <w:tcPr>
            <w:tcW w:w="4876" w:type="dxa"/>
            <w:tcBorders>
              <w:top w:val="nil"/>
              <w:left w:val="nil"/>
              <w:bottom w:val="nil"/>
              <w:right w:val="nil"/>
            </w:tcBorders>
          </w:tcPr>
          <w:p w14:paraId="0930EBB2" w14:textId="77777777" w:rsidR="0029652F" w:rsidRPr="008E16F0" w:rsidRDefault="0029652F" w:rsidP="0043222F">
            <w:pPr>
              <w:pStyle w:val="Normal6a"/>
            </w:pPr>
            <w:r w:rsidRPr="008E16F0">
              <w:t>1.</w:t>
            </w:r>
            <w:r w:rsidRPr="008E16F0">
              <w:tab/>
              <w:t>invita gli Stati membri ad adottare le misure necessarie per garantire sistemi giudiziari indipendenti e l'accesso all'assistenza legale</w:t>
            </w:r>
            <w:r w:rsidRPr="008E16F0">
              <w:rPr>
                <w:b/>
                <w:i/>
              </w:rPr>
              <w:t>, conformemente al proprio diritto interno</w:t>
            </w:r>
            <w:r w:rsidRPr="008E16F0">
              <w:t>, assicurando in tal modo parità di accesso alla giustizia;</w:t>
            </w:r>
          </w:p>
        </w:tc>
      </w:tr>
    </w:tbl>
    <w:p w14:paraId="7A9E98B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31558344" w14:textId="77777777" w:rsidR="0029652F" w:rsidRPr="008E16F0" w:rsidRDefault="0029652F" w:rsidP="0029652F">
      <w:r w:rsidRPr="008E16F0">
        <w:rPr>
          <w:rStyle w:val="HideTWBExt"/>
          <w:noProof w:val="0"/>
        </w:rPr>
        <w:t>&lt;/Amend&gt;</w:t>
      </w:r>
    </w:p>
    <w:p w14:paraId="0BDEE20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200</w:t>
      </w:r>
      <w:r w:rsidRPr="008E16F0">
        <w:rPr>
          <w:rStyle w:val="HideTWBExt"/>
          <w:b w:val="0"/>
          <w:noProof w:val="0"/>
        </w:rPr>
        <w:t>&lt;/NumAm&gt;</w:t>
      </w:r>
    </w:p>
    <w:p w14:paraId="00913721" w14:textId="77777777" w:rsidR="0029652F" w:rsidRPr="008E16F0" w:rsidRDefault="0029652F" w:rsidP="0029652F">
      <w:pPr>
        <w:pStyle w:val="NormalBold"/>
      </w:pPr>
      <w:r w:rsidRPr="008E16F0">
        <w:rPr>
          <w:rStyle w:val="HideTWBExt"/>
          <w:b w:val="0"/>
          <w:noProof w:val="0"/>
        </w:rPr>
        <w:t>&lt;RepeatBlock-By&gt;&lt;Members&gt;</w:t>
      </w:r>
      <w:r w:rsidRPr="008E16F0">
        <w:t>Nadine Morano, François-Xavier Bellamy, Céline Imart, Christophe Gomart</w:t>
      </w:r>
      <w:r w:rsidRPr="008E16F0">
        <w:rPr>
          <w:rStyle w:val="HideTWBExt"/>
          <w:b w:val="0"/>
          <w:noProof w:val="0"/>
        </w:rPr>
        <w:t>&lt;/Members&gt;</w:t>
      </w:r>
    </w:p>
    <w:p w14:paraId="5DFC9CA4" w14:textId="77777777" w:rsidR="0029652F" w:rsidRPr="008E16F0" w:rsidRDefault="0029652F" w:rsidP="0029652F">
      <w:pPr>
        <w:pStyle w:val="NormalBold"/>
      </w:pPr>
      <w:r w:rsidRPr="008E16F0">
        <w:rPr>
          <w:rStyle w:val="HideTWBExt"/>
          <w:b w:val="0"/>
          <w:noProof w:val="0"/>
        </w:rPr>
        <w:t>&lt;/RepeatBlock-By&gt;</w:t>
      </w:r>
    </w:p>
    <w:p w14:paraId="3F122D8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7685859" w14:textId="77777777" w:rsidR="0029652F" w:rsidRPr="008E16F0" w:rsidRDefault="0029652F" w:rsidP="0029652F">
      <w:pPr>
        <w:pStyle w:val="NormalBold"/>
      </w:pPr>
      <w:r w:rsidRPr="008E16F0">
        <w:rPr>
          <w:rStyle w:val="HideTWBExt"/>
          <w:b w:val="0"/>
          <w:noProof w:val="0"/>
        </w:rPr>
        <w:t>&lt;Article&gt;</w:t>
      </w:r>
      <w:r w:rsidRPr="008E16F0">
        <w:t>Paragrafo 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88D924E" w14:textId="77777777" w:rsidTr="0043222F">
        <w:trPr>
          <w:trHeight w:hRule="exact" w:val="240"/>
          <w:jc w:val="center"/>
        </w:trPr>
        <w:tc>
          <w:tcPr>
            <w:tcW w:w="9752" w:type="dxa"/>
            <w:gridSpan w:val="2"/>
            <w:tcBorders>
              <w:top w:val="nil"/>
              <w:left w:val="nil"/>
              <w:bottom w:val="nil"/>
              <w:right w:val="nil"/>
            </w:tcBorders>
          </w:tcPr>
          <w:p w14:paraId="391227CC" w14:textId="77777777" w:rsidR="0029652F" w:rsidRPr="008E16F0" w:rsidRDefault="0029652F" w:rsidP="0043222F"/>
        </w:tc>
      </w:tr>
      <w:tr w:rsidR="0029652F" w:rsidRPr="008E16F0" w14:paraId="20AC99C7" w14:textId="77777777" w:rsidTr="0043222F">
        <w:trPr>
          <w:trHeight w:val="240"/>
          <w:jc w:val="center"/>
        </w:trPr>
        <w:tc>
          <w:tcPr>
            <w:tcW w:w="4876" w:type="dxa"/>
            <w:tcBorders>
              <w:top w:val="nil"/>
              <w:left w:val="nil"/>
              <w:bottom w:val="nil"/>
              <w:right w:val="nil"/>
            </w:tcBorders>
          </w:tcPr>
          <w:p w14:paraId="3A3281F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EB0D372" w14:textId="77777777" w:rsidR="0029652F" w:rsidRPr="008E16F0" w:rsidRDefault="0029652F" w:rsidP="0043222F">
            <w:pPr>
              <w:pStyle w:val="AmColumnHeading"/>
            </w:pPr>
            <w:r w:rsidRPr="008E16F0">
              <w:t>Emendamento</w:t>
            </w:r>
          </w:p>
        </w:tc>
      </w:tr>
      <w:tr w:rsidR="0029652F" w:rsidRPr="008E16F0" w14:paraId="4D84AC66" w14:textId="77777777" w:rsidTr="0043222F">
        <w:trPr>
          <w:jc w:val="center"/>
        </w:trPr>
        <w:tc>
          <w:tcPr>
            <w:tcW w:w="4876" w:type="dxa"/>
            <w:tcBorders>
              <w:top w:val="nil"/>
              <w:left w:val="nil"/>
              <w:bottom w:val="nil"/>
              <w:right w:val="nil"/>
            </w:tcBorders>
          </w:tcPr>
          <w:p w14:paraId="18942736" w14:textId="77777777" w:rsidR="0029652F" w:rsidRPr="008E16F0" w:rsidRDefault="0029652F" w:rsidP="0043222F">
            <w:pPr>
              <w:pStyle w:val="Normal6a"/>
            </w:pPr>
            <w:r w:rsidRPr="008E16F0">
              <w:t>1.</w:t>
            </w:r>
            <w:r w:rsidRPr="008E16F0">
              <w:tab/>
              <w:t>invita gli Stati membri ad adottare le misure necessarie per garantire sistemi giudiziari indipendenti e l'accesso all'assistenza legale gratuita, assicurando in tal modo parità di accesso alla giustizia per tutti, e ribadisce la necessità di azioni concrete per migliorare l'accesso, in particolare per i gruppi emarginati e vulnerabili;</w:t>
            </w:r>
          </w:p>
        </w:tc>
        <w:tc>
          <w:tcPr>
            <w:tcW w:w="4876" w:type="dxa"/>
            <w:tcBorders>
              <w:top w:val="nil"/>
              <w:left w:val="nil"/>
              <w:bottom w:val="nil"/>
              <w:right w:val="nil"/>
            </w:tcBorders>
          </w:tcPr>
          <w:p w14:paraId="06B0F3C6" w14:textId="77777777" w:rsidR="0029652F" w:rsidRPr="008E16F0" w:rsidRDefault="0029652F" w:rsidP="0043222F">
            <w:pPr>
              <w:pStyle w:val="Normal6a"/>
            </w:pPr>
            <w:r w:rsidRPr="008E16F0">
              <w:t>1.</w:t>
            </w:r>
            <w:r w:rsidRPr="008E16F0">
              <w:tab/>
              <w:t>invita gli Stati membri ad adottare le misure necessarie per garantire sistemi giudiziari indipendenti e l'accesso all'assistenza legale gratuita</w:t>
            </w:r>
            <w:r w:rsidRPr="008E16F0">
              <w:rPr>
                <w:b/>
                <w:i/>
              </w:rPr>
              <w:t>, nel rispetto delle legislazioni nazionali e tenendo conto delle risorse spettanti alle parti in giudizio</w:t>
            </w:r>
            <w:r w:rsidRPr="008E16F0">
              <w:t>, assicurando in tal modo parità di accesso alla giustizia per tutti, e ribadisce la necessità di azioni concrete per migliorare l'accesso, in particolare per i gruppi emarginati e vulnerabili;</w:t>
            </w:r>
          </w:p>
        </w:tc>
      </w:tr>
    </w:tbl>
    <w:p w14:paraId="75D6AB1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{FR}</w:t>
      </w:r>
      <w:r w:rsidRPr="008E16F0">
        <w:t>fr</w:t>
      </w:r>
      <w:r w:rsidRPr="008E16F0">
        <w:rPr>
          <w:rStyle w:val="HideTWBExt"/>
          <w:noProof w:val="0"/>
        </w:rPr>
        <w:t>&lt;/Original&gt;</w:t>
      </w:r>
    </w:p>
    <w:p w14:paraId="476F13C8" w14:textId="77777777" w:rsidR="0029652F" w:rsidRPr="008E16F0" w:rsidRDefault="0029652F" w:rsidP="0029652F">
      <w:r w:rsidRPr="008E16F0">
        <w:rPr>
          <w:rStyle w:val="HideTWBExt"/>
          <w:noProof w:val="0"/>
        </w:rPr>
        <w:t>&lt;/Amend&gt;</w:t>
      </w:r>
    </w:p>
    <w:p w14:paraId="3B7918E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201</w:t>
      </w:r>
      <w:r w:rsidRPr="008E16F0">
        <w:rPr>
          <w:rStyle w:val="HideTWBExt"/>
          <w:b w:val="0"/>
          <w:noProof w:val="0"/>
        </w:rPr>
        <w:t>&lt;/NumAm&gt;</w:t>
      </w:r>
    </w:p>
    <w:p w14:paraId="2FBE2765"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Laurence Trochu, Jacek Ozdoba, Stephen Nikola Bartulica</w:t>
      </w:r>
      <w:r w:rsidRPr="008E16F0">
        <w:rPr>
          <w:rStyle w:val="HideTWBExt"/>
          <w:b w:val="0"/>
          <w:noProof w:val="0"/>
        </w:rPr>
        <w:t>&lt;/Members&gt;</w:t>
      </w:r>
    </w:p>
    <w:p w14:paraId="2CFA2BBA" w14:textId="77777777" w:rsidR="0029652F" w:rsidRPr="008E16F0" w:rsidRDefault="0029652F" w:rsidP="0029652F">
      <w:pPr>
        <w:pStyle w:val="NormalBold"/>
      </w:pPr>
      <w:r w:rsidRPr="008E16F0">
        <w:rPr>
          <w:rStyle w:val="HideTWBExt"/>
          <w:b w:val="0"/>
          <w:noProof w:val="0"/>
        </w:rPr>
        <w:t>&lt;/RepeatBlock-By&gt;</w:t>
      </w:r>
    </w:p>
    <w:p w14:paraId="146C56D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B4C2889" w14:textId="77777777" w:rsidR="0029652F" w:rsidRPr="008E16F0" w:rsidRDefault="0029652F" w:rsidP="0029652F">
      <w:pPr>
        <w:pStyle w:val="NormalBold"/>
      </w:pPr>
      <w:r w:rsidRPr="008E16F0">
        <w:rPr>
          <w:rStyle w:val="HideTWBExt"/>
          <w:b w:val="0"/>
          <w:noProof w:val="0"/>
        </w:rPr>
        <w:t>&lt;Article&gt;</w:t>
      </w:r>
      <w:r w:rsidRPr="008E16F0">
        <w:t>Paragrafo 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6A56964" w14:textId="77777777" w:rsidTr="0043222F">
        <w:trPr>
          <w:trHeight w:hRule="exact" w:val="240"/>
          <w:jc w:val="center"/>
        </w:trPr>
        <w:tc>
          <w:tcPr>
            <w:tcW w:w="9752" w:type="dxa"/>
            <w:gridSpan w:val="2"/>
            <w:tcBorders>
              <w:top w:val="nil"/>
              <w:left w:val="nil"/>
              <w:bottom w:val="nil"/>
              <w:right w:val="nil"/>
            </w:tcBorders>
          </w:tcPr>
          <w:p w14:paraId="53BBCC9C" w14:textId="77777777" w:rsidR="0029652F" w:rsidRPr="008E16F0" w:rsidRDefault="0029652F" w:rsidP="0043222F"/>
        </w:tc>
      </w:tr>
      <w:tr w:rsidR="0029652F" w:rsidRPr="008E16F0" w14:paraId="34163755" w14:textId="77777777" w:rsidTr="0043222F">
        <w:trPr>
          <w:trHeight w:val="240"/>
          <w:jc w:val="center"/>
        </w:trPr>
        <w:tc>
          <w:tcPr>
            <w:tcW w:w="4876" w:type="dxa"/>
            <w:tcBorders>
              <w:top w:val="nil"/>
              <w:left w:val="nil"/>
              <w:bottom w:val="nil"/>
              <w:right w:val="nil"/>
            </w:tcBorders>
          </w:tcPr>
          <w:p w14:paraId="72C910A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6916D2E" w14:textId="77777777" w:rsidR="0029652F" w:rsidRPr="008E16F0" w:rsidRDefault="0029652F" w:rsidP="0043222F">
            <w:pPr>
              <w:pStyle w:val="AmColumnHeading"/>
            </w:pPr>
            <w:r w:rsidRPr="008E16F0">
              <w:t>Emendamento</w:t>
            </w:r>
          </w:p>
        </w:tc>
      </w:tr>
      <w:tr w:rsidR="0029652F" w:rsidRPr="008E16F0" w14:paraId="0A0B622B" w14:textId="77777777" w:rsidTr="0043222F">
        <w:trPr>
          <w:jc w:val="center"/>
        </w:trPr>
        <w:tc>
          <w:tcPr>
            <w:tcW w:w="4876" w:type="dxa"/>
            <w:tcBorders>
              <w:top w:val="nil"/>
              <w:left w:val="nil"/>
              <w:bottom w:val="nil"/>
              <w:right w:val="nil"/>
            </w:tcBorders>
          </w:tcPr>
          <w:p w14:paraId="53558581" w14:textId="77777777" w:rsidR="0029652F" w:rsidRPr="008E16F0" w:rsidRDefault="0029652F" w:rsidP="0043222F">
            <w:pPr>
              <w:pStyle w:val="Normal6a"/>
            </w:pPr>
            <w:r w:rsidRPr="008E16F0">
              <w:t>1.</w:t>
            </w:r>
            <w:r w:rsidRPr="008E16F0">
              <w:tab/>
              <w:t>invita gli Stati membri ad adottare le misure necessarie per garantire sistemi giudiziari indipendenti e l'accesso all'assistenza legale gratuita, assicurando in tal modo parità di accesso alla giustizia per tutti</w:t>
            </w:r>
            <w:r w:rsidRPr="008E16F0">
              <w:rPr>
                <w:b/>
                <w:i/>
              </w:rPr>
              <w:t>, e ribadisce la necessità di azioni concrete per migliorare l'accesso, in particolare per i gruppi emarginati e vulnerabili</w:t>
            </w:r>
            <w:r w:rsidRPr="008E16F0">
              <w:t>;</w:t>
            </w:r>
          </w:p>
        </w:tc>
        <w:tc>
          <w:tcPr>
            <w:tcW w:w="4876" w:type="dxa"/>
            <w:tcBorders>
              <w:top w:val="nil"/>
              <w:left w:val="nil"/>
              <w:bottom w:val="nil"/>
              <w:right w:val="nil"/>
            </w:tcBorders>
          </w:tcPr>
          <w:p w14:paraId="12EF8699" w14:textId="77777777" w:rsidR="0029652F" w:rsidRPr="008E16F0" w:rsidRDefault="0029652F" w:rsidP="0043222F">
            <w:pPr>
              <w:pStyle w:val="Normal6a"/>
            </w:pPr>
            <w:r w:rsidRPr="008E16F0">
              <w:t>1.</w:t>
            </w:r>
            <w:r w:rsidRPr="008E16F0">
              <w:tab/>
              <w:t>invita gli Stati membri ad adottare le misure necessarie per garantire sistemi giudiziari indipendenti e l'accesso all'assistenza legale gratuita, assicurando in tal modo parità di accesso alla giustizia per tutti;</w:t>
            </w:r>
          </w:p>
        </w:tc>
      </w:tr>
    </w:tbl>
    <w:p w14:paraId="71C1C32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1682CC6" w14:textId="77777777" w:rsidR="0029652F" w:rsidRPr="008E16F0" w:rsidRDefault="0029652F" w:rsidP="0029652F">
      <w:r w:rsidRPr="008E16F0">
        <w:rPr>
          <w:rStyle w:val="HideTWBExt"/>
          <w:noProof w:val="0"/>
        </w:rPr>
        <w:t>&lt;/Amend&gt;</w:t>
      </w:r>
    </w:p>
    <w:p w14:paraId="08B68FD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202</w:t>
      </w:r>
      <w:r w:rsidRPr="008E16F0">
        <w:rPr>
          <w:rStyle w:val="HideTWBExt"/>
          <w:b w:val="0"/>
          <w:noProof w:val="0"/>
        </w:rPr>
        <w:t>&lt;/NumAm&gt;</w:t>
      </w:r>
    </w:p>
    <w:p w14:paraId="5EB7C7D9"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4B7AACE5" w14:textId="77777777" w:rsidR="0029652F" w:rsidRPr="008E16F0" w:rsidRDefault="0029652F" w:rsidP="0029652F">
      <w:pPr>
        <w:pStyle w:val="NormalBold"/>
      </w:pPr>
      <w:r w:rsidRPr="008E16F0">
        <w:rPr>
          <w:rStyle w:val="HideTWBExt"/>
          <w:b w:val="0"/>
          <w:noProof w:val="0"/>
        </w:rPr>
        <w:t>&lt;/RepeatBlock-By&gt;</w:t>
      </w:r>
    </w:p>
    <w:p w14:paraId="3C47979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18F8A39" w14:textId="77777777" w:rsidR="0029652F" w:rsidRPr="008E16F0" w:rsidRDefault="0029652F" w:rsidP="0029652F">
      <w:pPr>
        <w:pStyle w:val="NormalBold"/>
      </w:pPr>
      <w:r w:rsidRPr="008E16F0">
        <w:rPr>
          <w:rStyle w:val="HideTWBExt"/>
          <w:b w:val="0"/>
          <w:noProof w:val="0"/>
        </w:rPr>
        <w:t>&lt;Article&gt;</w:t>
      </w:r>
      <w:r w:rsidRPr="008E16F0">
        <w:t>Paragrafo 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24134FC" w14:textId="77777777" w:rsidTr="0043222F">
        <w:trPr>
          <w:trHeight w:hRule="exact" w:val="240"/>
          <w:jc w:val="center"/>
        </w:trPr>
        <w:tc>
          <w:tcPr>
            <w:tcW w:w="9752" w:type="dxa"/>
            <w:gridSpan w:val="2"/>
            <w:tcBorders>
              <w:top w:val="nil"/>
              <w:left w:val="nil"/>
              <w:bottom w:val="nil"/>
              <w:right w:val="nil"/>
            </w:tcBorders>
          </w:tcPr>
          <w:p w14:paraId="1AB664AE" w14:textId="77777777" w:rsidR="0029652F" w:rsidRPr="008E16F0" w:rsidRDefault="0029652F" w:rsidP="0043222F"/>
        </w:tc>
      </w:tr>
      <w:tr w:rsidR="0029652F" w:rsidRPr="008E16F0" w14:paraId="62FE3835" w14:textId="77777777" w:rsidTr="0043222F">
        <w:trPr>
          <w:trHeight w:val="240"/>
          <w:jc w:val="center"/>
        </w:trPr>
        <w:tc>
          <w:tcPr>
            <w:tcW w:w="4876" w:type="dxa"/>
            <w:tcBorders>
              <w:top w:val="nil"/>
              <w:left w:val="nil"/>
              <w:bottom w:val="nil"/>
              <w:right w:val="nil"/>
            </w:tcBorders>
          </w:tcPr>
          <w:p w14:paraId="7A9A963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781A0B0" w14:textId="77777777" w:rsidR="0029652F" w:rsidRPr="008E16F0" w:rsidRDefault="0029652F" w:rsidP="0043222F">
            <w:pPr>
              <w:pStyle w:val="AmColumnHeading"/>
            </w:pPr>
            <w:r w:rsidRPr="008E16F0">
              <w:t>Emendamento</w:t>
            </w:r>
          </w:p>
        </w:tc>
      </w:tr>
      <w:tr w:rsidR="0029652F" w:rsidRPr="008E16F0" w14:paraId="08C119A7" w14:textId="77777777" w:rsidTr="0043222F">
        <w:trPr>
          <w:jc w:val="center"/>
        </w:trPr>
        <w:tc>
          <w:tcPr>
            <w:tcW w:w="4876" w:type="dxa"/>
            <w:tcBorders>
              <w:top w:val="nil"/>
              <w:left w:val="nil"/>
              <w:bottom w:val="nil"/>
              <w:right w:val="nil"/>
            </w:tcBorders>
          </w:tcPr>
          <w:p w14:paraId="4DBF32E7" w14:textId="77777777" w:rsidR="0029652F" w:rsidRPr="008E16F0" w:rsidRDefault="0029652F" w:rsidP="0043222F">
            <w:pPr>
              <w:pStyle w:val="Normal6a"/>
            </w:pPr>
            <w:r w:rsidRPr="008E16F0">
              <w:t>1.</w:t>
            </w:r>
            <w:r w:rsidRPr="008E16F0">
              <w:tab/>
            </w:r>
            <w:r w:rsidRPr="008E16F0">
              <w:rPr>
                <w:b/>
                <w:i/>
              </w:rPr>
              <w:t>invita gli Stati membri ad adottare le misure necessarie per garantire sistemi giudiziari indipendenti e l'accesso all'assistenza legale gratuita, assicurando in tal modo</w:t>
            </w:r>
            <w:r w:rsidRPr="008E16F0">
              <w:t xml:space="preserve"> parità di accesso alla giustizia per tutti</w:t>
            </w:r>
            <w:r w:rsidRPr="008E16F0">
              <w:rPr>
                <w:b/>
                <w:i/>
              </w:rPr>
              <w:t>, e ribadisce</w:t>
            </w:r>
            <w:r w:rsidRPr="008E16F0">
              <w:t xml:space="preserve"> </w:t>
            </w:r>
            <w:r w:rsidRPr="008E16F0">
              <w:rPr>
                <w:b/>
                <w:i/>
              </w:rPr>
              <w:t>la necessità di azioni concrete per migliorare l'accesso, in particolare per i gruppi emarginati e vulnerabili</w:t>
            </w:r>
            <w:r w:rsidRPr="008E16F0">
              <w:t>;</w:t>
            </w:r>
          </w:p>
        </w:tc>
        <w:tc>
          <w:tcPr>
            <w:tcW w:w="4876" w:type="dxa"/>
            <w:tcBorders>
              <w:top w:val="nil"/>
              <w:left w:val="nil"/>
              <w:bottom w:val="nil"/>
              <w:right w:val="nil"/>
            </w:tcBorders>
          </w:tcPr>
          <w:p w14:paraId="3B10A61A" w14:textId="77777777" w:rsidR="0029652F" w:rsidRPr="008E16F0" w:rsidRDefault="0029652F" w:rsidP="0043222F">
            <w:pPr>
              <w:pStyle w:val="Normal6a"/>
            </w:pPr>
            <w:r w:rsidRPr="008E16F0">
              <w:t>1.</w:t>
            </w:r>
            <w:r w:rsidRPr="008E16F0">
              <w:tab/>
            </w:r>
            <w:r w:rsidRPr="008E16F0">
              <w:rPr>
                <w:b/>
                <w:i/>
              </w:rPr>
              <w:t>sottolinea che una giustizia equa e accessibile è un principio fondamentale dello Stato di diritto che richiede un sistema giudiziario indipendente; ribadisce che la</w:t>
            </w:r>
            <w:r w:rsidRPr="008E16F0">
              <w:t xml:space="preserve"> parità di accesso alla giustizia </w:t>
            </w:r>
            <w:r w:rsidRPr="008E16F0">
              <w:rPr>
                <w:b/>
                <w:i/>
              </w:rPr>
              <w:t>è essenziale</w:t>
            </w:r>
            <w:r w:rsidRPr="008E16F0">
              <w:t xml:space="preserve"> per tutti </w:t>
            </w:r>
            <w:r w:rsidRPr="008E16F0">
              <w:rPr>
                <w:b/>
                <w:i/>
              </w:rPr>
              <w:t>i cittadini</w:t>
            </w:r>
            <w:r w:rsidRPr="008E16F0">
              <w:t>;</w:t>
            </w:r>
          </w:p>
        </w:tc>
      </w:tr>
    </w:tbl>
    <w:p w14:paraId="7301C5D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6102027" w14:textId="77777777" w:rsidR="0029652F" w:rsidRPr="008E16F0" w:rsidRDefault="0029652F" w:rsidP="0029652F">
      <w:r w:rsidRPr="008E16F0">
        <w:rPr>
          <w:rStyle w:val="HideTWBExt"/>
          <w:noProof w:val="0"/>
        </w:rPr>
        <w:t>&lt;/Amend&gt;</w:t>
      </w:r>
    </w:p>
    <w:p w14:paraId="153B27F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203</w:t>
      </w:r>
      <w:r w:rsidRPr="008E16F0">
        <w:rPr>
          <w:rStyle w:val="HideTWBExt"/>
          <w:b w:val="0"/>
          <w:noProof w:val="0"/>
        </w:rPr>
        <w:t>&lt;/NumAm&gt;</w:t>
      </w:r>
    </w:p>
    <w:p w14:paraId="1978A238"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43F40B5F" w14:textId="77777777" w:rsidR="0029652F" w:rsidRPr="008E16F0" w:rsidRDefault="0029652F" w:rsidP="0029652F">
      <w:pPr>
        <w:pStyle w:val="NormalBold"/>
      </w:pPr>
      <w:r w:rsidRPr="008E16F0">
        <w:rPr>
          <w:rStyle w:val="HideTWBExt"/>
          <w:b w:val="0"/>
          <w:noProof w:val="0"/>
        </w:rPr>
        <w:t>&lt;/RepeatBlock-By&gt;</w:t>
      </w:r>
    </w:p>
    <w:p w14:paraId="04650AD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35E8179" w14:textId="77777777" w:rsidR="0029652F" w:rsidRPr="008E16F0" w:rsidRDefault="0029652F" w:rsidP="0029652F">
      <w:pPr>
        <w:pStyle w:val="NormalBold"/>
      </w:pPr>
      <w:r w:rsidRPr="008E16F0">
        <w:rPr>
          <w:rStyle w:val="HideTWBExt"/>
          <w:b w:val="0"/>
          <w:noProof w:val="0"/>
        </w:rPr>
        <w:t>&lt;Article&gt;</w:t>
      </w:r>
      <w:r w:rsidRPr="008E16F0">
        <w:t>Paragrafo 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84719F8" w14:textId="77777777" w:rsidTr="0043222F">
        <w:trPr>
          <w:trHeight w:hRule="exact" w:val="240"/>
          <w:jc w:val="center"/>
        </w:trPr>
        <w:tc>
          <w:tcPr>
            <w:tcW w:w="9752" w:type="dxa"/>
            <w:gridSpan w:val="2"/>
            <w:tcBorders>
              <w:top w:val="nil"/>
              <w:left w:val="nil"/>
              <w:bottom w:val="nil"/>
              <w:right w:val="nil"/>
            </w:tcBorders>
          </w:tcPr>
          <w:p w14:paraId="4B99D9D8" w14:textId="77777777" w:rsidR="0029652F" w:rsidRPr="008E16F0" w:rsidRDefault="0029652F" w:rsidP="0043222F"/>
        </w:tc>
      </w:tr>
      <w:tr w:rsidR="0029652F" w:rsidRPr="008E16F0" w14:paraId="3B742869" w14:textId="77777777" w:rsidTr="0043222F">
        <w:trPr>
          <w:trHeight w:val="240"/>
          <w:jc w:val="center"/>
        </w:trPr>
        <w:tc>
          <w:tcPr>
            <w:tcW w:w="4876" w:type="dxa"/>
            <w:tcBorders>
              <w:top w:val="nil"/>
              <w:left w:val="nil"/>
              <w:bottom w:val="nil"/>
              <w:right w:val="nil"/>
            </w:tcBorders>
          </w:tcPr>
          <w:p w14:paraId="0ABC2B8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FDE3A6C" w14:textId="77777777" w:rsidR="0029652F" w:rsidRPr="008E16F0" w:rsidRDefault="0029652F" w:rsidP="0043222F">
            <w:pPr>
              <w:pStyle w:val="AmColumnHeading"/>
            </w:pPr>
            <w:r w:rsidRPr="008E16F0">
              <w:t>Emendamento</w:t>
            </w:r>
          </w:p>
        </w:tc>
      </w:tr>
      <w:tr w:rsidR="0029652F" w:rsidRPr="008E16F0" w14:paraId="2297C8F5" w14:textId="77777777" w:rsidTr="0043222F">
        <w:trPr>
          <w:jc w:val="center"/>
        </w:trPr>
        <w:tc>
          <w:tcPr>
            <w:tcW w:w="4876" w:type="dxa"/>
            <w:tcBorders>
              <w:top w:val="nil"/>
              <w:left w:val="nil"/>
              <w:bottom w:val="nil"/>
              <w:right w:val="nil"/>
            </w:tcBorders>
          </w:tcPr>
          <w:p w14:paraId="723F22A0" w14:textId="77777777" w:rsidR="0029652F" w:rsidRPr="008E16F0" w:rsidRDefault="0029652F" w:rsidP="0043222F">
            <w:pPr>
              <w:pStyle w:val="Normal6a"/>
            </w:pPr>
            <w:r w:rsidRPr="008E16F0">
              <w:t>1.</w:t>
            </w:r>
            <w:r w:rsidRPr="008E16F0">
              <w:tab/>
              <w:t>invita gli Stati membri ad adottare le misure necessarie per garantire sistemi giudiziari indipendenti e l'accesso all'assistenza legale gratuita, assicurando in tal modo parità di accesso alla giustizia per tutti</w:t>
            </w:r>
            <w:r w:rsidRPr="008E16F0">
              <w:rPr>
                <w:b/>
                <w:i/>
              </w:rPr>
              <w:t>, e ribadisce la necessità di azioni concrete per migliorare l'accesso, in particolare per i gruppi emarginati e vulnerabili</w:t>
            </w:r>
            <w:r w:rsidRPr="008E16F0">
              <w:t>;</w:t>
            </w:r>
          </w:p>
        </w:tc>
        <w:tc>
          <w:tcPr>
            <w:tcW w:w="4876" w:type="dxa"/>
            <w:tcBorders>
              <w:top w:val="nil"/>
              <w:left w:val="nil"/>
              <w:bottom w:val="nil"/>
              <w:right w:val="nil"/>
            </w:tcBorders>
          </w:tcPr>
          <w:p w14:paraId="7B205632" w14:textId="77777777" w:rsidR="0029652F" w:rsidRPr="008E16F0" w:rsidRDefault="0029652F" w:rsidP="0043222F">
            <w:pPr>
              <w:pStyle w:val="Normal6a"/>
            </w:pPr>
            <w:r w:rsidRPr="008E16F0">
              <w:t>1.</w:t>
            </w:r>
            <w:r w:rsidRPr="008E16F0">
              <w:tab/>
              <w:t xml:space="preserve">invita gli Stati membri ad adottare le misure necessarie per garantire sistemi giudiziari indipendenti e l'accesso all'assistenza legale gratuita </w:t>
            </w:r>
            <w:r w:rsidRPr="008E16F0">
              <w:rPr>
                <w:b/>
                <w:i/>
              </w:rPr>
              <w:t>nel rispetto del diritto nazionale</w:t>
            </w:r>
            <w:r w:rsidRPr="008E16F0">
              <w:t>, assicurando in tal modo parità di accesso alla giustizia per tutti;</w:t>
            </w:r>
          </w:p>
        </w:tc>
      </w:tr>
    </w:tbl>
    <w:p w14:paraId="34051E2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363362E" w14:textId="77777777" w:rsidR="0029652F" w:rsidRPr="008E16F0" w:rsidRDefault="0029652F" w:rsidP="0029652F">
      <w:r w:rsidRPr="008E16F0">
        <w:rPr>
          <w:rStyle w:val="HideTWBExt"/>
          <w:noProof w:val="0"/>
        </w:rPr>
        <w:t>&lt;/Amend&gt;</w:t>
      </w:r>
    </w:p>
    <w:p w14:paraId="530193B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204</w:t>
      </w:r>
      <w:r w:rsidRPr="008E16F0">
        <w:rPr>
          <w:rStyle w:val="HideTWBExt"/>
          <w:b w:val="0"/>
          <w:noProof w:val="0"/>
        </w:rPr>
        <w:t>&lt;/NumAm&gt;</w:t>
      </w:r>
    </w:p>
    <w:p w14:paraId="7E8C7CC3"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Guillaume Peltier, Jadwiga Wiśniewska, Laurence Trochu, Jacek Ozdoba, Stephen Nikola Bartulica</w:t>
      </w:r>
      <w:r w:rsidRPr="008E16F0">
        <w:rPr>
          <w:rStyle w:val="HideTWBExt"/>
          <w:b w:val="0"/>
          <w:noProof w:val="0"/>
        </w:rPr>
        <w:t>&lt;/Members&gt;</w:t>
      </w:r>
    </w:p>
    <w:p w14:paraId="6E9B4843" w14:textId="77777777" w:rsidR="0029652F" w:rsidRPr="008E16F0" w:rsidRDefault="0029652F" w:rsidP="0029652F">
      <w:pPr>
        <w:pStyle w:val="NormalBold"/>
      </w:pPr>
      <w:r w:rsidRPr="008E16F0">
        <w:rPr>
          <w:rStyle w:val="HideTWBExt"/>
          <w:b w:val="0"/>
          <w:noProof w:val="0"/>
        </w:rPr>
        <w:t>&lt;/RepeatBlock-By&gt;</w:t>
      </w:r>
    </w:p>
    <w:p w14:paraId="5630234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FC56AA1" w14:textId="77777777" w:rsidR="0029652F" w:rsidRPr="008E16F0" w:rsidRDefault="0029652F" w:rsidP="0029652F">
      <w:pPr>
        <w:pStyle w:val="NormalBold"/>
      </w:pPr>
      <w:r w:rsidRPr="008E16F0">
        <w:rPr>
          <w:rStyle w:val="HideTWBExt"/>
          <w:b w:val="0"/>
          <w:noProof w:val="0"/>
        </w:rPr>
        <w:t>&lt;Article&gt;</w:t>
      </w:r>
      <w:r w:rsidRPr="008E16F0">
        <w:t>Paragrafo 1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6A250D8" w14:textId="77777777" w:rsidTr="0043222F">
        <w:trPr>
          <w:trHeight w:hRule="exact" w:val="240"/>
          <w:jc w:val="center"/>
        </w:trPr>
        <w:tc>
          <w:tcPr>
            <w:tcW w:w="9752" w:type="dxa"/>
            <w:gridSpan w:val="2"/>
            <w:tcBorders>
              <w:top w:val="nil"/>
              <w:left w:val="nil"/>
              <w:bottom w:val="nil"/>
              <w:right w:val="nil"/>
            </w:tcBorders>
          </w:tcPr>
          <w:p w14:paraId="23985930" w14:textId="77777777" w:rsidR="0029652F" w:rsidRPr="008E16F0" w:rsidRDefault="0029652F" w:rsidP="0043222F"/>
        </w:tc>
      </w:tr>
      <w:tr w:rsidR="0029652F" w:rsidRPr="008E16F0" w14:paraId="79AD0B37" w14:textId="77777777" w:rsidTr="0043222F">
        <w:trPr>
          <w:trHeight w:val="240"/>
          <w:jc w:val="center"/>
        </w:trPr>
        <w:tc>
          <w:tcPr>
            <w:tcW w:w="4876" w:type="dxa"/>
            <w:tcBorders>
              <w:top w:val="nil"/>
              <w:left w:val="nil"/>
              <w:bottom w:val="nil"/>
              <w:right w:val="nil"/>
            </w:tcBorders>
          </w:tcPr>
          <w:p w14:paraId="3C04301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7B65A26" w14:textId="77777777" w:rsidR="0029652F" w:rsidRPr="008E16F0" w:rsidRDefault="0029652F" w:rsidP="0043222F">
            <w:pPr>
              <w:pStyle w:val="AmColumnHeading"/>
            </w:pPr>
            <w:r w:rsidRPr="008E16F0">
              <w:t>Emendamento</w:t>
            </w:r>
          </w:p>
        </w:tc>
      </w:tr>
      <w:tr w:rsidR="0029652F" w:rsidRPr="008E16F0" w14:paraId="6E1B5F4E" w14:textId="77777777" w:rsidTr="0043222F">
        <w:trPr>
          <w:jc w:val="center"/>
        </w:trPr>
        <w:tc>
          <w:tcPr>
            <w:tcW w:w="4876" w:type="dxa"/>
            <w:tcBorders>
              <w:top w:val="nil"/>
              <w:left w:val="nil"/>
              <w:bottom w:val="nil"/>
              <w:right w:val="nil"/>
            </w:tcBorders>
          </w:tcPr>
          <w:p w14:paraId="7E942BA5" w14:textId="77777777" w:rsidR="0029652F" w:rsidRPr="008E16F0" w:rsidRDefault="0029652F" w:rsidP="0043222F">
            <w:pPr>
              <w:pStyle w:val="Normal6a"/>
            </w:pPr>
          </w:p>
        </w:tc>
        <w:tc>
          <w:tcPr>
            <w:tcW w:w="4876" w:type="dxa"/>
            <w:tcBorders>
              <w:top w:val="nil"/>
              <w:left w:val="nil"/>
              <w:bottom w:val="nil"/>
              <w:right w:val="nil"/>
            </w:tcBorders>
          </w:tcPr>
          <w:p w14:paraId="155B6416" w14:textId="77777777" w:rsidR="0029652F" w:rsidRPr="008E16F0" w:rsidRDefault="0029652F" w:rsidP="0043222F">
            <w:pPr>
              <w:pStyle w:val="Normal6a"/>
            </w:pPr>
            <w:r w:rsidRPr="008E16F0">
              <w:rPr>
                <w:b/>
                <w:i/>
              </w:rPr>
              <w:t>1 bis.</w:t>
            </w:r>
            <w:r w:rsidRPr="008E16F0">
              <w:tab/>
            </w:r>
            <w:r w:rsidRPr="008E16F0">
              <w:rPr>
                <w:b/>
                <w:i/>
              </w:rPr>
              <w:t>ricorda che "Stato di diritto" è un concetto che mira a essere onnicomprensivo, ma deriva da una concezione anglosassone del diritto che talvolta è in conflitto con le tradizioni giuridiche e costituzionali nazionali storiche come lo Stato di diritto francese, il cui concetto di "identità costituzionale della Francia" è stato affermato dal Consiglio costituzionale francese, dal Rechtsstaat tedesco, dal Panstwo prawa polacco e da molti altri; ritiene che, in caso di conflitto giuridico, debba prevalere la sovranità popolare;</w:t>
            </w:r>
          </w:p>
        </w:tc>
      </w:tr>
    </w:tbl>
    <w:p w14:paraId="2B241FD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3E608D2" w14:textId="77777777" w:rsidR="0029652F" w:rsidRPr="008E16F0" w:rsidRDefault="0029652F" w:rsidP="0029652F">
      <w:r w:rsidRPr="008E16F0">
        <w:rPr>
          <w:rStyle w:val="HideTWBExt"/>
          <w:noProof w:val="0"/>
        </w:rPr>
        <w:t>&lt;/Amend&gt;</w:t>
      </w:r>
    </w:p>
    <w:p w14:paraId="61FC710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205</w:t>
      </w:r>
      <w:r w:rsidRPr="008E16F0">
        <w:rPr>
          <w:rStyle w:val="HideTWBExt"/>
          <w:b w:val="0"/>
          <w:noProof w:val="0"/>
        </w:rPr>
        <w:t>&lt;/NumAm&gt;</w:t>
      </w:r>
    </w:p>
    <w:p w14:paraId="2C88B917"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Pina Picierno, Katarina Barley, Kristian Vigenin, Sophie Wilmès, Diana Riba i Giner</w:t>
      </w:r>
      <w:r w:rsidRPr="008E16F0">
        <w:rPr>
          <w:rStyle w:val="HideTWBExt"/>
          <w:b w:val="0"/>
          <w:noProof w:val="0"/>
        </w:rPr>
        <w:t>&lt;/Members&gt;</w:t>
      </w:r>
    </w:p>
    <w:p w14:paraId="14316CE4" w14:textId="77777777" w:rsidR="0029652F" w:rsidRPr="008E16F0" w:rsidRDefault="0029652F" w:rsidP="0029652F">
      <w:pPr>
        <w:pStyle w:val="NormalBold"/>
      </w:pPr>
      <w:r w:rsidRPr="008E16F0">
        <w:rPr>
          <w:rStyle w:val="HideTWBExt"/>
          <w:b w:val="0"/>
          <w:noProof w:val="0"/>
        </w:rPr>
        <w:t>&lt;/RepeatBlock-By&gt;</w:t>
      </w:r>
    </w:p>
    <w:p w14:paraId="472B2FE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ED8CEC3" w14:textId="77777777" w:rsidR="0029652F" w:rsidRPr="008E16F0" w:rsidRDefault="0029652F" w:rsidP="0029652F">
      <w:pPr>
        <w:pStyle w:val="NormalBold"/>
      </w:pPr>
      <w:r w:rsidRPr="008E16F0">
        <w:rPr>
          <w:rStyle w:val="HideTWBExt"/>
          <w:b w:val="0"/>
          <w:noProof w:val="0"/>
        </w:rPr>
        <w:t>&lt;Article&gt;</w:t>
      </w:r>
      <w:r w:rsidRPr="008E16F0">
        <w:t>Paragrafo 1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2B5E984" w14:textId="77777777" w:rsidTr="0043222F">
        <w:trPr>
          <w:trHeight w:hRule="exact" w:val="240"/>
          <w:jc w:val="center"/>
        </w:trPr>
        <w:tc>
          <w:tcPr>
            <w:tcW w:w="9752" w:type="dxa"/>
            <w:gridSpan w:val="2"/>
            <w:tcBorders>
              <w:top w:val="nil"/>
              <w:left w:val="nil"/>
              <w:bottom w:val="nil"/>
              <w:right w:val="nil"/>
            </w:tcBorders>
          </w:tcPr>
          <w:p w14:paraId="3E80EAA1" w14:textId="77777777" w:rsidR="0029652F" w:rsidRPr="008E16F0" w:rsidRDefault="0029652F" w:rsidP="0043222F"/>
        </w:tc>
      </w:tr>
      <w:tr w:rsidR="0029652F" w:rsidRPr="008E16F0" w14:paraId="6E490637" w14:textId="77777777" w:rsidTr="0043222F">
        <w:trPr>
          <w:trHeight w:val="240"/>
          <w:jc w:val="center"/>
        </w:trPr>
        <w:tc>
          <w:tcPr>
            <w:tcW w:w="4876" w:type="dxa"/>
            <w:tcBorders>
              <w:top w:val="nil"/>
              <w:left w:val="nil"/>
              <w:bottom w:val="nil"/>
              <w:right w:val="nil"/>
            </w:tcBorders>
          </w:tcPr>
          <w:p w14:paraId="47CC74A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9A3DC59" w14:textId="77777777" w:rsidR="0029652F" w:rsidRPr="008E16F0" w:rsidRDefault="0029652F" w:rsidP="0043222F">
            <w:pPr>
              <w:pStyle w:val="AmColumnHeading"/>
            </w:pPr>
            <w:r w:rsidRPr="008E16F0">
              <w:t>Emendamento</w:t>
            </w:r>
          </w:p>
        </w:tc>
      </w:tr>
      <w:tr w:rsidR="0029652F" w:rsidRPr="008E16F0" w14:paraId="1D8C3CED" w14:textId="77777777" w:rsidTr="0043222F">
        <w:trPr>
          <w:jc w:val="center"/>
        </w:trPr>
        <w:tc>
          <w:tcPr>
            <w:tcW w:w="4876" w:type="dxa"/>
            <w:tcBorders>
              <w:top w:val="nil"/>
              <w:left w:val="nil"/>
              <w:bottom w:val="nil"/>
              <w:right w:val="nil"/>
            </w:tcBorders>
          </w:tcPr>
          <w:p w14:paraId="02805B8E" w14:textId="77777777" w:rsidR="0029652F" w:rsidRPr="008E16F0" w:rsidRDefault="0029652F" w:rsidP="0043222F">
            <w:pPr>
              <w:pStyle w:val="Normal6a"/>
            </w:pPr>
          </w:p>
        </w:tc>
        <w:tc>
          <w:tcPr>
            <w:tcW w:w="4876" w:type="dxa"/>
            <w:tcBorders>
              <w:top w:val="nil"/>
              <w:left w:val="nil"/>
              <w:bottom w:val="nil"/>
              <w:right w:val="nil"/>
            </w:tcBorders>
          </w:tcPr>
          <w:p w14:paraId="1144F589" w14:textId="77777777" w:rsidR="0029652F" w:rsidRPr="008E16F0" w:rsidRDefault="0029652F" w:rsidP="0043222F">
            <w:pPr>
              <w:pStyle w:val="Normal6a"/>
            </w:pPr>
            <w:r w:rsidRPr="008E16F0">
              <w:rPr>
                <w:b/>
                <w:i/>
              </w:rPr>
              <w:t>1 bis.</w:t>
            </w:r>
            <w:r w:rsidRPr="008E16F0">
              <w:tab/>
            </w:r>
            <w:r w:rsidRPr="008E16F0">
              <w:rPr>
                <w:b/>
                <w:i/>
              </w:rPr>
              <w:t>osserva che, laddove stabiliti, i Consigli di giustizia fungono da cuscinetto tra la magistratura e altri rami del potere, comprese questioni quali le nomine, le carriere e la gestione del sistema giudiziario; accoglie con favore la valutazione della Commissione europea nella sua relazione sulle riforme intraprese e osserva che alcuni Stati membri hanno compiuto progressi e stanno adottando iniziative legislative per rafforzare l'indipendenza e l'efficacia dei Consigli di giustizia, laddove stabiliti;</w:t>
            </w:r>
          </w:p>
        </w:tc>
      </w:tr>
    </w:tbl>
    <w:p w14:paraId="280A046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3578EA7" w14:textId="77777777" w:rsidR="0029652F" w:rsidRPr="008E16F0" w:rsidRDefault="0029652F" w:rsidP="0029652F">
      <w:r w:rsidRPr="008E16F0">
        <w:rPr>
          <w:rStyle w:val="HideTWBExt"/>
          <w:noProof w:val="0"/>
        </w:rPr>
        <w:t>&lt;/Amend&gt;</w:t>
      </w:r>
    </w:p>
    <w:p w14:paraId="699AFEC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206</w:t>
      </w:r>
      <w:r w:rsidRPr="008E16F0">
        <w:rPr>
          <w:rStyle w:val="HideTWBExt"/>
          <w:b w:val="0"/>
          <w:noProof w:val="0"/>
        </w:rPr>
        <w:t>&lt;/NumAm&gt;</w:t>
      </w:r>
    </w:p>
    <w:p w14:paraId="7A2C6A5C"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14F93E5D" w14:textId="77777777" w:rsidR="0029652F" w:rsidRPr="008E16F0" w:rsidRDefault="0029652F" w:rsidP="0029652F">
      <w:pPr>
        <w:pStyle w:val="NormalBold"/>
      </w:pPr>
      <w:r w:rsidRPr="008E16F0">
        <w:rPr>
          <w:rStyle w:val="HideTWBExt"/>
          <w:b w:val="0"/>
          <w:noProof w:val="0"/>
        </w:rPr>
        <w:t>&lt;/RepeatBlock-By&gt;</w:t>
      </w:r>
    </w:p>
    <w:p w14:paraId="38DA41D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81C9698" w14:textId="77777777" w:rsidR="0029652F" w:rsidRPr="008E16F0" w:rsidRDefault="0029652F" w:rsidP="0029652F">
      <w:pPr>
        <w:pStyle w:val="NormalBold"/>
      </w:pPr>
      <w:r w:rsidRPr="008E16F0">
        <w:rPr>
          <w:rStyle w:val="HideTWBExt"/>
          <w:b w:val="0"/>
          <w:noProof w:val="0"/>
        </w:rPr>
        <w:t>&lt;Article&gt;</w:t>
      </w:r>
      <w:r w:rsidRPr="008E16F0">
        <w:t>Paragrafo 1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2AC246B" w14:textId="77777777" w:rsidTr="0043222F">
        <w:trPr>
          <w:trHeight w:hRule="exact" w:val="240"/>
          <w:jc w:val="center"/>
        </w:trPr>
        <w:tc>
          <w:tcPr>
            <w:tcW w:w="9752" w:type="dxa"/>
            <w:gridSpan w:val="2"/>
            <w:tcBorders>
              <w:top w:val="nil"/>
              <w:left w:val="nil"/>
              <w:bottom w:val="nil"/>
              <w:right w:val="nil"/>
            </w:tcBorders>
          </w:tcPr>
          <w:p w14:paraId="6BCA159D" w14:textId="77777777" w:rsidR="0029652F" w:rsidRPr="008E16F0" w:rsidRDefault="0029652F" w:rsidP="0043222F"/>
        </w:tc>
      </w:tr>
      <w:tr w:rsidR="0029652F" w:rsidRPr="008E16F0" w14:paraId="010CB274" w14:textId="77777777" w:rsidTr="0043222F">
        <w:trPr>
          <w:trHeight w:val="240"/>
          <w:jc w:val="center"/>
        </w:trPr>
        <w:tc>
          <w:tcPr>
            <w:tcW w:w="4876" w:type="dxa"/>
            <w:tcBorders>
              <w:top w:val="nil"/>
              <w:left w:val="nil"/>
              <w:bottom w:val="nil"/>
              <w:right w:val="nil"/>
            </w:tcBorders>
          </w:tcPr>
          <w:p w14:paraId="60FDE46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7311559" w14:textId="77777777" w:rsidR="0029652F" w:rsidRPr="008E16F0" w:rsidRDefault="0029652F" w:rsidP="0043222F">
            <w:pPr>
              <w:pStyle w:val="AmColumnHeading"/>
            </w:pPr>
            <w:r w:rsidRPr="008E16F0">
              <w:t>Emendamento</w:t>
            </w:r>
          </w:p>
        </w:tc>
      </w:tr>
      <w:tr w:rsidR="0029652F" w:rsidRPr="008E16F0" w14:paraId="0DE349CB" w14:textId="77777777" w:rsidTr="0043222F">
        <w:trPr>
          <w:jc w:val="center"/>
        </w:trPr>
        <w:tc>
          <w:tcPr>
            <w:tcW w:w="4876" w:type="dxa"/>
            <w:tcBorders>
              <w:top w:val="nil"/>
              <w:left w:val="nil"/>
              <w:bottom w:val="nil"/>
              <w:right w:val="nil"/>
            </w:tcBorders>
          </w:tcPr>
          <w:p w14:paraId="5F26CBAE" w14:textId="77777777" w:rsidR="0029652F" w:rsidRPr="008E16F0" w:rsidRDefault="0029652F" w:rsidP="0043222F">
            <w:pPr>
              <w:pStyle w:val="Normal6a"/>
            </w:pPr>
          </w:p>
        </w:tc>
        <w:tc>
          <w:tcPr>
            <w:tcW w:w="4876" w:type="dxa"/>
            <w:tcBorders>
              <w:top w:val="nil"/>
              <w:left w:val="nil"/>
              <w:bottom w:val="nil"/>
              <w:right w:val="nil"/>
            </w:tcBorders>
          </w:tcPr>
          <w:p w14:paraId="6E60AD3F" w14:textId="77777777" w:rsidR="0029652F" w:rsidRPr="008E16F0" w:rsidRDefault="0029652F" w:rsidP="0043222F">
            <w:pPr>
              <w:pStyle w:val="Normal6a"/>
            </w:pPr>
            <w:r w:rsidRPr="008E16F0">
              <w:rPr>
                <w:b/>
                <w:i/>
              </w:rPr>
              <w:t>1 bis.</w:t>
            </w:r>
            <w:r w:rsidRPr="008E16F0">
              <w:tab/>
            </w:r>
            <w:r w:rsidRPr="008E16F0">
              <w:rPr>
                <w:b/>
                <w:i/>
              </w:rPr>
              <w:t>si rammarica che, pur incoraggiando i paesi candidati come la Moldova a intraprendere riforme giudiziarie di vasta portata, l'UE stia allo stesso tempo cementando accordi inefficienti e dannosi che richiamano alla memoria il periodo di sottomissione comunista negli Stati membri, ponendo gli intrighi politici e le ingerenze al di sopra degli interessi dei cittadini e compromettendo gli sforzi volti a garantire lo Stato di diritto nella pratica;</w:t>
            </w:r>
          </w:p>
        </w:tc>
      </w:tr>
    </w:tbl>
    <w:p w14:paraId="6392A69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0C0EEC3E" w14:textId="77777777" w:rsidR="0029652F" w:rsidRPr="008E16F0" w:rsidRDefault="0029652F" w:rsidP="0029652F">
      <w:r w:rsidRPr="008E16F0">
        <w:rPr>
          <w:rStyle w:val="HideTWBExt"/>
          <w:noProof w:val="0"/>
        </w:rPr>
        <w:t>&lt;/Amend&gt;</w:t>
      </w:r>
    </w:p>
    <w:p w14:paraId="7D455DD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207</w:t>
      </w:r>
      <w:r w:rsidRPr="008E16F0">
        <w:rPr>
          <w:rStyle w:val="HideTWBExt"/>
          <w:b w:val="0"/>
          <w:noProof w:val="0"/>
        </w:rPr>
        <w:t>&lt;/NumAm&gt;</w:t>
      </w:r>
    </w:p>
    <w:p w14:paraId="692DDD1D"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 Emil Radev</w:t>
      </w:r>
      <w:r w:rsidRPr="008E16F0">
        <w:rPr>
          <w:rStyle w:val="HideTWBExt"/>
          <w:b w:val="0"/>
          <w:noProof w:val="0"/>
        </w:rPr>
        <w:t>&lt;/Members&gt;</w:t>
      </w:r>
    </w:p>
    <w:p w14:paraId="1F88A3D6" w14:textId="77777777" w:rsidR="0029652F" w:rsidRPr="008E16F0" w:rsidRDefault="0029652F" w:rsidP="0029652F">
      <w:pPr>
        <w:pStyle w:val="NormalBold"/>
      </w:pPr>
      <w:r w:rsidRPr="008E16F0">
        <w:rPr>
          <w:rStyle w:val="HideTWBExt"/>
          <w:b w:val="0"/>
          <w:noProof w:val="0"/>
        </w:rPr>
        <w:t>&lt;/RepeatBlock-By&gt;</w:t>
      </w:r>
    </w:p>
    <w:p w14:paraId="58021DB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43AA834" w14:textId="77777777" w:rsidR="0029652F" w:rsidRPr="008E16F0" w:rsidRDefault="0029652F" w:rsidP="0029652F">
      <w:pPr>
        <w:pStyle w:val="NormalBold"/>
      </w:pPr>
      <w:r w:rsidRPr="008E16F0">
        <w:rPr>
          <w:rStyle w:val="HideTWBExt"/>
          <w:b w:val="0"/>
          <w:noProof w:val="0"/>
        </w:rPr>
        <w:t>&lt;Article&gt;</w:t>
      </w:r>
      <w:r w:rsidRPr="008E16F0">
        <w:t>Paragrafo 1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FAAF354" w14:textId="77777777" w:rsidTr="0043222F">
        <w:trPr>
          <w:trHeight w:hRule="exact" w:val="240"/>
          <w:jc w:val="center"/>
        </w:trPr>
        <w:tc>
          <w:tcPr>
            <w:tcW w:w="9752" w:type="dxa"/>
            <w:gridSpan w:val="2"/>
            <w:tcBorders>
              <w:top w:val="nil"/>
              <w:left w:val="nil"/>
              <w:bottom w:val="nil"/>
              <w:right w:val="nil"/>
            </w:tcBorders>
          </w:tcPr>
          <w:p w14:paraId="3953D1F8" w14:textId="77777777" w:rsidR="0029652F" w:rsidRPr="008E16F0" w:rsidRDefault="0029652F" w:rsidP="0043222F"/>
        </w:tc>
      </w:tr>
      <w:tr w:rsidR="0029652F" w:rsidRPr="008E16F0" w14:paraId="7345AEC1" w14:textId="77777777" w:rsidTr="0043222F">
        <w:trPr>
          <w:trHeight w:val="240"/>
          <w:jc w:val="center"/>
        </w:trPr>
        <w:tc>
          <w:tcPr>
            <w:tcW w:w="4876" w:type="dxa"/>
            <w:tcBorders>
              <w:top w:val="nil"/>
              <w:left w:val="nil"/>
              <w:bottom w:val="nil"/>
              <w:right w:val="nil"/>
            </w:tcBorders>
          </w:tcPr>
          <w:p w14:paraId="3C45CE5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D0A6807" w14:textId="77777777" w:rsidR="0029652F" w:rsidRPr="008E16F0" w:rsidRDefault="0029652F" w:rsidP="0043222F">
            <w:pPr>
              <w:pStyle w:val="AmColumnHeading"/>
            </w:pPr>
            <w:r w:rsidRPr="008E16F0">
              <w:t>Emendamento</w:t>
            </w:r>
          </w:p>
        </w:tc>
      </w:tr>
      <w:tr w:rsidR="0029652F" w:rsidRPr="008E16F0" w14:paraId="6A0CA465" w14:textId="77777777" w:rsidTr="0043222F">
        <w:trPr>
          <w:jc w:val="center"/>
        </w:trPr>
        <w:tc>
          <w:tcPr>
            <w:tcW w:w="4876" w:type="dxa"/>
            <w:tcBorders>
              <w:top w:val="nil"/>
              <w:left w:val="nil"/>
              <w:bottom w:val="nil"/>
              <w:right w:val="nil"/>
            </w:tcBorders>
          </w:tcPr>
          <w:p w14:paraId="534E16A0" w14:textId="77777777" w:rsidR="0029652F" w:rsidRPr="008E16F0" w:rsidRDefault="0029652F" w:rsidP="0043222F">
            <w:pPr>
              <w:pStyle w:val="Normal6a"/>
            </w:pPr>
          </w:p>
        </w:tc>
        <w:tc>
          <w:tcPr>
            <w:tcW w:w="4876" w:type="dxa"/>
            <w:tcBorders>
              <w:top w:val="nil"/>
              <w:left w:val="nil"/>
              <w:bottom w:val="nil"/>
              <w:right w:val="nil"/>
            </w:tcBorders>
          </w:tcPr>
          <w:p w14:paraId="75C6E358" w14:textId="77777777" w:rsidR="0029652F" w:rsidRPr="008E16F0" w:rsidRDefault="0029652F" w:rsidP="0043222F">
            <w:pPr>
              <w:pStyle w:val="Normal6a"/>
            </w:pPr>
            <w:r w:rsidRPr="008E16F0">
              <w:rPr>
                <w:b/>
                <w:i/>
              </w:rPr>
              <w:t>1 bis.</w:t>
            </w:r>
            <w:r w:rsidRPr="008E16F0">
              <w:tab/>
            </w:r>
            <w:r w:rsidRPr="008E16F0">
              <w:rPr>
                <w:b/>
                <w:i/>
              </w:rPr>
              <w:t>plaude alle riforme nazionali intraprese in alcuni Stati membri per rafforzare l'indipendenza della magistratura e invita gli Stati membri e i paesi candidati a continuare ad adottare le misure necessarie per garantire sistemi giudiziari indipendenti e l'accesso all'assistenza legale gratuita, assicurando in tal modo parità di accesso alla giustizia per tutti;</w:t>
            </w:r>
          </w:p>
        </w:tc>
      </w:tr>
    </w:tbl>
    <w:p w14:paraId="020BB99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6DBBC36" w14:textId="77777777" w:rsidR="0029652F" w:rsidRPr="008E16F0" w:rsidRDefault="0029652F" w:rsidP="0029652F">
      <w:r w:rsidRPr="008E16F0">
        <w:rPr>
          <w:rStyle w:val="HideTWBExt"/>
          <w:noProof w:val="0"/>
        </w:rPr>
        <w:t>&lt;/Amend&gt;</w:t>
      </w:r>
    </w:p>
    <w:p w14:paraId="62E3BB0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208</w:t>
      </w:r>
      <w:r w:rsidRPr="008E16F0">
        <w:rPr>
          <w:rStyle w:val="HideTWBExt"/>
          <w:b w:val="0"/>
          <w:noProof w:val="0"/>
        </w:rPr>
        <w:t>&lt;/NumAm&gt;</w:t>
      </w:r>
    </w:p>
    <w:p w14:paraId="558B9379"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66A57A2C" w14:textId="77777777" w:rsidR="0029652F" w:rsidRPr="008E16F0" w:rsidRDefault="0029652F" w:rsidP="0029652F">
      <w:pPr>
        <w:pStyle w:val="NormalBold"/>
      </w:pPr>
      <w:r w:rsidRPr="008E16F0">
        <w:rPr>
          <w:rStyle w:val="HideTWBExt"/>
          <w:b w:val="0"/>
          <w:noProof w:val="0"/>
        </w:rPr>
        <w:t>&lt;/RepeatBlock-By&gt;</w:t>
      </w:r>
    </w:p>
    <w:p w14:paraId="754CD56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FA4C8EF" w14:textId="77777777" w:rsidR="0029652F" w:rsidRPr="008E16F0" w:rsidRDefault="0029652F" w:rsidP="0029652F">
      <w:pPr>
        <w:pStyle w:val="NormalBold"/>
      </w:pPr>
      <w:r w:rsidRPr="008E16F0">
        <w:rPr>
          <w:rStyle w:val="HideTWBExt"/>
          <w:b w:val="0"/>
          <w:noProof w:val="0"/>
        </w:rPr>
        <w:t>&lt;Article&gt;</w:t>
      </w:r>
      <w:r w:rsidRPr="008E16F0">
        <w:t>Paragrafo 1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BA3663D" w14:textId="77777777" w:rsidTr="0043222F">
        <w:trPr>
          <w:trHeight w:hRule="exact" w:val="240"/>
          <w:jc w:val="center"/>
        </w:trPr>
        <w:tc>
          <w:tcPr>
            <w:tcW w:w="9752" w:type="dxa"/>
            <w:gridSpan w:val="2"/>
            <w:tcBorders>
              <w:top w:val="nil"/>
              <w:left w:val="nil"/>
              <w:bottom w:val="nil"/>
              <w:right w:val="nil"/>
            </w:tcBorders>
          </w:tcPr>
          <w:p w14:paraId="0FBD48ED" w14:textId="77777777" w:rsidR="0029652F" w:rsidRPr="008E16F0" w:rsidRDefault="0029652F" w:rsidP="0043222F"/>
        </w:tc>
      </w:tr>
      <w:tr w:rsidR="0029652F" w:rsidRPr="008E16F0" w14:paraId="62BCB376" w14:textId="77777777" w:rsidTr="0043222F">
        <w:trPr>
          <w:trHeight w:val="240"/>
          <w:jc w:val="center"/>
        </w:trPr>
        <w:tc>
          <w:tcPr>
            <w:tcW w:w="4876" w:type="dxa"/>
            <w:tcBorders>
              <w:top w:val="nil"/>
              <w:left w:val="nil"/>
              <w:bottom w:val="nil"/>
              <w:right w:val="nil"/>
            </w:tcBorders>
          </w:tcPr>
          <w:p w14:paraId="7696309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AD1EEA2" w14:textId="77777777" w:rsidR="0029652F" w:rsidRPr="008E16F0" w:rsidRDefault="0029652F" w:rsidP="0043222F">
            <w:pPr>
              <w:pStyle w:val="AmColumnHeading"/>
            </w:pPr>
            <w:r w:rsidRPr="008E16F0">
              <w:t>Emendamento</w:t>
            </w:r>
          </w:p>
        </w:tc>
      </w:tr>
      <w:tr w:rsidR="0029652F" w:rsidRPr="008E16F0" w14:paraId="7A382CF5" w14:textId="77777777" w:rsidTr="0043222F">
        <w:trPr>
          <w:jc w:val="center"/>
        </w:trPr>
        <w:tc>
          <w:tcPr>
            <w:tcW w:w="4876" w:type="dxa"/>
            <w:tcBorders>
              <w:top w:val="nil"/>
              <w:left w:val="nil"/>
              <w:bottom w:val="nil"/>
              <w:right w:val="nil"/>
            </w:tcBorders>
          </w:tcPr>
          <w:p w14:paraId="7C3DA462" w14:textId="77777777" w:rsidR="0029652F" w:rsidRPr="008E16F0" w:rsidRDefault="0029652F" w:rsidP="0043222F">
            <w:pPr>
              <w:pStyle w:val="Normal6a"/>
            </w:pPr>
          </w:p>
        </w:tc>
        <w:tc>
          <w:tcPr>
            <w:tcW w:w="4876" w:type="dxa"/>
            <w:tcBorders>
              <w:top w:val="nil"/>
              <w:left w:val="nil"/>
              <w:bottom w:val="nil"/>
              <w:right w:val="nil"/>
            </w:tcBorders>
          </w:tcPr>
          <w:p w14:paraId="63D840BB" w14:textId="77777777" w:rsidR="0029652F" w:rsidRPr="008E16F0" w:rsidRDefault="0029652F" w:rsidP="0043222F">
            <w:pPr>
              <w:pStyle w:val="Normal6a"/>
            </w:pPr>
            <w:r w:rsidRPr="008E16F0">
              <w:rPr>
                <w:b/>
                <w:i/>
              </w:rPr>
              <w:t>1 bis.</w:t>
            </w:r>
            <w:r w:rsidRPr="008E16F0">
              <w:tab/>
            </w:r>
            <w:r w:rsidRPr="008E16F0">
              <w:rPr>
                <w:b/>
                <w:i/>
              </w:rPr>
              <w:t>invita gli Stati membri a cogliere le opportunità offerte dalla digitalizzazione per semplificare, migliorare l'efficienza e l'accessibilità, risparmiare tempo e ridurre i costi di archiviazione;</w:t>
            </w:r>
          </w:p>
        </w:tc>
      </w:tr>
    </w:tbl>
    <w:p w14:paraId="5821A9D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E7D7A3E" w14:textId="77777777" w:rsidR="0029652F" w:rsidRPr="008E16F0" w:rsidRDefault="0029652F" w:rsidP="0029652F">
      <w:r w:rsidRPr="008E16F0">
        <w:rPr>
          <w:rStyle w:val="HideTWBExt"/>
          <w:noProof w:val="0"/>
        </w:rPr>
        <w:t>&lt;/Amend&gt;</w:t>
      </w:r>
    </w:p>
    <w:p w14:paraId="6D33BDD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209</w:t>
      </w:r>
      <w:r w:rsidRPr="008E16F0">
        <w:rPr>
          <w:rStyle w:val="HideTWBExt"/>
          <w:b w:val="0"/>
          <w:noProof w:val="0"/>
        </w:rPr>
        <w:t>&lt;/NumAm&gt;</w:t>
      </w:r>
    </w:p>
    <w:p w14:paraId="75075512"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Pina Picierno, Katarina Barley, Kristian Vigenin, Sophie Wilmès, Diana Riba i Giner</w:t>
      </w:r>
      <w:r w:rsidRPr="008E16F0">
        <w:rPr>
          <w:rStyle w:val="HideTWBExt"/>
          <w:b w:val="0"/>
          <w:noProof w:val="0"/>
        </w:rPr>
        <w:t>&lt;/Members&gt;</w:t>
      </w:r>
    </w:p>
    <w:p w14:paraId="35577D90" w14:textId="77777777" w:rsidR="0029652F" w:rsidRPr="008E16F0" w:rsidRDefault="0029652F" w:rsidP="0029652F">
      <w:pPr>
        <w:pStyle w:val="NormalBold"/>
      </w:pPr>
      <w:r w:rsidRPr="008E16F0">
        <w:rPr>
          <w:rStyle w:val="HideTWBExt"/>
          <w:b w:val="0"/>
          <w:noProof w:val="0"/>
        </w:rPr>
        <w:t>&lt;/RepeatBlock-By&gt;</w:t>
      </w:r>
    </w:p>
    <w:p w14:paraId="7878D80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F05434A" w14:textId="77777777" w:rsidR="0029652F" w:rsidRPr="008E16F0" w:rsidRDefault="0029652F" w:rsidP="0029652F">
      <w:pPr>
        <w:pStyle w:val="NormalBold"/>
      </w:pPr>
      <w:r w:rsidRPr="008E16F0">
        <w:rPr>
          <w:rStyle w:val="HideTWBExt"/>
          <w:b w:val="0"/>
          <w:noProof w:val="0"/>
        </w:rPr>
        <w:t>&lt;Article&gt;</w:t>
      </w:r>
      <w:r w:rsidRPr="008E16F0">
        <w:t>Paragrafo 1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95E6989" w14:textId="77777777" w:rsidTr="0043222F">
        <w:trPr>
          <w:trHeight w:hRule="exact" w:val="240"/>
          <w:jc w:val="center"/>
        </w:trPr>
        <w:tc>
          <w:tcPr>
            <w:tcW w:w="9752" w:type="dxa"/>
            <w:gridSpan w:val="2"/>
            <w:tcBorders>
              <w:top w:val="nil"/>
              <w:left w:val="nil"/>
              <w:bottom w:val="nil"/>
              <w:right w:val="nil"/>
            </w:tcBorders>
          </w:tcPr>
          <w:p w14:paraId="17F33C56" w14:textId="77777777" w:rsidR="0029652F" w:rsidRPr="008E16F0" w:rsidRDefault="0029652F" w:rsidP="0043222F"/>
        </w:tc>
      </w:tr>
      <w:tr w:rsidR="0029652F" w:rsidRPr="008E16F0" w14:paraId="4BED6BA5" w14:textId="77777777" w:rsidTr="0043222F">
        <w:trPr>
          <w:trHeight w:val="240"/>
          <w:jc w:val="center"/>
        </w:trPr>
        <w:tc>
          <w:tcPr>
            <w:tcW w:w="4876" w:type="dxa"/>
            <w:tcBorders>
              <w:top w:val="nil"/>
              <w:left w:val="nil"/>
              <w:bottom w:val="nil"/>
              <w:right w:val="nil"/>
            </w:tcBorders>
          </w:tcPr>
          <w:p w14:paraId="660392B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2218B65" w14:textId="77777777" w:rsidR="0029652F" w:rsidRPr="008E16F0" w:rsidRDefault="0029652F" w:rsidP="0043222F">
            <w:pPr>
              <w:pStyle w:val="AmColumnHeading"/>
            </w:pPr>
            <w:r w:rsidRPr="008E16F0">
              <w:t>Emendamento</w:t>
            </w:r>
          </w:p>
        </w:tc>
      </w:tr>
      <w:tr w:rsidR="0029652F" w:rsidRPr="008E16F0" w14:paraId="50387A58" w14:textId="77777777" w:rsidTr="0043222F">
        <w:trPr>
          <w:jc w:val="center"/>
        </w:trPr>
        <w:tc>
          <w:tcPr>
            <w:tcW w:w="4876" w:type="dxa"/>
            <w:tcBorders>
              <w:top w:val="nil"/>
              <w:left w:val="nil"/>
              <w:bottom w:val="nil"/>
              <w:right w:val="nil"/>
            </w:tcBorders>
          </w:tcPr>
          <w:p w14:paraId="6E477D7E" w14:textId="77777777" w:rsidR="0029652F" w:rsidRPr="008E16F0" w:rsidRDefault="0029652F" w:rsidP="0043222F">
            <w:pPr>
              <w:pStyle w:val="Normal6a"/>
            </w:pPr>
          </w:p>
        </w:tc>
        <w:tc>
          <w:tcPr>
            <w:tcW w:w="4876" w:type="dxa"/>
            <w:tcBorders>
              <w:top w:val="nil"/>
              <w:left w:val="nil"/>
              <w:bottom w:val="nil"/>
              <w:right w:val="nil"/>
            </w:tcBorders>
          </w:tcPr>
          <w:p w14:paraId="47A641D6" w14:textId="77777777" w:rsidR="0029652F" w:rsidRPr="008E16F0" w:rsidRDefault="0029652F" w:rsidP="0043222F">
            <w:pPr>
              <w:pStyle w:val="Normal6a"/>
            </w:pPr>
            <w:r w:rsidRPr="008E16F0">
              <w:rPr>
                <w:b/>
                <w:i/>
              </w:rPr>
              <w:t>1 ter.</w:t>
            </w:r>
            <w:r w:rsidRPr="008E16F0">
              <w:tab/>
            </w:r>
            <w:r w:rsidRPr="008E16F0">
              <w:rPr>
                <w:b/>
                <w:i/>
              </w:rPr>
              <w:t>invita gli Stati membri a rafforzare le salvaguardie per l'imparzialità dei pubblici ministeri alla luce delle diverse strutture delle procure nazionali; li esorta a portare avanti le riforme in linea con le raccomandazioni del 2025, comprese tutele rafforzate per l'indipendenza della magistratura e l'autonomia dei pubblici ministeri nel contesto delle indagini parlamentari, nonché misure quali il disaccoppiamento del mandato del procuratore generale da quello del governo; invita la Commissione a esaminare le riforme attuate a tale proposito e a monitorarne l'efficacia;</w:t>
            </w:r>
          </w:p>
        </w:tc>
      </w:tr>
    </w:tbl>
    <w:p w14:paraId="21BA666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6F633A4" w14:textId="77777777" w:rsidR="0029652F" w:rsidRPr="008E16F0" w:rsidRDefault="0029652F" w:rsidP="0029652F">
      <w:r w:rsidRPr="008E16F0">
        <w:rPr>
          <w:rStyle w:val="HideTWBExt"/>
          <w:noProof w:val="0"/>
        </w:rPr>
        <w:t>&lt;/Amend&gt;</w:t>
      </w:r>
    </w:p>
    <w:p w14:paraId="7062DCF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210</w:t>
      </w:r>
      <w:r w:rsidRPr="008E16F0">
        <w:rPr>
          <w:rStyle w:val="HideTWBExt"/>
          <w:b w:val="0"/>
          <w:noProof w:val="0"/>
        </w:rPr>
        <w:t>&lt;/NumAm&gt;</w:t>
      </w:r>
    </w:p>
    <w:p w14:paraId="1BC50E63"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71C5A73B" w14:textId="77777777" w:rsidR="0029652F" w:rsidRPr="008E16F0" w:rsidRDefault="0029652F" w:rsidP="0029652F">
      <w:pPr>
        <w:pStyle w:val="NormalBold"/>
      </w:pPr>
      <w:r w:rsidRPr="008E16F0">
        <w:rPr>
          <w:rStyle w:val="HideTWBExt"/>
          <w:b w:val="0"/>
          <w:noProof w:val="0"/>
        </w:rPr>
        <w:t>&lt;/RepeatBlock-By&gt;</w:t>
      </w:r>
    </w:p>
    <w:p w14:paraId="46AD764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79F2E61" w14:textId="77777777" w:rsidR="0029652F" w:rsidRPr="008E16F0" w:rsidRDefault="0029652F" w:rsidP="0029652F">
      <w:pPr>
        <w:pStyle w:val="NormalBold"/>
      </w:pPr>
      <w:r w:rsidRPr="008E16F0">
        <w:rPr>
          <w:rStyle w:val="HideTWBExt"/>
          <w:b w:val="0"/>
          <w:noProof w:val="0"/>
        </w:rPr>
        <w:t>&lt;Article&gt;</w:t>
      </w:r>
      <w:r w:rsidRPr="008E16F0">
        <w:t>Paragrafo 1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256431C" w14:textId="77777777" w:rsidTr="0043222F">
        <w:trPr>
          <w:trHeight w:hRule="exact" w:val="240"/>
          <w:jc w:val="center"/>
        </w:trPr>
        <w:tc>
          <w:tcPr>
            <w:tcW w:w="9752" w:type="dxa"/>
            <w:gridSpan w:val="2"/>
            <w:tcBorders>
              <w:top w:val="nil"/>
              <w:left w:val="nil"/>
              <w:bottom w:val="nil"/>
              <w:right w:val="nil"/>
            </w:tcBorders>
          </w:tcPr>
          <w:p w14:paraId="00C2F5A4" w14:textId="77777777" w:rsidR="0029652F" w:rsidRPr="008E16F0" w:rsidRDefault="0029652F" w:rsidP="0043222F"/>
        </w:tc>
      </w:tr>
      <w:tr w:rsidR="0029652F" w:rsidRPr="008E16F0" w14:paraId="0DBCB2B5" w14:textId="77777777" w:rsidTr="0043222F">
        <w:trPr>
          <w:trHeight w:val="240"/>
          <w:jc w:val="center"/>
        </w:trPr>
        <w:tc>
          <w:tcPr>
            <w:tcW w:w="4876" w:type="dxa"/>
            <w:tcBorders>
              <w:top w:val="nil"/>
              <w:left w:val="nil"/>
              <w:bottom w:val="nil"/>
              <w:right w:val="nil"/>
            </w:tcBorders>
          </w:tcPr>
          <w:p w14:paraId="52595B4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910348C" w14:textId="77777777" w:rsidR="0029652F" w:rsidRPr="008E16F0" w:rsidRDefault="0029652F" w:rsidP="0043222F">
            <w:pPr>
              <w:pStyle w:val="AmColumnHeading"/>
            </w:pPr>
            <w:r w:rsidRPr="008E16F0">
              <w:t>Emendamento</w:t>
            </w:r>
          </w:p>
        </w:tc>
      </w:tr>
      <w:tr w:rsidR="0029652F" w:rsidRPr="008E16F0" w14:paraId="22D89EE1" w14:textId="77777777" w:rsidTr="0043222F">
        <w:trPr>
          <w:jc w:val="center"/>
        </w:trPr>
        <w:tc>
          <w:tcPr>
            <w:tcW w:w="4876" w:type="dxa"/>
            <w:tcBorders>
              <w:top w:val="nil"/>
              <w:left w:val="nil"/>
              <w:bottom w:val="nil"/>
              <w:right w:val="nil"/>
            </w:tcBorders>
          </w:tcPr>
          <w:p w14:paraId="1B20870C" w14:textId="77777777" w:rsidR="0029652F" w:rsidRPr="008E16F0" w:rsidRDefault="0029652F" w:rsidP="0043222F">
            <w:pPr>
              <w:pStyle w:val="Normal6a"/>
            </w:pPr>
          </w:p>
        </w:tc>
        <w:tc>
          <w:tcPr>
            <w:tcW w:w="4876" w:type="dxa"/>
            <w:tcBorders>
              <w:top w:val="nil"/>
              <w:left w:val="nil"/>
              <w:bottom w:val="nil"/>
              <w:right w:val="nil"/>
            </w:tcBorders>
          </w:tcPr>
          <w:p w14:paraId="49E9A12A" w14:textId="77777777" w:rsidR="0029652F" w:rsidRPr="008E16F0" w:rsidRDefault="0029652F" w:rsidP="0043222F">
            <w:pPr>
              <w:pStyle w:val="Normal6a"/>
            </w:pPr>
            <w:r w:rsidRPr="008E16F0">
              <w:rPr>
                <w:b/>
                <w:i/>
              </w:rPr>
              <w:t>1 ter.</w:t>
            </w:r>
            <w:r w:rsidRPr="008E16F0">
              <w:tab/>
            </w:r>
            <w:r w:rsidRPr="008E16F0">
              <w:rPr>
                <w:b/>
                <w:i/>
              </w:rPr>
              <w:t>ribadisce che lo Stato di diritto si fonda sul carattere vincolante del diritto per tutte le autorità pubbliche e sul diritto effettivo di ogni individuo di avere accesso a un tribunale indipendente e imparziale, e che queste due dimensioni sono inseparabili e si rafforzano reciprocamente;</w:t>
            </w:r>
          </w:p>
        </w:tc>
      </w:tr>
    </w:tbl>
    <w:p w14:paraId="6B53D05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96B7E35" w14:textId="77777777" w:rsidR="0029652F" w:rsidRPr="008E16F0" w:rsidRDefault="0029652F" w:rsidP="0029652F">
      <w:r w:rsidRPr="008E16F0">
        <w:rPr>
          <w:rStyle w:val="HideTWBExt"/>
          <w:noProof w:val="0"/>
        </w:rPr>
        <w:t>&lt;/Amend&gt;</w:t>
      </w:r>
    </w:p>
    <w:p w14:paraId="45DBDFF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211</w:t>
      </w:r>
      <w:r w:rsidRPr="008E16F0">
        <w:rPr>
          <w:rStyle w:val="HideTWBExt"/>
          <w:b w:val="0"/>
          <w:noProof w:val="0"/>
        </w:rPr>
        <w:t>&lt;/NumAm&gt;</w:t>
      </w:r>
    </w:p>
    <w:p w14:paraId="1F2CA0C3"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0E2026FE" w14:textId="77777777" w:rsidR="0029652F" w:rsidRPr="008E16F0" w:rsidRDefault="0029652F" w:rsidP="0029652F">
      <w:pPr>
        <w:pStyle w:val="NormalBold"/>
      </w:pPr>
      <w:r w:rsidRPr="008E16F0">
        <w:rPr>
          <w:rStyle w:val="HideTWBExt"/>
          <w:b w:val="0"/>
          <w:noProof w:val="0"/>
        </w:rPr>
        <w:t>&lt;/RepeatBlock-By&gt;</w:t>
      </w:r>
    </w:p>
    <w:p w14:paraId="0284A31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570468C" w14:textId="77777777" w:rsidR="0029652F" w:rsidRPr="008E16F0" w:rsidRDefault="0029652F" w:rsidP="0029652F">
      <w:pPr>
        <w:pStyle w:val="NormalBold"/>
      </w:pPr>
      <w:r w:rsidRPr="008E16F0">
        <w:rPr>
          <w:rStyle w:val="HideTWBExt"/>
          <w:b w:val="0"/>
          <w:noProof w:val="0"/>
        </w:rPr>
        <w:t>&lt;Article&gt;</w:t>
      </w:r>
      <w:r w:rsidRPr="008E16F0">
        <w:t>Paragrafo 1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FBE8A32" w14:textId="77777777" w:rsidTr="0043222F">
        <w:trPr>
          <w:trHeight w:hRule="exact" w:val="240"/>
          <w:jc w:val="center"/>
        </w:trPr>
        <w:tc>
          <w:tcPr>
            <w:tcW w:w="9752" w:type="dxa"/>
            <w:gridSpan w:val="2"/>
            <w:tcBorders>
              <w:top w:val="nil"/>
              <w:left w:val="nil"/>
              <w:bottom w:val="nil"/>
              <w:right w:val="nil"/>
            </w:tcBorders>
          </w:tcPr>
          <w:p w14:paraId="2F4F495F" w14:textId="77777777" w:rsidR="0029652F" w:rsidRPr="008E16F0" w:rsidRDefault="0029652F" w:rsidP="0043222F"/>
        </w:tc>
      </w:tr>
      <w:tr w:rsidR="0029652F" w:rsidRPr="008E16F0" w14:paraId="5E2ED5EC" w14:textId="77777777" w:rsidTr="0043222F">
        <w:trPr>
          <w:trHeight w:val="240"/>
          <w:jc w:val="center"/>
        </w:trPr>
        <w:tc>
          <w:tcPr>
            <w:tcW w:w="4876" w:type="dxa"/>
            <w:tcBorders>
              <w:top w:val="nil"/>
              <w:left w:val="nil"/>
              <w:bottom w:val="nil"/>
              <w:right w:val="nil"/>
            </w:tcBorders>
          </w:tcPr>
          <w:p w14:paraId="1BC85AF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0573F93" w14:textId="77777777" w:rsidR="0029652F" w:rsidRPr="008E16F0" w:rsidRDefault="0029652F" w:rsidP="0043222F">
            <w:pPr>
              <w:pStyle w:val="AmColumnHeading"/>
            </w:pPr>
            <w:r w:rsidRPr="008E16F0">
              <w:t>Emendamento</w:t>
            </w:r>
          </w:p>
        </w:tc>
      </w:tr>
      <w:tr w:rsidR="0029652F" w:rsidRPr="008E16F0" w14:paraId="5621DA8E" w14:textId="77777777" w:rsidTr="0043222F">
        <w:trPr>
          <w:jc w:val="center"/>
        </w:trPr>
        <w:tc>
          <w:tcPr>
            <w:tcW w:w="4876" w:type="dxa"/>
            <w:tcBorders>
              <w:top w:val="nil"/>
              <w:left w:val="nil"/>
              <w:bottom w:val="nil"/>
              <w:right w:val="nil"/>
            </w:tcBorders>
          </w:tcPr>
          <w:p w14:paraId="45D1B1C0" w14:textId="77777777" w:rsidR="0029652F" w:rsidRPr="008E16F0" w:rsidRDefault="0029652F" w:rsidP="0043222F">
            <w:pPr>
              <w:pStyle w:val="Normal6a"/>
            </w:pPr>
          </w:p>
        </w:tc>
        <w:tc>
          <w:tcPr>
            <w:tcW w:w="4876" w:type="dxa"/>
            <w:tcBorders>
              <w:top w:val="nil"/>
              <w:left w:val="nil"/>
              <w:bottom w:val="nil"/>
              <w:right w:val="nil"/>
            </w:tcBorders>
          </w:tcPr>
          <w:p w14:paraId="189CE5A0" w14:textId="77777777" w:rsidR="0029652F" w:rsidRPr="008E16F0" w:rsidRDefault="0029652F" w:rsidP="0043222F">
            <w:pPr>
              <w:pStyle w:val="Normal6a"/>
            </w:pPr>
            <w:r w:rsidRPr="008E16F0">
              <w:rPr>
                <w:b/>
                <w:i/>
              </w:rPr>
              <w:t>1 quater.</w:t>
            </w:r>
            <w:r w:rsidRPr="008E16F0">
              <w:tab/>
            </w:r>
            <w:r w:rsidRPr="008E16F0">
              <w:rPr>
                <w:b/>
                <w:i/>
              </w:rPr>
              <w:t>sottolinea che qualsiasi restrizione ai diritti e alle libertà fondamentali deve basarsi su norme giuridiche chiare, accessibili e prevedibili e condanna le pratiche legislative che comportano un'eccessiva complessità, incertezza giuridica o una mancanza di intelligibilità per i cittadini;</w:t>
            </w:r>
          </w:p>
        </w:tc>
      </w:tr>
    </w:tbl>
    <w:p w14:paraId="6BCA529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BCFAFB1" w14:textId="77777777" w:rsidR="0029652F" w:rsidRPr="008E16F0" w:rsidRDefault="0029652F" w:rsidP="0029652F">
      <w:r w:rsidRPr="008E16F0">
        <w:rPr>
          <w:rStyle w:val="HideTWBExt"/>
          <w:noProof w:val="0"/>
        </w:rPr>
        <w:t>&lt;/Amend&gt;</w:t>
      </w:r>
    </w:p>
    <w:p w14:paraId="5F114A6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212</w:t>
      </w:r>
      <w:r w:rsidRPr="008E16F0">
        <w:rPr>
          <w:rStyle w:val="HideTWBExt"/>
          <w:b w:val="0"/>
          <w:noProof w:val="0"/>
        </w:rPr>
        <w:t>&lt;/NumAm&gt;</w:t>
      </w:r>
    </w:p>
    <w:p w14:paraId="35603B4B"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8E16F0">
        <w:rPr>
          <w:rStyle w:val="HideTWBExt"/>
          <w:b w:val="0"/>
          <w:noProof w:val="0"/>
        </w:rPr>
        <w:t>&lt;/Members&gt;</w:t>
      </w:r>
    </w:p>
    <w:p w14:paraId="47CF78F9" w14:textId="77777777" w:rsidR="0029652F" w:rsidRPr="008E16F0" w:rsidRDefault="0029652F" w:rsidP="0029652F">
      <w:pPr>
        <w:pStyle w:val="NormalBold"/>
      </w:pPr>
      <w:r w:rsidRPr="008E16F0">
        <w:rPr>
          <w:rStyle w:val="HideTWBExt"/>
          <w:b w:val="0"/>
          <w:noProof w:val="0"/>
        </w:rPr>
        <w:t>&lt;/RepeatBlock-By&gt;</w:t>
      </w:r>
    </w:p>
    <w:p w14:paraId="7D60C24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40AAF49" w14:textId="77777777" w:rsidR="0029652F" w:rsidRPr="008E16F0" w:rsidRDefault="0029652F" w:rsidP="0029652F">
      <w:pPr>
        <w:pStyle w:val="NormalBold"/>
      </w:pPr>
      <w:r w:rsidRPr="008E16F0">
        <w:rPr>
          <w:rStyle w:val="HideTWBExt"/>
          <w:b w:val="0"/>
          <w:noProof w:val="0"/>
        </w:rPr>
        <w:t>&lt;Article&gt;</w:t>
      </w:r>
      <w:r w:rsidRPr="008E16F0">
        <w:t>Paragrafo 1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58626D4" w14:textId="77777777" w:rsidTr="0043222F">
        <w:trPr>
          <w:trHeight w:hRule="exact" w:val="240"/>
          <w:jc w:val="center"/>
        </w:trPr>
        <w:tc>
          <w:tcPr>
            <w:tcW w:w="9752" w:type="dxa"/>
            <w:gridSpan w:val="2"/>
            <w:tcBorders>
              <w:top w:val="nil"/>
              <w:left w:val="nil"/>
              <w:bottom w:val="nil"/>
              <w:right w:val="nil"/>
            </w:tcBorders>
          </w:tcPr>
          <w:p w14:paraId="28F336B3" w14:textId="77777777" w:rsidR="0029652F" w:rsidRPr="008E16F0" w:rsidRDefault="0029652F" w:rsidP="0043222F"/>
        </w:tc>
      </w:tr>
      <w:tr w:rsidR="0029652F" w:rsidRPr="008E16F0" w14:paraId="16E17069" w14:textId="77777777" w:rsidTr="0043222F">
        <w:trPr>
          <w:trHeight w:val="240"/>
          <w:jc w:val="center"/>
        </w:trPr>
        <w:tc>
          <w:tcPr>
            <w:tcW w:w="4876" w:type="dxa"/>
            <w:tcBorders>
              <w:top w:val="nil"/>
              <w:left w:val="nil"/>
              <w:bottom w:val="nil"/>
              <w:right w:val="nil"/>
            </w:tcBorders>
          </w:tcPr>
          <w:p w14:paraId="568C568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0E045C5" w14:textId="77777777" w:rsidR="0029652F" w:rsidRPr="008E16F0" w:rsidRDefault="0029652F" w:rsidP="0043222F">
            <w:pPr>
              <w:pStyle w:val="AmColumnHeading"/>
            </w:pPr>
            <w:r w:rsidRPr="008E16F0">
              <w:t>Emendamento</w:t>
            </w:r>
          </w:p>
        </w:tc>
      </w:tr>
      <w:tr w:rsidR="0029652F" w:rsidRPr="008E16F0" w14:paraId="6E1DADA1" w14:textId="77777777" w:rsidTr="0043222F">
        <w:trPr>
          <w:jc w:val="center"/>
        </w:trPr>
        <w:tc>
          <w:tcPr>
            <w:tcW w:w="4876" w:type="dxa"/>
            <w:tcBorders>
              <w:top w:val="nil"/>
              <w:left w:val="nil"/>
              <w:bottom w:val="nil"/>
              <w:right w:val="nil"/>
            </w:tcBorders>
          </w:tcPr>
          <w:p w14:paraId="61A21774" w14:textId="77777777" w:rsidR="0029652F" w:rsidRPr="008E16F0" w:rsidRDefault="0029652F" w:rsidP="0043222F">
            <w:pPr>
              <w:pStyle w:val="Normal6a"/>
            </w:pPr>
          </w:p>
        </w:tc>
        <w:tc>
          <w:tcPr>
            <w:tcW w:w="4876" w:type="dxa"/>
            <w:tcBorders>
              <w:top w:val="nil"/>
              <w:left w:val="nil"/>
              <w:bottom w:val="nil"/>
              <w:right w:val="nil"/>
            </w:tcBorders>
          </w:tcPr>
          <w:p w14:paraId="226A9688" w14:textId="77777777" w:rsidR="0029652F" w:rsidRPr="008E16F0" w:rsidRDefault="0029652F" w:rsidP="0043222F">
            <w:pPr>
              <w:pStyle w:val="Normal6a"/>
            </w:pPr>
            <w:r w:rsidRPr="008E16F0">
              <w:rPr>
                <w:b/>
                <w:i/>
              </w:rPr>
              <w:t>1 quater.</w:t>
            </w:r>
            <w:r w:rsidRPr="008E16F0">
              <w:tab/>
            </w:r>
            <w:r w:rsidRPr="008E16F0">
              <w:rPr>
                <w:b/>
                <w:i/>
              </w:rPr>
              <w:t>invita la Commissione ad affrontare gli attacchi politici nei confronti dei giudici e l'intimidazione giudiziaria al fine di garantire sistemi giudiziari indipendenti, compresa la protezione dall'ingerenza politica;</w:t>
            </w:r>
          </w:p>
        </w:tc>
      </w:tr>
    </w:tbl>
    <w:p w14:paraId="039AEB9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94D655C" w14:textId="77777777" w:rsidR="0029652F" w:rsidRPr="008E16F0" w:rsidRDefault="0029652F" w:rsidP="0029652F">
      <w:r w:rsidRPr="008E16F0">
        <w:rPr>
          <w:rStyle w:val="HideTWBExt"/>
          <w:noProof w:val="0"/>
        </w:rPr>
        <w:t>&lt;/Amend&gt;</w:t>
      </w:r>
    </w:p>
    <w:p w14:paraId="734DE12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213</w:t>
      </w:r>
      <w:r w:rsidRPr="008E16F0">
        <w:rPr>
          <w:rStyle w:val="HideTWBExt"/>
          <w:b w:val="0"/>
          <w:noProof w:val="0"/>
        </w:rPr>
        <w:t>&lt;/NumAm&gt;</w:t>
      </w:r>
    </w:p>
    <w:p w14:paraId="0DC483CC"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4700D3BE" w14:textId="77777777" w:rsidR="0029652F" w:rsidRPr="008E16F0" w:rsidRDefault="0029652F" w:rsidP="0029652F">
      <w:pPr>
        <w:pStyle w:val="NormalBold"/>
      </w:pPr>
      <w:r w:rsidRPr="008E16F0">
        <w:rPr>
          <w:rStyle w:val="HideTWBExt"/>
          <w:b w:val="0"/>
          <w:noProof w:val="0"/>
        </w:rPr>
        <w:t>&lt;/RepeatBlock-By&gt;</w:t>
      </w:r>
    </w:p>
    <w:p w14:paraId="05C8076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5D1AD8C" w14:textId="77777777" w:rsidR="0029652F" w:rsidRPr="008E16F0" w:rsidRDefault="0029652F" w:rsidP="0029652F">
      <w:pPr>
        <w:pStyle w:val="NormalBold"/>
      </w:pPr>
      <w:r w:rsidRPr="008E16F0">
        <w:rPr>
          <w:rStyle w:val="HideTWBExt"/>
          <w:b w:val="0"/>
          <w:noProof w:val="0"/>
        </w:rPr>
        <w:t>&lt;Article&gt;</w:t>
      </w:r>
      <w:r w:rsidRPr="008E16F0">
        <w:t>Paragrafo 1 quinquies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065799E" w14:textId="77777777" w:rsidTr="0043222F">
        <w:trPr>
          <w:trHeight w:hRule="exact" w:val="240"/>
          <w:jc w:val="center"/>
        </w:trPr>
        <w:tc>
          <w:tcPr>
            <w:tcW w:w="9752" w:type="dxa"/>
            <w:gridSpan w:val="2"/>
            <w:tcBorders>
              <w:top w:val="nil"/>
              <w:left w:val="nil"/>
              <w:bottom w:val="nil"/>
              <w:right w:val="nil"/>
            </w:tcBorders>
          </w:tcPr>
          <w:p w14:paraId="37FBC29B" w14:textId="77777777" w:rsidR="0029652F" w:rsidRPr="008E16F0" w:rsidRDefault="0029652F" w:rsidP="0043222F"/>
        </w:tc>
      </w:tr>
      <w:tr w:rsidR="0029652F" w:rsidRPr="008E16F0" w14:paraId="28DADAC9" w14:textId="77777777" w:rsidTr="0043222F">
        <w:trPr>
          <w:trHeight w:val="240"/>
          <w:jc w:val="center"/>
        </w:trPr>
        <w:tc>
          <w:tcPr>
            <w:tcW w:w="4876" w:type="dxa"/>
            <w:tcBorders>
              <w:top w:val="nil"/>
              <w:left w:val="nil"/>
              <w:bottom w:val="nil"/>
              <w:right w:val="nil"/>
            </w:tcBorders>
          </w:tcPr>
          <w:p w14:paraId="5FF77CE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47FE0AB" w14:textId="77777777" w:rsidR="0029652F" w:rsidRPr="008E16F0" w:rsidRDefault="0029652F" w:rsidP="0043222F">
            <w:pPr>
              <w:pStyle w:val="AmColumnHeading"/>
            </w:pPr>
            <w:r w:rsidRPr="008E16F0">
              <w:t>Emendamento</w:t>
            </w:r>
          </w:p>
        </w:tc>
      </w:tr>
      <w:tr w:rsidR="0029652F" w:rsidRPr="008E16F0" w14:paraId="6EC51FA2" w14:textId="77777777" w:rsidTr="0043222F">
        <w:trPr>
          <w:jc w:val="center"/>
        </w:trPr>
        <w:tc>
          <w:tcPr>
            <w:tcW w:w="4876" w:type="dxa"/>
            <w:tcBorders>
              <w:top w:val="nil"/>
              <w:left w:val="nil"/>
              <w:bottom w:val="nil"/>
              <w:right w:val="nil"/>
            </w:tcBorders>
          </w:tcPr>
          <w:p w14:paraId="6F08229D" w14:textId="77777777" w:rsidR="0029652F" w:rsidRPr="008E16F0" w:rsidRDefault="0029652F" w:rsidP="0043222F">
            <w:pPr>
              <w:pStyle w:val="Normal6a"/>
            </w:pPr>
          </w:p>
        </w:tc>
        <w:tc>
          <w:tcPr>
            <w:tcW w:w="4876" w:type="dxa"/>
            <w:tcBorders>
              <w:top w:val="nil"/>
              <w:left w:val="nil"/>
              <w:bottom w:val="nil"/>
              <w:right w:val="nil"/>
            </w:tcBorders>
          </w:tcPr>
          <w:p w14:paraId="2624D9D2" w14:textId="77777777" w:rsidR="0029652F" w:rsidRPr="008E16F0" w:rsidRDefault="0029652F" w:rsidP="0043222F">
            <w:pPr>
              <w:pStyle w:val="Normal6a"/>
            </w:pPr>
            <w:r w:rsidRPr="008E16F0">
              <w:rPr>
                <w:b/>
                <w:i/>
              </w:rPr>
              <w:t>1 quinquies.</w:t>
            </w:r>
            <w:r w:rsidRPr="008E16F0">
              <w:tab/>
            </w:r>
            <w:r w:rsidRPr="008E16F0">
              <w:rPr>
                <w:b/>
                <w:i/>
              </w:rPr>
              <w:t>esprime profonda preoccupazione per la crescente tendenza a mettere in discussione strutturalmente il ruolo e la legittimità di un sistema giudiziario indipendente, mettendo così in pericolo il corretto funzionamento del sistema giudiziario in quanto tale, e sottolinea che l'indipendenza della magistratura costituisce un prerequisito per la legittimità dell'autorità giudiziaria, l'esecutività delle decisioni giudiziarie e la fiducia del pubblico nella giustizia; ricorda che il principio dell'equilibrio dei poteri implica che nessuna autorità pubblica può sottrarsi al controllo giurisdizionale e che le critiche ai giudici sono inaccettabili quando cercano di ostacolare o screditare l'esercizio della loro missione costituzionale di controllo; condanna qualsiasi tentativo, diretto o indiretto, di influenzare, intimidire o ostacolare i giudici nell'esercizio delle loro funzioni, anche attraverso pressioni disciplinari o attacchi pubblici che ne compromettano l'autorità; distingue chiaramente tra le legittime critiche alle decisioni giudiziarie e gli attacchi diretti contro la legittimità dei tribunali nazionali e internazionali in quanto istituzioni, e deplora le narrazioni che cercano di delegittimare il controllo giudiziario in quanto tale; ribadisce che i tribunali internazionali traggono la loro legittimità dalla volontà sovrana degli Stati che li hanno istituiti e dalle procedure democratiche che disciplinano l'elezione dei loro giudici e che il loro ruolo è essenziale per l'effettiva tutela dei diritti fondamentali;</w:t>
            </w:r>
          </w:p>
        </w:tc>
      </w:tr>
    </w:tbl>
    <w:p w14:paraId="1B5B7B9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FA145DF" w14:textId="77777777" w:rsidR="0029652F" w:rsidRPr="008E16F0" w:rsidRDefault="0029652F" w:rsidP="0029652F">
      <w:r w:rsidRPr="008E16F0">
        <w:rPr>
          <w:rStyle w:val="HideTWBExt"/>
          <w:noProof w:val="0"/>
        </w:rPr>
        <w:t>&lt;/Amend&gt;</w:t>
      </w:r>
    </w:p>
    <w:p w14:paraId="37B56B7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214</w:t>
      </w:r>
      <w:r w:rsidRPr="008E16F0">
        <w:rPr>
          <w:rStyle w:val="HideTWBExt"/>
          <w:b w:val="0"/>
          <w:noProof w:val="0"/>
        </w:rPr>
        <w:t>&lt;/NumAm&gt;</w:t>
      </w:r>
    </w:p>
    <w:p w14:paraId="45E91F5B"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1B64BF73" w14:textId="77777777" w:rsidR="0029652F" w:rsidRPr="008E16F0" w:rsidRDefault="0029652F" w:rsidP="0029652F">
      <w:pPr>
        <w:pStyle w:val="NormalBold"/>
      </w:pPr>
      <w:r w:rsidRPr="008E16F0">
        <w:rPr>
          <w:rStyle w:val="HideTWBExt"/>
          <w:b w:val="0"/>
          <w:noProof w:val="0"/>
        </w:rPr>
        <w:t>&lt;/RepeatBlock-By&gt;</w:t>
      </w:r>
    </w:p>
    <w:p w14:paraId="03116D0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E8F8B1D" w14:textId="77777777" w:rsidR="0029652F" w:rsidRPr="008E16F0" w:rsidRDefault="0029652F" w:rsidP="0029652F">
      <w:pPr>
        <w:pStyle w:val="NormalBold"/>
      </w:pPr>
      <w:r w:rsidRPr="008E16F0">
        <w:rPr>
          <w:rStyle w:val="HideTWBExt"/>
          <w:b w:val="0"/>
          <w:noProof w:val="0"/>
        </w:rPr>
        <w:t>&lt;Article&gt;</w:t>
      </w:r>
      <w:r w:rsidRPr="008E16F0">
        <w:t>Paragrafo 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EC58E42" w14:textId="77777777" w:rsidTr="0043222F">
        <w:trPr>
          <w:trHeight w:hRule="exact" w:val="240"/>
          <w:jc w:val="center"/>
        </w:trPr>
        <w:tc>
          <w:tcPr>
            <w:tcW w:w="9752" w:type="dxa"/>
            <w:gridSpan w:val="2"/>
            <w:tcBorders>
              <w:top w:val="nil"/>
              <w:left w:val="nil"/>
              <w:bottom w:val="nil"/>
              <w:right w:val="nil"/>
            </w:tcBorders>
          </w:tcPr>
          <w:p w14:paraId="73D8C9E0" w14:textId="77777777" w:rsidR="0029652F" w:rsidRPr="008E16F0" w:rsidRDefault="0029652F" w:rsidP="0043222F"/>
        </w:tc>
      </w:tr>
      <w:tr w:rsidR="0029652F" w:rsidRPr="008E16F0" w14:paraId="2B9205FC" w14:textId="77777777" w:rsidTr="0043222F">
        <w:trPr>
          <w:trHeight w:val="240"/>
          <w:jc w:val="center"/>
        </w:trPr>
        <w:tc>
          <w:tcPr>
            <w:tcW w:w="4876" w:type="dxa"/>
            <w:tcBorders>
              <w:top w:val="nil"/>
              <w:left w:val="nil"/>
              <w:bottom w:val="nil"/>
              <w:right w:val="nil"/>
            </w:tcBorders>
          </w:tcPr>
          <w:p w14:paraId="5BEF6BC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B072138" w14:textId="77777777" w:rsidR="0029652F" w:rsidRPr="008E16F0" w:rsidRDefault="0029652F" w:rsidP="0043222F">
            <w:pPr>
              <w:pStyle w:val="AmColumnHeading"/>
            </w:pPr>
            <w:r w:rsidRPr="008E16F0">
              <w:t>Emendamento</w:t>
            </w:r>
          </w:p>
        </w:tc>
      </w:tr>
      <w:tr w:rsidR="0029652F" w:rsidRPr="008E16F0" w14:paraId="445BAB8E" w14:textId="77777777" w:rsidTr="0043222F">
        <w:trPr>
          <w:jc w:val="center"/>
        </w:trPr>
        <w:tc>
          <w:tcPr>
            <w:tcW w:w="4876" w:type="dxa"/>
            <w:tcBorders>
              <w:top w:val="nil"/>
              <w:left w:val="nil"/>
              <w:bottom w:val="nil"/>
              <w:right w:val="nil"/>
            </w:tcBorders>
          </w:tcPr>
          <w:p w14:paraId="1BFC6792" w14:textId="77777777" w:rsidR="0029652F" w:rsidRPr="008E16F0" w:rsidRDefault="0029652F" w:rsidP="0043222F">
            <w:pPr>
              <w:pStyle w:val="Normal6a"/>
            </w:pPr>
            <w:r w:rsidRPr="008E16F0">
              <w:rPr>
                <w:b/>
                <w:i/>
              </w:rPr>
              <w:t>2.</w:t>
            </w:r>
            <w:r w:rsidRPr="008E16F0">
              <w:tab/>
            </w:r>
            <w:r w:rsidRPr="008E16F0">
              <w:rPr>
                <w:b/>
                <w:i/>
              </w:rPr>
              <w:t>invita gli Stati membri ad attuare tempestivamente le sentenze pendenti della CGUE e della CEDU, e suggerisce di istituire un'unità preposta al monitoraggio dell'attuazione delle sentenze della CGUE e della CEDU relative alla democrazia, allo Stato di diritto e ai diritti fondamentali nei paesi dell'UE, nonché a integrare pienamente i risultati di detta unità nella relazione annuale sullo Stato di diritto;</w:t>
            </w:r>
          </w:p>
        </w:tc>
        <w:tc>
          <w:tcPr>
            <w:tcW w:w="4876" w:type="dxa"/>
            <w:tcBorders>
              <w:top w:val="nil"/>
              <w:left w:val="nil"/>
              <w:bottom w:val="nil"/>
              <w:right w:val="nil"/>
            </w:tcBorders>
          </w:tcPr>
          <w:p w14:paraId="3D1E0968" w14:textId="77777777" w:rsidR="0029652F" w:rsidRPr="008E16F0" w:rsidRDefault="0029652F" w:rsidP="0043222F">
            <w:pPr>
              <w:pStyle w:val="Normal6a"/>
            </w:pPr>
            <w:r w:rsidRPr="008E16F0">
              <w:rPr>
                <w:b/>
                <w:i/>
              </w:rPr>
              <w:t>soppresso</w:t>
            </w:r>
          </w:p>
        </w:tc>
      </w:tr>
    </w:tbl>
    <w:p w14:paraId="0BD1391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7487B3F1" w14:textId="77777777" w:rsidR="0029652F" w:rsidRPr="008E16F0" w:rsidRDefault="0029652F" w:rsidP="0029652F">
      <w:r w:rsidRPr="008E16F0">
        <w:rPr>
          <w:rStyle w:val="HideTWBExt"/>
          <w:noProof w:val="0"/>
        </w:rPr>
        <w:t>&lt;/Amend&gt;</w:t>
      </w:r>
    </w:p>
    <w:p w14:paraId="4FA40B5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215</w:t>
      </w:r>
      <w:r w:rsidRPr="008E16F0">
        <w:rPr>
          <w:rStyle w:val="HideTWBExt"/>
          <w:b w:val="0"/>
          <w:noProof w:val="0"/>
        </w:rPr>
        <w:t>&lt;/NumAm&gt;</w:t>
      </w:r>
    </w:p>
    <w:p w14:paraId="6352F392"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Laurence Trochu, Jacek Ozdoba, Stephen Nikola Bartulica</w:t>
      </w:r>
      <w:r w:rsidRPr="008E16F0">
        <w:rPr>
          <w:rStyle w:val="HideTWBExt"/>
          <w:b w:val="0"/>
          <w:noProof w:val="0"/>
        </w:rPr>
        <w:t>&lt;/Members&gt;</w:t>
      </w:r>
    </w:p>
    <w:p w14:paraId="00571D62" w14:textId="77777777" w:rsidR="0029652F" w:rsidRPr="008E16F0" w:rsidRDefault="0029652F" w:rsidP="0029652F">
      <w:pPr>
        <w:pStyle w:val="NormalBold"/>
      </w:pPr>
      <w:r w:rsidRPr="008E16F0">
        <w:rPr>
          <w:rStyle w:val="HideTWBExt"/>
          <w:b w:val="0"/>
          <w:noProof w:val="0"/>
        </w:rPr>
        <w:t>&lt;/RepeatBlock-By&gt;</w:t>
      </w:r>
    </w:p>
    <w:p w14:paraId="290ED6F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958F169" w14:textId="77777777" w:rsidR="0029652F" w:rsidRPr="008E16F0" w:rsidRDefault="0029652F" w:rsidP="0029652F">
      <w:pPr>
        <w:pStyle w:val="NormalBold"/>
      </w:pPr>
      <w:r w:rsidRPr="008E16F0">
        <w:rPr>
          <w:rStyle w:val="HideTWBExt"/>
          <w:b w:val="0"/>
          <w:noProof w:val="0"/>
        </w:rPr>
        <w:t>&lt;Article&gt;</w:t>
      </w:r>
      <w:r w:rsidRPr="008E16F0">
        <w:t>Paragrafo 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07B05FB" w14:textId="77777777" w:rsidTr="0043222F">
        <w:trPr>
          <w:trHeight w:hRule="exact" w:val="240"/>
          <w:jc w:val="center"/>
        </w:trPr>
        <w:tc>
          <w:tcPr>
            <w:tcW w:w="9752" w:type="dxa"/>
            <w:gridSpan w:val="2"/>
            <w:tcBorders>
              <w:top w:val="nil"/>
              <w:left w:val="nil"/>
              <w:bottom w:val="nil"/>
              <w:right w:val="nil"/>
            </w:tcBorders>
          </w:tcPr>
          <w:p w14:paraId="243215CC" w14:textId="77777777" w:rsidR="0029652F" w:rsidRPr="008E16F0" w:rsidRDefault="0029652F" w:rsidP="0043222F"/>
        </w:tc>
      </w:tr>
      <w:tr w:rsidR="0029652F" w:rsidRPr="008E16F0" w14:paraId="4842317D" w14:textId="77777777" w:rsidTr="0043222F">
        <w:trPr>
          <w:trHeight w:val="240"/>
          <w:jc w:val="center"/>
        </w:trPr>
        <w:tc>
          <w:tcPr>
            <w:tcW w:w="4876" w:type="dxa"/>
            <w:tcBorders>
              <w:top w:val="nil"/>
              <w:left w:val="nil"/>
              <w:bottom w:val="nil"/>
              <w:right w:val="nil"/>
            </w:tcBorders>
          </w:tcPr>
          <w:p w14:paraId="7AA143F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7B9A6D7" w14:textId="77777777" w:rsidR="0029652F" w:rsidRPr="008E16F0" w:rsidRDefault="0029652F" w:rsidP="0043222F">
            <w:pPr>
              <w:pStyle w:val="AmColumnHeading"/>
            </w:pPr>
            <w:r w:rsidRPr="008E16F0">
              <w:t>Emendamento</w:t>
            </w:r>
          </w:p>
        </w:tc>
      </w:tr>
      <w:tr w:rsidR="0029652F" w:rsidRPr="008E16F0" w14:paraId="0A11ED9D" w14:textId="77777777" w:rsidTr="0043222F">
        <w:trPr>
          <w:jc w:val="center"/>
        </w:trPr>
        <w:tc>
          <w:tcPr>
            <w:tcW w:w="4876" w:type="dxa"/>
            <w:tcBorders>
              <w:top w:val="nil"/>
              <w:left w:val="nil"/>
              <w:bottom w:val="nil"/>
              <w:right w:val="nil"/>
            </w:tcBorders>
          </w:tcPr>
          <w:p w14:paraId="2E7168C5" w14:textId="77777777" w:rsidR="0029652F" w:rsidRPr="008E16F0" w:rsidRDefault="0029652F" w:rsidP="0043222F">
            <w:pPr>
              <w:pStyle w:val="Normal6a"/>
            </w:pPr>
            <w:r w:rsidRPr="008E16F0">
              <w:rPr>
                <w:b/>
                <w:i/>
              </w:rPr>
              <w:t>2.</w:t>
            </w:r>
            <w:r w:rsidRPr="008E16F0">
              <w:tab/>
            </w:r>
            <w:r w:rsidRPr="008E16F0">
              <w:rPr>
                <w:b/>
                <w:i/>
              </w:rPr>
              <w:t>invita gli Stati membri ad attuare tempestivamente le sentenze pendenti della CGUE e della CEDU, e suggerisce di istituire un'unità preposta al monitoraggio dell'attuazione delle sentenze della CGUE e della CEDU relative alla democrazia, allo Stato di diritto e ai diritti fondamentali nei paesi dell'UE, nonché a integrare pienamente i risultati di detta unità nella relazione annuale sullo Stato di diritto;</w:t>
            </w:r>
          </w:p>
        </w:tc>
        <w:tc>
          <w:tcPr>
            <w:tcW w:w="4876" w:type="dxa"/>
            <w:tcBorders>
              <w:top w:val="nil"/>
              <w:left w:val="nil"/>
              <w:bottom w:val="nil"/>
              <w:right w:val="nil"/>
            </w:tcBorders>
          </w:tcPr>
          <w:p w14:paraId="4FCD17AB" w14:textId="77777777" w:rsidR="0029652F" w:rsidRPr="008E16F0" w:rsidRDefault="0029652F" w:rsidP="0043222F">
            <w:pPr>
              <w:pStyle w:val="Normal6a"/>
            </w:pPr>
            <w:r w:rsidRPr="008E16F0">
              <w:rPr>
                <w:b/>
                <w:i/>
              </w:rPr>
              <w:t>soppresso</w:t>
            </w:r>
          </w:p>
        </w:tc>
      </w:tr>
    </w:tbl>
    <w:p w14:paraId="6CD5687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216760D" w14:textId="77777777" w:rsidR="0029652F" w:rsidRPr="008E16F0" w:rsidRDefault="0029652F" w:rsidP="0029652F">
      <w:r w:rsidRPr="008E16F0">
        <w:rPr>
          <w:rStyle w:val="HideTWBExt"/>
          <w:noProof w:val="0"/>
        </w:rPr>
        <w:t>&lt;/Amend&gt;</w:t>
      </w:r>
    </w:p>
    <w:p w14:paraId="7CC3849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216</w:t>
      </w:r>
      <w:r w:rsidRPr="008E16F0">
        <w:rPr>
          <w:rStyle w:val="HideTWBExt"/>
          <w:b w:val="0"/>
          <w:noProof w:val="0"/>
        </w:rPr>
        <w:t>&lt;/NumAm&gt;</w:t>
      </w:r>
    </w:p>
    <w:p w14:paraId="73C2B426"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 Juan Fernando López Aguilar</w:t>
      </w:r>
      <w:r w:rsidRPr="008E16F0">
        <w:rPr>
          <w:rStyle w:val="HideTWBExt"/>
          <w:b w:val="0"/>
          <w:noProof w:val="0"/>
        </w:rPr>
        <w:t>&lt;/Members&gt;</w:t>
      </w:r>
    </w:p>
    <w:p w14:paraId="0F861C9B" w14:textId="77777777" w:rsidR="0029652F" w:rsidRPr="008E16F0" w:rsidRDefault="0029652F" w:rsidP="0029652F">
      <w:pPr>
        <w:pStyle w:val="NormalBold"/>
      </w:pPr>
      <w:r w:rsidRPr="008E16F0">
        <w:rPr>
          <w:rStyle w:val="HideTWBExt"/>
          <w:b w:val="0"/>
          <w:noProof w:val="0"/>
        </w:rPr>
        <w:t>&lt;/RepeatBlock-By&gt;</w:t>
      </w:r>
    </w:p>
    <w:p w14:paraId="2704111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21094B1" w14:textId="77777777" w:rsidR="0029652F" w:rsidRPr="008E16F0" w:rsidRDefault="0029652F" w:rsidP="0029652F">
      <w:pPr>
        <w:pStyle w:val="NormalBold"/>
      </w:pPr>
      <w:r w:rsidRPr="008E16F0">
        <w:rPr>
          <w:rStyle w:val="HideTWBExt"/>
          <w:b w:val="0"/>
          <w:noProof w:val="0"/>
        </w:rPr>
        <w:t>&lt;Article&gt;</w:t>
      </w:r>
      <w:r w:rsidRPr="008E16F0">
        <w:t>Paragrafo 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B7D6D00" w14:textId="77777777" w:rsidTr="0043222F">
        <w:trPr>
          <w:trHeight w:hRule="exact" w:val="240"/>
          <w:jc w:val="center"/>
        </w:trPr>
        <w:tc>
          <w:tcPr>
            <w:tcW w:w="9752" w:type="dxa"/>
            <w:gridSpan w:val="2"/>
            <w:tcBorders>
              <w:top w:val="nil"/>
              <w:left w:val="nil"/>
              <w:bottom w:val="nil"/>
              <w:right w:val="nil"/>
            </w:tcBorders>
          </w:tcPr>
          <w:p w14:paraId="31253560" w14:textId="77777777" w:rsidR="0029652F" w:rsidRPr="008E16F0" w:rsidRDefault="0029652F" w:rsidP="0043222F"/>
        </w:tc>
      </w:tr>
      <w:tr w:rsidR="0029652F" w:rsidRPr="008E16F0" w14:paraId="1C35AAD5" w14:textId="77777777" w:rsidTr="0043222F">
        <w:trPr>
          <w:trHeight w:val="240"/>
          <w:jc w:val="center"/>
        </w:trPr>
        <w:tc>
          <w:tcPr>
            <w:tcW w:w="4876" w:type="dxa"/>
            <w:tcBorders>
              <w:top w:val="nil"/>
              <w:left w:val="nil"/>
              <w:bottom w:val="nil"/>
              <w:right w:val="nil"/>
            </w:tcBorders>
          </w:tcPr>
          <w:p w14:paraId="15CBA3F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05F1F04" w14:textId="77777777" w:rsidR="0029652F" w:rsidRPr="008E16F0" w:rsidRDefault="0029652F" w:rsidP="0043222F">
            <w:pPr>
              <w:pStyle w:val="AmColumnHeading"/>
            </w:pPr>
            <w:r w:rsidRPr="008E16F0">
              <w:t>Emendamento</w:t>
            </w:r>
          </w:p>
        </w:tc>
      </w:tr>
      <w:tr w:rsidR="0029652F" w:rsidRPr="008E16F0" w14:paraId="24D9740B" w14:textId="77777777" w:rsidTr="0043222F">
        <w:trPr>
          <w:jc w:val="center"/>
        </w:trPr>
        <w:tc>
          <w:tcPr>
            <w:tcW w:w="4876" w:type="dxa"/>
            <w:tcBorders>
              <w:top w:val="nil"/>
              <w:left w:val="nil"/>
              <w:bottom w:val="nil"/>
              <w:right w:val="nil"/>
            </w:tcBorders>
          </w:tcPr>
          <w:p w14:paraId="51E760B4" w14:textId="77777777" w:rsidR="0029652F" w:rsidRPr="008E16F0" w:rsidRDefault="0029652F" w:rsidP="0043222F">
            <w:pPr>
              <w:pStyle w:val="Normal6a"/>
            </w:pPr>
            <w:r w:rsidRPr="008E16F0">
              <w:t>2.</w:t>
            </w:r>
            <w:r w:rsidRPr="008E16F0">
              <w:tab/>
              <w:t>invita gli Stati membri ad attuare tempestivamente le sentenze pendenti della CGUE e della CEDU, e suggerisce di istituire un'unità preposta al monitoraggio dell'attuazione delle sentenze della CGUE e della CEDU relative alla democrazia, allo Stato di diritto e ai diritti fondamentali nei paesi dell'UE, nonché a integrare pienamente i risultati di detta unità nella relazione annuale sullo Stato di diritto;</w:t>
            </w:r>
          </w:p>
        </w:tc>
        <w:tc>
          <w:tcPr>
            <w:tcW w:w="4876" w:type="dxa"/>
            <w:tcBorders>
              <w:top w:val="nil"/>
              <w:left w:val="nil"/>
              <w:bottom w:val="nil"/>
              <w:right w:val="nil"/>
            </w:tcBorders>
          </w:tcPr>
          <w:p w14:paraId="3475C37D" w14:textId="77777777" w:rsidR="0029652F" w:rsidRPr="008E16F0" w:rsidRDefault="0029652F" w:rsidP="0043222F">
            <w:pPr>
              <w:pStyle w:val="Normal6a"/>
            </w:pPr>
            <w:r w:rsidRPr="008E16F0">
              <w:t>2.</w:t>
            </w:r>
            <w:r w:rsidRPr="008E16F0">
              <w:tab/>
            </w:r>
            <w:r w:rsidRPr="008E16F0">
              <w:rPr>
                <w:b/>
                <w:i/>
              </w:rPr>
              <w:t>osserva con grave preoccupazione il crescente arretrato e il rallentamento dei progressi nell'attuazione delle principali sentenze della CEDU in tutta l'Unione, come dimostra il fatto che, al 1º gennaio 2025, 650 sentenze principali della CEDU erano ancora in attesa della piena attuazione negli Stati membri dell'Unione, rispetto alle 624 del gennaio 2024 e alle 616 dell'anno precedente; osserva inoltre che il 45,7 % delle sentenze principali pronunciate negli ultimi dieci anni nei confronti degli Stati membri dell'Unione è ancora in attesa di attuazione, rispetto al 44 % alla fine del 2023 e al 40 % alla fine del 2022; osserva inoltre che, alla fine del 2024, il tempo medio di attuazione delle principali sentenze della CEDU riguardanti gli Stati membri dell'Unione aveva raggiunto i 5 anni e 4 mesi, rispetto ai 5 anni e 2 mesi del 2023 e ai 5 anni e 1 mese del 2022, evidenziando in tal modo un deficit di conformità strutturale e in peggioramento</w:t>
            </w:r>
            <w:r w:rsidRPr="008E16F0">
              <w:rPr>
                <w:b/>
                <w:i/>
                <w:vertAlign w:val="superscript"/>
              </w:rPr>
              <w:t>2 bis</w:t>
            </w:r>
            <w:r w:rsidRPr="008E16F0">
              <w:rPr>
                <w:b/>
                <w:i/>
              </w:rPr>
              <w:t>;</w:t>
            </w:r>
            <w:r w:rsidRPr="008E16F0">
              <w:t xml:space="preserve"> invita gli Stati membri ad attuare tempestivamente le sentenze pendenti della CGUE e della CEDU, e suggerisce di istituire un'unità preposta al monitoraggio dell'attuazione delle sentenze della CGUE e della CEDU relative alla democrazia, allo Stato di diritto e ai diritti fondamentali nei paesi dell'UE, nonché a integrare pienamente i risultati di detta unità nella relazione annuale sullo Stato di diritto; </w:t>
            </w:r>
            <w:r w:rsidRPr="008E16F0">
              <w:rPr>
                <w:b/>
                <w:i/>
              </w:rPr>
              <w:t>invita la Commissione a sviluppare un quadro di valutazione pubblico o uno strumento equivalente per monitorare il seguito nazionale dato alla giurisprudenza della CEDU e della CGUE; invita la Commissione a formulare sistematicamente raccomandazioni mirate specifiche per paese sulla base dei dati relativi all'attuazione delle sentenze della CEDU e della CGUE, con particolare attenzione ai risultati negativi cronici; esorta la Commissione a utilizzare in modo più deciso gli strumenti di applicazione nei casi di persistente mancata attuazione; chiede che la grave mancata attuazione sia considerata un tema prioritario nel dialogo politico con i governi e i parlamenti nazionali; sottolinea che tale monitoraggio deve anche individuare modelli strutturali di non attuazione, anche in settori quali l'indipendenza della magistratura, e dovrebbe innescare un seguito graduale utilizzando tutti gli strumenti disponibili, comprese le azioni di infrazione e, se del caso, la condizionalità di bilancio;</w:t>
            </w:r>
          </w:p>
        </w:tc>
      </w:tr>
      <w:tr w:rsidR="0029652F" w:rsidRPr="008E16F0" w14:paraId="7ABEEDEF" w14:textId="77777777" w:rsidTr="0043222F">
        <w:trPr>
          <w:jc w:val="center"/>
        </w:trPr>
        <w:tc>
          <w:tcPr>
            <w:tcW w:w="4876" w:type="dxa"/>
            <w:tcBorders>
              <w:top w:val="nil"/>
              <w:left w:val="nil"/>
              <w:bottom w:val="nil"/>
              <w:right w:val="nil"/>
            </w:tcBorders>
          </w:tcPr>
          <w:p w14:paraId="45459779" w14:textId="77777777" w:rsidR="0029652F" w:rsidRPr="008E16F0" w:rsidRDefault="0029652F" w:rsidP="0043222F"/>
        </w:tc>
        <w:tc>
          <w:tcPr>
            <w:tcW w:w="4876" w:type="dxa"/>
            <w:tcBorders>
              <w:top w:val="nil"/>
              <w:left w:val="nil"/>
              <w:bottom w:val="nil"/>
              <w:right w:val="nil"/>
            </w:tcBorders>
          </w:tcPr>
          <w:p w14:paraId="19D0CFC1" w14:textId="77777777" w:rsidR="0029652F" w:rsidRPr="008E16F0" w:rsidRDefault="0029652F" w:rsidP="0043222F">
            <w:pPr>
              <w:pStyle w:val="Normal6a"/>
            </w:pPr>
            <w:r w:rsidRPr="008E16F0">
              <w:rPr>
                <w:b/>
                <w:i/>
              </w:rPr>
              <w:t>_________________</w:t>
            </w:r>
          </w:p>
        </w:tc>
      </w:tr>
      <w:tr w:rsidR="0029652F" w:rsidRPr="008E16F0" w14:paraId="2AB38A6E" w14:textId="77777777" w:rsidTr="0043222F">
        <w:trPr>
          <w:jc w:val="center"/>
        </w:trPr>
        <w:tc>
          <w:tcPr>
            <w:tcW w:w="4876" w:type="dxa"/>
            <w:tcBorders>
              <w:top w:val="nil"/>
              <w:left w:val="nil"/>
              <w:bottom w:val="nil"/>
              <w:right w:val="nil"/>
            </w:tcBorders>
          </w:tcPr>
          <w:p w14:paraId="09BAED54" w14:textId="77777777" w:rsidR="0029652F" w:rsidRPr="008E16F0" w:rsidRDefault="0029652F" w:rsidP="0043222F"/>
        </w:tc>
        <w:tc>
          <w:tcPr>
            <w:tcW w:w="4876" w:type="dxa"/>
            <w:tcBorders>
              <w:top w:val="nil"/>
              <w:left w:val="nil"/>
              <w:bottom w:val="nil"/>
              <w:right w:val="nil"/>
            </w:tcBorders>
          </w:tcPr>
          <w:p w14:paraId="632F5A99" w14:textId="77777777" w:rsidR="0029652F" w:rsidRPr="008E16F0" w:rsidRDefault="0029652F" w:rsidP="0043222F">
            <w:pPr>
              <w:pStyle w:val="Normal6a"/>
            </w:pPr>
            <w:r w:rsidRPr="008E16F0">
              <w:rPr>
                <w:b/>
                <w:i/>
                <w:vertAlign w:val="superscript"/>
              </w:rPr>
              <w:t>2 bis</w:t>
            </w:r>
            <w:r w:rsidRPr="008E16F0">
              <w:t xml:space="preserve"> </w:t>
            </w:r>
            <w:r w:rsidRPr="008E16F0">
              <w:rPr>
                <w:b/>
                <w:i/>
              </w:rPr>
              <w:t>European Implementation Network, relazione 2025.</w:t>
            </w:r>
          </w:p>
        </w:tc>
      </w:tr>
    </w:tbl>
    <w:p w14:paraId="44D2788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96783DA" w14:textId="77777777" w:rsidR="0029652F" w:rsidRPr="008E16F0" w:rsidRDefault="0029652F" w:rsidP="0029652F">
      <w:r w:rsidRPr="008E16F0">
        <w:rPr>
          <w:rStyle w:val="HideTWBExt"/>
          <w:noProof w:val="0"/>
        </w:rPr>
        <w:t>&lt;/Amend&gt;</w:t>
      </w:r>
    </w:p>
    <w:p w14:paraId="2A74D73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217</w:t>
      </w:r>
      <w:r w:rsidRPr="008E16F0">
        <w:rPr>
          <w:rStyle w:val="HideTWBExt"/>
          <w:b w:val="0"/>
          <w:noProof w:val="0"/>
        </w:rPr>
        <w:t>&lt;/NumAm&gt;</w:t>
      </w:r>
    </w:p>
    <w:p w14:paraId="5F700FF2" w14:textId="77777777" w:rsidR="0029652F" w:rsidRPr="008E16F0" w:rsidRDefault="0029652F" w:rsidP="0029652F">
      <w:pPr>
        <w:pStyle w:val="NormalBold"/>
      </w:pPr>
      <w:r w:rsidRPr="008E16F0">
        <w:rPr>
          <w:rStyle w:val="HideTWBExt"/>
          <w:b w:val="0"/>
          <w:noProof w:val="0"/>
        </w:rPr>
        <w:t>&lt;RepeatBlock-By&gt;&lt;Members&gt;</w:t>
      </w:r>
      <w:r w:rsidRPr="008E16F0">
        <w:t>Diana Riba i Giner</w:t>
      </w:r>
      <w:r w:rsidRPr="008E16F0">
        <w:rPr>
          <w:rStyle w:val="HideTWBExt"/>
          <w:b w:val="0"/>
          <w:noProof w:val="0"/>
        </w:rPr>
        <w:t>&lt;/Members&gt;</w:t>
      </w:r>
    </w:p>
    <w:p w14:paraId="6920AA00" w14:textId="77777777" w:rsidR="0029652F" w:rsidRPr="008E16F0" w:rsidRDefault="0029652F" w:rsidP="0029652F">
      <w:pPr>
        <w:pStyle w:val="NormalBold"/>
      </w:pPr>
      <w:r w:rsidRPr="008E16F0">
        <w:rPr>
          <w:rStyle w:val="HideTWBExt"/>
          <w:b w:val="0"/>
          <w:noProof w:val="0"/>
        </w:rPr>
        <w:t>&lt;/RepeatBlock-By&gt;</w:t>
      </w:r>
    </w:p>
    <w:p w14:paraId="2526C23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AF51690" w14:textId="77777777" w:rsidR="0029652F" w:rsidRPr="008E16F0" w:rsidRDefault="0029652F" w:rsidP="0029652F">
      <w:pPr>
        <w:pStyle w:val="NormalBold"/>
      </w:pPr>
      <w:r w:rsidRPr="008E16F0">
        <w:rPr>
          <w:rStyle w:val="HideTWBExt"/>
          <w:b w:val="0"/>
          <w:noProof w:val="0"/>
        </w:rPr>
        <w:t>&lt;Article&gt;</w:t>
      </w:r>
      <w:r w:rsidRPr="008E16F0">
        <w:t>Paragrafo 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883A69D" w14:textId="77777777" w:rsidTr="0043222F">
        <w:trPr>
          <w:trHeight w:hRule="exact" w:val="240"/>
          <w:jc w:val="center"/>
        </w:trPr>
        <w:tc>
          <w:tcPr>
            <w:tcW w:w="9752" w:type="dxa"/>
            <w:gridSpan w:val="2"/>
            <w:tcBorders>
              <w:top w:val="nil"/>
              <w:left w:val="nil"/>
              <w:bottom w:val="nil"/>
              <w:right w:val="nil"/>
            </w:tcBorders>
          </w:tcPr>
          <w:p w14:paraId="076F6BB5" w14:textId="77777777" w:rsidR="0029652F" w:rsidRPr="008E16F0" w:rsidRDefault="0029652F" w:rsidP="0043222F"/>
        </w:tc>
      </w:tr>
      <w:tr w:rsidR="0029652F" w:rsidRPr="008E16F0" w14:paraId="1F6A3F53" w14:textId="77777777" w:rsidTr="0043222F">
        <w:trPr>
          <w:trHeight w:val="240"/>
          <w:jc w:val="center"/>
        </w:trPr>
        <w:tc>
          <w:tcPr>
            <w:tcW w:w="4876" w:type="dxa"/>
            <w:tcBorders>
              <w:top w:val="nil"/>
              <w:left w:val="nil"/>
              <w:bottom w:val="nil"/>
              <w:right w:val="nil"/>
            </w:tcBorders>
          </w:tcPr>
          <w:p w14:paraId="4D9BC72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C33EF25" w14:textId="77777777" w:rsidR="0029652F" w:rsidRPr="008E16F0" w:rsidRDefault="0029652F" w:rsidP="0043222F">
            <w:pPr>
              <w:pStyle w:val="AmColumnHeading"/>
            </w:pPr>
            <w:r w:rsidRPr="008E16F0">
              <w:t>Emendamento</w:t>
            </w:r>
          </w:p>
        </w:tc>
      </w:tr>
      <w:tr w:rsidR="0029652F" w:rsidRPr="008E16F0" w14:paraId="56DC71F5" w14:textId="77777777" w:rsidTr="0043222F">
        <w:trPr>
          <w:jc w:val="center"/>
        </w:trPr>
        <w:tc>
          <w:tcPr>
            <w:tcW w:w="4876" w:type="dxa"/>
            <w:tcBorders>
              <w:top w:val="nil"/>
              <w:left w:val="nil"/>
              <w:bottom w:val="nil"/>
              <w:right w:val="nil"/>
            </w:tcBorders>
          </w:tcPr>
          <w:p w14:paraId="4A0C27BF" w14:textId="77777777" w:rsidR="0029652F" w:rsidRPr="008E16F0" w:rsidRDefault="0029652F" w:rsidP="0043222F">
            <w:pPr>
              <w:pStyle w:val="Normal6a"/>
            </w:pPr>
            <w:r w:rsidRPr="008E16F0">
              <w:t>2.</w:t>
            </w:r>
            <w:r w:rsidRPr="008E16F0">
              <w:tab/>
              <w:t>invita gli Stati membri ad attuare tempestivamente le sentenze pendenti della CGUE e della CEDU, e suggerisce di istituire un'unità preposta al monitoraggio dell'attuazione delle sentenze della CGUE e della CEDU relative alla democrazia, allo Stato di diritto e ai diritti fondamentali nei paesi dell'UE, nonché a integrare pienamente i risultati di detta unità nella relazione annuale sullo Stato di diritto;</w:t>
            </w:r>
          </w:p>
        </w:tc>
        <w:tc>
          <w:tcPr>
            <w:tcW w:w="4876" w:type="dxa"/>
            <w:tcBorders>
              <w:top w:val="nil"/>
              <w:left w:val="nil"/>
              <w:bottom w:val="nil"/>
              <w:right w:val="nil"/>
            </w:tcBorders>
          </w:tcPr>
          <w:p w14:paraId="4F5DA6FF" w14:textId="77777777" w:rsidR="0029652F" w:rsidRPr="008E16F0" w:rsidRDefault="0029652F" w:rsidP="0043222F">
            <w:pPr>
              <w:pStyle w:val="Normal6a"/>
            </w:pPr>
            <w:r w:rsidRPr="008E16F0">
              <w:t>2.</w:t>
            </w:r>
            <w:r w:rsidRPr="008E16F0">
              <w:tab/>
              <w:t xml:space="preserve">invita gli Stati membri ad attuare tempestivamente le sentenze pendenti della CGUE e della CEDU, e suggerisce di istituire un'unità preposta al monitoraggio dell'attuazione delle sentenze della CGUE e della CEDU relative alla democrazia, allo Stato di diritto e ai diritti fondamentali nei paesi dell'UE, nonché a integrare pienamente i risultati di detta unità nella relazione annuale sullo Stato di diritto; </w:t>
            </w:r>
            <w:r w:rsidRPr="008E16F0">
              <w:rPr>
                <w:b/>
                <w:i/>
              </w:rPr>
              <w:t>raccomanda alla Commissione, in particolare, di intervenire riguardo alla mancata attuazione delle sentenze della CGUE a norma dell'articolo 260, paragrafo 2, TFUE e di applicare il regolamento sulla condizionalità dello Stato di diritto nei casi di inosservanza delle sentenze della CGUE e della CEDU qualora l'infrazione identificata incida o rischi di incidere in maniera grave sugli interessi finanziari o di bilancio dell'UE; sottolinea che l'inosservanza sistematica del diritto dell'UE deve comportare sanzioni finanziarie concrete per garantire un'autentica deterrenza; invita la Commissione a valutare se i ritardi o l'inosservanza di tali sentenze giustifichino ricorsi per carenza ai sensi dell'articolo 258 TFUE; invita la Commissione ad analizzare sistematicamente i dati sull'inosservanza dei pareri specifici per paese degli organi delle Nazioni Unite preposti al monitoraggio dei trattati;</w:t>
            </w:r>
          </w:p>
        </w:tc>
      </w:tr>
    </w:tbl>
    <w:p w14:paraId="620C9E5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924583D" w14:textId="77777777" w:rsidR="0029652F" w:rsidRPr="008E16F0" w:rsidRDefault="0029652F" w:rsidP="0029652F">
      <w:r w:rsidRPr="008E16F0">
        <w:rPr>
          <w:rStyle w:val="HideTWBExt"/>
          <w:noProof w:val="0"/>
        </w:rPr>
        <w:t>&lt;/Amend&gt;</w:t>
      </w:r>
    </w:p>
    <w:p w14:paraId="4E4D123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218</w:t>
      </w:r>
      <w:r w:rsidRPr="008E16F0">
        <w:rPr>
          <w:rStyle w:val="HideTWBExt"/>
          <w:b w:val="0"/>
          <w:noProof w:val="0"/>
        </w:rPr>
        <w:t>&lt;/NumAm&gt;</w:t>
      </w:r>
    </w:p>
    <w:p w14:paraId="7DC1C2AA"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Sophie Wilmès, Klára Dobrev</w:t>
      </w:r>
      <w:r w:rsidRPr="008E16F0">
        <w:rPr>
          <w:rStyle w:val="HideTWBExt"/>
          <w:b w:val="0"/>
          <w:noProof w:val="0"/>
        </w:rPr>
        <w:t>&lt;/Members&gt;</w:t>
      </w:r>
    </w:p>
    <w:p w14:paraId="0D55F46A" w14:textId="77777777" w:rsidR="0029652F" w:rsidRPr="008E16F0" w:rsidRDefault="0029652F" w:rsidP="0029652F">
      <w:pPr>
        <w:pStyle w:val="NormalBold"/>
      </w:pPr>
      <w:r w:rsidRPr="008E16F0">
        <w:rPr>
          <w:rStyle w:val="HideTWBExt"/>
          <w:b w:val="0"/>
          <w:noProof w:val="0"/>
        </w:rPr>
        <w:t>&lt;/RepeatBlock-By&gt;</w:t>
      </w:r>
    </w:p>
    <w:p w14:paraId="358E355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BA1123D" w14:textId="77777777" w:rsidR="0029652F" w:rsidRPr="008E16F0" w:rsidRDefault="0029652F" w:rsidP="0029652F">
      <w:pPr>
        <w:pStyle w:val="NormalBold"/>
      </w:pPr>
      <w:r w:rsidRPr="008E16F0">
        <w:rPr>
          <w:rStyle w:val="HideTWBExt"/>
          <w:b w:val="0"/>
          <w:noProof w:val="0"/>
        </w:rPr>
        <w:t>&lt;Article&gt;</w:t>
      </w:r>
      <w:r w:rsidRPr="008E16F0">
        <w:t>Paragrafo 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D79D0F3" w14:textId="77777777" w:rsidTr="0043222F">
        <w:trPr>
          <w:trHeight w:hRule="exact" w:val="240"/>
          <w:jc w:val="center"/>
        </w:trPr>
        <w:tc>
          <w:tcPr>
            <w:tcW w:w="9752" w:type="dxa"/>
            <w:gridSpan w:val="2"/>
            <w:tcBorders>
              <w:top w:val="nil"/>
              <w:left w:val="nil"/>
              <w:bottom w:val="nil"/>
              <w:right w:val="nil"/>
            </w:tcBorders>
          </w:tcPr>
          <w:p w14:paraId="5D457A83" w14:textId="77777777" w:rsidR="0029652F" w:rsidRPr="008E16F0" w:rsidRDefault="0029652F" w:rsidP="0043222F"/>
        </w:tc>
      </w:tr>
      <w:tr w:rsidR="0029652F" w:rsidRPr="008E16F0" w14:paraId="16B8E848" w14:textId="77777777" w:rsidTr="0043222F">
        <w:trPr>
          <w:trHeight w:val="240"/>
          <w:jc w:val="center"/>
        </w:trPr>
        <w:tc>
          <w:tcPr>
            <w:tcW w:w="4876" w:type="dxa"/>
            <w:tcBorders>
              <w:top w:val="nil"/>
              <w:left w:val="nil"/>
              <w:bottom w:val="nil"/>
              <w:right w:val="nil"/>
            </w:tcBorders>
          </w:tcPr>
          <w:p w14:paraId="5551E08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1207F1A" w14:textId="77777777" w:rsidR="0029652F" w:rsidRPr="008E16F0" w:rsidRDefault="0029652F" w:rsidP="0043222F">
            <w:pPr>
              <w:pStyle w:val="AmColumnHeading"/>
            </w:pPr>
            <w:r w:rsidRPr="008E16F0">
              <w:t>Emendamento</w:t>
            </w:r>
          </w:p>
        </w:tc>
      </w:tr>
      <w:tr w:rsidR="0029652F" w:rsidRPr="008E16F0" w14:paraId="2E96BF40" w14:textId="77777777" w:rsidTr="0043222F">
        <w:trPr>
          <w:jc w:val="center"/>
        </w:trPr>
        <w:tc>
          <w:tcPr>
            <w:tcW w:w="4876" w:type="dxa"/>
            <w:tcBorders>
              <w:top w:val="nil"/>
              <w:left w:val="nil"/>
              <w:bottom w:val="nil"/>
              <w:right w:val="nil"/>
            </w:tcBorders>
          </w:tcPr>
          <w:p w14:paraId="4EB3D1D8" w14:textId="77777777" w:rsidR="0029652F" w:rsidRPr="008E16F0" w:rsidRDefault="0029652F" w:rsidP="0043222F">
            <w:pPr>
              <w:pStyle w:val="Normal6a"/>
            </w:pPr>
            <w:r w:rsidRPr="008E16F0">
              <w:t>2.</w:t>
            </w:r>
            <w:r w:rsidRPr="008E16F0">
              <w:tab/>
              <w:t>invita gli Stati membri ad attuare tempestivamente le sentenze pendenti della CGUE e della CEDU, e suggerisce di istituire un'unità preposta al monitoraggio dell'attuazione delle sentenze della CGUE e della CEDU relative alla democrazia, allo Stato di diritto e ai diritti fondamentali nei paesi dell'UE, nonché a integrare pienamente i risultati di detta unità nella relazione annuale sullo Stato di diritto;</w:t>
            </w:r>
          </w:p>
        </w:tc>
        <w:tc>
          <w:tcPr>
            <w:tcW w:w="4876" w:type="dxa"/>
            <w:tcBorders>
              <w:top w:val="nil"/>
              <w:left w:val="nil"/>
              <w:bottom w:val="nil"/>
              <w:right w:val="nil"/>
            </w:tcBorders>
          </w:tcPr>
          <w:p w14:paraId="63863471" w14:textId="77777777" w:rsidR="0029652F" w:rsidRPr="008E16F0" w:rsidRDefault="0029652F" w:rsidP="0043222F">
            <w:pPr>
              <w:pStyle w:val="Normal6a"/>
            </w:pPr>
            <w:r w:rsidRPr="008E16F0">
              <w:t>2.</w:t>
            </w:r>
            <w:r w:rsidRPr="008E16F0">
              <w:tab/>
              <w:t xml:space="preserve">invita gli Stati membri ad attuare tempestivamente le sentenze pendenti della CGUE e della CEDU, e suggerisce di istituire un'unità preposta al monitoraggio dell'attuazione delle sentenze della CGUE e della CEDU relative alla democrazia, allo Stato di diritto e ai diritti fondamentali nei paesi dell'UE, nonché a integrare pienamente i risultati di detta unità nella relazione annuale sullo Stato di diritto; </w:t>
            </w:r>
            <w:r w:rsidRPr="008E16F0">
              <w:rPr>
                <w:b/>
                <w:i/>
              </w:rPr>
              <w:t>sottolinea che la mancata attuazione delle sentenze nazionali e internazionali rimane una preoccupazione sistemica in alcuni Stati membri, come evidenziato dai recenti risultati della FRA e dalle osservazioni dei portatori di interessi; esorta la Commissione a monitorare rigorosamente il rispetto delle sentenze della CGUE da parte delle autorità degli Stati membri e ad avviare procedure di infrazione in caso di inosservanza;</w:t>
            </w:r>
          </w:p>
        </w:tc>
      </w:tr>
    </w:tbl>
    <w:p w14:paraId="6833B8D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345F71B" w14:textId="77777777" w:rsidR="0029652F" w:rsidRPr="008E16F0" w:rsidRDefault="0029652F" w:rsidP="0029652F">
      <w:r w:rsidRPr="008E16F0">
        <w:rPr>
          <w:rStyle w:val="HideTWBExt"/>
          <w:noProof w:val="0"/>
        </w:rPr>
        <w:t>&lt;/Amend&gt;</w:t>
      </w:r>
    </w:p>
    <w:p w14:paraId="13497CA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219</w:t>
      </w:r>
      <w:r w:rsidRPr="008E16F0">
        <w:rPr>
          <w:rStyle w:val="HideTWBExt"/>
          <w:b w:val="0"/>
          <w:noProof w:val="0"/>
        </w:rPr>
        <w:t>&lt;/NumAm&gt;</w:t>
      </w:r>
    </w:p>
    <w:p w14:paraId="053EB569"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Pina Picierno, Katarina Barley, Sophie Wilmès, Cecilia Strada, Diana Riba i Giner</w:t>
      </w:r>
      <w:r w:rsidRPr="008E16F0">
        <w:rPr>
          <w:rStyle w:val="HideTWBExt"/>
          <w:b w:val="0"/>
          <w:noProof w:val="0"/>
        </w:rPr>
        <w:t>&lt;/Members&gt;</w:t>
      </w:r>
    </w:p>
    <w:p w14:paraId="51C221DC" w14:textId="77777777" w:rsidR="0029652F" w:rsidRPr="008E16F0" w:rsidRDefault="0029652F" w:rsidP="0029652F">
      <w:pPr>
        <w:pStyle w:val="NormalBold"/>
      </w:pPr>
      <w:r w:rsidRPr="008E16F0">
        <w:rPr>
          <w:rStyle w:val="HideTWBExt"/>
          <w:b w:val="0"/>
          <w:noProof w:val="0"/>
        </w:rPr>
        <w:t>&lt;/RepeatBlock-By&gt;</w:t>
      </w:r>
    </w:p>
    <w:p w14:paraId="1F99CEE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AA3A040" w14:textId="77777777" w:rsidR="0029652F" w:rsidRPr="008E16F0" w:rsidRDefault="0029652F" w:rsidP="0029652F">
      <w:pPr>
        <w:pStyle w:val="NormalBold"/>
      </w:pPr>
      <w:r w:rsidRPr="008E16F0">
        <w:rPr>
          <w:rStyle w:val="HideTWBExt"/>
          <w:b w:val="0"/>
          <w:noProof w:val="0"/>
        </w:rPr>
        <w:t>&lt;Article&gt;</w:t>
      </w:r>
      <w:r w:rsidRPr="008E16F0">
        <w:t>Paragrafo 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3083DD1" w14:textId="77777777" w:rsidTr="0043222F">
        <w:trPr>
          <w:trHeight w:hRule="exact" w:val="240"/>
          <w:jc w:val="center"/>
        </w:trPr>
        <w:tc>
          <w:tcPr>
            <w:tcW w:w="9752" w:type="dxa"/>
            <w:gridSpan w:val="2"/>
            <w:tcBorders>
              <w:top w:val="nil"/>
              <w:left w:val="nil"/>
              <w:bottom w:val="nil"/>
              <w:right w:val="nil"/>
            </w:tcBorders>
          </w:tcPr>
          <w:p w14:paraId="2247AEC3" w14:textId="77777777" w:rsidR="0029652F" w:rsidRPr="008E16F0" w:rsidRDefault="0029652F" w:rsidP="0043222F"/>
        </w:tc>
      </w:tr>
      <w:tr w:rsidR="0029652F" w:rsidRPr="008E16F0" w14:paraId="7F4F2998" w14:textId="77777777" w:rsidTr="0043222F">
        <w:trPr>
          <w:trHeight w:val="240"/>
          <w:jc w:val="center"/>
        </w:trPr>
        <w:tc>
          <w:tcPr>
            <w:tcW w:w="4876" w:type="dxa"/>
            <w:tcBorders>
              <w:top w:val="nil"/>
              <w:left w:val="nil"/>
              <w:bottom w:val="nil"/>
              <w:right w:val="nil"/>
            </w:tcBorders>
          </w:tcPr>
          <w:p w14:paraId="5E383FA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EEE1959" w14:textId="77777777" w:rsidR="0029652F" w:rsidRPr="008E16F0" w:rsidRDefault="0029652F" w:rsidP="0043222F">
            <w:pPr>
              <w:pStyle w:val="AmColumnHeading"/>
            </w:pPr>
            <w:r w:rsidRPr="008E16F0">
              <w:t>Emendamento</w:t>
            </w:r>
          </w:p>
        </w:tc>
      </w:tr>
      <w:tr w:rsidR="0029652F" w:rsidRPr="008E16F0" w14:paraId="165A6A96" w14:textId="77777777" w:rsidTr="0043222F">
        <w:trPr>
          <w:jc w:val="center"/>
        </w:trPr>
        <w:tc>
          <w:tcPr>
            <w:tcW w:w="4876" w:type="dxa"/>
            <w:tcBorders>
              <w:top w:val="nil"/>
              <w:left w:val="nil"/>
              <w:bottom w:val="nil"/>
              <w:right w:val="nil"/>
            </w:tcBorders>
          </w:tcPr>
          <w:p w14:paraId="1AFBAA40" w14:textId="77777777" w:rsidR="0029652F" w:rsidRPr="008E16F0" w:rsidRDefault="0029652F" w:rsidP="0043222F">
            <w:pPr>
              <w:pStyle w:val="Normal6a"/>
            </w:pPr>
            <w:r w:rsidRPr="008E16F0">
              <w:t>2.</w:t>
            </w:r>
            <w:r w:rsidRPr="008E16F0">
              <w:tab/>
              <w:t xml:space="preserve">invita gli Stati membri </w:t>
            </w:r>
            <w:r w:rsidRPr="008E16F0">
              <w:rPr>
                <w:b/>
                <w:i/>
              </w:rPr>
              <w:t>ad attuare tempestivamente le</w:t>
            </w:r>
            <w:r w:rsidRPr="008E16F0">
              <w:t xml:space="preserve"> sentenze pendenti della CGUE e della CEDU, e suggerisce di istituire un'unità preposta al monitoraggio dell'attuazione delle sentenze della CGUE e della CEDU relative alla democrazia, allo Stato di diritto e ai diritti fondamentali nei paesi dell'UE, nonché a integrare pienamente i risultati di detta unità nella relazione annuale sullo Stato di diritto;</w:t>
            </w:r>
          </w:p>
        </w:tc>
        <w:tc>
          <w:tcPr>
            <w:tcW w:w="4876" w:type="dxa"/>
            <w:tcBorders>
              <w:top w:val="nil"/>
              <w:left w:val="nil"/>
              <w:bottom w:val="nil"/>
              <w:right w:val="nil"/>
            </w:tcBorders>
          </w:tcPr>
          <w:p w14:paraId="43BF20CE" w14:textId="77777777" w:rsidR="0029652F" w:rsidRPr="008E16F0" w:rsidRDefault="0029652F" w:rsidP="0043222F">
            <w:pPr>
              <w:pStyle w:val="Normal6a"/>
            </w:pPr>
            <w:r w:rsidRPr="008E16F0">
              <w:t>2.</w:t>
            </w:r>
            <w:r w:rsidRPr="008E16F0">
              <w:tab/>
              <w:t xml:space="preserve">invita gli Stati membri </w:t>
            </w:r>
            <w:r w:rsidRPr="008E16F0">
              <w:rPr>
                <w:b/>
                <w:i/>
              </w:rPr>
              <w:t>a dare priorità all'attuazione tempestiva ed efficace delle</w:t>
            </w:r>
            <w:r w:rsidRPr="008E16F0">
              <w:t xml:space="preserve"> sentenze pendenti della CGUE e della CEDU, e suggerisce di istituire un'unità preposta al monitoraggio dell'attuazione delle sentenze della CGUE e della CEDU relative alla democrazia, allo Stato di diritto e ai diritti fondamentali nei paesi dell'UE, nonché a integrare pienamente i risultati di detta unità nella relazione annuale sullo Stato di diritto; </w:t>
            </w:r>
            <w:r w:rsidRPr="008E16F0">
              <w:rPr>
                <w:b/>
                <w:i/>
              </w:rPr>
              <w:t>ribadisce che un'attuazione efficace delle sentenze è essenziale per garantire la tutela dei diritti fondamentali sanciti dal TUE, dal TFUE, dalla Carta e dalla Convenzione europea dei diritti dell'uomo;</w:t>
            </w:r>
          </w:p>
        </w:tc>
      </w:tr>
    </w:tbl>
    <w:p w14:paraId="25B7B79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40BC194" w14:textId="77777777" w:rsidR="0029652F" w:rsidRPr="008E16F0" w:rsidRDefault="0029652F" w:rsidP="0029652F">
      <w:r w:rsidRPr="008E16F0">
        <w:rPr>
          <w:rStyle w:val="HideTWBExt"/>
          <w:noProof w:val="0"/>
        </w:rPr>
        <w:t>&lt;/Amend&gt;</w:t>
      </w:r>
    </w:p>
    <w:p w14:paraId="1924119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220</w:t>
      </w:r>
      <w:r w:rsidRPr="008E16F0">
        <w:rPr>
          <w:rStyle w:val="HideTWBExt"/>
          <w:b w:val="0"/>
          <w:noProof w:val="0"/>
        </w:rPr>
        <w:t>&lt;/NumAm&gt;</w:t>
      </w:r>
    </w:p>
    <w:p w14:paraId="17C2CC02"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27192485" w14:textId="77777777" w:rsidR="0029652F" w:rsidRPr="008E16F0" w:rsidRDefault="0029652F" w:rsidP="0029652F">
      <w:pPr>
        <w:pStyle w:val="NormalBold"/>
      </w:pPr>
      <w:r w:rsidRPr="008E16F0">
        <w:rPr>
          <w:rStyle w:val="HideTWBExt"/>
          <w:b w:val="0"/>
          <w:noProof w:val="0"/>
        </w:rPr>
        <w:t>&lt;/RepeatBlock-By&gt;</w:t>
      </w:r>
    </w:p>
    <w:p w14:paraId="0A9ADA3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1B1FF90" w14:textId="77777777" w:rsidR="0029652F" w:rsidRPr="008E16F0" w:rsidRDefault="0029652F" w:rsidP="0029652F">
      <w:pPr>
        <w:pStyle w:val="NormalBold"/>
      </w:pPr>
      <w:r w:rsidRPr="008E16F0">
        <w:rPr>
          <w:rStyle w:val="HideTWBExt"/>
          <w:b w:val="0"/>
          <w:noProof w:val="0"/>
        </w:rPr>
        <w:t>&lt;Article&gt;</w:t>
      </w:r>
      <w:r w:rsidRPr="008E16F0">
        <w:t>Paragrafo 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66AA330" w14:textId="77777777" w:rsidTr="0043222F">
        <w:trPr>
          <w:trHeight w:hRule="exact" w:val="240"/>
          <w:jc w:val="center"/>
        </w:trPr>
        <w:tc>
          <w:tcPr>
            <w:tcW w:w="9752" w:type="dxa"/>
            <w:gridSpan w:val="2"/>
            <w:tcBorders>
              <w:top w:val="nil"/>
              <w:left w:val="nil"/>
              <w:bottom w:val="nil"/>
              <w:right w:val="nil"/>
            </w:tcBorders>
          </w:tcPr>
          <w:p w14:paraId="54A62F1F" w14:textId="77777777" w:rsidR="0029652F" w:rsidRPr="008E16F0" w:rsidRDefault="0029652F" w:rsidP="0043222F"/>
        </w:tc>
      </w:tr>
      <w:tr w:rsidR="0029652F" w:rsidRPr="008E16F0" w14:paraId="4BCBD457" w14:textId="77777777" w:rsidTr="0043222F">
        <w:trPr>
          <w:trHeight w:val="240"/>
          <w:jc w:val="center"/>
        </w:trPr>
        <w:tc>
          <w:tcPr>
            <w:tcW w:w="4876" w:type="dxa"/>
            <w:tcBorders>
              <w:top w:val="nil"/>
              <w:left w:val="nil"/>
              <w:bottom w:val="nil"/>
              <w:right w:val="nil"/>
            </w:tcBorders>
          </w:tcPr>
          <w:p w14:paraId="440323A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77AC45C" w14:textId="77777777" w:rsidR="0029652F" w:rsidRPr="008E16F0" w:rsidRDefault="0029652F" w:rsidP="0043222F">
            <w:pPr>
              <w:pStyle w:val="AmColumnHeading"/>
            </w:pPr>
            <w:r w:rsidRPr="008E16F0">
              <w:t>Emendamento</w:t>
            </w:r>
          </w:p>
        </w:tc>
      </w:tr>
      <w:tr w:rsidR="0029652F" w:rsidRPr="008E16F0" w14:paraId="20ED9001" w14:textId="77777777" w:rsidTr="0043222F">
        <w:trPr>
          <w:jc w:val="center"/>
        </w:trPr>
        <w:tc>
          <w:tcPr>
            <w:tcW w:w="4876" w:type="dxa"/>
            <w:tcBorders>
              <w:top w:val="nil"/>
              <w:left w:val="nil"/>
              <w:bottom w:val="nil"/>
              <w:right w:val="nil"/>
            </w:tcBorders>
          </w:tcPr>
          <w:p w14:paraId="659DDC0E" w14:textId="77777777" w:rsidR="0029652F" w:rsidRPr="008E16F0" w:rsidRDefault="0029652F" w:rsidP="0043222F">
            <w:pPr>
              <w:pStyle w:val="Normal6a"/>
            </w:pPr>
            <w:r w:rsidRPr="008E16F0">
              <w:t>2.</w:t>
            </w:r>
            <w:r w:rsidRPr="008E16F0">
              <w:tab/>
              <w:t xml:space="preserve">invita gli Stati membri ad attuare </w:t>
            </w:r>
            <w:r w:rsidRPr="008E16F0">
              <w:rPr>
                <w:b/>
                <w:i/>
              </w:rPr>
              <w:t>tempestivamente</w:t>
            </w:r>
            <w:r w:rsidRPr="008E16F0">
              <w:t xml:space="preserve"> le sentenze pendenti della CGUE </w:t>
            </w:r>
            <w:r w:rsidRPr="008E16F0">
              <w:rPr>
                <w:b/>
                <w:i/>
              </w:rPr>
              <w:t>e della CEDU, e suggerisce di istituire un'unità preposta al monitoraggio dell'attuazione delle sentenze della CGUE e della CEDU relative alla democrazia, allo Stato di diritto e ai diritti fondamentali nei paesi dell'UE, nonché a integrare pienamente i risultati di detta unità nella relazione annuale sullo Stato di diritto</w:t>
            </w:r>
            <w:r w:rsidRPr="008E16F0">
              <w:t>;</w:t>
            </w:r>
          </w:p>
        </w:tc>
        <w:tc>
          <w:tcPr>
            <w:tcW w:w="4876" w:type="dxa"/>
            <w:tcBorders>
              <w:top w:val="nil"/>
              <w:left w:val="nil"/>
              <w:bottom w:val="nil"/>
              <w:right w:val="nil"/>
            </w:tcBorders>
          </w:tcPr>
          <w:p w14:paraId="740FE5BE" w14:textId="77777777" w:rsidR="0029652F" w:rsidRPr="008E16F0" w:rsidRDefault="0029652F" w:rsidP="0043222F">
            <w:pPr>
              <w:pStyle w:val="Normal6a"/>
            </w:pPr>
            <w:r w:rsidRPr="008E16F0">
              <w:t>2.</w:t>
            </w:r>
            <w:r w:rsidRPr="008E16F0">
              <w:tab/>
              <w:t xml:space="preserve">invita gli Stati membri ad attuare le sentenze pendenti della CGUE </w:t>
            </w:r>
            <w:r w:rsidRPr="008E16F0">
              <w:rPr>
                <w:b/>
                <w:i/>
              </w:rPr>
              <w:t>senza indugio</w:t>
            </w:r>
            <w:r w:rsidRPr="008E16F0">
              <w:t>;</w:t>
            </w:r>
          </w:p>
        </w:tc>
      </w:tr>
    </w:tbl>
    <w:p w14:paraId="54BA321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0620208E" w14:textId="77777777" w:rsidR="0029652F" w:rsidRPr="008E16F0" w:rsidRDefault="0029652F" w:rsidP="0029652F">
      <w:r w:rsidRPr="008E16F0">
        <w:rPr>
          <w:rStyle w:val="HideTWBExt"/>
          <w:noProof w:val="0"/>
        </w:rPr>
        <w:t>&lt;/Amend&gt;</w:t>
      </w:r>
    </w:p>
    <w:p w14:paraId="22373D2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221</w:t>
      </w:r>
      <w:r w:rsidRPr="008E16F0">
        <w:rPr>
          <w:rStyle w:val="HideTWBExt"/>
          <w:b w:val="0"/>
          <w:noProof w:val="0"/>
        </w:rPr>
        <w:t>&lt;/NumAm&gt;</w:t>
      </w:r>
    </w:p>
    <w:p w14:paraId="3C30ABF5"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32419A74" w14:textId="77777777" w:rsidR="0029652F" w:rsidRPr="008E16F0" w:rsidRDefault="0029652F" w:rsidP="0029652F">
      <w:pPr>
        <w:pStyle w:val="NormalBold"/>
      </w:pPr>
      <w:r w:rsidRPr="008E16F0">
        <w:rPr>
          <w:rStyle w:val="HideTWBExt"/>
          <w:b w:val="0"/>
          <w:noProof w:val="0"/>
        </w:rPr>
        <w:t>&lt;/RepeatBlock-By&gt;</w:t>
      </w:r>
    </w:p>
    <w:p w14:paraId="19CF180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8D98DC0" w14:textId="77777777" w:rsidR="0029652F" w:rsidRPr="008E16F0" w:rsidRDefault="0029652F" w:rsidP="0029652F">
      <w:pPr>
        <w:pStyle w:val="NormalBold"/>
      </w:pPr>
      <w:r w:rsidRPr="008E16F0">
        <w:rPr>
          <w:rStyle w:val="HideTWBExt"/>
          <w:b w:val="0"/>
          <w:noProof w:val="0"/>
        </w:rPr>
        <w:t>&lt;Article&gt;</w:t>
      </w:r>
      <w:r w:rsidRPr="008E16F0">
        <w:t>Paragrafo 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6AE6E18" w14:textId="77777777" w:rsidTr="0043222F">
        <w:trPr>
          <w:trHeight w:hRule="exact" w:val="240"/>
          <w:jc w:val="center"/>
        </w:trPr>
        <w:tc>
          <w:tcPr>
            <w:tcW w:w="9752" w:type="dxa"/>
            <w:gridSpan w:val="2"/>
            <w:tcBorders>
              <w:top w:val="nil"/>
              <w:left w:val="nil"/>
              <w:bottom w:val="nil"/>
              <w:right w:val="nil"/>
            </w:tcBorders>
          </w:tcPr>
          <w:p w14:paraId="0D1FC3FD" w14:textId="77777777" w:rsidR="0029652F" w:rsidRPr="008E16F0" w:rsidRDefault="0029652F" w:rsidP="0043222F"/>
        </w:tc>
      </w:tr>
      <w:tr w:rsidR="0029652F" w:rsidRPr="008E16F0" w14:paraId="0F118881" w14:textId="77777777" w:rsidTr="0043222F">
        <w:trPr>
          <w:trHeight w:val="240"/>
          <w:jc w:val="center"/>
        </w:trPr>
        <w:tc>
          <w:tcPr>
            <w:tcW w:w="4876" w:type="dxa"/>
            <w:tcBorders>
              <w:top w:val="nil"/>
              <w:left w:val="nil"/>
              <w:bottom w:val="nil"/>
              <w:right w:val="nil"/>
            </w:tcBorders>
          </w:tcPr>
          <w:p w14:paraId="3CC2568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67D46CB" w14:textId="77777777" w:rsidR="0029652F" w:rsidRPr="008E16F0" w:rsidRDefault="0029652F" w:rsidP="0043222F">
            <w:pPr>
              <w:pStyle w:val="AmColumnHeading"/>
            </w:pPr>
            <w:r w:rsidRPr="008E16F0">
              <w:t>Emendamento</w:t>
            </w:r>
          </w:p>
        </w:tc>
      </w:tr>
      <w:tr w:rsidR="0029652F" w:rsidRPr="008E16F0" w14:paraId="1A0CC8F1" w14:textId="77777777" w:rsidTr="0043222F">
        <w:trPr>
          <w:jc w:val="center"/>
        </w:trPr>
        <w:tc>
          <w:tcPr>
            <w:tcW w:w="4876" w:type="dxa"/>
            <w:tcBorders>
              <w:top w:val="nil"/>
              <w:left w:val="nil"/>
              <w:bottom w:val="nil"/>
              <w:right w:val="nil"/>
            </w:tcBorders>
          </w:tcPr>
          <w:p w14:paraId="2EAE7D87" w14:textId="77777777" w:rsidR="0029652F" w:rsidRPr="008E16F0" w:rsidRDefault="0029652F" w:rsidP="0043222F">
            <w:pPr>
              <w:pStyle w:val="Normal6a"/>
            </w:pPr>
            <w:r w:rsidRPr="008E16F0">
              <w:t>2.</w:t>
            </w:r>
            <w:r w:rsidRPr="008E16F0">
              <w:tab/>
              <w:t xml:space="preserve">invita gli Stati membri ad attuare </w:t>
            </w:r>
            <w:r w:rsidRPr="008E16F0">
              <w:rPr>
                <w:b/>
                <w:i/>
              </w:rPr>
              <w:t>tempestivamente</w:t>
            </w:r>
            <w:r w:rsidRPr="008E16F0">
              <w:t xml:space="preserve"> le sentenze pendenti della CGUE e della CEDU</w:t>
            </w:r>
            <w:r w:rsidRPr="008E16F0">
              <w:rPr>
                <w:b/>
                <w:i/>
              </w:rPr>
              <w:t>, e suggerisce di istituire un'unità preposta al monitoraggio dell'attuazione delle sentenze della CGUE e della CEDU relative alla democrazia, allo Stato di diritto e ai diritti fondamentali nei paesi dell'UE, nonché a integrare pienamente i risultati di detta unità nella relazione annuale sullo Stato di diritto</w:t>
            </w:r>
            <w:r w:rsidRPr="008E16F0">
              <w:t>;</w:t>
            </w:r>
          </w:p>
        </w:tc>
        <w:tc>
          <w:tcPr>
            <w:tcW w:w="4876" w:type="dxa"/>
            <w:tcBorders>
              <w:top w:val="nil"/>
              <w:left w:val="nil"/>
              <w:bottom w:val="nil"/>
              <w:right w:val="nil"/>
            </w:tcBorders>
          </w:tcPr>
          <w:p w14:paraId="77127483" w14:textId="77777777" w:rsidR="0029652F" w:rsidRPr="008E16F0" w:rsidRDefault="0029652F" w:rsidP="0043222F">
            <w:pPr>
              <w:pStyle w:val="Normal6a"/>
            </w:pPr>
            <w:r w:rsidRPr="008E16F0">
              <w:t>2.</w:t>
            </w:r>
            <w:r w:rsidRPr="008E16F0">
              <w:tab/>
              <w:t>invita gli Stati membri ad attuare le sentenze pendenti della CGUE e della CEDU;</w:t>
            </w:r>
          </w:p>
        </w:tc>
      </w:tr>
    </w:tbl>
    <w:p w14:paraId="7785890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8E7F78A" w14:textId="77777777" w:rsidR="0029652F" w:rsidRPr="008E16F0" w:rsidRDefault="0029652F" w:rsidP="0029652F">
      <w:r w:rsidRPr="008E16F0">
        <w:rPr>
          <w:rStyle w:val="HideTWBExt"/>
          <w:noProof w:val="0"/>
        </w:rPr>
        <w:t>&lt;/Amend&gt;</w:t>
      </w:r>
    </w:p>
    <w:p w14:paraId="48ED52F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222</w:t>
      </w:r>
      <w:r w:rsidRPr="008E16F0">
        <w:rPr>
          <w:rStyle w:val="HideTWBExt"/>
          <w:b w:val="0"/>
          <w:noProof w:val="0"/>
        </w:rPr>
        <w:t>&lt;/NumAm&gt;</w:t>
      </w:r>
    </w:p>
    <w:p w14:paraId="5395C665"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33E8EEA7" w14:textId="77777777" w:rsidR="0029652F" w:rsidRPr="008E16F0" w:rsidRDefault="0029652F" w:rsidP="0029652F">
      <w:pPr>
        <w:pStyle w:val="NormalBold"/>
      </w:pPr>
      <w:r w:rsidRPr="008E16F0">
        <w:rPr>
          <w:rStyle w:val="HideTWBExt"/>
          <w:b w:val="0"/>
          <w:noProof w:val="0"/>
        </w:rPr>
        <w:t>&lt;/RepeatBlock-By&gt;</w:t>
      </w:r>
    </w:p>
    <w:p w14:paraId="0A184DF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173D9A4" w14:textId="77777777" w:rsidR="0029652F" w:rsidRPr="008E16F0" w:rsidRDefault="0029652F" w:rsidP="0029652F">
      <w:pPr>
        <w:pStyle w:val="NormalBold"/>
      </w:pPr>
      <w:r w:rsidRPr="008E16F0">
        <w:rPr>
          <w:rStyle w:val="HideTWBExt"/>
          <w:b w:val="0"/>
          <w:noProof w:val="0"/>
        </w:rPr>
        <w:t>&lt;Article&gt;</w:t>
      </w:r>
      <w:r w:rsidRPr="008E16F0">
        <w:t>Paragrafo 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966C505" w14:textId="77777777" w:rsidTr="0043222F">
        <w:trPr>
          <w:trHeight w:hRule="exact" w:val="240"/>
          <w:jc w:val="center"/>
        </w:trPr>
        <w:tc>
          <w:tcPr>
            <w:tcW w:w="9752" w:type="dxa"/>
            <w:gridSpan w:val="2"/>
            <w:tcBorders>
              <w:top w:val="nil"/>
              <w:left w:val="nil"/>
              <w:bottom w:val="nil"/>
              <w:right w:val="nil"/>
            </w:tcBorders>
          </w:tcPr>
          <w:p w14:paraId="34714B69" w14:textId="77777777" w:rsidR="0029652F" w:rsidRPr="008E16F0" w:rsidRDefault="0029652F" w:rsidP="0043222F"/>
        </w:tc>
      </w:tr>
      <w:tr w:rsidR="0029652F" w:rsidRPr="008E16F0" w14:paraId="28CC6948" w14:textId="77777777" w:rsidTr="0043222F">
        <w:trPr>
          <w:trHeight w:val="240"/>
          <w:jc w:val="center"/>
        </w:trPr>
        <w:tc>
          <w:tcPr>
            <w:tcW w:w="4876" w:type="dxa"/>
            <w:tcBorders>
              <w:top w:val="nil"/>
              <w:left w:val="nil"/>
              <w:bottom w:val="nil"/>
              <w:right w:val="nil"/>
            </w:tcBorders>
          </w:tcPr>
          <w:p w14:paraId="76A154C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63DB819" w14:textId="77777777" w:rsidR="0029652F" w:rsidRPr="008E16F0" w:rsidRDefault="0029652F" w:rsidP="0043222F">
            <w:pPr>
              <w:pStyle w:val="AmColumnHeading"/>
            </w:pPr>
            <w:r w:rsidRPr="008E16F0">
              <w:t>Emendamento</w:t>
            </w:r>
          </w:p>
        </w:tc>
      </w:tr>
      <w:tr w:rsidR="0029652F" w:rsidRPr="008E16F0" w14:paraId="2C7FDB87" w14:textId="77777777" w:rsidTr="0043222F">
        <w:trPr>
          <w:jc w:val="center"/>
        </w:trPr>
        <w:tc>
          <w:tcPr>
            <w:tcW w:w="4876" w:type="dxa"/>
            <w:tcBorders>
              <w:top w:val="nil"/>
              <w:left w:val="nil"/>
              <w:bottom w:val="nil"/>
              <w:right w:val="nil"/>
            </w:tcBorders>
          </w:tcPr>
          <w:p w14:paraId="44EFAC99" w14:textId="77777777" w:rsidR="0029652F" w:rsidRPr="008E16F0" w:rsidRDefault="0029652F" w:rsidP="0043222F">
            <w:pPr>
              <w:pStyle w:val="Normal6a"/>
            </w:pPr>
            <w:r w:rsidRPr="008E16F0">
              <w:t>2.</w:t>
            </w:r>
            <w:r w:rsidRPr="008E16F0">
              <w:tab/>
            </w:r>
            <w:r w:rsidRPr="008E16F0">
              <w:rPr>
                <w:b/>
                <w:i/>
              </w:rPr>
              <w:t>invita gli Stati membri ad attuare tempestivamente</w:t>
            </w:r>
            <w:r w:rsidRPr="008E16F0">
              <w:t xml:space="preserve"> le sentenze </w:t>
            </w:r>
            <w:r w:rsidRPr="008E16F0">
              <w:rPr>
                <w:b/>
                <w:i/>
              </w:rPr>
              <w:t>pendenti</w:t>
            </w:r>
            <w:r w:rsidRPr="008E16F0">
              <w:t xml:space="preserve"> della CGUE e della CEDU</w:t>
            </w:r>
            <w:r w:rsidRPr="008E16F0">
              <w:rPr>
                <w:b/>
                <w:i/>
              </w:rPr>
              <w:t>, e suggerisce di istituire un'unità preposta al monitoraggio dell'attuazione delle sentenze della CGUE e della CEDU relative alla democrazia, allo Stato di diritto e ai diritti fondamentali nei paesi dell'UE, nonché a integrare pienamente i risultati di detta unità nella relazione annuale sullo Stato di diritto</w:t>
            </w:r>
            <w:r w:rsidRPr="008E16F0">
              <w:t>;</w:t>
            </w:r>
          </w:p>
        </w:tc>
        <w:tc>
          <w:tcPr>
            <w:tcW w:w="4876" w:type="dxa"/>
            <w:tcBorders>
              <w:top w:val="nil"/>
              <w:left w:val="nil"/>
              <w:bottom w:val="nil"/>
              <w:right w:val="nil"/>
            </w:tcBorders>
          </w:tcPr>
          <w:p w14:paraId="39BD4153" w14:textId="2C4E7D96" w:rsidR="0029652F" w:rsidRPr="008E16F0" w:rsidRDefault="0029652F" w:rsidP="0043222F">
            <w:pPr>
              <w:pStyle w:val="Normal6a"/>
            </w:pPr>
            <w:r w:rsidRPr="008E16F0">
              <w:t>2.</w:t>
            </w:r>
            <w:r w:rsidRPr="008E16F0">
              <w:tab/>
            </w:r>
            <w:r w:rsidRPr="008E16F0">
              <w:rPr>
                <w:b/>
                <w:i/>
              </w:rPr>
              <w:t>ricorda che i trattati non conferiscono all'Unione la competenza di controllare il modo in cui i tribunali nazionali o la CGUE, né tanto meno la CEDU che fa parte dell'ordinamento giuridico completamente distinto del Consiglio d'Europa, eseguono</w:t>
            </w:r>
            <w:r w:rsidRPr="008E16F0">
              <w:t xml:space="preserve"> le </w:t>
            </w:r>
            <w:r w:rsidRPr="008E16F0">
              <w:rPr>
                <w:b/>
                <w:i/>
              </w:rPr>
              <w:t>sentenze; sottolinea che alcune</w:t>
            </w:r>
            <w:r w:rsidRPr="008E16F0">
              <w:t xml:space="preserve"> sentenze della CGUE e della CEDU </w:t>
            </w:r>
            <w:r w:rsidRPr="008E16F0">
              <w:rPr>
                <w:b/>
                <w:i/>
              </w:rPr>
              <w:t>sono ultra vires e travalicano le competenze degli Stati membri;</w:t>
            </w:r>
            <w:r w:rsidRPr="008E16F0">
              <w:t xml:space="preserve"> </w:t>
            </w:r>
            <w:r w:rsidRPr="008E16F0">
              <w:rPr>
                <w:b/>
                <w:i/>
              </w:rPr>
              <w:t>invita le istituzioni dell'UE a rispettare gli accordi costituzionali adottati negli Stati membri e nella giurisprudenza delle corti costituzionali nazionali</w:t>
            </w:r>
            <w:r w:rsidRPr="008E16F0">
              <w:t>;</w:t>
            </w:r>
          </w:p>
        </w:tc>
      </w:tr>
    </w:tbl>
    <w:p w14:paraId="4015A3B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19372709" w14:textId="77777777" w:rsidR="0029652F" w:rsidRPr="008E16F0" w:rsidRDefault="0029652F" w:rsidP="0029652F">
      <w:r w:rsidRPr="008E16F0">
        <w:rPr>
          <w:rStyle w:val="HideTWBExt"/>
          <w:noProof w:val="0"/>
        </w:rPr>
        <w:t>&lt;/Amend&gt;</w:t>
      </w:r>
    </w:p>
    <w:p w14:paraId="0777CF7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223</w:t>
      </w:r>
      <w:r w:rsidRPr="008E16F0">
        <w:rPr>
          <w:rStyle w:val="HideTWBExt"/>
          <w:b w:val="0"/>
          <w:noProof w:val="0"/>
        </w:rPr>
        <w:t>&lt;/NumAm&gt;</w:t>
      </w:r>
    </w:p>
    <w:p w14:paraId="1A5EDD34"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4458C69E" w14:textId="77777777" w:rsidR="0029652F" w:rsidRPr="008E16F0" w:rsidRDefault="0029652F" w:rsidP="0029652F">
      <w:pPr>
        <w:pStyle w:val="NormalBold"/>
      </w:pPr>
      <w:r w:rsidRPr="008E16F0">
        <w:rPr>
          <w:rStyle w:val="HideTWBExt"/>
          <w:b w:val="0"/>
          <w:noProof w:val="0"/>
        </w:rPr>
        <w:t>&lt;/RepeatBlock-By&gt;</w:t>
      </w:r>
    </w:p>
    <w:p w14:paraId="1CC8741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11B58C5" w14:textId="77777777" w:rsidR="0029652F" w:rsidRPr="008E16F0" w:rsidRDefault="0029652F" w:rsidP="0029652F">
      <w:pPr>
        <w:pStyle w:val="NormalBold"/>
      </w:pPr>
      <w:r w:rsidRPr="008E16F0">
        <w:rPr>
          <w:rStyle w:val="HideTWBExt"/>
          <w:b w:val="0"/>
          <w:noProof w:val="0"/>
        </w:rPr>
        <w:t>&lt;Article&gt;</w:t>
      </w:r>
      <w:r w:rsidRPr="008E16F0">
        <w:t>Paragrafo 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D7D7AC0" w14:textId="77777777" w:rsidTr="0043222F">
        <w:trPr>
          <w:trHeight w:hRule="exact" w:val="240"/>
          <w:jc w:val="center"/>
        </w:trPr>
        <w:tc>
          <w:tcPr>
            <w:tcW w:w="9752" w:type="dxa"/>
            <w:gridSpan w:val="2"/>
            <w:tcBorders>
              <w:top w:val="nil"/>
              <w:left w:val="nil"/>
              <w:bottom w:val="nil"/>
              <w:right w:val="nil"/>
            </w:tcBorders>
          </w:tcPr>
          <w:p w14:paraId="21296E69" w14:textId="77777777" w:rsidR="0029652F" w:rsidRPr="008E16F0" w:rsidRDefault="0029652F" w:rsidP="0043222F"/>
        </w:tc>
      </w:tr>
      <w:tr w:rsidR="0029652F" w:rsidRPr="008E16F0" w14:paraId="2921C8E3" w14:textId="77777777" w:rsidTr="0043222F">
        <w:trPr>
          <w:trHeight w:val="240"/>
          <w:jc w:val="center"/>
        </w:trPr>
        <w:tc>
          <w:tcPr>
            <w:tcW w:w="4876" w:type="dxa"/>
            <w:tcBorders>
              <w:top w:val="nil"/>
              <w:left w:val="nil"/>
              <w:bottom w:val="nil"/>
              <w:right w:val="nil"/>
            </w:tcBorders>
          </w:tcPr>
          <w:p w14:paraId="61DAF1F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7815EE2" w14:textId="77777777" w:rsidR="0029652F" w:rsidRPr="008E16F0" w:rsidRDefault="0029652F" w:rsidP="0043222F">
            <w:pPr>
              <w:pStyle w:val="AmColumnHeading"/>
            </w:pPr>
            <w:r w:rsidRPr="008E16F0">
              <w:t>Emendamento</w:t>
            </w:r>
          </w:p>
        </w:tc>
      </w:tr>
      <w:tr w:rsidR="0029652F" w:rsidRPr="008E16F0" w14:paraId="3419D055" w14:textId="77777777" w:rsidTr="0043222F">
        <w:trPr>
          <w:jc w:val="center"/>
        </w:trPr>
        <w:tc>
          <w:tcPr>
            <w:tcW w:w="4876" w:type="dxa"/>
            <w:tcBorders>
              <w:top w:val="nil"/>
              <w:left w:val="nil"/>
              <w:bottom w:val="nil"/>
              <w:right w:val="nil"/>
            </w:tcBorders>
          </w:tcPr>
          <w:p w14:paraId="10247C91" w14:textId="77777777" w:rsidR="0029652F" w:rsidRPr="008E16F0" w:rsidRDefault="0029652F" w:rsidP="0043222F">
            <w:pPr>
              <w:pStyle w:val="Normal6a"/>
            </w:pPr>
            <w:r w:rsidRPr="008E16F0">
              <w:t>2.</w:t>
            </w:r>
            <w:r w:rsidRPr="008E16F0">
              <w:tab/>
              <w:t>invita gli Stati membri ad attuare tempestivamente le sentenze pendenti della CGUE e della CEDU, e suggerisce di istituire un'unità preposta al monitoraggio dell'attuazione delle sentenze della CGUE e della CEDU relative alla democrazia, allo Stato di diritto e ai diritti fondamentali nei paesi dell'UE, nonché a integrare pienamente i risultati di detta unità nella relazione annuale sullo Stato di diritto;</w:t>
            </w:r>
          </w:p>
        </w:tc>
        <w:tc>
          <w:tcPr>
            <w:tcW w:w="4876" w:type="dxa"/>
            <w:tcBorders>
              <w:top w:val="nil"/>
              <w:left w:val="nil"/>
              <w:bottom w:val="nil"/>
              <w:right w:val="nil"/>
            </w:tcBorders>
          </w:tcPr>
          <w:p w14:paraId="62CB80D1" w14:textId="77777777" w:rsidR="0029652F" w:rsidRPr="008E16F0" w:rsidRDefault="0029652F" w:rsidP="0043222F">
            <w:pPr>
              <w:pStyle w:val="Normal6a"/>
            </w:pPr>
            <w:r w:rsidRPr="008E16F0">
              <w:t>2.</w:t>
            </w:r>
            <w:r w:rsidRPr="008E16F0">
              <w:tab/>
              <w:t xml:space="preserve">invita gli Stati membri ad attuare tempestivamente le sentenze pendenti della CGUE e della CEDU, e suggerisce </w:t>
            </w:r>
            <w:r w:rsidRPr="008E16F0">
              <w:rPr>
                <w:b/>
                <w:i/>
              </w:rPr>
              <w:t>alle istituzioni dell'Unione</w:t>
            </w:r>
            <w:r w:rsidRPr="008E16F0">
              <w:t xml:space="preserve"> di istituire un'unità preposta al monitoraggio dell'attuazione delle sentenze della CGUE e della CEDU relative alla democrazia, allo Stato di diritto e ai diritti fondamentali nei paesi dell'UE, nonché a integrare pienamente i risultati di detta unità nella relazione annuale sullo Stato di diritto</w:t>
            </w:r>
            <w:r w:rsidRPr="008E16F0">
              <w:rPr>
                <w:b/>
                <w:i/>
              </w:rPr>
              <w:t>, con un uso sistematico dei dati relativi all'attuazione e chiare comparazioni tra paesi</w:t>
            </w:r>
            <w:r w:rsidRPr="008E16F0">
              <w:t>;</w:t>
            </w:r>
          </w:p>
        </w:tc>
      </w:tr>
    </w:tbl>
    <w:p w14:paraId="5D5A10C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341F868" w14:textId="77777777" w:rsidR="0029652F" w:rsidRPr="008E16F0" w:rsidRDefault="0029652F" w:rsidP="0029652F">
      <w:r w:rsidRPr="008E16F0">
        <w:rPr>
          <w:rStyle w:val="HideTWBExt"/>
          <w:noProof w:val="0"/>
        </w:rPr>
        <w:t>&lt;/Amend&gt;</w:t>
      </w:r>
    </w:p>
    <w:p w14:paraId="1DC8BA4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224</w:t>
      </w:r>
      <w:r w:rsidRPr="008E16F0">
        <w:rPr>
          <w:rStyle w:val="HideTWBExt"/>
          <w:b w:val="0"/>
          <w:noProof w:val="0"/>
        </w:rPr>
        <w:t>&lt;/NumAm&gt;</w:t>
      </w:r>
    </w:p>
    <w:p w14:paraId="38A030B5"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 Emil Radev</w:t>
      </w:r>
      <w:r w:rsidRPr="008E16F0">
        <w:rPr>
          <w:rStyle w:val="HideTWBExt"/>
          <w:b w:val="0"/>
          <w:noProof w:val="0"/>
        </w:rPr>
        <w:t>&lt;/Members&gt;</w:t>
      </w:r>
    </w:p>
    <w:p w14:paraId="74795895" w14:textId="77777777" w:rsidR="0029652F" w:rsidRPr="008E16F0" w:rsidRDefault="0029652F" w:rsidP="0029652F">
      <w:pPr>
        <w:pStyle w:val="NormalBold"/>
      </w:pPr>
      <w:r w:rsidRPr="008E16F0">
        <w:rPr>
          <w:rStyle w:val="HideTWBExt"/>
          <w:b w:val="0"/>
          <w:noProof w:val="0"/>
        </w:rPr>
        <w:t>&lt;/RepeatBlock-By&gt;</w:t>
      </w:r>
    </w:p>
    <w:p w14:paraId="6E483B3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415C81C" w14:textId="77777777" w:rsidR="0029652F" w:rsidRPr="008E16F0" w:rsidRDefault="0029652F" w:rsidP="0029652F">
      <w:pPr>
        <w:pStyle w:val="NormalBold"/>
      </w:pPr>
      <w:r w:rsidRPr="008E16F0">
        <w:rPr>
          <w:rStyle w:val="HideTWBExt"/>
          <w:b w:val="0"/>
          <w:noProof w:val="0"/>
        </w:rPr>
        <w:t>&lt;Article&gt;</w:t>
      </w:r>
      <w:r w:rsidRPr="008E16F0">
        <w:t>Paragrafo 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D99FCCA" w14:textId="77777777" w:rsidTr="0043222F">
        <w:trPr>
          <w:trHeight w:hRule="exact" w:val="240"/>
          <w:jc w:val="center"/>
        </w:trPr>
        <w:tc>
          <w:tcPr>
            <w:tcW w:w="9752" w:type="dxa"/>
            <w:gridSpan w:val="2"/>
            <w:tcBorders>
              <w:top w:val="nil"/>
              <w:left w:val="nil"/>
              <w:bottom w:val="nil"/>
              <w:right w:val="nil"/>
            </w:tcBorders>
          </w:tcPr>
          <w:p w14:paraId="32AACD7D" w14:textId="77777777" w:rsidR="0029652F" w:rsidRPr="008E16F0" w:rsidRDefault="0029652F" w:rsidP="0043222F"/>
        </w:tc>
      </w:tr>
      <w:tr w:rsidR="0029652F" w:rsidRPr="008E16F0" w14:paraId="439C839B" w14:textId="77777777" w:rsidTr="0043222F">
        <w:trPr>
          <w:trHeight w:val="240"/>
          <w:jc w:val="center"/>
        </w:trPr>
        <w:tc>
          <w:tcPr>
            <w:tcW w:w="4876" w:type="dxa"/>
            <w:tcBorders>
              <w:top w:val="nil"/>
              <w:left w:val="nil"/>
              <w:bottom w:val="nil"/>
              <w:right w:val="nil"/>
            </w:tcBorders>
          </w:tcPr>
          <w:p w14:paraId="7783BD0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3F89C9A" w14:textId="77777777" w:rsidR="0029652F" w:rsidRPr="008E16F0" w:rsidRDefault="0029652F" w:rsidP="0043222F">
            <w:pPr>
              <w:pStyle w:val="AmColumnHeading"/>
            </w:pPr>
            <w:r w:rsidRPr="008E16F0">
              <w:t>Emendamento</w:t>
            </w:r>
          </w:p>
        </w:tc>
      </w:tr>
      <w:tr w:rsidR="0029652F" w:rsidRPr="008E16F0" w14:paraId="5CCF8881" w14:textId="77777777" w:rsidTr="0043222F">
        <w:trPr>
          <w:jc w:val="center"/>
        </w:trPr>
        <w:tc>
          <w:tcPr>
            <w:tcW w:w="4876" w:type="dxa"/>
            <w:tcBorders>
              <w:top w:val="nil"/>
              <w:left w:val="nil"/>
              <w:bottom w:val="nil"/>
              <w:right w:val="nil"/>
            </w:tcBorders>
          </w:tcPr>
          <w:p w14:paraId="6671ABF8" w14:textId="77777777" w:rsidR="0029652F" w:rsidRPr="008E16F0" w:rsidRDefault="0029652F" w:rsidP="0043222F">
            <w:pPr>
              <w:pStyle w:val="Normal6a"/>
            </w:pPr>
            <w:r w:rsidRPr="008E16F0">
              <w:t>2.</w:t>
            </w:r>
            <w:r w:rsidRPr="008E16F0">
              <w:tab/>
            </w:r>
            <w:r w:rsidRPr="008E16F0">
              <w:rPr>
                <w:b/>
                <w:i/>
              </w:rPr>
              <w:t>invita gli Stati membri ad attuare tempestivamente le sentenze pendenti</w:t>
            </w:r>
            <w:r w:rsidRPr="008E16F0">
              <w:t xml:space="preserve"> della CGUE </w:t>
            </w:r>
            <w:r w:rsidRPr="008E16F0">
              <w:rPr>
                <w:b/>
                <w:i/>
              </w:rPr>
              <w:t>e della CEDU, e suggerisce di istituire un'unità preposta al</w:t>
            </w:r>
            <w:r w:rsidRPr="008E16F0">
              <w:t xml:space="preserve"> monitoraggio </w:t>
            </w:r>
            <w:r w:rsidRPr="008E16F0">
              <w:rPr>
                <w:b/>
                <w:i/>
              </w:rPr>
              <w:t>dell'attuazione delle sentenze della CGUE e della CEDU relative alla democrazia, allo</w:t>
            </w:r>
            <w:r w:rsidRPr="008E16F0">
              <w:t xml:space="preserve"> Stato di diritto e </w:t>
            </w:r>
            <w:r w:rsidRPr="008E16F0">
              <w:rPr>
                <w:b/>
                <w:i/>
              </w:rPr>
              <w:t>ai</w:t>
            </w:r>
            <w:r w:rsidRPr="008E16F0">
              <w:t xml:space="preserve"> diritti fondamentali nei paesi dell'UE</w:t>
            </w:r>
            <w:r w:rsidRPr="008E16F0">
              <w:rPr>
                <w:b/>
                <w:i/>
              </w:rPr>
              <w:t>, nonché a integrare pienamente i risultati di detta unità nella relazione annuale sullo Stato di diritto</w:t>
            </w:r>
            <w:r w:rsidRPr="008E16F0">
              <w:t>;</w:t>
            </w:r>
          </w:p>
        </w:tc>
        <w:tc>
          <w:tcPr>
            <w:tcW w:w="4876" w:type="dxa"/>
            <w:tcBorders>
              <w:top w:val="nil"/>
              <w:left w:val="nil"/>
              <w:bottom w:val="nil"/>
              <w:right w:val="nil"/>
            </w:tcBorders>
          </w:tcPr>
          <w:p w14:paraId="31DF410E" w14:textId="77777777" w:rsidR="0029652F" w:rsidRPr="008E16F0" w:rsidRDefault="0029652F" w:rsidP="0043222F">
            <w:pPr>
              <w:pStyle w:val="Normal6a"/>
            </w:pPr>
            <w:r w:rsidRPr="008E16F0">
              <w:t>2.</w:t>
            </w:r>
            <w:r w:rsidRPr="008E16F0">
              <w:tab/>
            </w:r>
            <w:r w:rsidRPr="008E16F0">
              <w:rPr>
                <w:b/>
                <w:i/>
              </w:rPr>
              <w:t>riafferma il ruolo centrale</w:t>
            </w:r>
            <w:r w:rsidRPr="008E16F0">
              <w:t xml:space="preserve"> della CGUE </w:t>
            </w:r>
            <w:r w:rsidRPr="008E16F0">
              <w:rPr>
                <w:b/>
                <w:i/>
              </w:rPr>
              <w:t>nel salvaguardare lo Stato di diritto in tutta l'UE e nel garantire il funzionamento del mercato interno; chiede un miglioramento del</w:t>
            </w:r>
            <w:r w:rsidRPr="008E16F0">
              <w:t xml:space="preserve"> monitoraggio </w:t>
            </w:r>
            <w:r w:rsidRPr="008E16F0">
              <w:rPr>
                <w:b/>
                <w:i/>
              </w:rPr>
              <w:t>dello</w:t>
            </w:r>
            <w:r w:rsidRPr="008E16F0">
              <w:t xml:space="preserve"> Stato di diritto e </w:t>
            </w:r>
            <w:r w:rsidRPr="008E16F0">
              <w:rPr>
                <w:b/>
                <w:i/>
              </w:rPr>
              <w:t>dei</w:t>
            </w:r>
            <w:r w:rsidRPr="008E16F0">
              <w:t xml:space="preserve"> diritti fondamentali nei paesi dell'UE </w:t>
            </w:r>
            <w:r w:rsidRPr="008E16F0">
              <w:rPr>
                <w:b/>
                <w:i/>
              </w:rPr>
              <w:t>e nei paesi candidati</w:t>
            </w:r>
            <w:r w:rsidRPr="008E16F0">
              <w:t>;</w:t>
            </w:r>
          </w:p>
        </w:tc>
      </w:tr>
    </w:tbl>
    <w:p w14:paraId="20B4B59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FA693C8" w14:textId="77777777" w:rsidR="0029652F" w:rsidRPr="008E16F0" w:rsidRDefault="0029652F" w:rsidP="0029652F">
      <w:r w:rsidRPr="008E16F0">
        <w:rPr>
          <w:rStyle w:val="HideTWBExt"/>
          <w:noProof w:val="0"/>
        </w:rPr>
        <w:t>&lt;/Amend&gt;</w:t>
      </w:r>
    </w:p>
    <w:p w14:paraId="386DDA4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225</w:t>
      </w:r>
      <w:r w:rsidRPr="008E16F0">
        <w:rPr>
          <w:rStyle w:val="HideTWBExt"/>
          <w:b w:val="0"/>
          <w:noProof w:val="0"/>
        </w:rPr>
        <w:t>&lt;/NumAm&gt;</w:t>
      </w:r>
    </w:p>
    <w:p w14:paraId="695B7137" w14:textId="77777777" w:rsidR="0029652F" w:rsidRPr="008E16F0" w:rsidRDefault="0029652F" w:rsidP="0029652F">
      <w:pPr>
        <w:pStyle w:val="NormalBold"/>
      </w:pPr>
      <w:r w:rsidRPr="008E16F0">
        <w:rPr>
          <w:rStyle w:val="HideTWBExt"/>
          <w:b w:val="0"/>
          <w:noProof w:val="0"/>
        </w:rPr>
        <w:t>&lt;RepeatBlock-By&gt;&lt;Members&gt;</w:t>
      </w:r>
      <w:r w:rsidRPr="008E16F0">
        <w:t>Alessandro Zan, Sandro Ruotolo, Pina Picierno, Marco Tarquinio, Juan Fernando López Aguilar</w:t>
      </w:r>
      <w:r w:rsidRPr="008E16F0">
        <w:rPr>
          <w:rStyle w:val="HideTWBExt"/>
          <w:b w:val="0"/>
          <w:noProof w:val="0"/>
        </w:rPr>
        <w:t>&lt;/Members&gt;</w:t>
      </w:r>
    </w:p>
    <w:p w14:paraId="74133740" w14:textId="77777777" w:rsidR="0029652F" w:rsidRPr="008E16F0" w:rsidRDefault="0029652F" w:rsidP="0029652F">
      <w:pPr>
        <w:pStyle w:val="NormalBold"/>
      </w:pPr>
      <w:r w:rsidRPr="008E16F0">
        <w:rPr>
          <w:rStyle w:val="HideTWBExt"/>
          <w:b w:val="0"/>
          <w:noProof w:val="0"/>
        </w:rPr>
        <w:t>&lt;/RepeatBlock-By&gt;</w:t>
      </w:r>
    </w:p>
    <w:p w14:paraId="203B7E2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56340DD" w14:textId="77777777" w:rsidR="0029652F" w:rsidRPr="008E16F0" w:rsidRDefault="0029652F" w:rsidP="0029652F">
      <w:pPr>
        <w:pStyle w:val="NormalBold"/>
      </w:pPr>
      <w:r w:rsidRPr="008E16F0">
        <w:rPr>
          <w:rStyle w:val="HideTWBExt"/>
          <w:b w:val="0"/>
          <w:noProof w:val="0"/>
        </w:rPr>
        <w:t>&lt;Article&gt;</w:t>
      </w:r>
      <w:r w:rsidRPr="008E16F0">
        <w:t>Paragrafo 2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994D0EB" w14:textId="77777777" w:rsidTr="0043222F">
        <w:trPr>
          <w:trHeight w:hRule="exact" w:val="240"/>
          <w:jc w:val="center"/>
        </w:trPr>
        <w:tc>
          <w:tcPr>
            <w:tcW w:w="9752" w:type="dxa"/>
            <w:gridSpan w:val="2"/>
            <w:tcBorders>
              <w:top w:val="nil"/>
              <w:left w:val="nil"/>
              <w:bottom w:val="nil"/>
              <w:right w:val="nil"/>
            </w:tcBorders>
          </w:tcPr>
          <w:p w14:paraId="6BBC1594" w14:textId="77777777" w:rsidR="0029652F" w:rsidRPr="008E16F0" w:rsidRDefault="0029652F" w:rsidP="0043222F"/>
        </w:tc>
      </w:tr>
      <w:tr w:rsidR="0029652F" w:rsidRPr="008E16F0" w14:paraId="6235959B" w14:textId="77777777" w:rsidTr="0043222F">
        <w:trPr>
          <w:trHeight w:val="240"/>
          <w:jc w:val="center"/>
        </w:trPr>
        <w:tc>
          <w:tcPr>
            <w:tcW w:w="4876" w:type="dxa"/>
            <w:tcBorders>
              <w:top w:val="nil"/>
              <w:left w:val="nil"/>
              <w:bottom w:val="nil"/>
              <w:right w:val="nil"/>
            </w:tcBorders>
          </w:tcPr>
          <w:p w14:paraId="4D1F8E7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EA9C69F" w14:textId="77777777" w:rsidR="0029652F" w:rsidRPr="008E16F0" w:rsidRDefault="0029652F" w:rsidP="0043222F">
            <w:pPr>
              <w:pStyle w:val="AmColumnHeading"/>
            </w:pPr>
            <w:r w:rsidRPr="008E16F0">
              <w:t>Emendamento</w:t>
            </w:r>
          </w:p>
        </w:tc>
      </w:tr>
      <w:tr w:rsidR="0029652F" w:rsidRPr="008E16F0" w14:paraId="12DE8564" w14:textId="77777777" w:rsidTr="0043222F">
        <w:trPr>
          <w:jc w:val="center"/>
        </w:trPr>
        <w:tc>
          <w:tcPr>
            <w:tcW w:w="4876" w:type="dxa"/>
            <w:tcBorders>
              <w:top w:val="nil"/>
              <w:left w:val="nil"/>
              <w:bottom w:val="nil"/>
              <w:right w:val="nil"/>
            </w:tcBorders>
          </w:tcPr>
          <w:p w14:paraId="3CB93EF7" w14:textId="77777777" w:rsidR="0029652F" w:rsidRPr="008E16F0" w:rsidRDefault="0029652F" w:rsidP="0043222F">
            <w:pPr>
              <w:pStyle w:val="Normal6a"/>
            </w:pPr>
          </w:p>
        </w:tc>
        <w:tc>
          <w:tcPr>
            <w:tcW w:w="4876" w:type="dxa"/>
            <w:tcBorders>
              <w:top w:val="nil"/>
              <w:left w:val="nil"/>
              <w:bottom w:val="nil"/>
              <w:right w:val="nil"/>
            </w:tcBorders>
          </w:tcPr>
          <w:p w14:paraId="29B15389" w14:textId="77777777" w:rsidR="0029652F" w:rsidRPr="008E16F0" w:rsidRDefault="0029652F" w:rsidP="0043222F">
            <w:pPr>
              <w:pStyle w:val="Normal6a"/>
            </w:pPr>
            <w:r w:rsidRPr="008E16F0">
              <w:rPr>
                <w:b/>
                <w:i/>
              </w:rPr>
              <w:t>2 bis.</w:t>
            </w:r>
            <w:r w:rsidRPr="008E16F0">
              <w:tab/>
            </w:r>
            <w:r w:rsidRPr="008E16F0">
              <w:rPr>
                <w:b/>
                <w:i/>
              </w:rPr>
              <w:t>sottolinea, nel quadro del rispetto dei principi, delle libertà e degli obblighi derivanti dai trattati e dalla Carta dei diritti fondamentali, la centralità dello Stato di diritto, riconosciuto come uno dei fondamenti dell'Unione ai sensi dell'articolo 2 TUE e come pilastro essenziale di una società democratica, che garantisce il rispetto dei principi di legalità, certezza del diritto, divieto di arbitrarietà dei poteri esecutivi, tutela giurisdizionale effettiva — compreso l'accesso alla giustizia — da parte di tribunali indipendenti e imparziali, anche per quanto riguarda i diritti fondamentali, nonché la separazione dei poteri, la non discriminazione e l'uguaglianza dinanzi alla legge, come definito nel regolamento 2020/2092 del Parlamento europeo e del Consiglio, del 16 dicembre 2020, che istituisce un regime generale di condizionalità per la protezione del bilancio dell'Unione;</w:t>
            </w:r>
          </w:p>
        </w:tc>
      </w:tr>
    </w:tbl>
    <w:p w14:paraId="7DAFFFE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{IT}</w:t>
      </w:r>
      <w:r w:rsidRPr="008E16F0">
        <w:t>it</w:t>
      </w:r>
      <w:r w:rsidRPr="008E16F0">
        <w:rPr>
          <w:rStyle w:val="HideTWBExt"/>
          <w:noProof w:val="0"/>
        </w:rPr>
        <w:t>&lt;/Original&gt;</w:t>
      </w:r>
    </w:p>
    <w:p w14:paraId="63F9320F" w14:textId="77777777" w:rsidR="0029652F" w:rsidRPr="008E16F0" w:rsidRDefault="0029652F" w:rsidP="0029652F">
      <w:r w:rsidRPr="008E16F0">
        <w:rPr>
          <w:rStyle w:val="HideTWBExt"/>
          <w:noProof w:val="0"/>
        </w:rPr>
        <w:t>&lt;/Amend&gt;</w:t>
      </w:r>
    </w:p>
    <w:p w14:paraId="2BF9311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226</w:t>
      </w:r>
      <w:r w:rsidRPr="008E16F0">
        <w:rPr>
          <w:rStyle w:val="HideTWBExt"/>
          <w:b w:val="0"/>
          <w:noProof w:val="0"/>
        </w:rPr>
        <w:t>&lt;/NumAm&gt;</w:t>
      </w:r>
    </w:p>
    <w:p w14:paraId="11DE3EEB" w14:textId="77777777" w:rsidR="0029652F" w:rsidRPr="008E16F0" w:rsidRDefault="0029652F" w:rsidP="0029652F">
      <w:pPr>
        <w:pStyle w:val="NormalBold"/>
      </w:pPr>
      <w:r w:rsidRPr="008E16F0">
        <w:rPr>
          <w:rStyle w:val="HideTWBExt"/>
          <w:b w:val="0"/>
          <w:noProof w:val="0"/>
        </w:rPr>
        <w:t>&lt;RepeatBlock-By&gt;&lt;Members&gt;</w:t>
      </w:r>
      <w:r w:rsidRPr="008E16F0">
        <w:t>Diana Riba i Giner, Juan Fernando López Aguilar</w:t>
      </w:r>
      <w:r w:rsidRPr="008E16F0">
        <w:rPr>
          <w:rStyle w:val="HideTWBExt"/>
          <w:b w:val="0"/>
          <w:noProof w:val="0"/>
        </w:rPr>
        <w:t>&lt;/Members&gt;</w:t>
      </w:r>
    </w:p>
    <w:p w14:paraId="162069E2" w14:textId="77777777" w:rsidR="0029652F" w:rsidRPr="008E16F0" w:rsidRDefault="0029652F" w:rsidP="0029652F">
      <w:pPr>
        <w:pStyle w:val="NormalBold"/>
      </w:pPr>
      <w:r w:rsidRPr="008E16F0">
        <w:rPr>
          <w:rStyle w:val="HideTWBExt"/>
          <w:b w:val="0"/>
          <w:noProof w:val="0"/>
        </w:rPr>
        <w:t>&lt;/RepeatBlock-By&gt;</w:t>
      </w:r>
    </w:p>
    <w:p w14:paraId="748AB28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7EFE46D" w14:textId="77777777" w:rsidR="0029652F" w:rsidRPr="008E16F0" w:rsidRDefault="0029652F" w:rsidP="0029652F">
      <w:pPr>
        <w:pStyle w:val="NormalBold"/>
      </w:pPr>
      <w:r w:rsidRPr="008E16F0">
        <w:rPr>
          <w:rStyle w:val="HideTWBExt"/>
          <w:b w:val="0"/>
          <w:noProof w:val="0"/>
        </w:rPr>
        <w:t>&lt;Article&gt;</w:t>
      </w:r>
      <w:r w:rsidRPr="008E16F0">
        <w:t>Paragrafo 2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569818B" w14:textId="77777777" w:rsidTr="0043222F">
        <w:trPr>
          <w:trHeight w:hRule="exact" w:val="240"/>
          <w:jc w:val="center"/>
        </w:trPr>
        <w:tc>
          <w:tcPr>
            <w:tcW w:w="9752" w:type="dxa"/>
            <w:gridSpan w:val="2"/>
            <w:tcBorders>
              <w:top w:val="nil"/>
              <w:left w:val="nil"/>
              <w:bottom w:val="nil"/>
              <w:right w:val="nil"/>
            </w:tcBorders>
          </w:tcPr>
          <w:p w14:paraId="191AD4FC" w14:textId="77777777" w:rsidR="0029652F" w:rsidRPr="008E16F0" w:rsidRDefault="0029652F" w:rsidP="0043222F"/>
        </w:tc>
      </w:tr>
      <w:tr w:rsidR="0029652F" w:rsidRPr="008E16F0" w14:paraId="163A945C" w14:textId="77777777" w:rsidTr="0043222F">
        <w:trPr>
          <w:trHeight w:val="240"/>
          <w:jc w:val="center"/>
        </w:trPr>
        <w:tc>
          <w:tcPr>
            <w:tcW w:w="4876" w:type="dxa"/>
            <w:tcBorders>
              <w:top w:val="nil"/>
              <w:left w:val="nil"/>
              <w:bottom w:val="nil"/>
              <w:right w:val="nil"/>
            </w:tcBorders>
          </w:tcPr>
          <w:p w14:paraId="2B9B7B9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6E18F14" w14:textId="77777777" w:rsidR="0029652F" w:rsidRPr="008E16F0" w:rsidRDefault="0029652F" w:rsidP="0043222F">
            <w:pPr>
              <w:pStyle w:val="AmColumnHeading"/>
            </w:pPr>
            <w:r w:rsidRPr="008E16F0">
              <w:t>Emendamento</w:t>
            </w:r>
          </w:p>
        </w:tc>
      </w:tr>
      <w:tr w:rsidR="0029652F" w:rsidRPr="008E16F0" w14:paraId="1D403946" w14:textId="77777777" w:rsidTr="0043222F">
        <w:trPr>
          <w:jc w:val="center"/>
        </w:trPr>
        <w:tc>
          <w:tcPr>
            <w:tcW w:w="4876" w:type="dxa"/>
            <w:tcBorders>
              <w:top w:val="nil"/>
              <w:left w:val="nil"/>
              <w:bottom w:val="nil"/>
              <w:right w:val="nil"/>
            </w:tcBorders>
          </w:tcPr>
          <w:p w14:paraId="605A59B2" w14:textId="77777777" w:rsidR="0029652F" w:rsidRPr="008E16F0" w:rsidRDefault="0029652F" w:rsidP="0043222F">
            <w:pPr>
              <w:pStyle w:val="Normal6a"/>
            </w:pPr>
          </w:p>
        </w:tc>
        <w:tc>
          <w:tcPr>
            <w:tcW w:w="4876" w:type="dxa"/>
            <w:tcBorders>
              <w:top w:val="nil"/>
              <w:left w:val="nil"/>
              <w:bottom w:val="nil"/>
              <w:right w:val="nil"/>
            </w:tcBorders>
          </w:tcPr>
          <w:p w14:paraId="052FFE6C" w14:textId="77777777" w:rsidR="0029652F" w:rsidRPr="008E16F0" w:rsidRDefault="0029652F" w:rsidP="0043222F">
            <w:pPr>
              <w:pStyle w:val="Normal6a"/>
            </w:pPr>
            <w:r w:rsidRPr="008E16F0">
              <w:rPr>
                <w:b/>
                <w:i/>
              </w:rPr>
              <w:t>2 bis.</w:t>
            </w:r>
            <w:r w:rsidRPr="008E16F0">
              <w:tab/>
            </w:r>
            <w:r w:rsidRPr="008E16F0">
              <w:rPr>
                <w:b/>
                <w:i/>
              </w:rPr>
              <w:t>sottolinea che gli Stati democratici devono assicurare meccanismi di riconciliazione politica e sociale, anche attraverso misure di amnistia, che favoriscono la coesistenza, prevengono l'eccessiva giudiziarizzazione dei conflitti politici e rafforzano il dialogo democratico; ricorda che lo Stato di diritto è compromesso quando le leggi adottate democraticamente incontrano ostacoli istituzionali o resistenze da parte di determinati settori giudiziari o amministrativi, che ne impediscono la corretta attuazione;</w:t>
            </w:r>
          </w:p>
        </w:tc>
      </w:tr>
    </w:tbl>
    <w:p w14:paraId="43E1E33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BD64B9C" w14:textId="77777777" w:rsidR="0029652F" w:rsidRPr="008E16F0" w:rsidRDefault="0029652F" w:rsidP="0029652F">
      <w:r w:rsidRPr="008E16F0">
        <w:rPr>
          <w:rStyle w:val="HideTWBExt"/>
          <w:noProof w:val="0"/>
        </w:rPr>
        <w:t>&lt;/Amend&gt;</w:t>
      </w:r>
    </w:p>
    <w:p w14:paraId="7E54F5D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227</w:t>
      </w:r>
      <w:r w:rsidRPr="008E16F0">
        <w:rPr>
          <w:rStyle w:val="HideTWBExt"/>
          <w:b w:val="0"/>
          <w:noProof w:val="0"/>
        </w:rPr>
        <w:t>&lt;/NumAm&gt;</w:t>
      </w:r>
    </w:p>
    <w:p w14:paraId="1C675D2C" w14:textId="77777777" w:rsidR="0029652F" w:rsidRPr="008E16F0" w:rsidRDefault="0029652F" w:rsidP="0029652F">
      <w:pPr>
        <w:pStyle w:val="NormalBold"/>
      </w:pPr>
      <w:r w:rsidRPr="008E16F0">
        <w:rPr>
          <w:rStyle w:val="HideTWBExt"/>
          <w:b w:val="0"/>
          <w:noProof w:val="0"/>
        </w:rPr>
        <w:t>&lt;RepeatBlock-By&gt;&lt;Members&gt;</w:t>
      </w:r>
      <w:r w:rsidRPr="008E16F0">
        <w:t>Emma Rafowicz, Juan Fernando López Aguilar, Krzysztof Śmiszek, Murielle Laurent, Hannes Heide, Chloé Ridel</w:t>
      </w:r>
      <w:r w:rsidRPr="008E16F0">
        <w:rPr>
          <w:rStyle w:val="HideTWBExt"/>
          <w:b w:val="0"/>
          <w:noProof w:val="0"/>
        </w:rPr>
        <w:t>&lt;/Members&gt;</w:t>
      </w:r>
    </w:p>
    <w:p w14:paraId="446E1968" w14:textId="77777777" w:rsidR="0029652F" w:rsidRPr="008E16F0" w:rsidRDefault="0029652F" w:rsidP="0029652F">
      <w:pPr>
        <w:pStyle w:val="NormalBold"/>
      </w:pPr>
      <w:r w:rsidRPr="008E16F0">
        <w:rPr>
          <w:rStyle w:val="HideTWBExt"/>
          <w:b w:val="0"/>
          <w:noProof w:val="0"/>
        </w:rPr>
        <w:t>&lt;/RepeatBlock-By&gt;</w:t>
      </w:r>
    </w:p>
    <w:p w14:paraId="4ED17C0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58F084E" w14:textId="77777777" w:rsidR="0029652F" w:rsidRPr="008E16F0" w:rsidRDefault="0029652F" w:rsidP="0029652F">
      <w:pPr>
        <w:pStyle w:val="NormalBold"/>
      </w:pPr>
      <w:r w:rsidRPr="008E16F0">
        <w:rPr>
          <w:rStyle w:val="HideTWBExt"/>
          <w:b w:val="0"/>
          <w:noProof w:val="0"/>
        </w:rPr>
        <w:t>&lt;Article&gt;</w:t>
      </w:r>
      <w:r w:rsidRPr="008E16F0">
        <w:t>Paragrafo 2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7A60363" w14:textId="77777777" w:rsidTr="0043222F">
        <w:trPr>
          <w:trHeight w:hRule="exact" w:val="240"/>
          <w:jc w:val="center"/>
        </w:trPr>
        <w:tc>
          <w:tcPr>
            <w:tcW w:w="9752" w:type="dxa"/>
            <w:gridSpan w:val="2"/>
            <w:tcBorders>
              <w:top w:val="nil"/>
              <w:left w:val="nil"/>
              <w:bottom w:val="nil"/>
              <w:right w:val="nil"/>
            </w:tcBorders>
          </w:tcPr>
          <w:p w14:paraId="6B3E7F49" w14:textId="77777777" w:rsidR="0029652F" w:rsidRPr="008E16F0" w:rsidRDefault="0029652F" w:rsidP="0043222F"/>
        </w:tc>
      </w:tr>
      <w:tr w:rsidR="0029652F" w:rsidRPr="008E16F0" w14:paraId="589943E6" w14:textId="77777777" w:rsidTr="0043222F">
        <w:trPr>
          <w:trHeight w:val="240"/>
          <w:jc w:val="center"/>
        </w:trPr>
        <w:tc>
          <w:tcPr>
            <w:tcW w:w="4876" w:type="dxa"/>
            <w:tcBorders>
              <w:top w:val="nil"/>
              <w:left w:val="nil"/>
              <w:bottom w:val="nil"/>
              <w:right w:val="nil"/>
            </w:tcBorders>
          </w:tcPr>
          <w:p w14:paraId="16DCCE2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FDD51D6" w14:textId="77777777" w:rsidR="0029652F" w:rsidRPr="008E16F0" w:rsidRDefault="0029652F" w:rsidP="0043222F">
            <w:pPr>
              <w:pStyle w:val="AmColumnHeading"/>
            </w:pPr>
            <w:r w:rsidRPr="008E16F0">
              <w:t>Emendamento</w:t>
            </w:r>
          </w:p>
        </w:tc>
      </w:tr>
      <w:tr w:rsidR="0029652F" w:rsidRPr="008E16F0" w14:paraId="4EE8E68C" w14:textId="77777777" w:rsidTr="0043222F">
        <w:trPr>
          <w:jc w:val="center"/>
        </w:trPr>
        <w:tc>
          <w:tcPr>
            <w:tcW w:w="4876" w:type="dxa"/>
            <w:tcBorders>
              <w:top w:val="nil"/>
              <w:left w:val="nil"/>
              <w:bottom w:val="nil"/>
              <w:right w:val="nil"/>
            </w:tcBorders>
          </w:tcPr>
          <w:p w14:paraId="0ACEC180" w14:textId="77777777" w:rsidR="0029652F" w:rsidRPr="008E16F0" w:rsidRDefault="0029652F" w:rsidP="0043222F">
            <w:pPr>
              <w:pStyle w:val="Normal6a"/>
            </w:pPr>
          </w:p>
        </w:tc>
        <w:tc>
          <w:tcPr>
            <w:tcW w:w="4876" w:type="dxa"/>
            <w:tcBorders>
              <w:top w:val="nil"/>
              <w:left w:val="nil"/>
              <w:bottom w:val="nil"/>
              <w:right w:val="nil"/>
            </w:tcBorders>
          </w:tcPr>
          <w:p w14:paraId="38E1F10A" w14:textId="77777777" w:rsidR="0029652F" w:rsidRPr="008E16F0" w:rsidRDefault="0029652F" w:rsidP="0043222F">
            <w:pPr>
              <w:pStyle w:val="Normal6a"/>
            </w:pPr>
            <w:r w:rsidRPr="008E16F0">
              <w:rPr>
                <w:b/>
                <w:i/>
              </w:rPr>
              <w:t>2 bis.</w:t>
            </w:r>
            <w:r w:rsidRPr="008E16F0">
              <w:tab/>
            </w:r>
            <w:r w:rsidRPr="008E16F0">
              <w:rPr>
                <w:b/>
                <w:i/>
              </w:rPr>
              <w:t>sottolinea che un numero significativo di minacce e attacchi subiti dai professionisti della giustizia, e in particolare dagli avvocati</w:t>
            </w:r>
            <w:r w:rsidRPr="008E16F0">
              <w:rPr>
                <w:b/>
                <w:i/>
                <w:vertAlign w:val="superscript"/>
              </w:rPr>
              <w:t>1 bis</w:t>
            </w:r>
            <w:r w:rsidRPr="008E16F0">
              <w:rPr>
                <w:b/>
                <w:i/>
              </w:rPr>
              <w:t>, rappresenta una minaccia diretta alla democrazia e allo Stato di diritto; invita gli Stati membri a firmare e ratificare la Convenzione del Consiglio d'Europa per la protezione della professione di avvocato (STCE n. 226) e a utilizzare tutti i mezzi appropriati per garantire la difesa e la libertà di espressione degli avvocati;</w:t>
            </w:r>
          </w:p>
        </w:tc>
      </w:tr>
      <w:tr w:rsidR="0029652F" w:rsidRPr="008E16F0" w14:paraId="79CF942A" w14:textId="77777777" w:rsidTr="0043222F">
        <w:trPr>
          <w:jc w:val="center"/>
        </w:trPr>
        <w:tc>
          <w:tcPr>
            <w:tcW w:w="4876" w:type="dxa"/>
            <w:tcBorders>
              <w:top w:val="nil"/>
              <w:left w:val="nil"/>
              <w:bottom w:val="nil"/>
              <w:right w:val="nil"/>
            </w:tcBorders>
          </w:tcPr>
          <w:p w14:paraId="57E16180" w14:textId="77777777" w:rsidR="0029652F" w:rsidRPr="008E16F0" w:rsidRDefault="0029652F" w:rsidP="0043222F"/>
        </w:tc>
        <w:tc>
          <w:tcPr>
            <w:tcW w:w="4876" w:type="dxa"/>
            <w:tcBorders>
              <w:top w:val="nil"/>
              <w:left w:val="nil"/>
              <w:bottom w:val="nil"/>
              <w:right w:val="nil"/>
            </w:tcBorders>
          </w:tcPr>
          <w:p w14:paraId="7C6640C4" w14:textId="77777777" w:rsidR="0029652F" w:rsidRPr="008E16F0" w:rsidRDefault="0029652F" w:rsidP="0043222F">
            <w:pPr>
              <w:pStyle w:val="Normal6a"/>
            </w:pPr>
            <w:r w:rsidRPr="008E16F0">
              <w:rPr>
                <w:b/>
                <w:i/>
              </w:rPr>
              <w:t>_________________</w:t>
            </w:r>
          </w:p>
        </w:tc>
      </w:tr>
      <w:tr w:rsidR="0029652F" w:rsidRPr="008E16F0" w14:paraId="2E0EE3FB" w14:textId="77777777" w:rsidTr="0043222F">
        <w:trPr>
          <w:jc w:val="center"/>
        </w:trPr>
        <w:tc>
          <w:tcPr>
            <w:tcW w:w="4876" w:type="dxa"/>
            <w:tcBorders>
              <w:top w:val="nil"/>
              <w:left w:val="nil"/>
              <w:bottom w:val="nil"/>
              <w:right w:val="nil"/>
            </w:tcBorders>
          </w:tcPr>
          <w:p w14:paraId="2B73FDEE" w14:textId="77777777" w:rsidR="0029652F" w:rsidRPr="008E16F0" w:rsidRDefault="0029652F" w:rsidP="0043222F"/>
        </w:tc>
        <w:tc>
          <w:tcPr>
            <w:tcW w:w="4876" w:type="dxa"/>
            <w:tcBorders>
              <w:top w:val="nil"/>
              <w:left w:val="nil"/>
              <w:bottom w:val="nil"/>
              <w:right w:val="nil"/>
            </w:tcBorders>
          </w:tcPr>
          <w:p w14:paraId="1BE151E1" w14:textId="77777777" w:rsidR="0029652F" w:rsidRPr="008E16F0" w:rsidRDefault="0029652F" w:rsidP="0043222F">
            <w:pPr>
              <w:pStyle w:val="Normal6a"/>
            </w:pPr>
            <w:r w:rsidRPr="008E16F0">
              <w:rPr>
                <w:b/>
                <w:i/>
                <w:vertAlign w:val="superscript"/>
              </w:rPr>
              <w:t>1 bis</w:t>
            </w:r>
            <w:r w:rsidRPr="008E16F0">
              <w:t xml:space="preserve"> </w:t>
            </w:r>
            <w:r w:rsidRPr="008E16F0">
              <w:rPr>
                <w:b/>
                <w:i/>
              </w:rPr>
              <w:t>Consiglio degli ordini forensi europei, Report on Threatening behaviour and aggression towards lawyers (Relazione sui comportamenti minacciosi e sulle aggressioni nei confronti degli avvocati), 2024, https://www.ccbe.eu/fileadmin/speciality_distribution/public/documents/HUMAN_RIGHTS/HR_Guides___recommendations/EN_2024_CCBE-report-on-threatening-behaviour-and-aggression-towards-lawyers.pdf.</w:t>
            </w:r>
          </w:p>
        </w:tc>
      </w:tr>
    </w:tbl>
    <w:p w14:paraId="0C4CD35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A54DBE3" w14:textId="77777777" w:rsidR="0029652F" w:rsidRPr="008E16F0" w:rsidRDefault="0029652F" w:rsidP="0029652F">
      <w:r w:rsidRPr="008E16F0">
        <w:rPr>
          <w:rStyle w:val="HideTWBExt"/>
          <w:noProof w:val="0"/>
        </w:rPr>
        <w:t>&lt;/Amend&gt;</w:t>
      </w:r>
    </w:p>
    <w:p w14:paraId="65A8809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228</w:t>
      </w:r>
      <w:r w:rsidRPr="008E16F0">
        <w:rPr>
          <w:rStyle w:val="HideTWBExt"/>
          <w:b w:val="0"/>
          <w:noProof w:val="0"/>
        </w:rPr>
        <w:t>&lt;/NumAm&gt;</w:t>
      </w:r>
    </w:p>
    <w:p w14:paraId="0C5A5EA7"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01EDE3D2" w14:textId="77777777" w:rsidR="0029652F" w:rsidRPr="008E16F0" w:rsidRDefault="0029652F" w:rsidP="0029652F">
      <w:pPr>
        <w:pStyle w:val="NormalBold"/>
      </w:pPr>
      <w:r w:rsidRPr="008E16F0">
        <w:rPr>
          <w:rStyle w:val="HideTWBExt"/>
          <w:b w:val="0"/>
          <w:noProof w:val="0"/>
        </w:rPr>
        <w:t>&lt;/RepeatBlock-By&gt;</w:t>
      </w:r>
    </w:p>
    <w:p w14:paraId="1E4996C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82A1F93" w14:textId="77777777" w:rsidR="0029652F" w:rsidRPr="008E16F0" w:rsidRDefault="0029652F" w:rsidP="0029652F">
      <w:pPr>
        <w:pStyle w:val="NormalBold"/>
      </w:pPr>
      <w:r w:rsidRPr="008E16F0">
        <w:rPr>
          <w:rStyle w:val="HideTWBExt"/>
          <w:b w:val="0"/>
          <w:noProof w:val="0"/>
        </w:rPr>
        <w:t>&lt;Article&gt;</w:t>
      </w:r>
      <w:r w:rsidRPr="008E16F0">
        <w:t>Paragrafo 2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012E148" w14:textId="77777777" w:rsidTr="0043222F">
        <w:trPr>
          <w:trHeight w:hRule="exact" w:val="240"/>
          <w:jc w:val="center"/>
        </w:trPr>
        <w:tc>
          <w:tcPr>
            <w:tcW w:w="9752" w:type="dxa"/>
            <w:gridSpan w:val="2"/>
            <w:tcBorders>
              <w:top w:val="nil"/>
              <w:left w:val="nil"/>
              <w:bottom w:val="nil"/>
              <w:right w:val="nil"/>
            </w:tcBorders>
          </w:tcPr>
          <w:p w14:paraId="5309F543" w14:textId="77777777" w:rsidR="0029652F" w:rsidRPr="008E16F0" w:rsidRDefault="0029652F" w:rsidP="0043222F"/>
        </w:tc>
      </w:tr>
      <w:tr w:rsidR="0029652F" w:rsidRPr="008E16F0" w14:paraId="3B015AF5" w14:textId="77777777" w:rsidTr="0043222F">
        <w:trPr>
          <w:trHeight w:val="240"/>
          <w:jc w:val="center"/>
        </w:trPr>
        <w:tc>
          <w:tcPr>
            <w:tcW w:w="4876" w:type="dxa"/>
            <w:tcBorders>
              <w:top w:val="nil"/>
              <w:left w:val="nil"/>
              <w:bottom w:val="nil"/>
              <w:right w:val="nil"/>
            </w:tcBorders>
          </w:tcPr>
          <w:p w14:paraId="2F596E1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4E1F1AE" w14:textId="77777777" w:rsidR="0029652F" w:rsidRPr="008E16F0" w:rsidRDefault="0029652F" w:rsidP="0043222F">
            <w:pPr>
              <w:pStyle w:val="AmColumnHeading"/>
            </w:pPr>
            <w:r w:rsidRPr="008E16F0">
              <w:t>Emendamento</w:t>
            </w:r>
          </w:p>
        </w:tc>
      </w:tr>
      <w:tr w:rsidR="0029652F" w:rsidRPr="008E16F0" w14:paraId="008FC1B6" w14:textId="77777777" w:rsidTr="0043222F">
        <w:trPr>
          <w:jc w:val="center"/>
        </w:trPr>
        <w:tc>
          <w:tcPr>
            <w:tcW w:w="4876" w:type="dxa"/>
            <w:tcBorders>
              <w:top w:val="nil"/>
              <w:left w:val="nil"/>
              <w:bottom w:val="nil"/>
              <w:right w:val="nil"/>
            </w:tcBorders>
          </w:tcPr>
          <w:p w14:paraId="3E0B2C11" w14:textId="77777777" w:rsidR="0029652F" w:rsidRPr="008E16F0" w:rsidRDefault="0029652F" w:rsidP="0043222F">
            <w:pPr>
              <w:pStyle w:val="Normal6a"/>
            </w:pPr>
          </w:p>
        </w:tc>
        <w:tc>
          <w:tcPr>
            <w:tcW w:w="4876" w:type="dxa"/>
            <w:tcBorders>
              <w:top w:val="nil"/>
              <w:left w:val="nil"/>
              <w:bottom w:val="nil"/>
              <w:right w:val="nil"/>
            </w:tcBorders>
          </w:tcPr>
          <w:p w14:paraId="4DA65175" w14:textId="77777777" w:rsidR="0029652F" w:rsidRPr="008E16F0" w:rsidRDefault="0029652F" w:rsidP="0043222F">
            <w:pPr>
              <w:pStyle w:val="Normal6a"/>
            </w:pPr>
            <w:r w:rsidRPr="008E16F0">
              <w:rPr>
                <w:b/>
                <w:i/>
              </w:rPr>
              <w:t>2 bis.</w:t>
            </w:r>
            <w:r w:rsidRPr="008E16F0">
              <w:tab/>
            </w:r>
            <w:r w:rsidRPr="008E16F0">
              <w:rPr>
                <w:b/>
                <w:i/>
              </w:rPr>
              <w:t>invita la Commissione a formulare sistematicamente raccomandazioni mirate specifiche per paese sulla base dei dati relativi all'attuazione delle sentenze della CEDU e della CGUE, con particolare attenzione agli Stati membri che persistono a non attuarle; invita la Commissione a utilizzare in modo più deciso gli strumenti di applicazione nei casi di persistente mancata attuazione, come le procedure di infrazione, l'articolo 260 TFUE e, se del caso, la condizionalità di bilancio;</w:t>
            </w:r>
          </w:p>
        </w:tc>
      </w:tr>
    </w:tbl>
    <w:p w14:paraId="26070C2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76B08DD" w14:textId="77777777" w:rsidR="0029652F" w:rsidRPr="008E16F0" w:rsidRDefault="0029652F" w:rsidP="0029652F">
      <w:r w:rsidRPr="008E16F0">
        <w:rPr>
          <w:rStyle w:val="HideTWBExt"/>
          <w:noProof w:val="0"/>
        </w:rPr>
        <w:t>&lt;/Amend&gt;</w:t>
      </w:r>
    </w:p>
    <w:p w14:paraId="7EC5E83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229</w:t>
      </w:r>
      <w:r w:rsidRPr="008E16F0">
        <w:rPr>
          <w:rStyle w:val="HideTWBExt"/>
          <w:b w:val="0"/>
          <w:noProof w:val="0"/>
        </w:rPr>
        <w:t>&lt;/NumAm&gt;</w:t>
      </w:r>
    </w:p>
    <w:p w14:paraId="096B707D" w14:textId="77777777" w:rsidR="0029652F" w:rsidRPr="008E16F0" w:rsidRDefault="0029652F" w:rsidP="0029652F">
      <w:pPr>
        <w:pStyle w:val="NormalBold"/>
      </w:pPr>
      <w:r w:rsidRPr="008E16F0">
        <w:rPr>
          <w:rStyle w:val="HideTWBExt"/>
          <w:b w:val="0"/>
          <w:noProof w:val="0"/>
        </w:rPr>
        <w:t>&lt;RepeatBlock-By&gt;&lt;Members&gt;</w:t>
      </w:r>
      <w:r w:rsidRPr="008E16F0">
        <w:t>Geadis Geadi</w:t>
      </w:r>
      <w:r w:rsidRPr="008E16F0">
        <w:rPr>
          <w:rStyle w:val="HideTWBExt"/>
          <w:b w:val="0"/>
          <w:noProof w:val="0"/>
        </w:rPr>
        <w:t>&lt;/Members&gt;</w:t>
      </w:r>
    </w:p>
    <w:p w14:paraId="79C7167E" w14:textId="77777777" w:rsidR="0029652F" w:rsidRPr="008E16F0" w:rsidRDefault="0029652F" w:rsidP="0029652F">
      <w:pPr>
        <w:pStyle w:val="NormalBold"/>
      </w:pPr>
      <w:r w:rsidRPr="008E16F0">
        <w:rPr>
          <w:rStyle w:val="HideTWBExt"/>
          <w:b w:val="0"/>
          <w:noProof w:val="0"/>
        </w:rPr>
        <w:t>&lt;/RepeatBlock-By&gt;</w:t>
      </w:r>
    </w:p>
    <w:p w14:paraId="65B6CA9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0881080" w14:textId="77777777" w:rsidR="0029652F" w:rsidRPr="008E16F0" w:rsidRDefault="0029652F" w:rsidP="0029652F">
      <w:pPr>
        <w:pStyle w:val="NormalBold"/>
      </w:pPr>
      <w:r w:rsidRPr="008E16F0">
        <w:rPr>
          <w:rStyle w:val="HideTWBExt"/>
          <w:b w:val="0"/>
          <w:noProof w:val="0"/>
        </w:rPr>
        <w:t>&lt;Article&gt;</w:t>
      </w:r>
      <w:r w:rsidRPr="008E16F0">
        <w:t>Paragrafo 2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560757A" w14:textId="77777777" w:rsidTr="0043222F">
        <w:trPr>
          <w:trHeight w:hRule="exact" w:val="240"/>
          <w:jc w:val="center"/>
        </w:trPr>
        <w:tc>
          <w:tcPr>
            <w:tcW w:w="9752" w:type="dxa"/>
            <w:gridSpan w:val="2"/>
            <w:tcBorders>
              <w:top w:val="nil"/>
              <w:left w:val="nil"/>
              <w:bottom w:val="nil"/>
              <w:right w:val="nil"/>
            </w:tcBorders>
          </w:tcPr>
          <w:p w14:paraId="6EEDD710" w14:textId="77777777" w:rsidR="0029652F" w:rsidRPr="008E16F0" w:rsidRDefault="0029652F" w:rsidP="0043222F"/>
        </w:tc>
      </w:tr>
      <w:tr w:rsidR="0029652F" w:rsidRPr="008E16F0" w14:paraId="3E850B58" w14:textId="77777777" w:rsidTr="0043222F">
        <w:trPr>
          <w:trHeight w:val="240"/>
          <w:jc w:val="center"/>
        </w:trPr>
        <w:tc>
          <w:tcPr>
            <w:tcW w:w="4876" w:type="dxa"/>
            <w:tcBorders>
              <w:top w:val="nil"/>
              <w:left w:val="nil"/>
              <w:bottom w:val="nil"/>
              <w:right w:val="nil"/>
            </w:tcBorders>
          </w:tcPr>
          <w:p w14:paraId="50879C1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D7CF9B8" w14:textId="77777777" w:rsidR="0029652F" w:rsidRPr="008E16F0" w:rsidRDefault="0029652F" w:rsidP="0043222F">
            <w:pPr>
              <w:pStyle w:val="AmColumnHeading"/>
            </w:pPr>
            <w:r w:rsidRPr="008E16F0">
              <w:t>Emendamento</w:t>
            </w:r>
          </w:p>
        </w:tc>
      </w:tr>
      <w:tr w:rsidR="0029652F" w:rsidRPr="008E16F0" w14:paraId="2E57F6A6" w14:textId="77777777" w:rsidTr="0043222F">
        <w:trPr>
          <w:jc w:val="center"/>
        </w:trPr>
        <w:tc>
          <w:tcPr>
            <w:tcW w:w="4876" w:type="dxa"/>
            <w:tcBorders>
              <w:top w:val="nil"/>
              <w:left w:val="nil"/>
              <w:bottom w:val="nil"/>
              <w:right w:val="nil"/>
            </w:tcBorders>
          </w:tcPr>
          <w:p w14:paraId="1111006B" w14:textId="77777777" w:rsidR="0029652F" w:rsidRPr="008E16F0" w:rsidRDefault="0029652F" w:rsidP="0043222F">
            <w:pPr>
              <w:pStyle w:val="Normal6a"/>
            </w:pPr>
          </w:p>
        </w:tc>
        <w:tc>
          <w:tcPr>
            <w:tcW w:w="4876" w:type="dxa"/>
            <w:tcBorders>
              <w:top w:val="nil"/>
              <w:left w:val="nil"/>
              <w:bottom w:val="nil"/>
              <w:right w:val="nil"/>
            </w:tcBorders>
          </w:tcPr>
          <w:p w14:paraId="5449CD5B" w14:textId="77777777" w:rsidR="0029652F" w:rsidRPr="008E16F0" w:rsidRDefault="0029652F" w:rsidP="0043222F">
            <w:pPr>
              <w:pStyle w:val="Normal6a"/>
            </w:pPr>
            <w:r w:rsidRPr="008E16F0">
              <w:rPr>
                <w:b/>
                <w:i/>
              </w:rPr>
              <w:t>2 bis.</w:t>
            </w:r>
            <w:r w:rsidRPr="008E16F0">
              <w:tab/>
            </w:r>
            <w:r w:rsidRPr="008E16F0">
              <w:rPr>
                <w:b/>
                <w:i/>
              </w:rPr>
              <w:t>sottolinea che i sistemi di attribuzione della responsabilità penale ai membri del governo e ai funzionari pubblici di alto livello devono garantire ai denuncianti un accesso effettivo alla giustizia;</w:t>
            </w:r>
            <w:r w:rsidRPr="008E16F0">
              <w:t xml:space="preserve"> </w:t>
            </w:r>
            <w:r w:rsidRPr="008E16F0">
              <w:rPr>
                <w:b/>
                <w:i/>
              </w:rPr>
              <w:t>sottolinea che disposizioni costituzionali speciali non devono ostacolare l'indagine giudiziaria su casi che ledono gravemente l'interesse pubblico;</w:t>
            </w:r>
          </w:p>
        </w:tc>
      </w:tr>
    </w:tbl>
    <w:p w14:paraId="7F9E08E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{EL}</w:t>
      </w:r>
      <w:r w:rsidRPr="008E16F0">
        <w:t>el</w:t>
      </w:r>
      <w:r w:rsidRPr="008E16F0">
        <w:rPr>
          <w:rStyle w:val="HideTWBExt"/>
          <w:noProof w:val="0"/>
        </w:rPr>
        <w:t>&lt;/Original&gt;</w:t>
      </w:r>
    </w:p>
    <w:p w14:paraId="6CC98F5D" w14:textId="77777777" w:rsidR="0029652F" w:rsidRPr="008E16F0" w:rsidRDefault="0029652F" w:rsidP="0029652F">
      <w:r w:rsidRPr="008E16F0">
        <w:rPr>
          <w:rStyle w:val="HideTWBExt"/>
          <w:noProof w:val="0"/>
        </w:rPr>
        <w:t>&lt;/Amend&gt;</w:t>
      </w:r>
    </w:p>
    <w:p w14:paraId="5350DCD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230</w:t>
      </w:r>
      <w:r w:rsidRPr="008E16F0">
        <w:rPr>
          <w:rStyle w:val="HideTWBExt"/>
          <w:b w:val="0"/>
          <w:noProof w:val="0"/>
        </w:rPr>
        <w:t>&lt;/NumAm&gt;</w:t>
      </w:r>
    </w:p>
    <w:p w14:paraId="6036254F"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184240C9" w14:textId="77777777" w:rsidR="0029652F" w:rsidRPr="008E16F0" w:rsidRDefault="0029652F" w:rsidP="0029652F">
      <w:pPr>
        <w:pStyle w:val="NormalBold"/>
      </w:pPr>
      <w:r w:rsidRPr="008E16F0">
        <w:rPr>
          <w:rStyle w:val="HideTWBExt"/>
          <w:b w:val="0"/>
          <w:noProof w:val="0"/>
        </w:rPr>
        <w:t>&lt;/RepeatBlock-By&gt;</w:t>
      </w:r>
    </w:p>
    <w:p w14:paraId="40BC26E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D2C40A3" w14:textId="77777777" w:rsidR="0029652F" w:rsidRPr="008E16F0" w:rsidRDefault="0029652F" w:rsidP="0029652F">
      <w:pPr>
        <w:pStyle w:val="NormalBold"/>
      </w:pPr>
      <w:r w:rsidRPr="008E16F0">
        <w:rPr>
          <w:rStyle w:val="HideTWBExt"/>
          <w:b w:val="0"/>
          <w:noProof w:val="0"/>
        </w:rPr>
        <w:t>&lt;Article&gt;</w:t>
      </w:r>
      <w:r w:rsidRPr="008E16F0">
        <w:t>Paragrafo 2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C0F073C" w14:textId="77777777" w:rsidTr="0043222F">
        <w:trPr>
          <w:trHeight w:hRule="exact" w:val="240"/>
          <w:jc w:val="center"/>
        </w:trPr>
        <w:tc>
          <w:tcPr>
            <w:tcW w:w="9752" w:type="dxa"/>
            <w:gridSpan w:val="2"/>
            <w:tcBorders>
              <w:top w:val="nil"/>
              <w:left w:val="nil"/>
              <w:bottom w:val="nil"/>
              <w:right w:val="nil"/>
            </w:tcBorders>
          </w:tcPr>
          <w:p w14:paraId="75B857D9" w14:textId="77777777" w:rsidR="0029652F" w:rsidRPr="008E16F0" w:rsidRDefault="0029652F" w:rsidP="0043222F"/>
        </w:tc>
      </w:tr>
      <w:tr w:rsidR="0029652F" w:rsidRPr="008E16F0" w14:paraId="633F30A9" w14:textId="77777777" w:rsidTr="0043222F">
        <w:trPr>
          <w:trHeight w:val="240"/>
          <w:jc w:val="center"/>
        </w:trPr>
        <w:tc>
          <w:tcPr>
            <w:tcW w:w="4876" w:type="dxa"/>
            <w:tcBorders>
              <w:top w:val="nil"/>
              <w:left w:val="nil"/>
              <w:bottom w:val="nil"/>
              <w:right w:val="nil"/>
            </w:tcBorders>
          </w:tcPr>
          <w:p w14:paraId="279555C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7076F22" w14:textId="77777777" w:rsidR="0029652F" w:rsidRPr="008E16F0" w:rsidRDefault="0029652F" w:rsidP="0043222F">
            <w:pPr>
              <w:pStyle w:val="AmColumnHeading"/>
            </w:pPr>
            <w:r w:rsidRPr="008E16F0">
              <w:t>Emendamento</w:t>
            </w:r>
          </w:p>
        </w:tc>
      </w:tr>
      <w:tr w:rsidR="0029652F" w:rsidRPr="008E16F0" w14:paraId="002D0601" w14:textId="77777777" w:rsidTr="0043222F">
        <w:trPr>
          <w:jc w:val="center"/>
        </w:trPr>
        <w:tc>
          <w:tcPr>
            <w:tcW w:w="4876" w:type="dxa"/>
            <w:tcBorders>
              <w:top w:val="nil"/>
              <w:left w:val="nil"/>
              <w:bottom w:val="nil"/>
              <w:right w:val="nil"/>
            </w:tcBorders>
          </w:tcPr>
          <w:p w14:paraId="0A3A9DE9" w14:textId="77777777" w:rsidR="0029652F" w:rsidRPr="008E16F0" w:rsidRDefault="0029652F" w:rsidP="0043222F">
            <w:pPr>
              <w:pStyle w:val="Normal6a"/>
            </w:pPr>
          </w:p>
        </w:tc>
        <w:tc>
          <w:tcPr>
            <w:tcW w:w="4876" w:type="dxa"/>
            <w:tcBorders>
              <w:top w:val="nil"/>
              <w:left w:val="nil"/>
              <w:bottom w:val="nil"/>
              <w:right w:val="nil"/>
            </w:tcBorders>
          </w:tcPr>
          <w:p w14:paraId="05C8B74F" w14:textId="77777777" w:rsidR="0029652F" w:rsidRPr="008E16F0" w:rsidRDefault="0029652F" w:rsidP="0043222F">
            <w:pPr>
              <w:pStyle w:val="Normal6a"/>
            </w:pPr>
            <w:r w:rsidRPr="008E16F0">
              <w:rPr>
                <w:b/>
                <w:i/>
              </w:rPr>
              <w:t>2 bis.</w:t>
            </w:r>
            <w:r w:rsidRPr="008E16F0">
              <w:tab/>
            </w:r>
            <w:r w:rsidRPr="008E16F0">
              <w:rPr>
                <w:b/>
                <w:i/>
              </w:rPr>
              <w:t>deplora la rottura della separazione dei poteri, con l'assunzione da parte dei tribunali di poteri che non appartengono loro, statuendo su questioni relative alle leggi degli Stati membri, spesso in modo palesemente contrario a tali leggi;</w:t>
            </w:r>
            <w:r w:rsidRPr="008E16F0">
              <w:t xml:space="preserve"> </w:t>
            </w:r>
            <w:r w:rsidRPr="008E16F0">
              <w:rPr>
                <w:b/>
                <w:i/>
              </w:rPr>
              <w:t>ritiene che i precedenti antidemocratici compromettano la fiducia dei cittadini e invita le istituzioni a rispettare le competenze loro assegnate;</w:t>
            </w:r>
          </w:p>
        </w:tc>
      </w:tr>
    </w:tbl>
    <w:p w14:paraId="5A4BFF9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30996302" w14:textId="77777777" w:rsidR="0029652F" w:rsidRPr="008E16F0" w:rsidRDefault="0029652F" w:rsidP="0029652F">
      <w:r w:rsidRPr="008E16F0">
        <w:rPr>
          <w:rStyle w:val="HideTWBExt"/>
          <w:noProof w:val="0"/>
        </w:rPr>
        <w:t>&lt;/Amend&gt;</w:t>
      </w:r>
    </w:p>
    <w:p w14:paraId="6D6513B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231</w:t>
      </w:r>
      <w:r w:rsidRPr="008E16F0">
        <w:rPr>
          <w:rStyle w:val="HideTWBExt"/>
          <w:b w:val="0"/>
          <w:noProof w:val="0"/>
        </w:rPr>
        <w:t>&lt;/NumAm&gt;</w:t>
      </w:r>
    </w:p>
    <w:p w14:paraId="59B2BA55"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w:t>
      </w:r>
      <w:r w:rsidRPr="008E16F0">
        <w:rPr>
          <w:rStyle w:val="HideTWBExt"/>
          <w:b w:val="0"/>
          <w:noProof w:val="0"/>
        </w:rPr>
        <w:t>&lt;/Members&gt;</w:t>
      </w:r>
    </w:p>
    <w:p w14:paraId="38A34125" w14:textId="77777777" w:rsidR="0029652F" w:rsidRPr="008E16F0" w:rsidRDefault="0029652F" w:rsidP="0029652F">
      <w:pPr>
        <w:pStyle w:val="NormalBold"/>
      </w:pPr>
      <w:r w:rsidRPr="008E16F0">
        <w:rPr>
          <w:rStyle w:val="HideTWBExt"/>
          <w:b w:val="0"/>
          <w:noProof w:val="0"/>
        </w:rPr>
        <w:t>&lt;/RepeatBlock-By&gt;</w:t>
      </w:r>
    </w:p>
    <w:p w14:paraId="6A07025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9F235B3" w14:textId="77777777" w:rsidR="0029652F" w:rsidRPr="008E16F0" w:rsidRDefault="0029652F" w:rsidP="0029652F">
      <w:pPr>
        <w:pStyle w:val="NormalBold"/>
      </w:pPr>
      <w:r w:rsidRPr="008E16F0">
        <w:rPr>
          <w:rStyle w:val="HideTWBExt"/>
          <w:b w:val="0"/>
          <w:noProof w:val="0"/>
        </w:rPr>
        <w:t>&lt;Article&gt;</w:t>
      </w:r>
      <w:r w:rsidRPr="008E16F0">
        <w:t>Paragrafo 2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6BCD736" w14:textId="77777777" w:rsidTr="0043222F">
        <w:trPr>
          <w:trHeight w:hRule="exact" w:val="240"/>
          <w:jc w:val="center"/>
        </w:trPr>
        <w:tc>
          <w:tcPr>
            <w:tcW w:w="9752" w:type="dxa"/>
            <w:gridSpan w:val="2"/>
            <w:tcBorders>
              <w:top w:val="nil"/>
              <w:left w:val="nil"/>
              <w:bottom w:val="nil"/>
              <w:right w:val="nil"/>
            </w:tcBorders>
          </w:tcPr>
          <w:p w14:paraId="4C02E94C" w14:textId="77777777" w:rsidR="0029652F" w:rsidRPr="008E16F0" w:rsidRDefault="0029652F" w:rsidP="0043222F"/>
        </w:tc>
      </w:tr>
      <w:tr w:rsidR="0029652F" w:rsidRPr="008E16F0" w14:paraId="42D9816E" w14:textId="77777777" w:rsidTr="0043222F">
        <w:trPr>
          <w:trHeight w:val="240"/>
          <w:jc w:val="center"/>
        </w:trPr>
        <w:tc>
          <w:tcPr>
            <w:tcW w:w="4876" w:type="dxa"/>
            <w:tcBorders>
              <w:top w:val="nil"/>
              <w:left w:val="nil"/>
              <w:bottom w:val="nil"/>
              <w:right w:val="nil"/>
            </w:tcBorders>
          </w:tcPr>
          <w:p w14:paraId="3598FAD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8DC3491" w14:textId="77777777" w:rsidR="0029652F" w:rsidRPr="008E16F0" w:rsidRDefault="0029652F" w:rsidP="0043222F">
            <w:pPr>
              <w:pStyle w:val="AmColumnHeading"/>
            </w:pPr>
            <w:r w:rsidRPr="008E16F0">
              <w:t>Emendamento</w:t>
            </w:r>
          </w:p>
        </w:tc>
      </w:tr>
      <w:tr w:rsidR="0029652F" w:rsidRPr="008E16F0" w14:paraId="17D8FE4F" w14:textId="77777777" w:rsidTr="0043222F">
        <w:trPr>
          <w:jc w:val="center"/>
        </w:trPr>
        <w:tc>
          <w:tcPr>
            <w:tcW w:w="4876" w:type="dxa"/>
            <w:tcBorders>
              <w:top w:val="nil"/>
              <w:left w:val="nil"/>
              <w:bottom w:val="nil"/>
              <w:right w:val="nil"/>
            </w:tcBorders>
          </w:tcPr>
          <w:p w14:paraId="2D47423D" w14:textId="77777777" w:rsidR="0029652F" w:rsidRPr="008E16F0" w:rsidRDefault="0029652F" w:rsidP="0043222F">
            <w:pPr>
              <w:pStyle w:val="Normal6a"/>
            </w:pPr>
          </w:p>
        </w:tc>
        <w:tc>
          <w:tcPr>
            <w:tcW w:w="4876" w:type="dxa"/>
            <w:tcBorders>
              <w:top w:val="nil"/>
              <w:left w:val="nil"/>
              <w:bottom w:val="nil"/>
              <w:right w:val="nil"/>
            </w:tcBorders>
          </w:tcPr>
          <w:p w14:paraId="21C4D981" w14:textId="77777777" w:rsidR="0029652F" w:rsidRPr="008E16F0" w:rsidRDefault="0029652F" w:rsidP="0043222F">
            <w:pPr>
              <w:pStyle w:val="Normal6a"/>
            </w:pPr>
            <w:r w:rsidRPr="008E16F0">
              <w:rPr>
                <w:b/>
                <w:i/>
              </w:rPr>
              <w:t>2 bis.</w:t>
            </w:r>
            <w:r w:rsidRPr="008E16F0">
              <w:tab/>
            </w:r>
            <w:r w:rsidRPr="008E16F0">
              <w:rPr>
                <w:b/>
                <w:i/>
              </w:rPr>
              <w:t>osserva che l'indebolimento dell'indipendenza della magistratura attraverso vaghi illeciti disciplinari, la riduzione delle garanzie contro le sanzioni arbitrarie e l'insufficiente protezione dei giudici dalle pressioni politiche continuano a rappresentare un grave rischio per l'applicazione uniforme del diritto dell'Unione;</w:t>
            </w:r>
          </w:p>
        </w:tc>
      </w:tr>
    </w:tbl>
    <w:p w14:paraId="7AA0EB5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A729114" w14:textId="77777777" w:rsidR="0029652F" w:rsidRPr="008E16F0" w:rsidRDefault="0029652F" w:rsidP="0029652F">
      <w:r w:rsidRPr="008E16F0">
        <w:rPr>
          <w:rStyle w:val="HideTWBExt"/>
          <w:noProof w:val="0"/>
        </w:rPr>
        <w:t>&lt;/Amend&gt;</w:t>
      </w:r>
    </w:p>
    <w:p w14:paraId="57F0DCB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232</w:t>
      </w:r>
      <w:r w:rsidRPr="008E16F0">
        <w:rPr>
          <w:rStyle w:val="HideTWBExt"/>
          <w:b w:val="0"/>
          <w:noProof w:val="0"/>
        </w:rPr>
        <w:t>&lt;/NumAm&gt;</w:t>
      </w:r>
    </w:p>
    <w:p w14:paraId="4E4F7593" w14:textId="77777777" w:rsidR="0029652F" w:rsidRPr="008E16F0" w:rsidRDefault="0029652F" w:rsidP="0029652F">
      <w:pPr>
        <w:pStyle w:val="NormalBold"/>
      </w:pPr>
      <w:r w:rsidRPr="008E16F0">
        <w:rPr>
          <w:rStyle w:val="HideTWBExt"/>
          <w:b w:val="0"/>
          <w:noProof w:val="0"/>
        </w:rPr>
        <w:t>&lt;RepeatBlock-By&gt;&lt;Members&gt;</w:t>
      </w:r>
      <w:r w:rsidRPr="008E16F0">
        <w:t>Geadis Geadi</w:t>
      </w:r>
      <w:r w:rsidRPr="008E16F0">
        <w:rPr>
          <w:rStyle w:val="HideTWBExt"/>
          <w:b w:val="0"/>
          <w:noProof w:val="0"/>
        </w:rPr>
        <w:t>&lt;/Members&gt;</w:t>
      </w:r>
    </w:p>
    <w:p w14:paraId="595E6B3B" w14:textId="77777777" w:rsidR="0029652F" w:rsidRPr="008E16F0" w:rsidRDefault="0029652F" w:rsidP="0029652F">
      <w:pPr>
        <w:pStyle w:val="NormalBold"/>
      </w:pPr>
      <w:r w:rsidRPr="008E16F0">
        <w:rPr>
          <w:rStyle w:val="HideTWBExt"/>
          <w:b w:val="0"/>
          <w:noProof w:val="0"/>
        </w:rPr>
        <w:t>&lt;/RepeatBlock-By&gt;</w:t>
      </w:r>
    </w:p>
    <w:p w14:paraId="1644A6A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2BB186E" w14:textId="77777777" w:rsidR="0029652F" w:rsidRPr="008E16F0" w:rsidRDefault="0029652F" w:rsidP="0029652F">
      <w:pPr>
        <w:pStyle w:val="NormalBold"/>
      </w:pPr>
      <w:r w:rsidRPr="008E16F0">
        <w:rPr>
          <w:rStyle w:val="HideTWBExt"/>
          <w:b w:val="0"/>
          <w:noProof w:val="0"/>
        </w:rPr>
        <w:t>&lt;Article&gt;</w:t>
      </w:r>
      <w:r w:rsidRPr="008E16F0">
        <w:t>Paragrafo 2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20E6998" w14:textId="77777777" w:rsidTr="0043222F">
        <w:trPr>
          <w:trHeight w:hRule="exact" w:val="240"/>
          <w:jc w:val="center"/>
        </w:trPr>
        <w:tc>
          <w:tcPr>
            <w:tcW w:w="9752" w:type="dxa"/>
            <w:gridSpan w:val="2"/>
            <w:tcBorders>
              <w:top w:val="nil"/>
              <w:left w:val="nil"/>
              <w:bottom w:val="nil"/>
              <w:right w:val="nil"/>
            </w:tcBorders>
          </w:tcPr>
          <w:p w14:paraId="3EA52F25" w14:textId="77777777" w:rsidR="0029652F" w:rsidRPr="008E16F0" w:rsidRDefault="0029652F" w:rsidP="0043222F"/>
        </w:tc>
      </w:tr>
      <w:tr w:rsidR="0029652F" w:rsidRPr="008E16F0" w14:paraId="0B586D45" w14:textId="77777777" w:rsidTr="0043222F">
        <w:trPr>
          <w:trHeight w:val="240"/>
          <w:jc w:val="center"/>
        </w:trPr>
        <w:tc>
          <w:tcPr>
            <w:tcW w:w="4876" w:type="dxa"/>
            <w:tcBorders>
              <w:top w:val="nil"/>
              <w:left w:val="nil"/>
              <w:bottom w:val="nil"/>
              <w:right w:val="nil"/>
            </w:tcBorders>
          </w:tcPr>
          <w:p w14:paraId="5DF5CD2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9CD12D6" w14:textId="77777777" w:rsidR="0029652F" w:rsidRPr="008E16F0" w:rsidRDefault="0029652F" w:rsidP="0043222F">
            <w:pPr>
              <w:pStyle w:val="AmColumnHeading"/>
            </w:pPr>
            <w:r w:rsidRPr="008E16F0">
              <w:t>Emendamento</w:t>
            </w:r>
          </w:p>
        </w:tc>
      </w:tr>
      <w:tr w:rsidR="0029652F" w:rsidRPr="008E16F0" w14:paraId="227C2901" w14:textId="77777777" w:rsidTr="0043222F">
        <w:trPr>
          <w:jc w:val="center"/>
        </w:trPr>
        <w:tc>
          <w:tcPr>
            <w:tcW w:w="4876" w:type="dxa"/>
            <w:tcBorders>
              <w:top w:val="nil"/>
              <w:left w:val="nil"/>
              <w:bottom w:val="nil"/>
              <w:right w:val="nil"/>
            </w:tcBorders>
          </w:tcPr>
          <w:p w14:paraId="5A649528" w14:textId="77777777" w:rsidR="0029652F" w:rsidRPr="008E16F0" w:rsidRDefault="0029652F" w:rsidP="0043222F">
            <w:pPr>
              <w:pStyle w:val="Normal6a"/>
            </w:pPr>
          </w:p>
        </w:tc>
        <w:tc>
          <w:tcPr>
            <w:tcW w:w="4876" w:type="dxa"/>
            <w:tcBorders>
              <w:top w:val="nil"/>
              <w:left w:val="nil"/>
              <w:bottom w:val="nil"/>
              <w:right w:val="nil"/>
            </w:tcBorders>
          </w:tcPr>
          <w:p w14:paraId="5FBAF5FF" w14:textId="77777777" w:rsidR="0029652F" w:rsidRPr="008E16F0" w:rsidRDefault="0029652F" w:rsidP="0043222F">
            <w:pPr>
              <w:pStyle w:val="Normal6a"/>
            </w:pPr>
            <w:r w:rsidRPr="008E16F0">
              <w:rPr>
                <w:b/>
                <w:i/>
              </w:rPr>
              <w:t>2 ter.</w:t>
            </w:r>
            <w:r w:rsidRPr="008E16F0">
              <w:tab/>
            </w:r>
            <w:r w:rsidRPr="008E16F0">
              <w:rPr>
                <w:b/>
                <w:i/>
              </w:rPr>
              <w:t>invita gli Stati membri ad adeguare i pertinenti quadri procedurali in modo da raggiungere un equilibrio tra la protezione da procedimenti giudiziari abusivi o avviati per motivi politici e la possibilità di condurre indagini senza ostacoli sulla possibile responsabilità penale;</w:t>
            </w:r>
            <w:r w:rsidRPr="008E16F0">
              <w:t xml:space="preserve"> </w:t>
            </w:r>
            <w:r w:rsidRPr="008E16F0">
              <w:rPr>
                <w:b/>
                <w:i/>
              </w:rPr>
              <w:t>invita la Commissione a includere nella procedura di monitoraggio dello Stato di diritto una valutazione specifica sull'efficacia dei meccanismi di accesso alla giustizia contro le azioni o i controlli da parte della pubblica amministrazione di alto livello;</w:t>
            </w:r>
          </w:p>
        </w:tc>
      </w:tr>
    </w:tbl>
    <w:p w14:paraId="103DDE6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{EL}</w:t>
      </w:r>
      <w:r w:rsidRPr="008E16F0">
        <w:t>el</w:t>
      </w:r>
      <w:r w:rsidRPr="008E16F0">
        <w:rPr>
          <w:rStyle w:val="HideTWBExt"/>
          <w:noProof w:val="0"/>
        </w:rPr>
        <w:t>&lt;/Original&gt;</w:t>
      </w:r>
    </w:p>
    <w:p w14:paraId="30893955" w14:textId="77777777" w:rsidR="0029652F" w:rsidRPr="008E16F0" w:rsidRDefault="0029652F" w:rsidP="0029652F">
      <w:r w:rsidRPr="008E16F0">
        <w:rPr>
          <w:rStyle w:val="HideTWBExt"/>
          <w:noProof w:val="0"/>
        </w:rPr>
        <w:t>&lt;/Amend&gt;</w:t>
      </w:r>
    </w:p>
    <w:p w14:paraId="2E5A609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233</w:t>
      </w:r>
      <w:r w:rsidRPr="008E16F0">
        <w:rPr>
          <w:rStyle w:val="HideTWBExt"/>
          <w:b w:val="0"/>
          <w:noProof w:val="0"/>
        </w:rPr>
        <w:t>&lt;/NumAm&gt;</w:t>
      </w:r>
    </w:p>
    <w:p w14:paraId="5C39340F"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Sophie Wilmès</w:t>
      </w:r>
      <w:r w:rsidRPr="008E16F0">
        <w:rPr>
          <w:rStyle w:val="HideTWBExt"/>
          <w:b w:val="0"/>
          <w:noProof w:val="0"/>
        </w:rPr>
        <w:t>&lt;/Members&gt;</w:t>
      </w:r>
    </w:p>
    <w:p w14:paraId="198F192A" w14:textId="77777777" w:rsidR="0029652F" w:rsidRPr="008E16F0" w:rsidRDefault="0029652F" w:rsidP="0029652F">
      <w:pPr>
        <w:pStyle w:val="NormalBold"/>
      </w:pPr>
      <w:r w:rsidRPr="008E16F0">
        <w:rPr>
          <w:rStyle w:val="HideTWBExt"/>
          <w:b w:val="0"/>
          <w:noProof w:val="0"/>
        </w:rPr>
        <w:t>&lt;/RepeatBlock-By&gt;</w:t>
      </w:r>
    </w:p>
    <w:p w14:paraId="21C5217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2A0ED4E" w14:textId="77777777" w:rsidR="0029652F" w:rsidRPr="008E16F0" w:rsidRDefault="0029652F" w:rsidP="0029652F">
      <w:pPr>
        <w:pStyle w:val="NormalBold"/>
      </w:pPr>
      <w:r w:rsidRPr="008E16F0">
        <w:rPr>
          <w:rStyle w:val="HideTWBExt"/>
          <w:b w:val="0"/>
          <w:noProof w:val="0"/>
        </w:rPr>
        <w:t>&lt;Article&gt;</w:t>
      </w:r>
      <w:r w:rsidRPr="008E16F0">
        <w:t>Paragrafo 2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5F2D360" w14:textId="77777777" w:rsidTr="0043222F">
        <w:trPr>
          <w:trHeight w:hRule="exact" w:val="240"/>
          <w:jc w:val="center"/>
        </w:trPr>
        <w:tc>
          <w:tcPr>
            <w:tcW w:w="9752" w:type="dxa"/>
            <w:gridSpan w:val="2"/>
            <w:tcBorders>
              <w:top w:val="nil"/>
              <w:left w:val="nil"/>
              <w:bottom w:val="nil"/>
              <w:right w:val="nil"/>
            </w:tcBorders>
          </w:tcPr>
          <w:p w14:paraId="12BC897A" w14:textId="77777777" w:rsidR="0029652F" w:rsidRPr="008E16F0" w:rsidRDefault="0029652F" w:rsidP="0043222F"/>
        </w:tc>
      </w:tr>
      <w:tr w:rsidR="0029652F" w:rsidRPr="008E16F0" w14:paraId="249C11DF" w14:textId="77777777" w:rsidTr="0043222F">
        <w:trPr>
          <w:trHeight w:val="240"/>
          <w:jc w:val="center"/>
        </w:trPr>
        <w:tc>
          <w:tcPr>
            <w:tcW w:w="4876" w:type="dxa"/>
            <w:tcBorders>
              <w:top w:val="nil"/>
              <w:left w:val="nil"/>
              <w:bottom w:val="nil"/>
              <w:right w:val="nil"/>
            </w:tcBorders>
          </w:tcPr>
          <w:p w14:paraId="2FA403B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22F1DEE" w14:textId="77777777" w:rsidR="0029652F" w:rsidRPr="008E16F0" w:rsidRDefault="0029652F" w:rsidP="0043222F">
            <w:pPr>
              <w:pStyle w:val="AmColumnHeading"/>
            </w:pPr>
            <w:r w:rsidRPr="008E16F0">
              <w:t>Emendamento</w:t>
            </w:r>
          </w:p>
        </w:tc>
      </w:tr>
      <w:tr w:rsidR="0029652F" w:rsidRPr="008E16F0" w14:paraId="5343C279" w14:textId="77777777" w:rsidTr="0043222F">
        <w:trPr>
          <w:jc w:val="center"/>
        </w:trPr>
        <w:tc>
          <w:tcPr>
            <w:tcW w:w="4876" w:type="dxa"/>
            <w:tcBorders>
              <w:top w:val="nil"/>
              <w:left w:val="nil"/>
              <w:bottom w:val="nil"/>
              <w:right w:val="nil"/>
            </w:tcBorders>
          </w:tcPr>
          <w:p w14:paraId="12666CC2" w14:textId="77777777" w:rsidR="0029652F" w:rsidRPr="008E16F0" w:rsidRDefault="0029652F" w:rsidP="0043222F">
            <w:pPr>
              <w:pStyle w:val="Normal6a"/>
            </w:pPr>
          </w:p>
        </w:tc>
        <w:tc>
          <w:tcPr>
            <w:tcW w:w="4876" w:type="dxa"/>
            <w:tcBorders>
              <w:top w:val="nil"/>
              <w:left w:val="nil"/>
              <w:bottom w:val="nil"/>
              <w:right w:val="nil"/>
            </w:tcBorders>
          </w:tcPr>
          <w:p w14:paraId="7E6712A8" w14:textId="77777777" w:rsidR="0029652F" w:rsidRPr="008E16F0" w:rsidRDefault="0029652F" w:rsidP="0043222F">
            <w:pPr>
              <w:pStyle w:val="Normal6a"/>
            </w:pPr>
            <w:r w:rsidRPr="008E16F0">
              <w:rPr>
                <w:b/>
                <w:i/>
              </w:rPr>
              <w:t>2 ter.</w:t>
            </w:r>
            <w:r w:rsidRPr="008E16F0">
              <w:tab/>
            </w:r>
            <w:r w:rsidRPr="008E16F0">
              <w:rPr>
                <w:b/>
                <w:i/>
              </w:rPr>
              <w:t>sottolinea che un sistema giudiziario efficace e correttamente funzionante negli Stati membri richiede ordini forensi e avvocati indipendenti che possano svolgere le loro funzioni liberamente e senza indebite pressioni o interferenze, dato il loro ruolo cruciale nella salvaguardia dello Stato di diritto e nella difesa dei diritti e delle libertà fondamentali; sottolinea inoltre che è essenziale rispettare appieno i principi fondamentali della professione forense, compresa la riservatezza tra avvocato e assistito;</w:t>
            </w:r>
          </w:p>
        </w:tc>
      </w:tr>
    </w:tbl>
    <w:p w14:paraId="6988772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34FA274" w14:textId="77777777" w:rsidR="0029652F" w:rsidRPr="008E16F0" w:rsidRDefault="0029652F" w:rsidP="0029652F">
      <w:r w:rsidRPr="008E16F0">
        <w:rPr>
          <w:rStyle w:val="HideTWBExt"/>
          <w:noProof w:val="0"/>
        </w:rPr>
        <w:t>&lt;/Amend&gt;</w:t>
      </w:r>
    </w:p>
    <w:p w14:paraId="14C5C1B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234</w:t>
      </w:r>
      <w:r w:rsidRPr="008E16F0">
        <w:rPr>
          <w:rStyle w:val="HideTWBExt"/>
          <w:b w:val="0"/>
          <w:noProof w:val="0"/>
        </w:rPr>
        <w:t>&lt;/NumAm&gt;</w:t>
      </w:r>
    </w:p>
    <w:p w14:paraId="01A427BA"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1194B32F" w14:textId="77777777" w:rsidR="0029652F" w:rsidRPr="008E16F0" w:rsidRDefault="0029652F" w:rsidP="0029652F">
      <w:pPr>
        <w:pStyle w:val="NormalBold"/>
      </w:pPr>
      <w:r w:rsidRPr="008E16F0">
        <w:rPr>
          <w:rStyle w:val="HideTWBExt"/>
          <w:b w:val="0"/>
          <w:noProof w:val="0"/>
        </w:rPr>
        <w:t>&lt;/RepeatBlock-By&gt;</w:t>
      </w:r>
    </w:p>
    <w:p w14:paraId="10AAD6C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4FEB1A8" w14:textId="77777777" w:rsidR="0029652F" w:rsidRPr="008E16F0" w:rsidRDefault="0029652F" w:rsidP="0029652F">
      <w:pPr>
        <w:pStyle w:val="NormalBold"/>
      </w:pPr>
      <w:r w:rsidRPr="008E16F0">
        <w:rPr>
          <w:rStyle w:val="HideTWBExt"/>
          <w:b w:val="0"/>
          <w:noProof w:val="0"/>
        </w:rPr>
        <w:t>&lt;Article&gt;</w:t>
      </w:r>
      <w:r w:rsidRPr="008E16F0">
        <w:t>Paragrafo 2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8D8CC36" w14:textId="77777777" w:rsidTr="0043222F">
        <w:trPr>
          <w:trHeight w:hRule="exact" w:val="240"/>
          <w:jc w:val="center"/>
        </w:trPr>
        <w:tc>
          <w:tcPr>
            <w:tcW w:w="9752" w:type="dxa"/>
            <w:gridSpan w:val="2"/>
            <w:tcBorders>
              <w:top w:val="nil"/>
              <w:left w:val="nil"/>
              <w:bottom w:val="nil"/>
              <w:right w:val="nil"/>
            </w:tcBorders>
          </w:tcPr>
          <w:p w14:paraId="39F22095" w14:textId="77777777" w:rsidR="0029652F" w:rsidRPr="008E16F0" w:rsidRDefault="0029652F" w:rsidP="0043222F"/>
        </w:tc>
      </w:tr>
      <w:tr w:rsidR="0029652F" w:rsidRPr="008E16F0" w14:paraId="52166FBC" w14:textId="77777777" w:rsidTr="0043222F">
        <w:trPr>
          <w:trHeight w:val="240"/>
          <w:jc w:val="center"/>
        </w:trPr>
        <w:tc>
          <w:tcPr>
            <w:tcW w:w="4876" w:type="dxa"/>
            <w:tcBorders>
              <w:top w:val="nil"/>
              <w:left w:val="nil"/>
              <w:bottom w:val="nil"/>
              <w:right w:val="nil"/>
            </w:tcBorders>
          </w:tcPr>
          <w:p w14:paraId="501EE7C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CAE343A" w14:textId="77777777" w:rsidR="0029652F" w:rsidRPr="008E16F0" w:rsidRDefault="0029652F" w:rsidP="0043222F">
            <w:pPr>
              <w:pStyle w:val="AmColumnHeading"/>
            </w:pPr>
            <w:r w:rsidRPr="008E16F0">
              <w:t>Emendamento</w:t>
            </w:r>
          </w:p>
        </w:tc>
      </w:tr>
      <w:tr w:rsidR="0029652F" w:rsidRPr="008E16F0" w14:paraId="7195E061" w14:textId="77777777" w:rsidTr="0043222F">
        <w:trPr>
          <w:jc w:val="center"/>
        </w:trPr>
        <w:tc>
          <w:tcPr>
            <w:tcW w:w="4876" w:type="dxa"/>
            <w:tcBorders>
              <w:top w:val="nil"/>
              <w:left w:val="nil"/>
              <w:bottom w:val="nil"/>
              <w:right w:val="nil"/>
            </w:tcBorders>
          </w:tcPr>
          <w:p w14:paraId="41C950E5" w14:textId="77777777" w:rsidR="0029652F" w:rsidRPr="008E16F0" w:rsidRDefault="0029652F" w:rsidP="0043222F">
            <w:pPr>
              <w:pStyle w:val="Normal6a"/>
            </w:pPr>
          </w:p>
        </w:tc>
        <w:tc>
          <w:tcPr>
            <w:tcW w:w="4876" w:type="dxa"/>
            <w:tcBorders>
              <w:top w:val="nil"/>
              <w:left w:val="nil"/>
              <w:bottom w:val="nil"/>
              <w:right w:val="nil"/>
            </w:tcBorders>
          </w:tcPr>
          <w:p w14:paraId="6331339C" w14:textId="77777777" w:rsidR="0029652F" w:rsidRPr="008E16F0" w:rsidRDefault="0029652F" w:rsidP="0043222F">
            <w:pPr>
              <w:pStyle w:val="Normal6a"/>
            </w:pPr>
            <w:r w:rsidRPr="008E16F0">
              <w:rPr>
                <w:b/>
                <w:i/>
              </w:rPr>
              <w:t>2 ter.</w:t>
            </w:r>
            <w:r w:rsidRPr="008E16F0">
              <w:tab/>
            </w:r>
            <w:r w:rsidRPr="008E16F0">
              <w:rPr>
                <w:b/>
                <w:i/>
              </w:rPr>
              <w:t>invita gli Stati membri ad adottare strategie nazionali di attuazione coerenti con scadenze, responsabilità e controllo parlamentare chiari, nonché a salvaguardare l'indipendenza della magistratura e a garantire che i tribunali nazionali non siano ostacolati nell'applicazione coerente della giurisprudenza della CEDU e della CGUE;</w:t>
            </w:r>
          </w:p>
        </w:tc>
      </w:tr>
    </w:tbl>
    <w:p w14:paraId="1DCDDAF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D569ED4" w14:textId="77777777" w:rsidR="0029652F" w:rsidRPr="008E16F0" w:rsidRDefault="0029652F" w:rsidP="0029652F">
      <w:r w:rsidRPr="008E16F0">
        <w:rPr>
          <w:rStyle w:val="HideTWBExt"/>
          <w:noProof w:val="0"/>
        </w:rPr>
        <w:t>&lt;/Amend&gt;</w:t>
      </w:r>
    </w:p>
    <w:p w14:paraId="3382E4F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235</w:t>
      </w:r>
      <w:r w:rsidRPr="008E16F0">
        <w:rPr>
          <w:rStyle w:val="HideTWBExt"/>
          <w:b w:val="0"/>
          <w:noProof w:val="0"/>
        </w:rPr>
        <w:t>&lt;/NumAm&gt;</w:t>
      </w:r>
    </w:p>
    <w:p w14:paraId="3F972542"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247D3809" w14:textId="77777777" w:rsidR="0029652F" w:rsidRPr="008E16F0" w:rsidRDefault="0029652F" w:rsidP="0029652F">
      <w:pPr>
        <w:pStyle w:val="NormalBold"/>
      </w:pPr>
      <w:r w:rsidRPr="008E16F0">
        <w:rPr>
          <w:rStyle w:val="HideTWBExt"/>
          <w:b w:val="0"/>
          <w:noProof w:val="0"/>
        </w:rPr>
        <w:t>&lt;/RepeatBlock-By&gt;</w:t>
      </w:r>
    </w:p>
    <w:p w14:paraId="72DB69B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6727C85" w14:textId="77777777" w:rsidR="0029652F" w:rsidRPr="008E16F0" w:rsidRDefault="0029652F" w:rsidP="0029652F">
      <w:pPr>
        <w:pStyle w:val="NormalBold"/>
      </w:pPr>
      <w:r w:rsidRPr="008E16F0">
        <w:rPr>
          <w:rStyle w:val="HideTWBExt"/>
          <w:b w:val="0"/>
          <w:noProof w:val="0"/>
        </w:rPr>
        <w:t>&lt;Article&gt;</w:t>
      </w:r>
      <w:r w:rsidRPr="008E16F0">
        <w:t>Paragrafo 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24518B6" w14:textId="77777777" w:rsidTr="0043222F">
        <w:trPr>
          <w:trHeight w:hRule="exact" w:val="240"/>
          <w:jc w:val="center"/>
        </w:trPr>
        <w:tc>
          <w:tcPr>
            <w:tcW w:w="9752" w:type="dxa"/>
            <w:gridSpan w:val="2"/>
            <w:tcBorders>
              <w:top w:val="nil"/>
              <w:left w:val="nil"/>
              <w:bottom w:val="nil"/>
              <w:right w:val="nil"/>
            </w:tcBorders>
          </w:tcPr>
          <w:p w14:paraId="511FF69F" w14:textId="77777777" w:rsidR="0029652F" w:rsidRPr="008E16F0" w:rsidRDefault="0029652F" w:rsidP="0043222F"/>
        </w:tc>
      </w:tr>
      <w:tr w:rsidR="0029652F" w:rsidRPr="008E16F0" w14:paraId="6BAF9917" w14:textId="77777777" w:rsidTr="0043222F">
        <w:trPr>
          <w:trHeight w:val="240"/>
          <w:jc w:val="center"/>
        </w:trPr>
        <w:tc>
          <w:tcPr>
            <w:tcW w:w="4876" w:type="dxa"/>
            <w:tcBorders>
              <w:top w:val="nil"/>
              <w:left w:val="nil"/>
              <w:bottom w:val="nil"/>
              <w:right w:val="nil"/>
            </w:tcBorders>
          </w:tcPr>
          <w:p w14:paraId="3FD1EDF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3A3BDA7" w14:textId="77777777" w:rsidR="0029652F" w:rsidRPr="008E16F0" w:rsidRDefault="0029652F" w:rsidP="0043222F">
            <w:pPr>
              <w:pStyle w:val="AmColumnHeading"/>
            </w:pPr>
            <w:r w:rsidRPr="008E16F0">
              <w:t>Emendamento</w:t>
            </w:r>
          </w:p>
        </w:tc>
      </w:tr>
      <w:tr w:rsidR="0029652F" w:rsidRPr="008E16F0" w14:paraId="1E78EF14" w14:textId="77777777" w:rsidTr="0043222F">
        <w:trPr>
          <w:jc w:val="center"/>
        </w:trPr>
        <w:tc>
          <w:tcPr>
            <w:tcW w:w="4876" w:type="dxa"/>
            <w:tcBorders>
              <w:top w:val="nil"/>
              <w:left w:val="nil"/>
              <w:bottom w:val="nil"/>
              <w:right w:val="nil"/>
            </w:tcBorders>
          </w:tcPr>
          <w:p w14:paraId="4A90F713" w14:textId="77777777" w:rsidR="0029652F" w:rsidRPr="008E16F0" w:rsidRDefault="0029652F" w:rsidP="0043222F">
            <w:pPr>
              <w:pStyle w:val="Normal6a"/>
            </w:pPr>
            <w:r w:rsidRPr="008E16F0">
              <w:rPr>
                <w:b/>
                <w:i/>
              </w:rPr>
              <w:t>3.</w:t>
            </w:r>
            <w:r w:rsidRPr="008E16F0">
              <w:tab/>
            </w:r>
            <w:r w:rsidRPr="008E16F0">
              <w:rPr>
                <w:b/>
                <w:i/>
              </w:rPr>
              <w:t>sottolinea il chiaro legame tra l'arretramento dello Stato di diritto e le gravi violazioni dei diritti fondamentali e delle minoranze, tra cui l'uso eccessivo della forza nelle azioni di contrasto, la mancanza di un giusto processo per i detenuti, l'incitamento politico o istituzionale all'odio, poteri di sorveglianza sproporzionati e misure restrittive nei confronti delle organizzazioni della società civile; è fermamente convinto che la Commissione dovrebbe valutare in che misura gli Stati membri affrontano tali questioni al fine di garantire un sistema giudiziario accessibile, efficace e imparziale;</w:t>
            </w:r>
          </w:p>
        </w:tc>
        <w:tc>
          <w:tcPr>
            <w:tcW w:w="4876" w:type="dxa"/>
            <w:tcBorders>
              <w:top w:val="nil"/>
              <w:left w:val="nil"/>
              <w:bottom w:val="nil"/>
              <w:right w:val="nil"/>
            </w:tcBorders>
          </w:tcPr>
          <w:p w14:paraId="36636726" w14:textId="77777777" w:rsidR="0029652F" w:rsidRPr="008E16F0" w:rsidRDefault="0029652F" w:rsidP="0043222F">
            <w:pPr>
              <w:pStyle w:val="Normal6a"/>
            </w:pPr>
            <w:r w:rsidRPr="008E16F0">
              <w:rPr>
                <w:b/>
                <w:i/>
              </w:rPr>
              <w:t>soppresso</w:t>
            </w:r>
          </w:p>
        </w:tc>
      </w:tr>
    </w:tbl>
    <w:p w14:paraId="207896A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D393E78" w14:textId="77777777" w:rsidR="0029652F" w:rsidRPr="008E16F0" w:rsidRDefault="0029652F" w:rsidP="0029652F">
      <w:r w:rsidRPr="008E16F0">
        <w:rPr>
          <w:rStyle w:val="HideTWBExt"/>
          <w:noProof w:val="0"/>
        </w:rPr>
        <w:t>&lt;/Amend&gt;</w:t>
      </w:r>
    </w:p>
    <w:p w14:paraId="2844EC9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236</w:t>
      </w:r>
      <w:r w:rsidRPr="008E16F0">
        <w:rPr>
          <w:rStyle w:val="HideTWBExt"/>
          <w:b w:val="0"/>
          <w:noProof w:val="0"/>
        </w:rPr>
        <w:t>&lt;/NumAm&gt;</w:t>
      </w:r>
    </w:p>
    <w:p w14:paraId="773420DB"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Laurence Trochu, Jacek Ozdoba, Stephen Nikola Bartulica</w:t>
      </w:r>
      <w:r w:rsidRPr="008E16F0">
        <w:rPr>
          <w:rStyle w:val="HideTWBExt"/>
          <w:b w:val="0"/>
          <w:noProof w:val="0"/>
        </w:rPr>
        <w:t>&lt;/Members&gt;</w:t>
      </w:r>
    </w:p>
    <w:p w14:paraId="25DD7BE1" w14:textId="77777777" w:rsidR="0029652F" w:rsidRPr="008E16F0" w:rsidRDefault="0029652F" w:rsidP="0029652F">
      <w:pPr>
        <w:pStyle w:val="NormalBold"/>
      </w:pPr>
      <w:r w:rsidRPr="008E16F0">
        <w:rPr>
          <w:rStyle w:val="HideTWBExt"/>
          <w:b w:val="0"/>
          <w:noProof w:val="0"/>
        </w:rPr>
        <w:t>&lt;/RepeatBlock-By&gt;</w:t>
      </w:r>
    </w:p>
    <w:p w14:paraId="3CE6263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4546CF5" w14:textId="77777777" w:rsidR="0029652F" w:rsidRPr="008E16F0" w:rsidRDefault="0029652F" w:rsidP="0029652F">
      <w:pPr>
        <w:pStyle w:val="NormalBold"/>
      </w:pPr>
      <w:r w:rsidRPr="008E16F0">
        <w:rPr>
          <w:rStyle w:val="HideTWBExt"/>
          <w:b w:val="0"/>
          <w:noProof w:val="0"/>
        </w:rPr>
        <w:t>&lt;Article&gt;</w:t>
      </w:r>
      <w:r w:rsidRPr="008E16F0">
        <w:t>Paragrafo 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A2DD71F" w14:textId="77777777" w:rsidTr="0043222F">
        <w:trPr>
          <w:trHeight w:hRule="exact" w:val="240"/>
          <w:jc w:val="center"/>
        </w:trPr>
        <w:tc>
          <w:tcPr>
            <w:tcW w:w="9752" w:type="dxa"/>
            <w:gridSpan w:val="2"/>
            <w:tcBorders>
              <w:top w:val="nil"/>
              <w:left w:val="nil"/>
              <w:bottom w:val="nil"/>
              <w:right w:val="nil"/>
            </w:tcBorders>
          </w:tcPr>
          <w:p w14:paraId="15E4EB91" w14:textId="77777777" w:rsidR="0029652F" w:rsidRPr="008E16F0" w:rsidRDefault="0029652F" w:rsidP="0043222F"/>
        </w:tc>
      </w:tr>
      <w:tr w:rsidR="0029652F" w:rsidRPr="008E16F0" w14:paraId="73236054" w14:textId="77777777" w:rsidTr="0043222F">
        <w:trPr>
          <w:trHeight w:val="240"/>
          <w:jc w:val="center"/>
        </w:trPr>
        <w:tc>
          <w:tcPr>
            <w:tcW w:w="4876" w:type="dxa"/>
            <w:tcBorders>
              <w:top w:val="nil"/>
              <w:left w:val="nil"/>
              <w:bottom w:val="nil"/>
              <w:right w:val="nil"/>
            </w:tcBorders>
          </w:tcPr>
          <w:p w14:paraId="1BA271A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1EE6EF4" w14:textId="77777777" w:rsidR="0029652F" w:rsidRPr="008E16F0" w:rsidRDefault="0029652F" w:rsidP="0043222F">
            <w:pPr>
              <w:pStyle w:val="AmColumnHeading"/>
            </w:pPr>
            <w:r w:rsidRPr="008E16F0">
              <w:t>Emendamento</w:t>
            </w:r>
          </w:p>
        </w:tc>
      </w:tr>
      <w:tr w:rsidR="0029652F" w:rsidRPr="008E16F0" w14:paraId="7C069598" w14:textId="77777777" w:rsidTr="0043222F">
        <w:trPr>
          <w:jc w:val="center"/>
        </w:trPr>
        <w:tc>
          <w:tcPr>
            <w:tcW w:w="4876" w:type="dxa"/>
            <w:tcBorders>
              <w:top w:val="nil"/>
              <w:left w:val="nil"/>
              <w:bottom w:val="nil"/>
              <w:right w:val="nil"/>
            </w:tcBorders>
          </w:tcPr>
          <w:p w14:paraId="2F33609E" w14:textId="77777777" w:rsidR="0029652F" w:rsidRPr="008E16F0" w:rsidRDefault="0029652F" w:rsidP="0043222F">
            <w:pPr>
              <w:pStyle w:val="Normal6a"/>
            </w:pPr>
            <w:r w:rsidRPr="008E16F0">
              <w:rPr>
                <w:b/>
                <w:i/>
              </w:rPr>
              <w:t>3.</w:t>
            </w:r>
            <w:r w:rsidRPr="008E16F0">
              <w:tab/>
            </w:r>
            <w:r w:rsidRPr="008E16F0">
              <w:rPr>
                <w:b/>
                <w:i/>
              </w:rPr>
              <w:t>sottolinea il chiaro legame tra l'arretramento dello Stato di diritto e le gravi violazioni dei diritti fondamentali e delle minoranze, tra cui l'uso eccessivo della forza nelle azioni di contrasto, la mancanza di un giusto processo per i detenuti, l'incitamento politico o istituzionale all'odio, poteri di sorveglianza sproporzionati e misure restrittive nei confronti delle organizzazioni della società civile; è fermamente convinto che la Commissione dovrebbe valutare in che misura gli Stati membri affrontano tali questioni al fine di garantire un sistema giudiziario accessibile, efficace e imparziale;</w:t>
            </w:r>
          </w:p>
        </w:tc>
        <w:tc>
          <w:tcPr>
            <w:tcW w:w="4876" w:type="dxa"/>
            <w:tcBorders>
              <w:top w:val="nil"/>
              <w:left w:val="nil"/>
              <w:bottom w:val="nil"/>
              <w:right w:val="nil"/>
            </w:tcBorders>
          </w:tcPr>
          <w:p w14:paraId="610E48AA" w14:textId="77777777" w:rsidR="0029652F" w:rsidRPr="008E16F0" w:rsidRDefault="0029652F" w:rsidP="0043222F">
            <w:pPr>
              <w:pStyle w:val="Normal6a"/>
            </w:pPr>
            <w:r w:rsidRPr="008E16F0">
              <w:rPr>
                <w:b/>
                <w:i/>
              </w:rPr>
              <w:t>soppresso</w:t>
            </w:r>
          </w:p>
        </w:tc>
      </w:tr>
    </w:tbl>
    <w:p w14:paraId="23A5E16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DC41524" w14:textId="77777777" w:rsidR="0029652F" w:rsidRPr="008E16F0" w:rsidRDefault="0029652F" w:rsidP="0029652F">
      <w:r w:rsidRPr="008E16F0">
        <w:rPr>
          <w:rStyle w:val="HideTWBExt"/>
          <w:noProof w:val="0"/>
        </w:rPr>
        <w:t>&lt;/Amend&gt;</w:t>
      </w:r>
    </w:p>
    <w:p w14:paraId="5AD38E4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237</w:t>
      </w:r>
      <w:r w:rsidRPr="008E16F0">
        <w:rPr>
          <w:rStyle w:val="HideTWBExt"/>
          <w:b w:val="0"/>
          <w:noProof w:val="0"/>
        </w:rPr>
        <w:t>&lt;/NumAm&gt;</w:t>
      </w:r>
    </w:p>
    <w:p w14:paraId="01055B50"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458CBDAA" w14:textId="77777777" w:rsidR="0029652F" w:rsidRPr="008E16F0" w:rsidRDefault="0029652F" w:rsidP="0029652F">
      <w:pPr>
        <w:pStyle w:val="NormalBold"/>
      </w:pPr>
      <w:r w:rsidRPr="008E16F0">
        <w:rPr>
          <w:rStyle w:val="HideTWBExt"/>
          <w:b w:val="0"/>
          <w:noProof w:val="0"/>
        </w:rPr>
        <w:t>&lt;/RepeatBlock-By&gt;</w:t>
      </w:r>
    </w:p>
    <w:p w14:paraId="4355060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FD5866D" w14:textId="77777777" w:rsidR="0029652F" w:rsidRPr="008E16F0" w:rsidRDefault="0029652F" w:rsidP="0029652F">
      <w:pPr>
        <w:pStyle w:val="NormalBold"/>
      </w:pPr>
      <w:r w:rsidRPr="008E16F0">
        <w:rPr>
          <w:rStyle w:val="HideTWBExt"/>
          <w:b w:val="0"/>
          <w:noProof w:val="0"/>
        </w:rPr>
        <w:t>&lt;Article&gt;</w:t>
      </w:r>
      <w:r w:rsidRPr="008E16F0">
        <w:t>Paragrafo 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1ED7568" w14:textId="77777777" w:rsidTr="0043222F">
        <w:trPr>
          <w:trHeight w:hRule="exact" w:val="240"/>
          <w:jc w:val="center"/>
        </w:trPr>
        <w:tc>
          <w:tcPr>
            <w:tcW w:w="9752" w:type="dxa"/>
            <w:gridSpan w:val="2"/>
            <w:tcBorders>
              <w:top w:val="nil"/>
              <w:left w:val="nil"/>
              <w:bottom w:val="nil"/>
              <w:right w:val="nil"/>
            </w:tcBorders>
          </w:tcPr>
          <w:p w14:paraId="2D92C071" w14:textId="77777777" w:rsidR="0029652F" w:rsidRPr="008E16F0" w:rsidRDefault="0029652F" w:rsidP="0043222F"/>
        </w:tc>
      </w:tr>
      <w:tr w:rsidR="0029652F" w:rsidRPr="008E16F0" w14:paraId="4D335313" w14:textId="77777777" w:rsidTr="0043222F">
        <w:trPr>
          <w:trHeight w:val="240"/>
          <w:jc w:val="center"/>
        </w:trPr>
        <w:tc>
          <w:tcPr>
            <w:tcW w:w="4876" w:type="dxa"/>
            <w:tcBorders>
              <w:top w:val="nil"/>
              <w:left w:val="nil"/>
              <w:bottom w:val="nil"/>
              <w:right w:val="nil"/>
            </w:tcBorders>
          </w:tcPr>
          <w:p w14:paraId="3DBE062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DFDD078" w14:textId="77777777" w:rsidR="0029652F" w:rsidRPr="008E16F0" w:rsidRDefault="0029652F" w:rsidP="0043222F">
            <w:pPr>
              <w:pStyle w:val="AmColumnHeading"/>
            </w:pPr>
            <w:r w:rsidRPr="008E16F0">
              <w:t>Emendamento</w:t>
            </w:r>
          </w:p>
        </w:tc>
      </w:tr>
      <w:tr w:rsidR="0029652F" w:rsidRPr="008E16F0" w14:paraId="25E12D18" w14:textId="77777777" w:rsidTr="0043222F">
        <w:trPr>
          <w:jc w:val="center"/>
        </w:trPr>
        <w:tc>
          <w:tcPr>
            <w:tcW w:w="4876" w:type="dxa"/>
            <w:tcBorders>
              <w:top w:val="nil"/>
              <w:left w:val="nil"/>
              <w:bottom w:val="nil"/>
              <w:right w:val="nil"/>
            </w:tcBorders>
          </w:tcPr>
          <w:p w14:paraId="4506E4AE" w14:textId="77777777" w:rsidR="0029652F" w:rsidRPr="008E16F0" w:rsidRDefault="0029652F" w:rsidP="0043222F">
            <w:pPr>
              <w:pStyle w:val="Normal6a"/>
            </w:pPr>
            <w:r w:rsidRPr="008E16F0">
              <w:t>3.</w:t>
            </w:r>
            <w:r w:rsidRPr="008E16F0">
              <w:tab/>
            </w:r>
            <w:r w:rsidRPr="008E16F0">
              <w:rPr>
                <w:b/>
                <w:i/>
              </w:rPr>
              <w:t>sottolinea il chiaro legame tra l'arretramento dello Stato di diritto e le gravi violazioni dei diritti fondamentali e delle minoranze, tra cui l'uso eccessivo della forza nelle azioni</w:t>
            </w:r>
            <w:r w:rsidRPr="008E16F0">
              <w:t xml:space="preserve"> di contrasto</w:t>
            </w:r>
            <w:r w:rsidRPr="008E16F0">
              <w:rPr>
                <w:b/>
                <w:i/>
              </w:rPr>
              <w:t>, la mancanza di un giusto processo per i detenuti, l'incitamento politico o istituzionale all'odio, poteri di sorveglianza sproporzionati e misure restrittive nei confronti delle organizzazioni della società civile;</w:t>
            </w:r>
            <w:r w:rsidRPr="008E16F0">
              <w:t xml:space="preserve"> </w:t>
            </w:r>
            <w:r w:rsidRPr="008E16F0">
              <w:rPr>
                <w:b/>
                <w:i/>
              </w:rPr>
              <w:t>è fermamente convinto che la Commissione dovrebbe valutare in che misura gli</w:t>
            </w:r>
            <w:r w:rsidRPr="008E16F0">
              <w:t xml:space="preserve"> Stati membri </w:t>
            </w:r>
            <w:r w:rsidRPr="008E16F0">
              <w:rPr>
                <w:b/>
                <w:i/>
              </w:rPr>
              <w:t>affrontano tali questioni al fine di garantire un sistema giudiziario accessibile, efficace e imparziale</w:t>
            </w:r>
            <w:r w:rsidRPr="008E16F0">
              <w:t>;</w:t>
            </w:r>
          </w:p>
        </w:tc>
        <w:tc>
          <w:tcPr>
            <w:tcW w:w="4876" w:type="dxa"/>
            <w:tcBorders>
              <w:top w:val="nil"/>
              <w:left w:val="nil"/>
              <w:bottom w:val="nil"/>
              <w:right w:val="nil"/>
            </w:tcBorders>
          </w:tcPr>
          <w:p w14:paraId="347FCCD1" w14:textId="77777777" w:rsidR="0029652F" w:rsidRPr="008E16F0" w:rsidRDefault="0029652F" w:rsidP="0043222F">
            <w:pPr>
              <w:pStyle w:val="Normal6a"/>
            </w:pPr>
            <w:r w:rsidRPr="008E16F0">
              <w:t>3.</w:t>
            </w:r>
            <w:r w:rsidRPr="008E16F0">
              <w:tab/>
            </w:r>
            <w:r w:rsidRPr="008E16F0">
              <w:rPr>
                <w:b/>
                <w:i/>
              </w:rPr>
              <w:t>sottolinea che il diritto penale e l'azione</w:t>
            </w:r>
            <w:r w:rsidRPr="008E16F0">
              <w:t xml:space="preserve"> di contrasto </w:t>
            </w:r>
            <w:r w:rsidRPr="008E16F0">
              <w:rPr>
                <w:b/>
                <w:i/>
              </w:rPr>
              <w:t>sono di competenza degli</w:t>
            </w:r>
            <w:r w:rsidRPr="008E16F0">
              <w:t xml:space="preserve"> Stati membri;</w:t>
            </w:r>
          </w:p>
        </w:tc>
      </w:tr>
    </w:tbl>
    <w:p w14:paraId="4A8BA9E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6B0258B0" w14:textId="77777777" w:rsidR="0029652F" w:rsidRPr="008E16F0" w:rsidRDefault="0029652F" w:rsidP="0029652F">
      <w:r w:rsidRPr="008E16F0">
        <w:rPr>
          <w:rStyle w:val="HideTWBExt"/>
          <w:noProof w:val="0"/>
        </w:rPr>
        <w:t>&lt;/Amend&gt;</w:t>
      </w:r>
    </w:p>
    <w:p w14:paraId="3620FD9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238</w:t>
      </w:r>
      <w:r w:rsidRPr="008E16F0">
        <w:rPr>
          <w:rStyle w:val="HideTWBExt"/>
          <w:b w:val="0"/>
          <w:noProof w:val="0"/>
        </w:rPr>
        <w:t>&lt;/NumAm&gt;</w:t>
      </w:r>
    </w:p>
    <w:p w14:paraId="2AAE37D1"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78A02736" w14:textId="77777777" w:rsidR="0029652F" w:rsidRPr="008E16F0" w:rsidRDefault="0029652F" w:rsidP="0029652F">
      <w:pPr>
        <w:pStyle w:val="NormalBold"/>
      </w:pPr>
      <w:r w:rsidRPr="008E16F0">
        <w:rPr>
          <w:rStyle w:val="HideTWBExt"/>
          <w:b w:val="0"/>
          <w:noProof w:val="0"/>
        </w:rPr>
        <w:t>&lt;/RepeatBlock-By&gt;</w:t>
      </w:r>
    </w:p>
    <w:p w14:paraId="330D3E1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E142C1C" w14:textId="77777777" w:rsidR="0029652F" w:rsidRPr="008E16F0" w:rsidRDefault="0029652F" w:rsidP="0029652F">
      <w:pPr>
        <w:pStyle w:val="NormalBold"/>
      </w:pPr>
      <w:r w:rsidRPr="008E16F0">
        <w:rPr>
          <w:rStyle w:val="HideTWBExt"/>
          <w:b w:val="0"/>
          <w:noProof w:val="0"/>
        </w:rPr>
        <w:t>&lt;Article&gt;</w:t>
      </w:r>
      <w:r w:rsidRPr="008E16F0">
        <w:t>Paragrafo 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CF1DCED" w14:textId="77777777" w:rsidTr="0043222F">
        <w:trPr>
          <w:trHeight w:hRule="exact" w:val="240"/>
          <w:jc w:val="center"/>
        </w:trPr>
        <w:tc>
          <w:tcPr>
            <w:tcW w:w="9752" w:type="dxa"/>
            <w:gridSpan w:val="2"/>
            <w:tcBorders>
              <w:top w:val="nil"/>
              <w:left w:val="nil"/>
              <w:bottom w:val="nil"/>
              <w:right w:val="nil"/>
            </w:tcBorders>
          </w:tcPr>
          <w:p w14:paraId="06ECFEA6" w14:textId="77777777" w:rsidR="0029652F" w:rsidRPr="008E16F0" w:rsidRDefault="0029652F" w:rsidP="0043222F"/>
        </w:tc>
      </w:tr>
      <w:tr w:rsidR="0029652F" w:rsidRPr="008E16F0" w14:paraId="3367E519" w14:textId="77777777" w:rsidTr="0043222F">
        <w:trPr>
          <w:trHeight w:val="240"/>
          <w:jc w:val="center"/>
        </w:trPr>
        <w:tc>
          <w:tcPr>
            <w:tcW w:w="4876" w:type="dxa"/>
            <w:tcBorders>
              <w:top w:val="nil"/>
              <w:left w:val="nil"/>
              <w:bottom w:val="nil"/>
              <w:right w:val="nil"/>
            </w:tcBorders>
          </w:tcPr>
          <w:p w14:paraId="75B559E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9469250" w14:textId="77777777" w:rsidR="0029652F" w:rsidRPr="008E16F0" w:rsidRDefault="0029652F" w:rsidP="0043222F">
            <w:pPr>
              <w:pStyle w:val="AmColumnHeading"/>
            </w:pPr>
            <w:r w:rsidRPr="008E16F0">
              <w:t>Emendamento</w:t>
            </w:r>
          </w:p>
        </w:tc>
      </w:tr>
      <w:tr w:rsidR="0029652F" w:rsidRPr="008E16F0" w14:paraId="69FFA377" w14:textId="77777777" w:rsidTr="0043222F">
        <w:trPr>
          <w:jc w:val="center"/>
        </w:trPr>
        <w:tc>
          <w:tcPr>
            <w:tcW w:w="4876" w:type="dxa"/>
            <w:tcBorders>
              <w:top w:val="nil"/>
              <w:left w:val="nil"/>
              <w:bottom w:val="nil"/>
              <w:right w:val="nil"/>
            </w:tcBorders>
          </w:tcPr>
          <w:p w14:paraId="33CCC859" w14:textId="77777777" w:rsidR="0029652F" w:rsidRPr="008E16F0" w:rsidRDefault="0029652F" w:rsidP="0043222F">
            <w:pPr>
              <w:pStyle w:val="Normal6a"/>
            </w:pPr>
            <w:r w:rsidRPr="008E16F0">
              <w:t>3.</w:t>
            </w:r>
            <w:r w:rsidRPr="008E16F0">
              <w:tab/>
              <w:t xml:space="preserve">sottolinea il chiaro legame tra </w:t>
            </w:r>
            <w:r w:rsidRPr="008E16F0">
              <w:rPr>
                <w:b/>
                <w:i/>
              </w:rPr>
              <w:t>l'</w:t>
            </w:r>
            <w:r w:rsidRPr="008E16F0">
              <w:t xml:space="preserve">arretramento dello Stato di diritto e </w:t>
            </w:r>
            <w:r w:rsidRPr="008E16F0">
              <w:rPr>
                <w:b/>
                <w:i/>
              </w:rPr>
              <w:t>le gravi violazioni dei diritti fondamentali e delle minoranze, tra cui l'uso eccessivo della forza nelle azioni di contrasto, la mancanza di un giusto processo per i detenuti, l'incitamento politico o istituzionale all'odio, poteri di sorveglianza sproporzionati e misure restrittive nei confronti delle organizzazioni della società civile;</w:t>
            </w:r>
            <w:r w:rsidRPr="008E16F0">
              <w:t xml:space="preserve"> </w:t>
            </w:r>
            <w:r w:rsidRPr="008E16F0">
              <w:rPr>
                <w:b/>
                <w:i/>
              </w:rPr>
              <w:t>è fermamente convinto che la Commissione dovrebbe valutare in che misura gli Stati membri affrontano tali questioni al fine di garantire un sistema giudiziario accessibile, efficace e imparziale</w:t>
            </w:r>
            <w:r w:rsidRPr="008E16F0">
              <w:t>;</w:t>
            </w:r>
          </w:p>
        </w:tc>
        <w:tc>
          <w:tcPr>
            <w:tcW w:w="4876" w:type="dxa"/>
            <w:tcBorders>
              <w:top w:val="nil"/>
              <w:left w:val="nil"/>
              <w:bottom w:val="nil"/>
              <w:right w:val="nil"/>
            </w:tcBorders>
          </w:tcPr>
          <w:p w14:paraId="522ED71F" w14:textId="77777777" w:rsidR="0029652F" w:rsidRPr="008E16F0" w:rsidRDefault="0029652F" w:rsidP="0043222F">
            <w:pPr>
              <w:pStyle w:val="Normal6a"/>
            </w:pPr>
            <w:r w:rsidRPr="008E16F0">
              <w:t>3.</w:t>
            </w:r>
            <w:r w:rsidRPr="008E16F0">
              <w:tab/>
              <w:t xml:space="preserve">sottolinea il chiaro legame tra </w:t>
            </w:r>
            <w:r w:rsidRPr="008E16F0">
              <w:rPr>
                <w:b/>
                <w:i/>
              </w:rPr>
              <w:t>le segnalazioni di</w:t>
            </w:r>
            <w:r w:rsidRPr="008E16F0">
              <w:t xml:space="preserve"> arretramento dello Stato di diritto e </w:t>
            </w:r>
            <w:r w:rsidRPr="008E16F0">
              <w:rPr>
                <w:b/>
                <w:i/>
              </w:rPr>
              <w:t>la deliberata estensione del concetto di Stato di diritto a settori che non solo non rientrano nell'ambito dello Stato di diritto in alcuna interpretazione di tale concetto, ma non rientrano neanche nelle competenze dell'UE</w:t>
            </w:r>
            <w:r w:rsidRPr="008E16F0">
              <w:t>;</w:t>
            </w:r>
          </w:p>
        </w:tc>
      </w:tr>
    </w:tbl>
    <w:p w14:paraId="0F2EF8F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181171A0" w14:textId="77777777" w:rsidR="0029652F" w:rsidRPr="008E16F0" w:rsidRDefault="0029652F" w:rsidP="0029652F">
      <w:r w:rsidRPr="008E16F0">
        <w:rPr>
          <w:rStyle w:val="HideTWBExt"/>
          <w:noProof w:val="0"/>
        </w:rPr>
        <w:t>&lt;/Amend&gt;</w:t>
      </w:r>
    </w:p>
    <w:p w14:paraId="394111F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239</w:t>
      </w:r>
      <w:r w:rsidRPr="008E16F0">
        <w:rPr>
          <w:rStyle w:val="HideTWBExt"/>
          <w:b w:val="0"/>
          <w:noProof w:val="0"/>
        </w:rPr>
        <w:t>&lt;/NumAm&gt;</w:t>
      </w:r>
    </w:p>
    <w:p w14:paraId="105BFD91"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Sophie Wilmès</w:t>
      </w:r>
      <w:r w:rsidRPr="008E16F0">
        <w:rPr>
          <w:rStyle w:val="HideTWBExt"/>
          <w:b w:val="0"/>
          <w:noProof w:val="0"/>
        </w:rPr>
        <w:t>&lt;/Members&gt;</w:t>
      </w:r>
    </w:p>
    <w:p w14:paraId="341B514F" w14:textId="77777777" w:rsidR="0029652F" w:rsidRPr="008E16F0" w:rsidRDefault="0029652F" w:rsidP="0029652F">
      <w:pPr>
        <w:pStyle w:val="NormalBold"/>
      </w:pPr>
      <w:r w:rsidRPr="008E16F0">
        <w:rPr>
          <w:rStyle w:val="HideTWBExt"/>
          <w:b w:val="0"/>
          <w:noProof w:val="0"/>
        </w:rPr>
        <w:t>&lt;/RepeatBlock-By&gt;</w:t>
      </w:r>
    </w:p>
    <w:p w14:paraId="170B0EE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E488207" w14:textId="77777777" w:rsidR="0029652F" w:rsidRPr="008E16F0" w:rsidRDefault="0029652F" w:rsidP="0029652F">
      <w:pPr>
        <w:pStyle w:val="NormalBold"/>
      </w:pPr>
      <w:r w:rsidRPr="008E16F0">
        <w:rPr>
          <w:rStyle w:val="HideTWBExt"/>
          <w:b w:val="0"/>
          <w:noProof w:val="0"/>
        </w:rPr>
        <w:t>&lt;Article&gt;</w:t>
      </w:r>
      <w:r w:rsidRPr="008E16F0">
        <w:t>Paragrafo 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61587C2" w14:textId="77777777" w:rsidTr="0043222F">
        <w:trPr>
          <w:trHeight w:hRule="exact" w:val="240"/>
          <w:jc w:val="center"/>
        </w:trPr>
        <w:tc>
          <w:tcPr>
            <w:tcW w:w="9752" w:type="dxa"/>
            <w:gridSpan w:val="2"/>
            <w:tcBorders>
              <w:top w:val="nil"/>
              <w:left w:val="nil"/>
              <w:bottom w:val="nil"/>
              <w:right w:val="nil"/>
            </w:tcBorders>
          </w:tcPr>
          <w:p w14:paraId="5EB0F78B" w14:textId="77777777" w:rsidR="0029652F" w:rsidRPr="008E16F0" w:rsidRDefault="0029652F" w:rsidP="0043222F"/>
        </w:tc>
      </w:tr>
      <w:tr w:rsidR="0029652F" w:rsidRPr="008E16F0" w14:paraId="03CCAC9B" w14:textId="77777777" w:rsidTr="0043222F">
        <w:trPr>
          <w:trHeight w:val="240"/>
          <w:jc w:val="center"/>
        </w:trPr>
        <w:tc>
          <w:tcPr>
            <w:tcW w:w="4876" w:type="dxa"/>
            <w:tcBorders>
              <w:top w:val="nil"/>
              <w:left w:val="nil"/>
              <w:bottom w:val="nil"/>
              <w:right w:val="nil"/>
            </w:tcBorders>
          </w:tcPr>
          <w:p w14:paraId="4305E56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43EAF01" w14:textId="77777777" w:rsidR="0029652F" w:rsidRPr="008E16F0" w:rsidRDefault="0029652F" w:rsidP="0043222F">
            <w:pPr>
              <w:pStyle w:val="AmColumnHeading"/>
            </w:pPr>
            <w:r w:rsidRPr="008E16F0">
              <w:t>Emendamento</w:t>
            </w:r>
          </w:p>
        </w:tc>
      </w:tr>
      <w:tr w:rsidR="0029652F" w:rsidRPr="008E16F0" w14:paraId="5E16F05A" w14:textId="77777777" w:rsidTr="0043222F">
        <w:trPr>
          <w:jc w:val="center"/>
        </w:trPr>
        <w:tc>
          <w:tcPr>
            <w:tcW w:w="4876" w:type="dxa"/>
            <w:tcBorders>
              <w:top w:val="nil"/>
              <w:left w:val="nil"/>
              <w:bottom w:val="nil"/>
              <w:right w:val="nil"/>
            </w:tcBorders>
          </w:tcPr>
          <w:p w14:paraId="5E0677B8" w14:textId="77777777" w:rsidR="0029652F" w:rsidRPr="008E16F0" w:rsidRDefault="0029652F" w:rsidP="0043222F">
            <w:pPr>
              <w:pStyle w:val="Normal6a"/>
            </w:pPr>
            <w:r w:rsidRPr="008E16F0">
              <w:t>3.</w:t>
            </w:r>
            <w:r w:rsidRPr="008E16F0">
              <w:tab/>
              <w:t>sottolinea il chiaro legame tra l'arretramento dello Stato di diritto e le gravi violazioni dei diritti fondamentali e delle minoranze, tra cui l'uso eccessivo della forza nelle azioni di contrasto, la mancanza di un giusto processo per i detenuti, l'incitamento politico o istituzionale all'odio, poteri di sorveglianza sproporzionati e misure restrittive nei confronti delle organizzazioni della società civile; è fermamente convinto che la Commissione dovrebbe valutare in che misura gli Stati membri affrontano tali questioni al fine di garantire un sistema giudiziario accessibile, efficace e imparziale;</w:t>
            </w:r>
          </w:p>
        </w:tc>
        <w:tc>
          <w:tcPr>
            <w:tcW w:w="4876" w:type="dxa"/>
            <w:tcBorders>
              <w:top w:val="nil"/>
              <w:left w:val="nil"/>
              <w:bottom w:val="nil"/>
              <w:right w:val="nil"/>
            </w:tcBorders>
          </w:tcPr>
          <w:p w14:paraId="392BBDA3" w14:textId="77777777" w:rsidR="0029652F" w:rsidRPr="008E16F0" w:rsidRDefault="0029652F" w:rsidP="0043222F">
            <w:pPr>
              <w:pStyle w:val="Normal6a"/>
            </w:pPr>
            <w:r w:rsidRPr="008E16F0">
              <w:t>3.</w:t>
            </w:r>
            <w:r w:rsidRPr="008E16F0">
              <w:tab/>
              <w:t xml:space="preserve">sottolinea il chiaro legame tra l'arretramento dello Stato di diritto e le gravi violazioni dei diritti fondamentali e delle minoranze, tra cui l'uso eccessivo della forza nelle azioni di contrasto, la mancanza di un giusto processo per i detenuti, l'incitamento politico o istituzionale all'odio, poteri di sorveglianza sproporzionati e misure restrittive nei confronti delle organizzazioni della società civile; è fermamente convinto che la Commissione dovrebbe valutare in che misura gli Stati membri affrontano tali questioni al fine di garantire un sistema giudiziario accessibile, efficace e imparziale; </w:t>
            </w:r>
            <w:r w:rsidRPr="008E16F0">
              <w:rPr>
                <w:b/>
                <w:i/>
              </w:rPr>
              <w:t>osserva con preoccupazione il ricorso a procedure giuridiche straordinarie e decreti esecutivi per rimodellare il panorama giudiziario al di fuori del normale controllo parlamentare, il che rispecchia modelli precedentemente identificati come incompatibili con la separazione dei poteri;</w:t>
            </w:r>
          </w:p>
        </w:tc>
      </w:tr>
    </w:tbl>
    <w:p w14:paraId="310F9A3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E9D056E" w14:textId="77777777" w:rsidR="0029652F" w:rsidRPr="008E16F0" w:rsidRDefault="0029652F" w:rsidP="0029652F">
      <w:r w:rsidRPr="008E16F0">
        <w:rPr>
          <w:rStyle w:val="HideTWBExt"/>
          <w:noProof w:val="0"/>
        </w:rPr>
        <w:t>&lt;/Amend&gt;</w:t>
      </w:r>
    </w:p>
    <w:p w14:paraId="23A3A8F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240</w:t>
      </w:r>
      <w:r w:rsidRPr="008E16F0">
        <w:rPr>
          <w:rStyle w:val="HideTWBExt"/>
          <w:b w:val="0"/>
          <w:noProof w:val="0"/>
        </w:rPr>
        <w:t>&lt;/NumAm&gt;</w:t>
      </w:r>
    </w:p>
    <w:p w14:paraId="5894FF8A" w14:textId="77777777" w:rsidR="0029652F" w:rsidRPr="008E16F0" w:rsidRDefault="0029652F" w:rsidP="0029652F">
      <w:pPr>
        <w:pStyle w:val="NormalBold"/>
      </w:pPr>
      <w:r w:rsidRPr="008E16F0">
        <w:rPr>
          <w:rStyle w:val="HideTWBExt"/>
          <w:b w:val="0"/>
          <w:noProof w:val="0"/>
        </w:rPr>
        <w:t>&lt;RepeatBlock-By&gt;&lt;Members&gt;</w:t>
      </w:r>
      <w:r w:rsidRPr="008E16F0">
        <w:t>Nadine Morano, François-Xavier Bellamy, Céline Imart, Christophe Gomart</w:t>
      </w:r>
      <w:r w:rsidRPr="008E16F0">
        <w:rPr>
          <w:rStyle w:val="HideTWBExt"/>
          <w:b w:val="0"/>
          <w:noProof w:val="0"/>
        </w:rPr>
        <w:t>&lt;/Members&gt;</w:t>
      </w:r>
    </w:p>
    <w:p w14:paraId="671C30BD" w14:textId="77777777" w:rsidR="0029652F" w:rsidRPr="008E16F0" w:rsidRDefault="0029652F" w:rsidP="0029652F">
      <w:pPr>
        <w:pStyle w:val="NormalBold"/>
      </w:pPr>
      <w:r w:rsidRPr="008E16F0">
        <w:rPr>
          <w:rStyle w:val="HideTWBExt"/>
          <w:b w:val="0"/>
          <w:noProof w:val="0"/>
        </w:rPr>
        <w:t>&lt;/RepeatBlock-By&gt;</w:t>
      </w:r>
    </w:p>
    <w:p w14:paraId="3F86BA2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EA0F8F6" w14:textId="77777777" w:rsidR="0029652F" w:rsidRPr="008E16F0" w:rsidRDefault="0029652F" w:rsidP="0029652F">
      <w:pPr>
        <w:pStyle w:val="NormalBold"/>
      </w:pPr>
      <w:r w:rsidRPr="008E16F0">
        <w:rPr>
          <w:rStyle w:val="HideTWBExt"/>
          <w:b w:val="0"/>
          <w:noProof w:val="0"/>
        </w:rPr>
        <w:t>&lt;Article&gt;</w:t>
      </w:r>
      <w:r w:rsidRPr="008E16F0">
        <w:t>Paragrafo 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59E5A65" w14:textId="77777777" w:rsidTr="0043222F">
        <w:trPr>
          <w:trHeight w:hRule="exact" w:val="240"/>
          <w:jc w:val="center"/>
        </w:trPr>
        <w:tc>
          <w:tcPr>
            <w:tcW w:w="9752" w:type="dxa"/>
            <w:gridSpan w:val="2"/>
            <w:tcBorders>
              <w:top w:val="nil"/>
              <w:left w:val="nil"/>
              <w:bottom w:val="nil"/>
              <w:right w:val="nil"/>
            </w:tcBorders>
          </w:tcPr>
          <w:p w14:paraId="707BBA13" w14:textId="77777777" w:rsidR="0029652F" w:rsidRPr="008E16F0" w:rsidRDefault="0029652F" w:rsidP="0043222F"/>
        </w:tc>
      </w:tr>
      <w:tr w:rsidR="0029652F" w:rsidRPr="008E16F0" w14:paraId="71B98DE8" w14:textId="77777777" w:rsidTr="0043222F">
        <w:trPr>
          <w:trHeight w:val="240"/>
          <w:jc w:val="center"/>
        </w:trPr>
        <w:tc>
          <w:tcPr>
            <w:tcW w:w="4876" w:type="dxa"/>
            <w:tcBorders>
              <w:top w:val="nil"/>
              <w:left w:val="nil"/>
              <w:bottom w:val="nil"/>
              <w:right w:val="nil"/>
            </w:tcBorders>
          </w:tcPr>
          <w:p w14:paraId="36FEB95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5185674" w14:textId="77777777" w:rsidR="0029652F" w:rsidRPr="008E16F0" w:rsidRDefault="0029652F" w:rsidP="0043222F">
            <w:pPr>
              <w:pStyle w:val="AmColumnHeading"/>
            </w:pPr>
            <w:r w:rsidRPr="008E16F0">
              <w:t>Emendamento</w:t>
            </w:r>
          </w:p>
        </w:tc>
      </w:tr>
      <w:tr w:rsidR="0029652F" w:rsidRPr="008E16F0" w14:paraId="31450B84" w14:textId="77777777" w:rsidTr="0043222F">
        <w:trPr>
          <w:jc w:val="center"/>
        </w:trPr>
        <w:tc>
          <w:tcPr>
            <w:tcW w:w="4876" w:type="dxa"/>
            <w:tcBorders>
              <w:top w:val="nil"/>
              <w:left w:val="nil"/>
              <w:bottom w:val="nil"/>
              <w:right w:val="nil"/>
            </w:tcBorders>
          </w:tcPr>
          <w:p w14:paraId="76860174" w14:textId="77777777" w:rsidR="0029652F" w:rsidRPr="008E16F0" w:rsidRDefault="0029652F" w:rsidP="0043222F">
            <w:pPr>
              <w:pStyle w:val="Normal6a"/>
            </w:pPr>
            <w:r w:rsidRPr="008E16F0">
              <w:t>3.</w:t>
            </w:r>
            <w:r w:rsidRPr="008E16F0">
              <w:tab/>
              <w:t>sottolinea il chiaro legame tra l'arretramento dello Stato di diritto e le gravi violazioni dei diritti fondamentali e delle minoranze</w:t>
            </w:r>
            <w:r w:rsidRPr="008E16F0">
              <w:rPr>
                <w:b/>
                <w:i/>
              </w:rPr>
              <w:t>, tra cui l'uso eccessivo della forza nelle azioni di contrasto, la mancanza di un giusto processo per i detenuti, l'incitamento politico o istituzionale all'odio, poteri di sorveglianza sproporzionati e misure restrittive nei confronti delle organizzazioni della società civile</w:t>
            </w:r>
            <w:r w:rsidRPr="008E16F0">
              <w:t>; è fermamente convinto che la Commissione dovrebbe valutare in che misura gli Stati membri affrontano tali questioni al fine di garantire un sistema giudiziario accessibile, efficace e imparziale;</w:t>
            </w:r>
          </w:p>
        </w:tc>
        <w:tc>
          <w:tcPr>
            <w:tcW w:w="4876" w:type="dxa"/>
            <w:tcBorders>
              <w:top w:val="nil"/>
              <w:left w:val="nil"/>
              <w:bottom w:val="nil"/>
              <w:right w:val="nil"/>
            </w:tcBorders>
          </w:tcPr>
          <w:p w14:paraId="0DF2A8DE" w14:textId="77777777" w:rsidR="0029652F" w:rsidRPr="008E16F0" w:rsidRDefault="0029652F" w:rsidP="0043222F">
            <w:pPr>
              <w:pStyle w:val="Normal6a"/>
            </w:pPr>
            <w:r w:rsidRPr="008E16F0">
              <w:t>3.</w:t>
            </w:r>
            <w:r w:rsidRPr="008E16F0">
              <w:tab/>
              <w:t>sottolinea il chiaro legame tra l'arretramento dello Stato di diritto e le gravi violazioni dei diritti fondamentali e delle minoranze; è fermamente convinto che la Commissione dovrebbe valutare in che misura gli Stati membri affrontano tali questioni al fine di garantire un sistema giudiziario accessibile, efficace e imparziale;</w:t>
            </w:r>
          </w:p>
        </w:tc>
      </w:tr>
    </w:tbl>
    <w:p w14:paraId="40D789A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{FR}</w:t>
      </w:r>
      <w:r w:rsidRPr="008E16F0">
        <w:t>fr</w:t>
      </w:r>
      <w:r w:rsidRPr="008E16F0">
        <w:rPr>
          <w:rStyle w:val="HideTWBExt"/>
          <w:noProof w:val="0"/>
        </w:rPr>
        <w:t>&lt;/Original&gt;</w:t>
      </w:r>
    </w:p>
    <w:p w14:paraId="27C82562" w14:textId="77777777" w:rsidR="0029652F" w:rsidRPr="008E16F0" w:rsidRDefault="0029652F" w:rsidP="0029652F">
      <w:r w:rsidRPr="008E16F0">
        <w:rPr>
          <w:rStyle w:val="HideTWBExt"/>
          <w:noProof w:val="0"/>
        </w:rPr>
        <w:t>&lt;/Amend&gt;</w:t>
      </w:r>
    </w:p>
    <w:p w14:paraId="6E2ADD0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241</w:t>
      </w:r>
      <w:r w:rsidRPr="008E16F0">
        <w:rPr>
          <w:rStyle w:val="HideTWBExt"/>
          <w:b w:val="0"/>
          <w:noProof w:val="0"/>
        </w:rPr>
        <w:t>&lt;/NumAm&gt;</w:t>
      </w:r>
    </w:p>
    <w:p w14:paraId="7D6EB98C"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1BD125E0" w14:textId="77777777" w:rsidR="0029652F" w:rsidRPr="008E16F0" w:rsidRDefault="0029652F" w:rsidP="0029652F">
      <w:pPr>
        <w:pStyle w:val="NormalBold"/>
      </w:pPr>
      <w:r w:rsidRPr="008E16F0">
        <w:rPr>
          <w:rStyle w:val="HideTWBExt"/>
          <w:b w:val="0"/>
          <w:noProof w:val="0"/>
        </w:rPr>
        <w:t>&lt;/RepeatBlock-By&gt;</w:t>
      </w:r>
    </w:p>
    <w:p w14:paraId="41A6B92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419B82E" w14:textId="77777777" w:rsidR="0029652F" w:rsidRPr="008E16F0" w:rsidRDefault="0029652F" w:rsidP="0029652F">
      <w:pPr>
        <w:pStyle w:val="NormalBold"/>
      </w:pPr>
      <w:r w:rsidRPr="008E16F0">
        <w:rPr>
          <w:rStyle w:val="HideTWBExt"/>
          <w:b w:val="0"/>
          <w:noProof w:val="0"/>
        </w:rPr>
        <w:t>&lt;Article&gt;</w:t>
      </w:r>
      <w:r w:rsidRPr="008E16F0">
        <w:t>Paragrafo 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84CE1C9" w14:textId="77777777" w:rsidTr="0043222F">
        <w:trPr>
          <w:trHeight w:hRule="exact" w:val="240"/>
          <w:jc w:val="center"/>
        </w:trPr>
        <w:tc>
          <w:tcPr>
            <w:tcW w:w="9752" w:type="dxa"/>
            <w:gridSpan w:val="2"/>
            <w:tcBorders>
              <w:top w:val="nil"/>
              <w:left w:val="nil"/>
              <w:bottom w:val="nil"/>
              <w:right w:val="nil"/>
            </w:tcBorders>
          </w:tcPr>
          <w:p w14:paraId="59BB7A3A" w14:textId="77777777" w:rsidR="0029652F" w:rsidRPr="008E16F0" w:rsidRDefault="0029652F" w:rsidP="0043222F"/>
        </w:tc>
      </w:tr>
      <w:tr w:rsidR="0029652F" w:rsidRPr="008E16F0" w14:paraId="62AEF154" w14:textId="77777777" w:rsidTr="0043222F">
        <w:trPr>
          <w:trHeight w:val="240"/>
          <w:jc w:val="center"/>
        </w:trPr>
        <w:tc>
          <w:tcPr>
            <w:tcW w:w="4876" w:type="dxa"/>
            <w:tcBorders>
              <w:top w:val="nil"/>
              <w:left w:val="nil"/>
              <w:bottom w:val="nil"/>
              <w:right w:val="nil"/>
            </w:tcBorders>
          </w:tcPr>
          <w:p w14:paraId="087E7FE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7FDE7B5" w14:textId="77777777" w:rsidR="0029652F" w:rsidRPr="008E16F0" w:rsidRDefault="0029652F" w:rsidP="0043222F">
            <w:pPr>
              <w:pStyle w:val="AmColumnHeading"/>
            </w:pPr>
            <w:r w:rsidRPr="008E16F0">
              <w:t>Emendamento</w:t>
            </w:r>
          </w:p>
        </w:tc>
      </w:tr>
      <w:tr w:rsidR="0029652F" w:rsidRPr="008E16F0" w14:paraId="0E6A1EEF" w14:textId="77777777" w:rsidTr="0043222F">
        <w:trPr>
          <w:jc w:val="center"/>
        </w:trPr>
        <w:tc>
          <w:tcPr>
            <w:tcW w:w="4876" w:type="dxa"/>
            <w:tcBorders>
              <w:top w:val="nil"/>
              <w:left w:val="nil"/>
              <w:bottom w:val="nil"/>
              <w:right w:val="nil"/>
            </w:tcBorders>
          </w:tcPr>
          <w:p w14:paraId="6C6D16FA" w14:textId="77777777" w:rsidR="0029652F" w:rsidRPr="008E16F0" w:rsidRDefault="0029652F" w:rsidP="0043222F">
            <w:pPr>
              <w:pStyle w:val="Normal6a"/>
            </w:pPr>
            <w:r w:rsidRPr="008E16F0">
              <w:t>3.</w:t>
            </w:r>
            <w:r w:rsidRPr="008E16F0">
              <w:tab/>
              <w:t>sottolinea il chiaro legame tra l'arretramento dello Stato di diritto e le gravi violazioni dei diritti fondamentali e delle minoranze, tra cui l'uso eccessivo della forza nelle azioni di contrasto, la mancanza di un giusto processo per i detenuti, l'incitamento politico o istituzionale all'odio, poteri di sorveglianza sproporzionati e misure restrittive nei confronti delle organizzazioni della società civile; è fermamente convinto che la Commissione dovrebbe valutare in che misura gli Stati membri affrontano tali questioni al fine di garantire un sistema giudiziario accessibile, efficace e imparziale;</w:t>
            </w:r>
          </w:p>
        </w:tc>
        <w:tc>
          <w:tcPr>
            <w:tcW w:w="4876" w:type="dxa"/>
            <w:tcBorders>
              <w:top w:val="nil"/>
              <w:left w:val="nil"/>
              <w:bottom w:val="nil"/>
              <w:right w:val="nil"/>
            </w:tcBorders>
          </w:tcPr>
          <w:p w14:paraId="30177181" w14:textId="77777777" w:rsidR="0029652F" w:rsidRPr="008E16F0" w:rsidRDefault="0029652F" w:rsidP="0043222F">
            <w:pPr>
              <w:pStyle w:val="Normal6a"/>
            </w:pPr>
            <w:r w:rsidRPr="008E16F0">
              <w:t>3.</w:t>
            </w:r>
            <w:r w:rsidRPr="008E16F0">
              <w:tab/>
              <w:t>sottolinea il chiaro legame tra l'arretramento dello Stato di diritto e le gravi violazioni dei diritti fondamentali e delle minoranze</w:t>
            </w:r>
            <w:r w:rsidRPr="008E16F0">
              <w:rPr>
                <w:b/>
                <w:i/>
              </w:rPr>
              <w:t>, come avviene in Polonia nel contesto della "democrazia militante" di Tusk</w:t>
            </w:r>
            <w:r w:rsidRPr="008E16F0">
              <w:t>, tra cui l'uso eccessivo della forza nelle azioni di contrasto, la mancanza di un giusto processo per i detenuti, l'incitamento politico o istituzionale all'odio, poteri di sorveglianza sproporzionati e misure restrittive nei confronti delle organizzazioni della società civile; è fermamente convinto che la Commissione dovrebbe valutare in che misura gli Stati membri affrontano tali questioni al fine di garantire un sistema giudiziario accessibile, efficace e imparziale;</w:t>
            </w:r>
          </w:p>
        </w:tc>
      </w:tr>
    </w:tbl>
    <w:p w14:paraId="18316BB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3AFE7B30" w14:textId="77777777" w:rsidR="0029652F" w:rsidRPr="008E16F0" w:rsidRDefault="0029652F" w:rsidP="0029652F">
      <w:r w:rsidRPr="008E16F0">
        <w:rPr>
          <w:rStyle w:val="HideTWBExt"/>
          <w:noProof w:val="0"/>
        </w:rPr>
        <w:t>&lt;/Amend&gt;</w:t>
      </w:r>
    </w:p>
    <w:p w14:paraId="1BE12EA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242</w:t>
      </w:r>
      <w:r w:rsidRPr="008E16F0">
        <w:rPr>
          <w:rStyle w:val="HideTWBExt"/>
          <w:b w:val="0"/>
          <w:noProof w:val="0"/>
        </w:rPr>
        <w:t>&lt;/NumAm&gt;</w:t>
      </w:r>
    </w:p>
    <w:p w14:paraId="28C84A56" w14:textId="77777777" w:rsidR="0029652F" w:rsidRPr="008E16F0" w:rsidRDefault="0029652F" w:rsidP="0029652F">
      <w:pPr>
        <w:pStyle w:val="NormalBold"/>
      </w:pPr>
      <w:r w:rsidRPr="008E16F0">
        <w:rPr>
          <w:rStyle w:val="HideTWBExt"/>
          <w:b w:val="0"/>
          <w:noProof w:val="0"/>
        </w:rPr>
        <w:t>&lt;RepeatBlock-By&gt;&lt;Members&gt;</w:t>
      </w:r>
      <w:r w:rsidRPr="008E16F0">
        <w:t>Nikola Minchev, Moritz Körner, Sophie Wilmès, Malik Azmani, Irena Joveva</w:t>
      </w:r>
      <w:r w:rsidRPr="008E16F0">
        <w:rPr>
          <w:rStyle w:val="HideTWBExt"/>
          <w:b w:val="0"/>
          <w:noProof w:val="0"/>
        </w:rPr>
        <w:t>&lt;/Members&gt;</w:t>
      </w:r>
    </w:p>
    <w:p w14:paraId="26D89485" w14:textId="77777777" w:rsidR="0029652F" w:rsidRPr="008E16F0" w:rsidRDefault="0029652F" w:rsidP="0029652F">
      <w:pPr>
        <w:pStyle w:val="NormalBold"/>
      </w:pPr>
      <w:r w:rsidRPr="008E16F0">
        <w:rPr>
          <w:rStyle w:val="HideTWBExt"/>
          <w:b w:val="0"/>
          <w:noProof w:val="0"/>
        </w:rPr>
        <w:t>&lt;/RepeatBlock-By&gt;</w:t>
      </w:r>
    </w:p>
    <w:p w14:paraId="5DC66C8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03EA2C8" w14:textId="77777777" w:rsidR="0029652F" w:rsidRPr="008E16F0" w:rsidRDefault="0029652F" w:rsidP="0029652F">
      <w:pPr>
        <w:pStyle w:val="NormalBold"/>
      </w:pPr>
      <w:r w:rsidRPr="008E16F0">
        <w:rPr>
          <w:rStyle w:val="HideTWBExt"/>
          <w:b w:val="0"/>
          <w:noProof w:val="0"/>
        </w:rPr>
        <w:t>&lt;Article&gt;</w:t>
      </w:r>
      <w:r w:rsidRPr="008E16F0">
        <w:t>Paragrafo 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DB902D0" w14:textId="77777777" w:rsidTr="0043222F">
        <w:trPr>
          <w:trHeight w:hRule="exact" w:val="240"/>
          <w:jc w:val="center"/>
        </w:trPr>
        <w:tc>
          <w:tcPr>
            <w:tcW w:w="9752" w:type="dxa"/>
            <w:gridSpan w:val="2"/>
            <w:tcBorders>
              <w:top w:val="nil"/>
              <w:left w:val="nil"/>
              <w:bottom w:val="nil"/>
              <w:right w:val="nil"/>
            </w:tcBorders>
          </w:tcPr>
          <w:p w14:paraId="1DF7926C" w14:textId="77777777" w:rsidR="0029652F" w:rsidRPr="008E16F0" w:rsidRDefault="0029652F" w:rsidP="0043222F"/>
        </w:tc>
      </w:tr>
      <w:tr w:rsidR="0029652F" w:rsidRPr="008E16F0" w14:paraId="72AA76F8" w14:textId="77777777" w:rsidTr="0043222F">
        <w:trPr>
          <w:trHeight w:val="240"/>
          <w:jc w:val="center"/>
        </w:trPr>
        <w:tc>
          <w:tcPr>
            <w:tcW w:w="4876" w:type="dxa"/>
            <w:tcBorders>
              <w:top w:val="nil"/>
              <w:left w:val="nil"/>
              <w:bottom w:val="nil"/>
              <w:right w:val="nil"/>
            </w:tcBorders>
          </w:tcPr>
          <w:p w14:paraId="7DADCDA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FB6CB85" w14:textId="77777777" w:rsidR="0029652F" w:rsidRPr="008E16F0" w:rsidRDefault="0029652F" w:rsidP="0043222F">
            <w:pPr>
              <w:pStyle w:val="AmColumnHeading"/>
            </w:pPr>
            <w:r w:rsidRPr="008E16F0">
              <w:t>Emendamento</w:t>
            </w:r>
          </w:p>
        </w:tc>
      </w:tr>
      <w:tr w:rsidR="0029652F" w:rsidRPr="008E16F0" w14:paraId="4AB33353" w14:textId="77777777" w:rsidTr="0043222F">
        <w:trPr>
          <w:jc w:val="center"/>
        </w:trPr>
        <w:tc>
          <w:tcPr>
            <w:tcW w:w="4876" w:type="dxa"/>
            <w:tcBorders>
              <w:top w:val="nil"/>
              <w:left w:val="nil"/>
              <w:bottom w:val="nil"/>
              <w:right w:val="nil"/>
            </w:tcBorders>
          </w:tcPr>
          <w:p w14:paraId="10A2F724" w14:textId="77777777" w:rsidR="0029652F" w:rsidRPr="008E16F0" w:rsidRDefault="0029652F" w:rsidP="0043222F">
            <w:pPr>
              <w:pStyle w:val="Normal6a"/>
            </w:pPr>
            <w:r w:rsidRPr="008E16F0">
              <w:t>3.</w:t>
            </w:r>
            <w:r w:rsidRPr="008E16F0">
              <w:tab/>
              <w:t>sottolinea il chiaro legame tra l'arretramento dello Stato di diritto e le gravi violazioni dei diritti fondamentali e delle minoranze, tra cui l'uso eccessivo della forza nelle azioni di contrasto, la mancanza di un giusto processo per i detenuti, l'incitamento politico o istituzionale all'odio, poteri di sorveglianza sproporzionati e misure restrittive nei confronti delle organizzazioni della società civile; è fermamente convinto che la Commissione dovrebbe valutare in che misura gli Stati membri affrontano tali questioni al fine di garantire un sistema giudiziario accessibile, efficace e imparziale;</w:t>
            </w:r>
          </w:p>
        </w:tc>
        <w:tc>
          <w:tcPr>
            <w:tcW w:w="4876" w:type="dxa"/>
            <w:tcBorders>
              <w:top w:val="nil"/>
              <w:left w:val="nil"/>
              <w:bottom w:val="nil"/>
              <w:right w:val="nil"/>
            </w:tcBorders>
          </w:tcPr>
          <w:p w14:paraId="56EFDB0C" w14:textId="77777777" w:rsidR="0029652F" w:rsidRPr="008E16F0" w:rsidRDefault="0029652F" w:rsidP="0043222F">
            <w:pPr>
              <w:pStyle w:val="Normal6a"/>
            </w:pPr>
            <w:r w:rsidRPr="008E16F0">
              <w:t>3.</w:t>
            </w:r>
            <w:r w:rsidRPr="008E16F0">
              <w:tab/>
              <w:t>sottolinea il chiaro legame tra l'arretramento dello Stato di diritto e le gravi violazioni dei diritti fondamentali e delle minoranze, tra cui l'uso eccessivo della forza nelle azioni di contrasto, la mancanza di un giusto processo per i detenuti</w:t>
            </w:r>
            <w:r w:rsidRPr="008E16F0">
              <w:rPr>
                <w:b/>
                <w:i/>
              </w:rPr>
              <w:t>, l'uso improprio della custodia cautelare</w:t>
            </w:r>
            <w:r w:rsidRPr="008E16F0">
              <w:t>, l'incitamento politico o istituzionale all'odio, poteri di sorveglianza sproporzionati e misure restrittive nei confronti delle organizzazioni della società civile; è fermamente convinto che la Commissione dovrebbe valutare in che misura gli Stati membri affrontano tali questioni al fine di garantire un sistema giudiziario accessibile, efficace e imparziale;</w:t>
            </w:r>
          </w:p>
        </w:tc>
      </w:tr>
    </w:tbl>
    <w:p w14:paraId="57C4DA6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5FCA1A7" w14:textId="77777777" w:rsidR="0029652F" w:rsidRPr="008E16F0" w:rsidRDefault="0029652F" w:rsidP="0029652F">
      <w:r w:rsidRPr="008E16F0">
        <w:rPr>
          <w:rStyle w:val="HideTWBExt"/>
          <w:noProof w:val="0"/>
        </w:rPr>
        <w:t>&lt;/Amend&gt;</w:t>
      </w:r>
    </w:p>
    <w:p w14:paraId="4F9711F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243</w:t>
      </w:r>
      <w:r w:rsidRPr="008E16F0">
        <w:rPr>
          <w:rStyle w:val="HideTWBExt"/>
          <w:b w:val="0"/>
          <w:noProof w:val="0"/>
        </w:rPr>
        <w:t>&lt;/NumAm&gt;</w:t>
      </w:r>
    </w:p>
    <w:p w14:paraId="71995F16"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 Emil Radev</w:t>
      </w:r>
      <w:r w:rsidRPr="008E16F0">
        <w:rPr>
          <w:rStyle w:val="HideTWBExt"/>
          <w:b w:val="0"/>
          <w:noProof w:val="0"/>
        </w:rPr>
        <w:t>&lt;/Members&gt;</w:t>
      </w:r>
    </w:p>
    <w:p w14:paraId="23E1C2D5" w14:textId="77777777" w:rsidR="0029652F" w:rsidRPr="008E16F0" w:rsidRDefault="0029652F" w:rsidP="0029652F">
      <w:pPr>
        <w:pStyle w:val="NormalBold"/>
      </w:pPr>
      <w:r w:rsidRPr="008E16F0">
        <w:rPr>
          <w:rStyle w:val="HideTWBExt"/>
          <w:b w:val="0"/>
          <w:noProof w:val="0"/>
        </w:rPr>
        <w:t>&lt;/RepeatBlock-By&gt;</w:t>
      </w:r>
    </w:p>
    <w:p w14:paraId="26FC385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509A4EA" w14:textId="77777777" w:rsidR="0029652F" w:rsidRPr="008E16F0" w:rsidRDefault="0029652F" w:rsidP="0029652F">
      <w:pPr>
        <w:pStyle w:val="NormalBold"/>
      </w:pPr>
      <w:r w:rsidRPr="008E16F0">
        <w:rPr>
          <w:rStyle w:val="HideTWBExt"/>
          <w:b w:val="0"/>
          <w:noProof w:val="0"/>
        </w:rPr>
        <w:t>&lt;Article&gt;</w:t>
      </w:r>
      <w:r w:rsidRPr="008E16F0">
        <w:t>Paragrafo 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639650A" w14:textId="77777777" w:rsidTr="0043222F">
        <w:trPr>
          <w:trHeight w:hRule="exact" w:val="240"/>
          <w:jc w:val="center"/>
        </w:trPr>
        <w:tc>
          <w:tcPr>
            <w:tcW w:w="9752" w:type="dxa"/>
            <w:gridSpan w:val="2"/>
            <w:tcBorders>
              <w:top w:val="nil"/>
              <w:left w:val="nil"/>
              <w:bottom w:val="nil"/>
              <w:right w:val="nil"/>
            </w:tcBorders>
          </w:tcPr>
          <w:p w14:paraId="4E0879E7" w14:textId="77777777" w:rsidR="0029652F" w:rsidRPr="008E16F0" w:rsidRDefault="0029652F" w:rsidP="0043222F"/>
        </w:tc>
      </w:tr>
      <w:tr w:rsidR="0029652F" w:rsidRPr="008E16F0" w14:paraId="2A75A682" w14:textId="77777777" w:rsidTr="0043222F">
        <w:trPr>
          <w:trHeight w:val="240"/>
          <w:jc w:val="center"/>
        </w:trPr>
        <w:tc>
          <w:tcPr>
            <w:tcW w:w="4876" w:type="dxa"/>
            <w:tcBorders>
              <w:top w:val="nil"/>
              <w:left w:val="nil"/>
              <w:bottom w:val="nil"/>
              <w:right w:val="nil"/>
            </w:tcBorders>
          </w:tcPr>
          <w:p w14:paraId="52E60D7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E9F9074" w14:textId="77777777" w:rsidR="0029652F" w:rsidRPr="008E16F0" w:rsidRDefault="0029652F" w:rsidP="0043222F">
            <w:pPr>
              <w:pStyle w:val="AmColumnHeading"/>
            </w:pPr>
            <w:r w:rsidRPr="008E16F0">
              <w:t>Emendamento</w:t>
            </w:r>
          </w:p>
        </w:tc>
      </w:tr>
      <w:tr w:rsidR="0029652F" w:rsidRPr="008E16F0" w14:paraId="333CF75C" w14:textId="77777777" w:rsidTr="0043222F">
        <w:trPr>
          <w:jc w:val="center"/>
        </w:trPr>
        <w:tc>
          <w:tcPr>
            <w:tcW w:w="4876" w:type="dxa"/>
            <w:tcBorders>
              <w:top w:val="nil"/>
              <w:left w:val="nil"/>
              <w:bottom w:val="nil"/>
              <w:right w:val="nil"/>
            </w:tcBorders>
          </w:tcPr>
          <w:p w14:paraId="7E818012" w14:textId="77777777" w:rsidR="0029652F" w:rsidRPr="008E16F0" w:rsidRDefault="0029652F" w:rsidP="0043222F">
            <w:pPr>
              <w:pStyle w:val="Normal6a"/>
            </w:pPr>
            <w:r w:rsidRPr="008E16F0">
              <w:t>3.</w:t>
            </w:r>
            <w:r w:rsidRPr="008E16F0">
              <w:tab/>
            </w:r>
            <w:r w:rsidRPr="008E16F0">
              <w:rPr>
                <w:b/>
                <w:i/>
              </w:rPr>
              <w:t xml:space="preserve">sottolinea il chiaro legame tra l'arretramento dello Stato di diritto e le gravi violazioni dei diritti fondamentali e delle minoranze, tra cui l'uso eccessivo della forza nelle azioni di contrasto, la mancanza di un giusto processo per i detenuti, l'incitamento politico o istituzionale all'odio, poteri di sorveglianza sproporzionati e misure restrittive nei confronti delle organizzazioni della società civile; </w:t>
            </w:r>
            <w:r w:rsidRPr="008E16F0">
              <w:t xml:space="preserve">è </w:t>
            </w:r>
            <w:r w:rsidRPr="008E16F0">
              <w:rPr>
                <w:b/>
                <w:i/>
              </w:rPr>
              <w:t>fermamente</w:t>
            </w:r>
            <w:r w:rsidRPr="008E16F0">
              <w:t xml:space="preserve"> convinto che la Commissione dovrebbe valutare </w:t>
            </w:r>
            <w:r w:rsidRPr="008E16F0">
              <w:rPr>
                <w:b/>
                <w:i/>
              </w:rPr>
              <w:t>in che misura</w:t>
            </w:r>
            <w:r w:rsidRPr="008E16F0">
              <w:t xml:space="preserve"> gli Stati membri affrontano </w:t>
            </w:r>
            <w:r w:rsidRPr="008E16F0">
              <w:rPr>
                <w:b/>
                <w:i/>
              </w:rPr>
              <w:t>tali questioni al fine di</w:t>
            </w:r>
            <w:r w:rsidRPr="008E16F0">
              <w:t xml:space="preserve"> garantire un sistema giudiziario accessibile, efficace e imparziale;</w:t>
            </w:r>
          </w:p>
        </w:tc>
        <w:tc>
          <w:tcPr>
            <w:tcW w:w="4876" w:type="dxa"/>
            <w:tcBorders>
              <w:top w:val="nil"/>
              <w:left w:val="nil"/>
              <w:bottom w:val="nil"/>
              <w:right w:val="nil"/>
            </w:tcBorders>
          </w:tcPr>
          <w:p w14:paraId="491B313E" w14:textId="77777777" w:rsidR="0029652F" w:rsidRPr="008E16F0" w:rsidRDefault="0029652F" w:rsidP="0043222F">
            <w:pPr>
              <w:pStyle w:val="Normal6a"/>
            </w:pPr>
            <w:r w:rsidRPr="008E16F0">
              <w:t>3.</w:t>
            </w:r>
            <w:r w:rsidRPr="008E16F0">
              <w:tab/>
            </w:r>
            <w:r w:rsidRPr="008E16F0">
              <w:rPr>
                <w:b/>
                <w:i/>
              </w:rPr>
              <w:t>sottolinea che sono state portate avanti riforme nazionali in alcuni Stati membri in settori quali l'indipendenza della magistratura, ed</w:t>
            </w:r>
            <w:r w:rsidRPr="008E16F0">
              <w:t xml:space="preserve"> è convinto che la Commissione dovrebbe </w:t>
            </w:r>
            <w:r w:rsidRPr="008E16F0">
              <w:rPr>
                <w:b/>
                <w:i/>
              </w:rPr>
              <w:t>continuare a</w:t>
            </w:r>
            <w:r w:rsidRPr="008E16F0">
              <w:t xml:space="preserve"> valutare </w:t>
            </w:r>
            <w:r w:rsidRPr="008E16F0">
              <w:rPr>
                <w:b/>
                <w:i/>
              </w:rPr>
              <w:t>il modo in cui</w:t>
            </w:r>
            <w:r w:rsidRPr="008E16F0">
              <w:t xml:space="preserve"> gli Stati membri affrontano </w:t>
            </w:r>
            <w:r w:rsidRPr="008E16F0">
              <w:rPr>
                <w:b/>
                <w:i/>
              </w:rPr>
              <w:t>le violazioni dei principi dello Stato di diritto e dei diritti fondamentali e aumentare i propri sforzi volti a</w:t>
            </w:r>
            <w:r w:rsidRPr="008E16F0">
              <w:t xml:space="preserve"> garantire un sistema giudiziario accessibile, efficace e imparziale;</w:t>
            </w:r>
          </w:p>
        </w:tc>
      </w:tr>
    </w:tbl>
    <w:p w14:paraId="44EA441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A43CF25" w14:textId="77777777" w:rsidR="0029652F" w:rsidRPr="008E16F0" w:rsidRDefault="0029652F" w:rsidP="0029652F">
      <w:r w:rsidRPr="008E16F0">
        <w:rPr>
          <w:rStyle w:val="HideTWBExt"/>
          <w:noProof w:val="0"/>
        </w:rPr>
        <w:t>&lt;/Amend&gt;</w:t>
      </w:r>
    </w:p>
    <w:p w14:paraId="1B8B7D6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244</w:t>
      </w:r>
      <w:r w:rsidRPr="008E16F0">
        <w:rPr>
          <w:rStyle w:val="HideTWBExt"/>
          <w:b w:val="0"/>
          <w:noProof w:val="0"/>
        </w:rPr>
        <w:t>&lt;/NumAm&gt;</w:t>
      </w:r>
    </w:p>
    <w:p w14:paraId="5155DF1C"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665D0C16" w14:textId="77777777" w:rsidR="0029652F" w:rsidRPr="008E16F0" w:rsidRDefault="0029652F" w:rsidP="0029652F">
      <w:pPr>
        <w:pStyle w:val="NormalBold"/>
      </w:pPr>
      <w:r w:rsidRPr="008E16F0">
        <w:rPr>
          <w:rStyle w:val="HideTWBExt"/>
          <w:b w:val="0"/>
          <w:noProof w:val="0"/>
        </w:rPr>
        <w:t>&lt;/RepeatBlock-By&gt;</w:t>
      </w:r>
    </w:p>
    <w:p w14:paraId="1AA59CC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E7D6B7E" w14:textId="77777777" w:rsidR="0029652F" w:rsidRPr="008E16F0" w:rsidRDefault="0029652F" w:rsidP="0029652F">
      <w:pPr>
        <w:pStyle w:val="NormalBold"/>
      </w:pPr>
      <w:r w:rsidRPr="008E16F0">
        <w:rPr>
          <w:rStyle w:val="HideTWBExt"/>
          <w:b w:val="0"/>
          <w:noProof w:val="0"/>
        </w:rPr>
        <w:t>&lt;Article&gt;</w:t>
      </w:r>
      <w:r w:rsidRPr="008E16F0">
        <w:t>Paragrafo 3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AB6F5C2" w14:textId="77777777" w:rsidTr="0043222F">
        <w:trPr>
          <w:trHeight w:hRule="exact" w:val="240"/>
          <w:jc w:val="center"/>
        </w:trPr>
        <w:tc>
          <w:tcPr>
            <w:tcW w:w="9752" w:type="dxa"/>
            <w:gridSpan w:val="2"/>
            <w:tcBorders>
              <w:top w:val="nil"/>
              <w:left w:val="nil"/>
              <w:bottom w:val="nil"/>
              <w:right w:val="nil"/>
            </w:tcBorders>
          </w:tcPr>
          <w:p w14:paraId="0C91A6C1" w14:textId="77777777" w:rsidR="0029652F" w:rsidRPr="008E16F0" w:rsidRDefault="0029652F" w:rsidP="0043222F"/>
        </w:tc>
      </w:tr>
      <w:tr w:rsidR="0029652F" w:rsidRPr="008E16F0" w14:paraId="0450FDA8" w14:textId="77777777" w:rsidTr="0043222F">
        <w:trPr>
          <w:trHeight w:val="240"/>
          <w:jc w:val="center"/>
        </w:trPr>
        <w:tc>
          <w:tcPr>
            <w:tcW w:w="4876" w:type="dxa"/>
            <w:tcBorders>
              <w:top w:val="nil"/>
              <w:left w:val="nil"/>
              <w:bottom w:val="nil"/>
              <w:right w:val="nil"/>
            </w:tcBorders>
          </w:tcPr>
          <w:p w14:paraId="67FEDD6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781A984" w14:textId="77777777" w:rsidR="0029652F" w:rsidRPr="008E16F0" w:rsidRDefault="0029652F" w:rsidP="0043222F">
            <w:pPr>
              <w:pStyle w:val="AmColumnHeading"/>
            </w:pPr>
            <w:r w:rsidRPr="008E16F0">
              <w:t>Emendamento</w:t>
            </w:r>
          </w:p>
        </w:tc>
      </w:tr>
      <w:tr w:rsidR="0029652F" w:rsidRPr="008E16F0" w14:paraId="4403BCD4" w14:textId="77777777" w:rsidTr="0043222F">
        <w:trPr>
          <w:jc w:val="center"/>
        </w:trPr>
        <w:tc>
          <w:tcPr>
            <w:tcW w:w="4876" w:type="dxa"/>
            <w:tcBorders>
              <w:top w:val="nil"/>
              <w:left w:val="nil"/>
              <w:bottom w:val="nil"/>
              <w:right w:val="nil"/>
            </w:tcBorders>
          </w:tcPr>
          <w:p w14:paraId="321FBB32" w14:textId="77777777" w:rsidR="0029652F" w:rsidRPr="008E16F0" w:rsidRDefault="0029652F" w:rsidP="0043222F">
            <w:pPr>
              <w:pStyle w:val="Normal6a"/>
            </w:pPr>
          </w:p>
        </w:tc>
        <w:tc>
          <w:tcPr>
            <w:tcW w:w="4876" w:type="dxa"/>
            <w:tcBorders>
              <w:top w:val="nil"/>
              <w:left w:val="nil"/>
              <w:bottom w:val="nil"/>
              <w:right w:val="nil"/>
            </w:tcBorders>
          </w:tcPr>
          <w:p w14:paraId="065D4A9A" w14:textId="77777777" w:rsidR="0029652F" w:rsidRPr="008E16F0" w:rsidRDefault="0029652F" w:rsidP="0043222F">
            <w:pPr>
              <w:pStyle w:val="Normal6a"/>
            </w:pPr>
            <w:r w:rsidRPr="008E16F0">
              <w:rPr>
                <w:b/>
                <w:i/>
              </w:rPr>
              <w:t>3 bis.</w:t>
            </w:r>
            <w:r w:rsidRPr="008E16F0">
              <w:tab/>
            </w:r>
            <w:r w:rsidRPr="008E16F0">
              <w:rPr>
                <w:b/>
                <w:i/>
              </w:rPr>
              <w:t>invita il governo di Donald Tusk ad astenersi da qualsiasi ulteriore violazione della costituzione della Repubblica di Polonia e da qualsiasi ulteriore delegittimazione delle istituzioni indipendenti su cui si basa l'ordinamento giuridico polacco, compresi gli attacchi al tribunale costituzionale, che costituisce la spina dorsale del sistema giuridico polacco;</w:t>
            </w:r>
            <w:r w:rsidRPr="008E16F0">
              <w:t xml:space="preserve"> </w:t>
            </w:r>
            <w:r w:rsidRPr="008E16F0">
              <w:rPr>
                <w:b/>
                <w:i/>
              </w:rPr>
              <w:t>prende atto degli inviti rivolti al governo di Donald Tusk affinché affronti le conseguenze giuridiche di ingerenze radicali nell'ordinamento costituzionale della Repubblica di Polonia e dell'introduzione di un'illegittimità sistemica;</w:t>
            </w:r>
          </w:p>
        </w:tc>
      </w:tr>
    </w:tbl>
    <w:p w14:paraId="5E6FE46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059A705B" w14:textId="77777777" w:rsidR="0029652F" w:rsidRPr="008E16F0" w:rsidRDefault="0029652F" w:rsidP="0029652F">
      <w:r w:rsidRPr="008E16F0">
        <w:rPr>
          <w:rStyle w:val="HideTWBExt"/>
          <w:noProof w:val="0"/>
        </w:rPr>
        <w:t>&lt;/Amend&gt;</w:t>
      </w:r>
    </w:p>
    <w:p w14:paraId="31012E1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245</w:t>
      </w:r>
      <w:r w:rsidRPr="008E16F0">
        <w:rPr>
          <w:rStyle w:val="HideTWBExt"/>
          <w:b w:val="0"/>
          <w:noProof w:val="0"/>
        </w:rPr>
        <w:t>&lt;/NumAm&gt;</w:t>
      </w:r>
    </w:p>
    <w:p w14:paraId="15512E3A"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666717B2" w14:textId="77777777" w:rsidR="0029652F" w:rsidRPr="008E16F0" w:rsidRDefault="0029652F" w:rsidP="0029652F">
      <w:pPr>
        <w:pStyle w:val="NormalBold"/>
      </w:pPr>
      <w:r w:rsidRPr="008E16F0">
        <w:rPr>
          <w:rStyle w:val="HideTWBExt"/>
          <w:b w:val="0"/>
          <w:noProof w:val="0"/>
        </w:rPr>
        <w:t>&lt;/RepeatBlock-By&gt;</w:t>
      </w:r>
    </w:p>
    <w:p w14:paraId="1C05037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76208F4" w14:textId="77777777" w:rsidR="0029652F" w:rsidRPr="008E16F0" w:rsidRDefault="0029652F" w:rsidP="0029652F">
      <w:pPr>
        <w:pStyle w:val="NormalBold"/>
      </w:pPr>
      <w:r w:rsidRPr="008E16F0">
        <w:rPr>
          <w:rStyle w:val="HideTWBExt"/>
          <w:b w:val="0"/>
          <w:noProof w:val="0"/>
        </w:rPr>
        <w:t>&lt;Article&gt;</w:t>
      </w:r>
      <w:r w:rsidRPr="008E16F0">
        <w:t>Paragrafo 3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1CF56F8" w14:textId="77777777" w:rsidTr="0043222F">
        <w:trPr>
          <w:trHeight w:hRule="exact" w:val="240"/>
          <w:jc w:val="center"/>
        </w:trPr>
        <w:tc>
          <w:tcPr>
            <w:tcW w:w="9752" w:type="dxa"/>
            <w:gridSpan w:val="2"/>
            <w:tcBorders>
              <w:top w:val="nil"/>
              <w:left w:val="nil"/>
              <w:bottom w:val="nil"/>
              <w:right w:val="nil"/>
            </w:tcBorders>
          </w:tcPr>
          <w:p w14:paraId="56FE38A1" w14:textId="77777777" w:rsidR="0029652F" w:rsidRPr="008E16F0" w:rsidRDefault="0029652F" w:rsidP="0043222F"/>
        </w:tc>
      </w:tr>
      <w:tr w:rsidR="0029652F" w:rsidRPr="008E16F0" w14:paraId="1F42E3D1" w14:textId="77777777" w:rsidTr="0043222F">
        <w:trPr>
          <w:trHeight w:val="240"/>
          <w:jc w:val="center"/>
        </w:trPr>
        <w:tc>
          <w:tcPr>
            <w:tcW w:w="4876" w:type="dxa"/>
            <w:tcBorders>
              <w:top w:val="nil"/>
              <w:left w:val="nil"/>
              <w:bottom w:val="nil"/>
              <w:right w:val="nil"/>
            </w:tcBorders>
          </w:tcPr>
          <w:p w14:paraId="3A486A2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71DDA0D" w14:textId="77777777" w:rsidR="0029652F" w:rsidRPr="008E16F0" w:rsidRDefault="0029652F" w:rsidP="0043222F">
            <w:pPr>
              <w:pStyle w:val="AmColumnHeading"/>
            </w:pPr>
            <w:r w:rsidRPr="008E16F0">
              <w:t>Emendamento</w:t>
            </w:r>
          </w:p>
        </w:tc>
      </w:tr>
      <w:tr w:rsidR="0029652F" w:rsidRPr="008E16F0" w14:paraId="40A0DC06" w14:textId="77777777" w:rsidTr="0043222F">
        <w:trPr>
          <w:jc w:val="center"/>
        </w:trPr>
        <w:tc>
          <w:tcPr>
            <w:tcW w:w="4876" w:type="dxa"/>
            <w:tcBorders>
              <w:top w:val="nil"/>
              <w:left w:val="nil"/>
              <w:bottom w:val="nil"/>
              <w:right w:val="nil"/>
            </w:tcBorders>
          </w:tcPr>
          <w:p w14:paraId="642A7A27" w14:textId="77777777" w:rsidR="0029652F" w:rsidRPr="008E16F0" w:rsidRDefault="0029652F" w:rsidP="0043222F">
            <w:pPr>
              <w:pStyle w:val="Normal6a"/>
            </w:pPr>
          </w:p>
        </w:tc>
        <w:tc>
          <w:tcPr>
            <w:tcW w:w="4876" w:type="dxa"/>
            <w:tcBorders>
              <w:top w:val="nil"/>
              <w:left w:val="nil"/>
              <w:bottom w:val="nil"/>
              <w:right w:val="nil"/>
            </w:tcBorders>
          </w:tcPr>
          <w:p w14:paraId="4C9D10F8" w14:textId="77777777" w:rsidR="0029652F" w:rsidRPr="008E16F0" w:rsidRDefault="0029652F" w:rsidP="0043222F">
            <w:pPr>
              <w:pStyle w:val="Normal6a"/>
            </w:pPr>
            <w:r w:rsidRPr="008E16F0">
              <w:rPr>
                <w:b/>
                <w:i/>
              </w:rPr>
              <w:t>3 ter.</w:t>
            </w:r>
            <w:r w:rsidRPr="008E16F0">
              <w:tab/>
            </w:r>
            <w:r w:rsidRPr="008E16F0">
              <w:rPr>
                <w:b/>
                <w:i/>
              </w:rPr>
              <w:t>deplora il fatto che il governo di Donald Tusk abbia agito illegittimamente sottoponendo la Procura della Repubblica al controllo politico, compresa la destituzione illegittima del procuratore nazionale, il quale, secondo la legge sulla Procura della Repubblica, può essere destituito solo con il consenso scritto del Presidente della Repubblica di Polonia, il che significa che tale azione ha violato la Costituzione e le leggi polacche e il principio di legalità;</w:t>
            </w:r>
            <w:r w:rsidRPr="008E16F0">
              <w:t xml:space="preserve"> </w:t>
            </w:r>
            <w:r w:rsidRPr="008E16F0">
              <w:rPr>
                <w:b/>
                <w:i/>
              </w:rPr>
              <w:t>osserva che il difensore civico polacco ha espresso dubbi giuridici sulla procedura che ha portato alla sostituzione del procuratore nazionale e ha sottolineato che non vi è alcuna decisione di un'autorità giudiziaria che avrebbe l'effetto di invalidare l'atto che rimuove Dariusz Barski dalla carica di procuratore nazionale o l'atto che nomina Dariusz Korneluk a tale carica;</w:t>
            </w:r>
            <w:r w:rsidRPr="008E16F0">
              <w:t xml:space="preserve"> </w:t>
            </w:r>
            <w:r w:rsidRPr="008E16F0">
              <w:rPr>
                <w:b/>
                <w:i/>
              </w:rPr>
              <w:t>invita il governo di Donald Tusk a porre fine agli attacchi alla Procura e sottolinea la necessità di consentire al legittimo procuratore nazionale di svolgere senza indugio le sue funzioni statutarie;</w:t>
            </w:r>
          </w:p>
        </w:tc>
      </w:tr>
    </w:tbl>
    <w:p w14:paraId="7625BB8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209812B8" w14:textId="77777777" w:rsidR="0029652F" w:rsidRPr="008E16F0" w:rsidRDefault="0029652F" w:rsidP="0029652F">
      <w:r w:rsidRPr="008E16F0">
        <w:rPr>
          <w:rStyle w:val="HideTWBExt"/>
          <w:noProof w:val="0"/>
        </w:rPr>
        <w:t>&lt;/Amend&gt;</w:t>
      </w:r>
    </w:p>
    <w:p w14:paraId="3D3BB67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246</w:t>
      </w:r>
      <w:r w:rsidRPr="008E16F0">
        <w:rPr>
          <w:rStyle w:val="HideTWBExt"/>
          <w:b w:val="0"/>
          <w:noProof w:val="0"/>
        </w:rPr>
        <w:t>&lt;/NumAm&gt;</w:t>
      </w:r>
    </w:p>
    <w:p w14:paraId="36D4F629"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22F45C70" w14:textId="77777777" w:rsidR="0029652F" w:rsidRPr="008E16F0" w:rsidRDefault="0029652F" w:rsidP="0029652F">
      <w:pPr>
        <w:pStyle w:val="NormalBold"/>
      </w:pPr>
      <w:r w:rsidRPr="008E16F0">
        <w:rPr>
          <w:rStyle w:val="HideTWBExt"/>
          <w:b w:val="0"/>
          <w:noProof w:val="0"/>
        </w:rPr>
        <w:t>&lt;/RepeatBlock-By&gt;</w:t>
      </w:r>
    </w:p>
    <w:p w14:paraId="138AEA7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35280EB" w14:textId="77777777" w:rsidR="0029652F" w:rsidRPr="008E16F0" w:rsidRDefault="0029652F" w:rsidP="0029652F">
      <w:pPr>
        <w:pStyle w:val="NormalBold"/>
      </w:pPr>
      <w:r w:rsidRPr="008E16F0">
        <w:rPr>
          <w:rStyle w:val="HideTWBExt"/>
          <w:b w:val="0"/>
          <w:noProof w:val="0"/>
        </w:rPr>
        <w:t>&lt;Article&gt;</w:t>
      </w:r>
      <w:r w:rsidRPr="008E16F0">
        <w:t>Paragrafo 3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6204AB4" w14:textId="77777777" w:rsidTr="0043222F">
        <w:trPr>
          <w:trHeight w:hRule="exact" w:val="240"/>
          <w:jc w:val="center"/>
        </w:trPr>
        <w:tc>
          <w:tcPr>
            <w:tcW w:w="9752" w:type="dxa"/>
            <w:gridSpan w:val="2"/>
            <w:tcBorders>
              <w:top w:val="nil"/>
              <w:left w:val="nil"/>
              <w:bottom w:val="nil"/>
              <w:right w:val="nil"/>
            </w:tcBorders>
          </w:tcPr>
          <w:p w14:paraId="1F28AA77" w14:textId="77777777" w:rsidR="0029652F" w:rsidRPr="008E16F0" w:rsidRDefault="0029652F" w:rsidP="0043222F"/>
        </w:tc>
      </w:tr>
      <w:tr w:rsidR="0029652F" w:rsidRPr="008E16F0" w14:paraId="6E60D8E0" w14:textId="77777777" w:rsidTr="0043222F">
        <w:trPr>
          <w:trHeight w:val="240"/>
          <w:jc w:val="center"/>
        </w:trPr>
        <w:tc>
          <w:tcPr>
            <w:tcW w:w="4876" w:type="dxa"/>
            <w:tcBorders>
              <w:top w:val="nil"/>
              <w:left w:val="nil"/>
              <w:bottom w:val="nil"/>
              <w:right w:val="nil"/>
            </w:tcBorders>
          </w:tcPr>
          <w:p w14:paraId="4FDED36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261D623" w14:textId="77777777" w:rsidR="0029652F" w:rsidRPr="008E16F0" w:rsidRDefault="0029652F" w:rsidP="0043222F">
            <w:pPr>
              <w:pStyle w:val="AmColumnHeading"/>
            </w:pPr>
            <w:r w:rsidRPr="008E16F0">
              <w:t>Emendamento</w:t>
            </w:r>
          </w:p>
        </w:tc>
      </w:tr>
      <w:tr w:rsidR="0029652F" w:rsidRPr="008E16F0" w14:paraId="0AFAF289" w14:textId="77777777" w:rsidTr="0043222F">
        <w:trPr>
          <w:jc w:val="center"/>
        </w:trPr>
        <w:tc>
          <w:tcPr>
            <w:tcW w:w="4876" w:type="dxa"/>
            <w:tcBorders>
              <w:top w:val="nil"/>
              <w:left w:val="nil"/>
              <w:bottom w:val="nil"/>
              <w:right w:val="nil"/>
            </w:tcBorders>
          </w:tcPr>
          <w:p w14:paraId="146CF340" w14:textId="77777777" w:rsidR="0029652F" w:rsidRPr="008E16F0" w:rsidRDefault="0029652F" w:rsidP="0043222F">
            <w:pPr>
              <w:pStyle w:val="Normal6a"/>
            </w:pPr>
          </w:p>
        </w:tc>
        <w:tc>
          <w:tcPr>
            <w:tcW w:w="4876" w:type="dxa"/>
            <w:tcBorders>
              <w:top w:val="nil"/>
              <w:left w:val="nil"/>
              <w:bottom w:val="nil"/>
              <w:right w:val="nil"/>
            </w:tcBorders>
          </w:tcPr>
          <w:p w14:paraId="32BCAB0D" w14:textId="77777777" w:rsidR="0029652F" w:rsidRPr="008E16F0" w:rsidRDefault="0029652F" w:rsidP="0043222F">
            <w:pPr>
              <w:pStyle w:val="Normal6a"/>
            </w:pPr>
            <w:r w:rsidRPr="008E16F0">
              <w:rPr>
                <w:b/>
                <w:i/>
              </w:rPr>
              <w:t>3 quater.</w:t>
            </w:r>
            <w:r w:rsidRPr="008E16F0">
              <w:tab/>
            </w:r>
            <w:r w:rsidRPr="008E16F0">
              <w:rPr>
                <w:b/>
                <w:i/>
              </w:rPr>
              <w:t>deplora il fatto che, in paesi come la Polonia, a seguito della presa del potere da parte di un gruppo politico che si presenta come "democrazia militante", i principi di uno Stato democratico retto dallo Stato di diritto siano stati sostituiti da politiche revansciste, dalla persecuzione dell'opposizione, dai processi politici, dagli arresti per "estrazione" e persino dai casi di tortura;</w:t>
            </w:r>
          </w:p>
        </w:tc>
      </w:tr>
    </w:tbl>
    <w:p w14:paraId="583718F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54C548C4" w14:textId="77777777" w:rsidR="0029652F" w:rsidRPr="008E16F0" w:rsidRDefault="0029652F" w:rsidP="0029652F">
      <w:r w:rsidRPr="008E16F0">
        <w:rPr>
          <w:rStyle w:val="HideTWBExt"/>
          <w:noProof w:val="0"/>
        </w:rPr>
        <w:t>&lt;/Amend&gt;</w:t>
      </w:r>
    </w:p>
    <w:p w14:paraId="2FC9A2A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247</w:t>
      </w:r>
      <w:r w:rsidRPr="008E16F0">
        <w:rPr>
          <w:rStyle w:val="HideTWBExt"/>
          <w:b w:val="0"/>
          <w:noProof w:val="0"/>
        </w:rPr>
        <w:t>&lt;/NumAm&gt;</w:t>
      </w:r>
    </w:p>
    <w:p w14:paraId="65729E96"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793AD53A" w14:textId="77777777" w:rsidR="0029652F" w:rsidRPr="008E16F0" w:rsidRDefault="0029652F" w:rsidP="0029652F">
      <w:pPr>
        <w:pStyle w:val="NormalBold"/>
      </w:pPr>
      <w:r w:rsidRPr="008E16F0">
        <w:rPr>
          <w:rStyle w:val="HideTWBExt"/>
          <w:b w:val="0"/>
          <w:noProof w:val="0"/>
        </w:rPr>
        <w:t>&lt;/RepeatBlock-By&gt;</w:t>
      </w:r>
    </w:p>
    <w:p w14:paraId="6113121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3AB1970" w14:textId="77777777" w:rsidR="0029652F" w:rsidRPr="008E16F0" w:rsidRDefault="0029652F" w:rsidP="0029652F">
      <w:pPr>
        <w:pStyle w:val="NormalBold"/>
      </w:pPr>
      <w:r w:rsidRPr="008E16F0">
        <w:rPr>
          <w:rStyle w:val="HideTWBExt"/>
          <w:b w:val="0"/>
          <w:noProof w:val="0"/>
        </w:rPr>
        <w:t>&lt;Article&gt;</w:t>
      </w:r>
      <w:r w:rsidRPr="008E16F0">
        <w:t>Paragrafo 3 quinquies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1331073" w14:textId="77777777" w:rsidTr="0043222F">
        <w:trPr>
          <w:trHeight w:hRule="exact" w:val="240"/>
          <w:jc w:val="center"/>
        </w:trPr>
        <w:tc>
          <w:tcPr>
            <w:tcW w:w="9752" w:type="dxa"/>
            <w:gridSpan w:val="2"/>
            <w:tcBorders>
              <w:top w:val="nil"/>
              <w:left w:val="nil"/>
              <w:bottom w:val="nil"/>
              <w:right w:val="nil"/>
            </w:tcBorders>
          </w:tcPr>
          <w:p w14:paraId="45FB9FED" w14:textId="77777777" w:rsidR="0029652F" w:rsidRPr="008E16F0" w:rsidRDefault="0029652F" w:rsidP="0043222F"/>
        </w:tc>
      </w:tr>
      <w:tr w:rsidR="0029652F" w:rsidRPr="008E16F0" w14:paraId="3E2373C1" w14:textId="77777777" w:rsidTr="0043222F">
        <w:trPr>
          <w:trHeight w:val="240"/>
          <w:jc w:val="center"/>
        </w:trPr>
        <w:tc>
          <w:tcPr>
            <w:tcW w:w="4876" w:type="dxa"/>
            <w:tcBorders>
              <w:top w:val="nil"/>
              <w:left w:val="nil"/>
              <w:bottom w:val="nil"/>
              <w:right w:val="nil"/>
            </w:tcBorders>
          </w:tcPr>
          <w:p w14:paraId="7F0B054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4D7995D" w14:textId="77777777" w:rsidR="0029652F" w:rsidRPr="008E16F0" w:rsidRDefault="0029652F" w:rsidP="0043222F">
            <w:pPr>
              <w:pStyle w:val="AmColumnHeading"/>
            </w:pPr>
            <w:r w:rsidRPr="008E16F0">
              <w:t>Emendamento</w:t>
            </w:r>
          </w:p>
        </w:tc>
      </w:tr>
      <w:tr w:rsidR="0029652F" w:rsidRPr="008E16F0" w14:paraId="4EBB6DFB" w14:textId="77777777" w:rsidTr="0043222F">
        <w:trPr>
          <w:jc w:val="center"/>
        </w:trPr>
        <w:tc>
          <w:tcPr>
            <w:tcW w:w="4876" w:type="dxa"/>
            <w:tcBorders>
              <w:top w:val="nil"/>
              <w:left w:val="nil"/>
              <w:bottom w:val="nil"/>
              <w:right w:val="nil"/>
            </w:tcBorders>
          </w:tcPr>
          <w:p w14:paraId="711C8D53" w14:textId="77777777" w:rsidR="0029652F" w:rsidRPr="008E16F0" w:rsidRDefault="0029652F" w:rsidP="0043222F">
            <w:pPr>
              <w:pStyle w:val="Normal6a"/>
            </w:pPr>
          </w:p>
        </w:tc>
        <w:tc>
          <w:tcPr>
            <w:tcW w:w="4876" w:type="dxa"/>
            <w:tcBorders>
              <w:top w:val="nil"/>
              <w:left w:val="nil"/>
              <w:bottom w:val="nil"/>
              <w:right w:val="nil"/>
            </w:tcBorders>
          </w:tcPr>
          <w:p w14:paraId="6F669DAA" w14:textId="77777777" w:rsidR="0029652F" w:rsidRPr="008E16F0" w:rsidRDefault="0029652F" w:rsidP="0043222F">
            <w:pPr>
              <w:pStyle w:val="Normal6a"/>
            </w:pPr>
            <w:r w:rsidRPr="008E16F0">
              <w:rPr>
                <w:b/>
                <w:i/>
              </w:rPr>
              <w:t>3 quinquies.</w:t>
            </w:r>
            <w:r w:rsidRPr="008E16F0">
              <w:tab/>
            </w:r>
            <w:r w:rsidRPr="008E16F0">
              <w:rPr>
                <w:b/>
                <w:i/>
              </w:rPr>
              <w:t>richiama l'attenzione sulle conseguenze dell'erosione dei principi democratici e dello Stato di diritto da parte delle azioni violente della democrazia militante;</w:t>
            </w:r>
            <w:r w:rsidRPr="008E16F0">
              <w:t xml:space="preserve"> </w:t>
            </w:r>
            <w:r w:rsidRPr="008E16F0">
              <w:rPr>
                <w:b/>
                <w:i/>
              </w:rPr>
              <w:t>mette in guardia contro le conseguenze della nomina illegittima del procuratore generale in Polonia;</w:t>
            </w:r>
            <w:r w:rsidRPr="008E16F0">
              <w:t xml:space="preserve"> </w:t>
            </w:r>
            <w:r w:rsidRPr="008E16F0">
              <w:rPr>
                <w:b/>
                <w:i/>
              </w:rPr>
              <w:t>invita i funzionari polacchi, in considerazione dell'ondata di revanscismo politico, ad agire conformemente alla legge e al loro giuramento;</w:t>
            </w:r>
          </w:p>
        </w:tc>
      </w:tr>
    </w:tbl>
    <w:p w14:paraId="07770D5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7D470C81" w14:textId="77777777" w:rsidR="0029652F" w:rsidRPr="008E16F0" w:rsidRDefault="0029652F" w:rsidP="0029652F">
      <w:r w:rsidRPr="008E16F0">
        <w:rPr>
          <w:rStyle w:val="HideTWBExt"/>
          <w:noProof w:val="0"/>
        </w:rPr>
        <w:t>&lt;/Amend&gt;</w:t>
      </w:r>
    </w:p>
    <w:p w14:paraId="201BDCD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248</w:t>
      </w:r>
      <w:r w:rsidRPr="008E16F0">
        <w:rPr>
          <w:rStyle w:val="HideTWBExt"/>
          <w:b w:val="0"/>
          <w:noProof w:val="0"/>
        </w:rPr>
        <w:t>&lt;/NumAm&gt;</w:t>
      </w:r>
    </w:p>
    <w:p w14:paraId="67F43098"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1DF9272A" w14:textId="77777777" w:rsidR="0029652F" w:rsidRPr="008E16F0" w:rsidRDefault="0029652F" w:rsidP="0029652F">
      <w:pPr>
        <w:pStyle w:val="NormalBold"/>
      </w:pPr>
      <w:r w:rsidRPr="008E16F0">
        <w:rPr>
          <w:rStyle w:val="HideTWBExt"/>
          <w:b w:val="0"/>
          <w:noProof w:val="0"/>
        </w:rPr>
        <w:t>&lt;/RepeatBlock-By&gt;</w:t>
      </w:r>
    </w:p>
    <w:p w14:paraId="7A6037F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8500A65" w14:textId="77777777" w:rsidR="0029652F" w:rsidRPr="008E16F0" w:rsidRDefault="0029652F" w:rsidP="0029652F">
      <w:pPr>
        <w:pStyle w:val="NormalBold"/>
      </w:pPr>
      <w:r w:rsidRPr="008E16F0">
        <w:rPr>
          <w:rStyle w:val="HideTWBExt"/>
          <w:b w:val="0"/>
          <w:noProof w:val="0"/>
        </w:rPr>
        <w:t>&lt;Article&gt;</w:t>
      </w:r>
      <w:r w:rsidRPr="008E16F0">
        <w:t>Paragrafo 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34072CD" w14:textId="77777777" w:rsidTr="0043222F">
        <w:trPr>
          <w:trHeight w:hRule="exact" w:val="240"/>
          <w:jc w:val="center"/>
        </w:trPr>
        <w:tc>
          <w:tcPr>
            <w:tcW w:w="9752" w:type="dxa"/>
            <w:gridSpan w:val="2"/>
            <w:tcBorders>
              <w:top w:val="nil"/>
              <w:left w:val="nil"/>
              <w:bottom w:val="nil"/>
              <w:right w:val="nil"/>
            </w:tcBorders>
          </w:tcPr>
          <w:p w14:paraId="11ABB4B6" w14:textId="77777777" w:rsidR="0029652F" w:rsidRPr="008E16F0" w:rsidRDefault="0029652F" w:rsidP="0043222F"/>
        </w:tc>
      </w:tr>
      <w:tr w:rsidR="0029652F" w:rsidRPr="008E16F0" w14:paraId="19328FF5" w14:textId="77777777" w:rsidTr="0043222F">
        <w:trPr>
          <w:trHeight w:val="240"/>
          <w:jc w:val="center"/>
        </w:trPr>
        <w:tc>
          <w:tcPr>
            <w:tcW w:w="4876" w:type="dxa"/>
            <w:tcBorders>
              <w:top w:val="nil"/>
              <w:left w:val="nil"/>
              <w:bottom w:val="nil"/>
              <w:right w:val="nil"/>
            </w:tcBorders>
          </w:tcPr>
          <w:p w14:paraId="5A80DD4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CB65048" w14:textId="77777777" w:rsidR="0029652F" w:rsidRPr="008E16F0" w:rsidRDefault="0029652F" w:rsidP="0043222F">
            <w:pPr>
              <w:pStyle w:val="AmColumnHeading"/>
            </w:pPr>
            <w:r w:rsidRPr="008E16F0">
              <w:t>Emendamento</w:t>
            </w:r>
          </w:p>
        </w:tc>
      </w:tr>
      <w:tr w:rsidR="0029652F" w:rsidRPr="008E16F0" w14:paraId="0D94460E" w14:textId="77777777" w:rsidTr="0043222F">
        <w:trPr>
          <w:jc w:val="center"/>
        </w:trPr>
        <w:tc>
          <w:tcPr>
            <w:tcW w:w="4876" w:type="dxa"/>
            <w:tcBorders>
              <w:top w:val="nil"/>
              <w:left w:val="nil"/>
              <w:bottom w:val="nil"/>
              <w:right w:val="nil"/>
            </w:tcBorders>
          </w:tcPr>
          <w:p w14:paraId="43C96D84" w14:textId="77777777" w:rsidR="0029652F" w:rsidRPr="008E16F0" w:rsidRDefault="0029652F" w:rsidP="0043222F">
            <w:pPr>
              <w:pStyle w:val="Normal6a"/>
            </w:pPr>
            <w:r w:rsidRPr="008E16F0">
              <w:rPr>
                <w:b/>
                <w:i/>
              </w:rPr>
              <w:t>4.</w:t>
            </w:r>
            <w:r w:rsidRPr="008E16F0">
              <w:tab/>
            </w:r>
            <w:r w:rsidRPr="008E16F0">
              <w:rPr>
                <w:b/>
                <w:i/>
              </w:rPr>
              <w:t>invita la Commissione ad affrontare le condizioni carcerarie quale preoccupazione attinente allo Stato di diritto, alla luce del diffuso sovraffollamento, delle condizioni di vita inadeguate e dei tassi di suicidio in aumento, situazioni che compromettono i diritti fondamentali dei detenuti in tutti i sistemi penitenziari degli Stati membri;</w:t>
            </w:r>
          </w:p>
        </w:tc>
        <w:tc>
          <w:tcPr>
            <w:tcW w:w="4876" w:type="dxa"/>
            <w:tcBorders>
              <w:top w:val="nil"/>
              <w:left w:val="nil"/>
              <w:bottom w:val="nil"/>
              <w:right w:val="nil"/>
            </w:tcBorders>
          </w:tcPr>
          <w:p w14:paraId="217B2DAF" w14:textId="77777777" w:rsidR="0029652F" w:rsidRPr="008E16F0" w:rsidRDefault="0029652F" w:rsidP="0043222F">
            <w:pPr>
              <w:pStyle w:val="Normal6a"/>
            </w:pPr>
            <w:r w:rsidRPr="008E16F0">
              <w:rPr>
                <w:b/>
                <w:i/>
              </w:rPr>
              <w:t>soppresso</w:t>
            </w:r>
          </w:p>
        </w:tc>
      </w:tr>
    </w:tbl>
    <w:p w14:paraId="0C50326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7BAA2614" w14:textId="77777777" w:rsidR="0029652F" w:rsidRPr="008E16F0" w:rsidRDefault="0029652F" w:rsidP="0029652F">
      <w:r w:rsidRPr="008E16F0">
        <w:rPr>
          <w:rStyle w:val="HideTWBExt"/>
          <w:noProof w:val="0"/>
        </w:rPr>
        <w:t>&lt;/Amend&gt;</w:t>
      </w:r>
    </w:p>
    <w:p w14:paraId="29A80F6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249</w:t>
      </w:r>
      <w:r w:rsidRPr="008E16F0">
        <w:rPr>
          <w:rStyle w:val="HideTWBExt"/>
          <w:b w:val="0"/>
          <w:noProof w:val="0"/>
        </w:rPr>
        <w:t>&lt;/NumAm&gt;</w:t>
      </w:r>
    </w:p>
    <w:p w14:paraId="2F64AFC6"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44B81D57" w14:textId="77777777" w:rsidR="0029652F" w:rsidRPr="008E16F0" w:rsidRDefault="0029652F" w:rsidP="0029652F">
      <w:pPr>
        <w:pStyle w:val="NormalBold"/>
      </w:pPr>
      <w:r w:rsidRPr="008E16F0">
        <w:rPr>
          <w:rStyle w:val="HideTWBExt"/>
          <w:b w:val="0"/>
          <w:noProof w:val="0"/>
        </w:rPr>
        <w:t>&lt;/RepeatBlock-By&gt;</w:t>
      </w:r>
    </w:p>
    <w:p w14:paraId="664A675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F6BABE1" w14:textId="77777777" w:rsidR="0029652F" w:rsidRPr="008E16F0" w:rsidRDefault="0029652F" w:rsidP="0029652F">
      <w:pPr>
        <w:pStyle w:val="NormalBold"/>
      </w:pPr>
      <w:r w:rsidRPr="008E16F0">
        <w:rPr>
          <w:rStyle w:val="HideTWBExt"/>
          <w:b w:val="0"/>
          <w:noProof w:val="0"/>
        </w:rPr>
        <w:t>&lt;Article&gt;</w:t>
      </w:r>
      <w:r w:rsidRPr="008E16F0">
        <w:t>Paragrafo 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40B1C0A" w14:textId="77777777" w:rsidTr="0043222F">
        <w:trPr>
          <w:trHeight w:hRule="exact" w:val="240"/>
          <w:jc w:val="center"/>
        </w:trPr>
        <w:tc>
          <w:tcPr>
            <w:tcW w:w="9752" w:type="dxa"/>
            <w:gridSpan w:val="2"/>
            <w:tcBorders>
              <w:top w:val="nil"/>
              <w:left w:val="nil"/>
              <w:bottom w:val="nil"/>
              <w:right w:val="nil"/>
            </w:tcBorders>
          </w:tcPr>
          <w:p w14:paraId="70ADBBD0" w14:textId="77777777" w:rsidR="0029652F" w:rsidRPr="008E16F0" w:rsidRDefault="0029652F" w:rsidP="0043222F"/>
        </w:tc>
      </w:tr>
      <w:tr w:rsidR="0029652F" w:rsidRPr="008E16F0" w14:paraId="1EEB34E1" w14:textId="77777777" w:rsidTr="0043222F">
        <w:trPr>
          <w:trHeight w:val="240"/>
          <w:jc w:val="center"/>
        </w:trPr>
        <w:tc>
          <w:tcPr>
            <w:tcW w:w="4876" w:type="dxa"/>
            <w:tcBorders>
              <w:top w:val="nil"/>
              <w:left w:val="nil"/>
              <w:bottom w:val="nil"/>
              <w:right w:val="nil"/>
            </w:tcBorders>
          </w:tcPr>
          <w:p w14:paraId="493F80A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4384CE8" w14:textId="77777777" w:rsidR="0029652F" w:rsidRPr="008E16F0" w:rsidRDefault="0029652F" w:rsidP="0043222F">
            <w:pPr>
              <w:pStyle w:val="AmColumnHeading"/>
            </w:pPr>
            <w:r w:rsidRPr="008E16F0">
              <w:t>Emendamento</w:t>
            </w:r>
          </w:p>
        </w:tc>
      </w:tr>
      <w:tr w:rsidR="0029652F" w:rsidRPr="008E16F0" w14:paraId="2ADCA803" w14:textId="77777777" w:rsidTr="0043222F">
        <w:trPr>
          <w:jc w:val="center"/>
        </w:trPr>
        <w:tc>
          <w:tcPr>
            <w:tcW w:w="4876" w:type="dxa"/>
            <w:tcBorders>
              <w:top w:val="nil"/>
              <w:left w:val="nil"/>
              <w:bottom w:val="nil"/>
              <w:right w:val="nil"/>
            </w:tcBorders>
          </w:tcPr>
          <w:p w14:paraId="405851FD" w14:textId="77777777" w:rsidR="0029652F" w:rsidRPr="008E16F0" w:rsidRDefault="0029652F" w:rsidP="0043222F">
            <w:pPr>
              <w:pStyle w:val="Normal6a"/>
            </w:pPr>
            <w:r w:rsidRPr="008E16F0">
              <w:rPr>
                <w:b/>
                <w:i/>
              </w:rPr>
              <w:t>4.</w:t>
            </w:r>
            <w:r w:rsidRPr="008E16F0">
              <w:tab/>
            </w:r>
            <w:r w:rsidRPr="008E16F0">
              <w:rPr>
                <w:b/>
                <w:i/>
              </w:rPr>
              <w:t>invita la Commissione ad affrontare le condizioni carcerarie quale preoccupazione attinente allo Stato di diritto, alla luce del diffuso sovraffollamento, delle condizioni di vita inadeguate e dei tassi di suicidio in aumento, situazioni che compromettono i diritti fondamentali dei detenuti in tutti i sistemi penitenziari degli Stati membri;</w:t>
            </w:r>
          </w:p>
        </w:tc>
        <w:tc>
          <w:tcPr>
            <w:tcW w:w="4876" w:type="dxa"/>
            <w:tcBorders>
              <w:top w:val="nil"/>
              <w:left w:val="nil"/>
              <w:bottom w:val="nil"/>
              <w:right w:val="nil"/>
            </w:tcBorders>
          </w:tcPr>
          <w:p w14:paraId="174E1DDF" w14:textId="77777777" w:rsidR="0029652F" w:rsidRPr="008E16F0" w:rsidRDefault="0029652F" w:rsidP="0043222F">
            <w:pPr>
              <w:pStyle w:val="Normal6a"/>
            </w:pPr>
            <w:r w:rsidRPr="008E16F0">
              <w:rPr>
                <w:b/>
                <w:i/>
              </w:rPr>
              <w:t>soppresso</w:t>
            </w:r>
          </w:p>
        </w:tc>
      </w:tr>
    </w:tbl>
    <w:p w14:paraId="6E26572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FEB3C41" w14:textId="77777777" w:rsidR="0029652F" w:rsidRPr="008E16F0" w:rsidRDefault="0029652F" w:rsidP="0029652F">
      <w:r w:rsidRPr="008E16F0">
        <w:rPr>
          <w:rStyle w:val="HideTWBExt"/>
          <w:noProof w:val="0"/>
        </w:rPr>
        <w:t>&lt;/Amend&gt;</w:t>
      </w:r>
    </w:p>
    <w:p w14:paraId="2FB8098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250</w:t>
      </w:r>
      <w:r w:rsidRPr="008E16F0">
        <w:rPr>
          <w:rStyle w:val="HideTWBExt"/>
          <w:b w:val="0"/>
          <w:noProof w:val="0"/>
        </w:rPr>
        <w:t>&lt;/NumAm&gt;</w:t>
      </w:r>
    </w:p>
    <w:p w14:paraId="4251610C"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Georgiana Teodorescu, Guillaume Peltier, Laurence Trochu, Jacek Ozdoba, Stephen Nikola Bartulica</w:t>
      </w:r>
      <w:r w:rsidRPr="008E16F0">
        <w:rPr>
          <w:rStyle w:val="HideTWBExt"/>
          <w:b w:val="0"/>
          <w:noProof w:val="0"/>
        </w:rPr>
        <w:t>&lt;/Members&gt;</w:t>
      </w:r>
    </w:p>
    <w:p w14:paraId="4704D244" w14:textId="77777777" w:rsidR="0029652F" w:rsidRPr="008E16F0" w:rsidRDefault="0029652F" w:rsidP="0029652F">
      <w:pPr>
        <w:pStyle w:val="NormalBold"/>
      </w:pPr>
      <w:r w:rsidRPr="008E16F0">
        <w:rPr>
          <w:rStyle w:val="HideTWBExt"/>
          <w:b w:val="0"/>
          <w:noProof w:val="0"/>
        </w:rPr>
        <w:t>&lt;/RepeatBlock-By&gt;</w:t>
      </w:r>
    </w:p>
    <w:p w14:paraId="1F034A6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C4B1BA0" w14:textId="77777777" w:rsidR="0029652F" w:rsidRPr="008E16F0" w:rsidRDefault="0029652F" w:rsidP="0029652F">
      <w:pPr>
        <w:pStyle w:val="NormalBold"/>
      </w:pPr>
      <w:r w:rsidRPr="008E16F0">
        <w:rPr>
          <w:rStyle w:val="HideTWBExt"/>
          <w:b w:val="0"/>
          <w:noProof w:val="0"/>
        </w:rPr>
        <w:t>&lt;Article&gt;</w:t>
      </w:r>
      <w:r w:rsidRPr="008E16F0">
        <w:t>Paragrafo 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09D2EF2" w14:textId="77777777" w:rsidTr="0043222F">
        <w:trPr>
          <w:trHeight w:hRule="exact" w:val="240"/>
          <w:jc w:val="center"/>
        </w:trPr>
        <w:tc>
          <w:tcPr>
            <w:tcW w:w="9752" w:type="dxa"/>
            <w:gridSpan w:val="2"/>
            <w:tcBorders>
              <w:top w:val="nil"/>
              <w:left w:val="nil"/>
              <w:bottom w:val="nil"/>
              <w:right w:val="nil"/>
            </w:tcBorders>
          </w:tcPr>
          <w:p w14:paraId="486FB5C5" w14:textId="77777777" w:rsidR="0029652F" w:rsidRPr="008E16F0" w:rsidRDefault="0029652F" w:rsidP="0043222F"/>
        </w:tc>
      </w:tr>
      <w:tr w:rsidR="0029652F" w:rsidRPr="008E16F0" w14:paraId="301CF079" w14:textId="77777777" w:rsidTr="0043222F">
        <w:trPr>
          <w:trHeight w:val="240"/>
          <w:jc w:val="center"/>
        </w:trPr>
        <w:tc>
          <w:tcPr>
            <w:tcW w:w="4876" w:type="dxa"/>
            <w:tcBorders>
              <w:top w:val="nil"/>
              <w:left w:val="nil"/>
              <w:bottom w:val="nil"/>
              <w:right w:val="nil"/>
            </w:tcBorders>
          </w:tcPr>
          <w:p w14:paraId="291EAE5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9140553" w14:textId="77777777" w:rsidR="0029652F" w:rsidRPr="008E16F0" w:rsidRDefault="0029652F" w:rsidP="0043222F">
            <w:pPr>
              <w:pStyle w:val="AmColumnHeading"/>
            </w:pPr>
            <w:r w:rsidRPr="008E16F0">
              <w:t>Emendamento</w:t>
            </w:r>
          </w:p>
        </w:tc>
      </w:tr>
      <w:tr w:rsidR="0029652F" w:rsidRPr="008E16F0" w14:paraId="1B836775" w14:textId="77777777" w:rsidTr="0043222F">
        <w:trPr>
          <w:jc w:val="center"/>
        </w:trPr>
        <w:tc>
          <w:tcPr>
            <w:tcW w:w="4876" w:type="dxa"/>
            <w:tcBorders>
              <w:top w:val="nil"/>
              <w:left w:val="nil"/>
              <w:bottom w:val="nil"/>
              <w:right w:val="nil"/>
            </w:tcBorders>
          </w:tcPr>
          <w:p w14:paraId="61420D56" w14:textId="77777777" w:rsidR="0029652F" w:rsidRPr="008E16F0" w:rsidRDefault="0029652F" w:rsidP="0043222F">
            <w:pPr>
              <w:pStyle w:val="Normal6a"/>
            </w:pPr>
            <w:r w:rsidRPr="008E16F0">
              <w:rPr>
                <w:b/>
                <w:i/>
              </w:rPr>
              <w:t>4.</w:t>
            </w:r>
            <w:r w:rsidRPr="008E16F0">
              <w:tab/>
            </w:r>
            <w:r w:rsidRPr="008E16F0">
              <w:rPr>
                <w:b/>
                <w:i/>
              </w:rPr>
              <w:t>invita la Commissione ad affrontare le condizioni carcerarie quale preoccupazione attinente allo Stato di diritto, alla luce del diffuso sovraffollamento, delle condizioni di vita inadeguate e dei tassi di suicidio in aumento, situazioni che compromettono i diritti fondamentali dei detenuti in tutti i sistemi penitenziari degli Stati membri;</w:t>
            </w:r>
          </w:p>
        </w:tc>
        <w:tc>
          <w:tcPr>
            <w:tcW w:w="4876" w:type="dxa"/>
            <w:tcBorders>
              <w:top w:val="nil"/>
              <w:left w:val="nil"/>
              <w:bottom w:val="nil"/>
              <w:right w:val="nil"/>
            </w:tcBorders>
          </w:tcPr>
          <w:p w14:paraId="3E06875A" w14:textId="77777777" w:rsidR="0029652F" w:rsidRPr="008E16F0" w:rsidRDefault="0029652F" w:rsidP="0043222F">
            <w:pPr>
              <w:pStyle w:val="Normal6a"/>
            </w:pPr>
            <w:r w:rsidRPr="008E16F0">
              <w:rPr>
                <w:b/>
                <w:i/>
              </w:rPr>
              <w:t>soppresso</w:t>
            </w:r>
          </w:p>
        </w:tc>
      </w:tr>
    </w:tbl>
    <w:p w14:paraId="1B24AC3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8EFF3CD" w14:textId="77777777" w:rsidR="0029652F" w:rsidRPr="008E16F0" w:rsidRDefault="0029652F" w:rsidP="0029652F">
      <w:r w:rsidRPr="008E16F0">
        <w:rPr>
          <w:rStyle w:val="HideTWBExt"/>
          <w:noProof w:val="0"/>
        </w:rPr>
        <w:t>&lt;/Amend&gt;</w:t>
      </w:r>
    </w:p>
    <w:p w14:paraId="0A2A37C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251</w:t>
      </w:r>
      <w:r w:rsidRPr="008E16F0">
        <w:rPr>
          <w:rStyle w:val="HideTWBExt"/>
          <w:b w:val="0"/>
          <w:noProof w:val="0"/>
        </w:rPr>
        <w:t>&lt;/NumAm&gt;</w:t>
      </w:r>
    </w:p>
    <w:p w14:paraId="10A9CB12"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5CE030DA" w14:textId="77777777" w:rsidR="0029652F" w:rsidRPr="008E16F0" w:rsidRDefault="0029652F" w:rsidP="0029652F">
      <w:pPr>
        <w:pStyle w:val="NormalBold"/>
      </w:pPr>
      <w:r w:rsidRPr="008E16F0">
        <w:rPr>
          <w:rStyle w:val="HideTWBExt"/>
          <w:b w:val="0"/>
          <w:noProof w:val="0"/>
        </w:rPr>
        <w:t>&lt;/RepeatBlock-By&gt;</w:t>
      </w:r>
    </w:p>
    <w:p w14:paraId="1FBF07B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E96EBBC" w14:textId="77777777" w:rsidR="0029652F" w:rsidRPr="008E16F0" w:rsidRDefault="0029652F" w:rsidP="0029652F">
      <w:pPr>
        <w:pStyle w:val="NormalBold"/>
      </w:pPr>
      <w:r w:rsidRPr="008E16F0">
        <w:rPr>
          <w:rStyle w:val="HideTWBExt"/>
          <w:b w:val="0"/>
          <w:noProof w:val="0"/>
        </w:rPr>
        <w:t>&lt;Article&gt;</w:t>
      </w:r>
      <w:r w:rsidRPr="008E16F0">
        <w:t>Paragrafo 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BFC0F6A" w14:textId="77777777" w:rsidTr="0043222F">
        <w:trPr>
          <w:trHeight w:hRule="exact" w:val="240"/>
          <w:jc w:val="center"/>
        </w:trPr>
        <w:tc>
          <w:tcPr>
            <w:tcW w:w="9752" w:type="dxa"/>
            <w:gridSpan w:val="2"/>
            <w:tcBorders>
              <w:top w:val="nil"/>
              <w:left w:val="nil"/>
              <w:bottom w:val="nil"/>
              <w:right w:val="nil"/>
            </w:tcBorders>
          </w:tcPr>
          <w:p w14:paraId="7EDE94B6" w14:textId="77777777" w:rsidR="0029652F" w:rsidRPr="008E16F0" w:rsidRDefault="0029652F" w:rsidP="0043222F"/>
        </w:tc>
      </w:tr>
      <w:tr w:rsidR="0029652F" w:rsidRPr="008E16F0" w14:paraId="124B36E2" w14:textId="77777777" w:rsidTr="0043222F">
        <w:trPr>
          <w:trHeight w:val="240"/>
          <w:jc w:val="center"/>
        </w:trPr>
        <w:tc>
          <w:tcPr>
            <w:tcW w:w="4876" w:type="dxa"/>
            <w:tcBorders>
              <w:top w:val="nil"/>
              <w:left w:val="nil"/>
              <w:bottom w:val="nil"/>
              <w:right w:val="nil"/>
            </w:tcBorders>
          </w:tcPr>
          <w:p w14:paraId="4FE834B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A3C31B2" w14:textId="77777777" w:rsidR="0029652F" w:rsidRPr="008E16F0" w:rsidRDefault="0029652F" w:rsidP="0043222F">
            <w:pPr>
              <w:pStyle w:val="AmColumnHeading"/>
            </w:pPr>
            <w:r w:rsidRPr="008E16F0">
              <w:t>Emendamento</w:t>
            </w:r>
          </w:p>
        </w:tc>
      </w:tr>
      <w:tr w:rsidR="0029652F" w:rsidRPr="008E16F0" w14:paraId="7E55F7A9" w14:textId="77777777" w:rsidTr="0043222F">
        <w:trPr>
          <w:jc w:val="center"/>
        </w:trPr>
        <w:tc>
          <w:tcPr>
            <w:tcW w:w="4876" w:type="dxa"/>
            <w:tcBorders>
              <w:top w:val="nil"/>
              <w:left w:val="nil"/>
              <w:bottom w:val="nil"/>
              <w:right w:val="nil"/>
            </w:tcBorders>
          </w:tcPr>
          <w:p w14:paraId="6A853EEF" w14:textId="77777777" w:rsidR="0029652F" w:rsidRPr="008E16F0" w:rsidRDefault="0029652F" w:rsidP="0043222F">
            <w:pPr>
              <w:pStyle w:val="Normal6a"/>
            </w:pPr>
            <w:r w:rsidRPr="008E16F0">
              <w:t>4.</w:t>
            </w:r>
            <w:r w:rsidRPr="008E16F0">
              <w:tab/>
            </w:r>
            <w:r w:rsidRPr="008E16F0">
              <w:rPr>
                <w:b/>
                <w:i/>
              </w:rPr>
              <w:t>invita la Commissione ad affrontare</w:t>
            </w:r>
            <w:r w:rsidRPr="008E16F0">
              <w:t xml:space="preserve"> le condizioni carcerarie </w:t>
            </w:r>
            <w:r w:rsidRPr="008E16F0">
              <w:rPr>
                <w:b/>
                <w:i/>
              </w:rPr>
              <w:t>quale preoccupazione attinente allo Stato di diritto, alla luce del diffuso sovraffollamento, delle condizioni di vita inadeguate e dei tassi di suicidio in aumento, situazioni che compromettono i diritti fondamentali dei detenuti in tutti i sistemi penitenziari</w:t>
            </w:r>
            <w:r w:rsidRPr="008E16F0">
              <w:t xml:space="preserve"> degli Stati membri;</w:t>
            </w:r>
          </w:p>
        </w:tc>
        <w:tc>
          <w:tcPr>
            <w:tcW w:w="4876" w:type="dxa"/>
            <w:tcBorders>
              <w:top w:val="nil"/>
              <w:left w:val="nil"/>
              <w:bottom w:val="nil"/>
              <w:right w:val="nil"/>
            </w:tcBorders>
          </w:tcPr>
          <w:p w14:paraId="14CC57EE" w14:textId="77777777" w:rsidR="0029652F" w:rsidRPr="008E16F0" w:rsidRDefault="0029652F" w:rsidP="0043222F">
            <w:pPr>
              <w:pStyle w:val="Normal6a"/>
            </w:pPr>
            <w:r w:rsidRPr="008E16F0">
              <w:t>4.</w:t>
            </w:r>
            <w:r w:rsidRPr="008E16F0">
              <w:tab/>
            </w:r>
            <w:r w:rsidRPr="008E16F0">
              <w:rPr>
                <w:b/>
                <w:i/>
              </w:rPr>
              <w:t>ricorda che</w:t>
            </w:r>
            <w:r w:rsidRPr="008E16F0">
              <w:t xml:space="preserve"> le condizioni carcerarie </w:t>
            </w:r>
            <w:r w:rsidRPr="008E16F0">
              <w:rPr>
                <w:b/>
                <w:i/>
              </w:rPr>
              <w:t>restano principalmente una competenza</w:t>
            </w:r>
            <w:r w:rsidRPr="008E16F0">
              <w:t xml:space="preserve"> degli Stati membri;</w:t>
            </w:r>
          </w:p>
        </w:tc>
      </w:tr>
    </w:tbl>
    <w:p w14:paraId="430B030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881293F" w14:textId="77777777" w:rsidR="0029652F" w:rsidRPr="008E16F0" w:rsidRDefault="0029652F" w:rsidP="0029652F">
      <w:r w:rsidRPr="008E16F0">
        <w:rPr>
          <w:rStyle w:val="HideTWBExt"/>
          <w:noProof w:val="0"/>
        </w:rPr>
        <w:t>&lt;/Amend&gt;</w:t>
      </w:r>
    </w:p>
    <w:p w14:paraId="7B36D8A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252</w:t>
      </w:r>
      <w:r w:rsidRPr="008E16F0">
        <w:rPr>
          <w:rStyle w:val="HideTWBExt"/>
          <w:b w:val="0"/>
          <w:noProof w:val="0"/>
        </w:rPr>
        <w:t>&lt;/NumAm&gt;</w:t>
      </w:r>
    </w:p>
    <w:p w14:paraId="0221F502"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6BC0F0B7" w14:textId="77777777" w:rsidR="0029652F" w:rsidRPr="008E16F0" w:rsidRDefault="0029652F" w:rsidP="0029652F">
      <w:pPr>
        <w:pStyle w:val="NormalBold"/>
      </w:pPr>
      <w:r w:rsidRPr="008E16F0">
        <w:rPr>
          <w:rStyle w:val="HideTWBExt"/>
          <w:b w:val="0"/>
          <w:noProof w:val="0"/>
        </w:rPr>
        <w:t>&lt;/RepeatBlock-By&gt;</w:t>
      </w:r>
    </w:p>
    <w:p w14:paraId="63DF960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38AF9D6" w14:textId="77777777" w:rsidR="0029652F" w:rsidRPr="008E16F0" w:rsidRDefault="0029652F" w:rsidP="0029652F">
      <w:pPr>
        <w:pStyle w:val="NormalBold"/>
      </w:pPr>
      <w:r w:rsidRPr="008E16F0">
        <w:rPr>
          <w:rStyle w:val="HideTWBExt"/>
          <w:b w:val="0"/>
          <w:noProof w:val="0"/>
        </w:rPr>
        <w:t>&lt;Article&gt;</w:t>
      </w:r>
      <w:r w:rsidRPr="008E16F0">
        <w:t>Paragrafo 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B60874B" w14:textId="77777777" w:rsidTr="0043222F">
        <w:trPr>
          <w:trHeight w:hRule="exact" w:val="240"/>
          <w:jc w:val="center"/>
        </w:trPr>
        <w:tc>
          <w:tcPr>
            <w:tcW w:w="9752" w:type="dxa"/>
            <w:gridSpan w:val="2"/>
            <w:tcBorders>
              <w:top w:val="nil"/>
              <w:left w:val="nil"/>
              <w:bottom w:val="nil"/>
              <w:right w:val="nil"/>
            </w:tcBorders>
          </w:tcPr>
          <w:p w14:paraId="559F4D2C" w14:textId="77777777" w:rsidR="0029652F" w:rsidRPr="008E16F0" w:rsidRDefault="0029652F" w:rsidP="0043222F"/>
        </w:tc>
      </w:tr>
      <w:tr w:rsidR="0029652F" w:rsidRPr="008E16F0" w14:paraId="47B436C6" w14:textId="77777777" w:rsidTr="0043222F">
        <w:trPr>
          <w:trHeight w:val="240"/>
          <w:jc w:val="center"/>
        </w:trPr>
        <w:tc>
          <w:tcPr>
            <w:tcW w:w="4876" w:type="dxa"/>
            <w:tcBorders>
              <w:top w:val="nil"/>
              <w:left w:val="nil"/>
              <w:bottom w:val="nil"/>
              <w:right w:val="nil"/>
            </w:tcBorders>
          </w:tcPr>
          <w:p w14:paraId="2133412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65861FE" w14:textId="77777777" w:rsidR="0029652F" w:rsidRPr="008E16F0" w:rsidRDefault="0029652F" w:rsidP="0043222F">
            <w:pPr>
              <w:pStyle w:val="AmColumnHeading"/>
            </w:pPr>
            <w:r w:rsidRPr="008E16F0">
              <w:t>Emendamento</w:t>
            </w:r>
          </w:p>
        </w:tc>
      </w:tr>
      <w:tr w:rsidR="0029652F" w:rsidRPr="008E16F0" w14:paraId="4575218B" w14:textId="77777777" w:rsidTr="0043222F">
        <w:trPr>
          <w:jc w:val="center"/>
        </w:trPr>
        <w:tc>
          <w:tcPr>
            <w:tcW w:w="4876" w:type="dxa"/>
            <w:tcBorders>
              <w:top w:val="nil"/>
              <w:left w:val="nil"/>
              <w:bottom w:val="nil"/>
              <w:right w:val="nil"/>
            </w:tcBorders>
          </w:tcPr>
          <w:p w14:paraId="67A61A2D" w14:textId="77777777" w:rsidR="0029652F" w:rsidRPr="008E16F0" w:rsidRDefault="0029652F" w:rsidP="0043222F">
            <w:pPr>
              <w:pStyle w:val="Normal6a"/>
            </w:pPr>
            <w:r w:rsidRPr="008E16F0">
              <w:t>4.</w:t>
            </w:r>
            <w:r w:rsidRPr="008E16F0">
              <w:tab/>
            </w:r>
            <w:r w:rsidRPr="008E16F0">
              <w:rPr>
                <w:b/>
                <w:i/>
              </w:rPr>
              <w:t>invita la Commissione ad affrontare le</w:t>
            </w:r>
            <w:r w:rsidRPr="008E16F0">
              <w:t xml:space="preserve"> condizioni carcerarie </w:t>
            </w:r>
            <w:r w:rsidRPr="008E16F0">
              <w:rPr>
                <w:b/>
                <w:i/>
              </w:rPr>
              <w:t>quale preoccupazione attinente allo Stato di diritto, alla luce del</w:t>
            </w:r>
            <w:r w:rsidRPr="008E16F0">
              <w:t xml:space="preserve"> diffuso sovraffollamento, </w:t>
            </w:r>
            <w:r w:rsidRPr="008E16F0">
              <w:rPr>
                <w:b/>
                <w:i/>
              </w:rPr>
              <w:t>delle</w:t>
            </w:r>
            <w:r w:rsidRPr="008E16F0">
              <w:t xml:space="preserve"> condizioni di vita inadeguate e </w:t>
            </w:r>
            <w:r w:rsidRPr="008E16F0">
              <w:rPr>
                <w:b/>
                <w:i/>
              </w:rPr>
              <w:t>dei</w:t>
            </w:r>
            <w:r w:rsidRPr="008E16F0">
              <w:t xml:space="preserve"> tassi di suicidio in aumento, situazioni che compromettono i diritti fondamentali dei detenuti in tutti i sistemi penitenziari degli Stati membri;</w:t>
            </w:r>
          </w:p>
        </w:tc>
        <w:tc>
          <w:tcPr>
            <w:tcW w:w="4876" w:type="dxa"/>
            <w:tcBorders>
              <w:top w:val="nil"/>
              <w:left w:val="nil"/>
              <w:bottom w:val="nil"/>
              <w:right w:val="nil"/>
            </w:tcBorders>
          </w:tcPr>
          <w:p w14:paraId="6A471ECA" w14:textId="77777777" w:rsidR="0029652F" w:rsidRPr="008E16F0" w:rsidRDefault="0029652F" w:rsidP="0043222F">
            <w:pPr>
              <w:pStyle w:val="Normal6a"/>
            </w:pPr>
            <w:r w:rsidRPr="008E16F0">
              <w:t>4.</w:t>
            </w:r>
            <w:r w:rsidRPr="008E16F0">
              <w:tab/>
            </w:r>
            <w:r w:rsidRPr="008E16F0">
              <w:rPr>
                <w:b/>
                <w:i/>
              </w:rPr>
              <w:t>richiama l'attenzione sulle</w:t>
            </w:r>
            <w:r w:rsidRPr="008E16F0">
              <w:t xml:space="preserve"> condizioni carcerarie</w:t>
            </w:r>
            <w:r w:rsidRPr="008E16F0">
              <w:rPr>
                <w:b/>
                <w:i/>
              </w:rPr>
              <w:t>, tra cui il</w:t>
            </w:r>
            <w:r w:rsidRPr="008E16F0">
              <w:t xml:space="preserve"> diffuso sovraffollamento, </w:t>
            </w:r>
            <w:r w:rsidRPr="008E16F0">
              <w:rPr>
                <w:b/>
                <w:i/>
              </w:rPr>
              <w:t>le</w:t>
            </w:r>
            <w:r w:rsidRPr="008E16F0">
              <w:t xml:space="preserve"> condizioni di vita inadeguate</w:t>
            </w:r>
            <w:r w:rsidRPr="008E16F0">
              <w:rPr>
                <w:b/>
                <w:i/>
              </w:rPr>
              <w:t>, l'uso della tortura, compresa l'alimentazione forzata, in situazioni che non richiedono l'uso di metodi drastici e dolorosi,</w:t>
            </w:r>
            <w:r w:rsidRPr="008E16F0">
              <w:t xml:space="preserve"> e </w:t>
            </w:r>
            <w:r w:rsidRPr="008E16F0">
              <w:rPr>
                <w:b/>
                <w:i/>
              </w:rPr>
              <w:t>i</w:t>
            </w:r>
            <w:r w:rsidRPr="008E16F0">
              <w:t xml:space="preserve"> tassi di suicidio in aumento, situazioni che compromettono i diritti fondamentali dei detenuti in tutti i sistemi penitenziari degli Stati membri;</w:t>
            </w:r>
          </w:p>
        </w:tc>
      </w:tr>
    </w:tbl>
    <w:p w14:paraId="3994BC7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1A10164D" w14:textId="77777777" w:rsidR="0029652F" w:rsidRPr="008E16F0" w:rsidRDefault="0029652F" w:rsidP="0029652F">
      <w:r w:rsidRPr="008E16F0">
        <w:rPr>
          <w:rStyle w:val="HideTWBExt"/>
          <w:noProof w:val="0"/>
        </w:rPr>
        <w:t>&lt;/Amend&gt;</w:t>
      </w:r>
    </w:p>
    <w:p w14:paraId="2E8A2BC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253</w:t>
      </w:r>
      <w:r w:rsidRPr="008E16F0">
        <w:rPr>
          <w:rStyle w:val="HideTWBExt"/>
          <w:b w:val="0"/>
          <w:noProof w:val="0"/>
        </w:rPr>
        <w:t>&lt;/NumAm&gt;</w:t>
      </w:r>
    </w:p>
    <w:p w14:paraId="05BD6508" w14:textId="77777777" w:rsidR="0029652F" w:rsidRPr="008E16F0" w:rsidRDefault="0029652F" w:rsidP="0029652F">
      <w:pPr>
        <w:pStyle w:val="NormalBold"/>
      </w:pPr>
      <w:r w:rsidRPr="008E16F0">
        <w:rPr>
          <w:rStyle w:val="HideTWBExt"/>
          <w:b w:val="0"/>
          <w:noProof w:val="0"/>
        </w:rPr>
        <w:t>&lt;RepeatBlock-By&gt;&lt;Members&gt;</w:t>
      </w:r>
      <w:r w:rsidRPr="008E16F0">
        <w:t>Javier Zarzalejos, Fredis Beleris</w:t>
      </w:r>
      <w:r w:rsidRPr="008E16F0">
        <w:rPr>
          <w:rStyle w:val="HideTWBExt"/>
          <w:b w:val="0"/>
          <w:noProof w:val="0"/>
        </w:rPr>
        <w:t>&lt;/Members&gt;</w:t>
      </w:r>
    </w:p>
    <w:p w14:paraId="4DD9962F" w14:textId="77777777" w:rsidR="0029652F" w:rsidRPr="008E16F0" w:rsidRDefault="0029652F" w:rsidP="0029652F">
      <w:pPr>
        <w:pStyle w:val="NormalBold"/>
      </w:pPr>
      <w:r w:rsidRPr="008E16F0">
        <w:rPr>
          <w:rStyle w:val="HideTWBExt"/>
          <w:b w:val="0"/>
          <w:noProof w:val="0"/>
        </w:rPr>
        <w:t>&lt;/RepeatBlock-By&gt;</w:t>
      </w:r>
    </w:p>
    <w:p w14:paraId="2F635E5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2272492" w14:textId="77777777" w:rsidR="0029652F" w:rsidRPr="008E16F0" w:rsidRDefault="0029652F" w:rsidP="0029652F">
      <w:pPr>
        <w:pStyle w:val="NormalBold"/>
      </w:pPr>
      <w:r w:rsidRPr="008E16F0">
        <w:rPr>
          <w:rStyle w:val="HideTWBExt"/>
          <w:b w:val="0"/>
          <w:noProof w:val="0"/>
        </w:rPr>
        <w:t>&lt;Article&gt;</w:t>
      </w:r>
      <w:r w:rsidRPr="008E16F0">
        <w:t>Paragrafo 4 – punto 1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E13DDCE" w14:textId="77777777" w:rsidTr="0043222F">
        <w:trPr>
          <w:trHeight w:hRule="exact" w:val="240"/>
          <w:jc w:val="center"/>
        </w:trPr>
        <w:tc>
          <w:tcPr>
            <w:tcW w:w="9752" w:type="dxa"/>
            <w:gridSpan w:val="2"/>
            <w:tcBorders>
              <w:top w:val="nil"/>
              <w:left w:val="nil"/>
              <w:bottom w:val="nil"/>
              <w:right w:val="nil"/>
            </w:tcBorders>
          </w:tcPr>
          <w:p w14:paraId="02B2BD46" w14:textId="77777777" w:rsidR="0029652F" w:rsidRPr="008E16F0" w:rsidRDefault="0029652F" w:rsidP="0043222F"/>
        </w:tc>
      </w:tr>
      <w:tr w:rsidR="0029652F" w:rsidRPr="008E16F0" w14:paraId="17F87FFA" w14:textId="77777777" w:rsidTr="0043222F">
        <w:trPr>
          <w:trHeight w:val="240"/>
          <w:jc w:val="center"/>
        </w:trPr>
        <w:tc>
          <w:tcPr>
            <w:tcW w:w="4876" w:type="dxa"/>
            <w:tcBorders>
              <w:top w:val="nil"/>
              <w:left w:val="nil"/>
              <w:bottom w:val="nil"/>
              <w:right w:val="nil"/>
            </w:tcBorders>
          </w:tcPr>
          <w:p w14:paraId="7B30E43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DB0855A" w14:textId="77777777" w:rsidR="0029652F" w:rsidRPr="008E16F0" w:rsidRDefault="0029652F" w:rsidP="0043222F">
            <w:pPr>
              <w:pStyle w:val="AmColumnHeading"/>
            </w:pPr>
            <w:r w:rsidRPr="008E16F0">
              <w:t>Emendamento</w:t>
            </w:r>
          </w:p>
        </w:tc>
      </w:tr>
      <w:tr w:rsidR="0029652F" w:rsidRPr="008E16F0" w14:paraId="45711E37" w14:textId="77777777" w:rsidTr="0043222F">
        <w:trPr>
          <w:jc w:val="center"/>
        </w:trPr>
        <w:tc>
          <w:tcPr>
            <w:tcW w:w="4876" w:type="dxa"/>
            <w:tcBorders>
              <w:top w:val="nil"/>
              <w:left w:val="nil"/>
              <w:bottom w:val="nil"/>
              <w:right w:val="nil"/>
            </w:tcBorders>
          </w:tcPr>
          <w:p w14:paraId="335248BA" w14:textId="77777777" w:rsidR="0029652F" w:rsidRPr="008E16F0" w:rsidRDefault="0029652F" w:rsidP="0043222F">
            <w:pPr>
              <w:pStyle w:val="Normal6a"/>
            </w:pPr>
          </w:p>
        </w:tc>
        <w:tc>
          <w:tcPr>
            <w:tcW w:w="4876" w:type="dxa"/>
            <w:tcBorders>
              <w:top w:val="nil"/>
              <w:left w:val="nil"/>
              <w:bottom w:val="nil"/>
              <w:right w:val="nil"/>
            </w:tcBorders>
          </w:tcPr>
          <w:p w14:paraId="76BCD62B" w14:textId="77777777" w:rsidR="0029652F" w:rsidRPr="008E16F0" w:rsidRDefault="0029652F" w:rsidP="0043222F">
            <w:pPr>
              <w:pStyle w:val="Normal6a"/>
            </w:pPr>
            <w:r w:rsidRPr="008E16F0">
              <w:rPr>
                <w:b/>
                <w:i/>
              </w:rPr>
              <w:t>1)</w:t>
            </w:r>
            <w:r w:rsidRPr="008E16F0">
              <w:tab/>
            </w:r>
            <w:r w:rsidRPr="008E16F0">
              <w:rPr>
                <w:b/>
                <w:i/>
              </w:rPr>
              <w:t>sottolinea che le procure sono fondamentali per permettere agli Stati membri di contrastare la criminalità e la corruzione; deplora qualsiasi interferenza governativa o politica nelle indagini sulla corruzione e ricorda che nessuno è al di sopra della legge; condanna l'uso improprio del sistema giudiziario a fini politici, compresa la persecuzione degli oppositori politici e l'ingerenza nelle indagini sulla corruzione; sottolinea che sia i procedimenti giudiziari per motivi politici che le leggi di amnistia e le procedure di grazia guidate da interessi politici compromettono la fiducia dei cittadini nei principi costituzionali e nelle norme dell'UE; sottolinea l'importanza di garantire l'autonomia e l'indipendenza della procura, prevenendo in tal modo qualsiasi interferenza politica nel suo lavoro, soprattutto da parte del governo; evidenzia che processi di nomina trasparenti dei pubblici ministeri sono un fattore determinante per mantenere la fiducia dei cittadini nella giustizia penale; manifesta preoccupazione per i ripetuti attacchi contro i giudici e i pubblici ministeri che svolgono indagini politiche di alto profilo in connessione a casi di corruzione e abuso di potere ai danni di oppositori politici; ricorda che i casi in cui giudici e pubblici ministeri sono oggetto di accuse penali compromettono gravemente la credibilità istituzionale e la fiducia del pubblico nell'indipendenza e nell'integrità delle procure e dei servizi giudiziari;</w:t>
            </w:r>
          </w:p>
        </w:tc>
      </w:tr>
    </w:tbl>
    <w:p w14:paraId="1FA101B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ECBAC3C" w14:textId="77777777" w:rsidR="0029652F" w:rsidRPr="008E16F0" w:rsidRDefault="0029652F" w:rsidP="0029652F">
      <w:r w:rsidRPr="008E16F0">
        <w:rPr>
          <w:rStyle w:val="HideTWBExt"/>
          <w:noProof w:val="0"/>
        </w:rPr>
        <w:t>&lt;/Amend&gt;</w:t>
      </w:r>
    </w:p>
    <w:p w14:paraId="6069145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254</w:t>
      </w:r>
      <w:r w:rsidRPr="008E16F0">
        <w:rPr>
          <w:rStyle w:val="HideTWBExt"/>
          <w:b w:val="0"/>
          <w:noProof w:val="0"/>
        </w:rPr>
        <w:t>&lt;/NumAm&gt;</w:t>
      </w:r>
    </w:p>
    <w:p w14:paraId="3A3E99F0"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0EA44C7B" w14:textId="77777777" w:rsidR="0029652F" w:rsidRPr="008E16F0" w:rsidRDefault="0029652F" w:rsidP="0029652F">
      <w:pPr>
        <w:pStyle w:val="NormalBold"/>
      </w:pPr>
      <w:r w:rsidRPr="008E16F0">
        <w:rPr>
          <w:rStyle w:val="HideTWBExt"/>
          <w:b w:val="0"/>
          <w:noProof w:val="0"/>
        </w:rPr>
        <w:t>&lt;/RepeatBlock-By&gt;</w:t>
      </w:r>
    </w:p>
    <w:p w14:paraId="5016B85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2A9C6A8" w14:textId="77777777" w:rsidR="0029652F" w:rsidRPr="008E16F0" w:rsidRDefault="0029652F" w:rsidP="0029652F">
      <w:pPr>
        <w:pStyle w:val="NormalBold"/>
      </w:pPr>
      <w:r w:rsidRPr="008E16F0">
        <w:rPr>
          <w:rStyle w:val="HideTWBExt"/>
          <w:b w:val="0"/>
          <w:noProof w:val="0"/>
        </w:rPr>
        <w:t>&lt;Article&gt;</w:t>
      </w:r>
      <w:r w:rsidRPr="008E16F0">
        <w:t>Paragrafo 4 – comma 1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1B98A96" w14:textId="77777777" w:rsidTr="0043222F">
        <w:trPr>
          <w:trHeight w:hRule="exact" w:val="240"/>
          <w:jc w:val="center"/>
        </w:trPr>
        <w:tc>
          <w:tcPr>
            <w:tcW w:w="9752" w:type="dxa"/>
            <w:gridSpan w:val="2"/>
            <w:tcBorders>
              <w:top w:val="nil"/>
              <w:left w:val="nil"/>
              <w:bottom w:val="nil"/>
              <w:right w:val="nil"/>
            </w:tcBorders>
          </w:tcPr>
          <w:p w14:paraId="1636DC99" w14:textId="77777777" w:rsidR="0029652F" w:rsidRPr="008E16F0" w:rsidRDefault="0029652F" w:rsidP="0043222F"/>
        </w:tc>
      </w:tr>
      <w:tr w:rsidR="0029652F" w:rsidRPr="008E16F0" w14:paraId="6F875E33" w14:textId="77777777" w:rsidTr="0043222F">
        <w:trPr>
          <w:trHeight w:val="240"/>
          <w:jc w:val="center"/>
        </w:trPr>
        <w:tc>
          <w:tcPr>
            <w:tcW w:w="4876" w:type="dxa"/>
            <w:tcBorders>
              <w:top w:val="nil"/>
              <w:left w:val="nil"/>
              <w:bottom w:val="nil"/>
              <w:right w:val="nil"/>
            </w:tcBorders>
          </w:tcPr>
          <w:p w14:paraId="56066E6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FC5BA42" w14:textId="77777777" w:rsidR="0029652F" w:rsidRPr="008E16F0" w:rsidRDefault="0029652F" w:rsidP="0043222F">
            <w:pPr>
              <w:pStyle w:val="AmColumnHeading"/>
            </w:pPr>
            <w:r w:rsidRPr="008E16F0">
              <w:t>Emendamento</w:t>
            </w:r>
          </w:p>
        </w:tc>
      </w:tr>
      <w:tr w:rsidR="0029652F" w:rsidRPr="008E16F0" w14:paraId="48B1F95B" w14:textId="77777777" w:rsidTr="0043222F">
        <w:trPr>
          <w:jc w:val="center"/>
        </w:trPr>
        <w:tc>
          <w:tcPr>
            <w:tcW w:w="4876" w:type="dxa"/>
            <w:tcBorders>
              <w:top w:val="nil"/>
              <w:left w:val="nil"/>
              <w:bottom w:val="nil"/>
              <w:right w:val="nil"/>
            </w:tcBorders>
          </w:tcPr>
          <w:p w14:paraId="3735BDC5" w14:textId="77777777" w:rsidR="0029652F" w:rsidRPr="008E16F0" w:rsidRDefault="0029652F" w:rsidP="0043222F">
            <w:pPr>
              <w:pStyle w:val="Normal6a"/>
            </w:pPr>
          </w:p>
        </w:tc>
        <w:tc>
          <w:tcPr>
            <w:tcW w:w="4876" w:type="dxa"/>
            <w:tcBorders>
              <w:top w:val="nil"/>
              <w:left w:val="nil"/>
              <w:bottom w:val="nil"/>
              <w:right w:val="nil"/>
            </w:tcBorders>
          </w:tcPr>
          <w:p w14:paraId="23BDF021" w14:textId="77777777" w:rsidR="0029652F" w:rsidRPr="008E16F0" w:rsidRDefault="0029652F" w:rsidP="0043222F">
            <w:pPr>
              <w:pStyle w:val="Normal6a"/>
            </w:pPr>
            <w:r w:rsidRPr="008E16F0">
              <w:rPr>
                <w:b/>
                <w:i/>
              </w:rPr>
              <w:t>accoglie con favore il ruolo della rete europea dei difensori civici e sottolinea che la cooperazione dovrebbe andare oltre il mero scambio di informazioni, in particolare attraverso l'uso sistematico delle procedure di interrogazione, consentendo agli uffici dei difensori civici nazionali di cercare risposte autorevoli a livello dell'Unione quando incontrano ostacoli nell'applicazione del diritto dell'UE, rafforzando in tal modo la loro influenza nei confronti delle autorità nazionali; deplora che gli uffici dei difensori civici non siano sempre consultati in modo sistematico in fase di elaborazione della relazione sullo Stato di diritto, nonostante il loro ruolo chiave nell'individuare le carenze nell'attuazione del diritto dell'Unione; chiede pertanto un coinvolgimento più strutturato e coerente dei difensori civici nazionali nei processi a livello dell'Unione, al fine di individuare meglio le questioni sistemiche che interessano diversi Stati membri e di sostenere la Commissione nell'affrontare le carenze nell'applicazione efficace del diritto dell'Unione;</w:t>
            </w:r>
          </w:p>
        </w:tc>
      </w:tr>
    </w:tbl>
    <w:p w14:paraId="6EB7E9F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09723F0" w14:textId="77777777" w:rsidR="0029652F" w:rsidRPr="008E16F0" w:rsidRDefault="0029652F" w:rsidP="0029652F">
      <w:r w:rsidRPr="008E16F0">
        <w:rPr>
          <w:rStyle w:val="HideTWBExt"/>
          <w:noProof w:val="0"/>
        </w:rPr>
        <w:t>&lt;/Amend&gt;</w:t>
      </w:r>
    </w:p>
    <w:p w14:paraId="5BECB76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255</w:t>
      </w:r>
      <w:r w:rsidRPr="008E16F0">
        <w:rPr>
          <w:rStyle w:val="HideTWBExt"/>
          <w:b w:val="0"/>
          <w:noProof w:val="0"/>
        </w:rPr>
        <w:t>&lt;/NumAm&gt;</w:t>
      </w:r>
    </w:p>
    <w:p w14:paraId="2343E679" w14:textId="77777777" w:rsidR="0029652F" w:rsidRPr="008E16F0" w:rsidRDefault="0029652F" w:rsidP="0029652F">
      <w:pPr>
        <w:pStyle w:val="NormalBold"/>
      </w:pPr>
      <w:r w:rsidRPr="008E16F0">
        <w:rPr>
          <w:rStyle w:val="HideTWBExt"/>
          <w:b w:val="0"/>
          <w:noProof w:val="0"/>
        </w:rPr>
        <w:t>&lt;RepeatBlock-By&gt;&lt;Members&gt;</w:t>
      </w:r>
      <w:r w:rsidRPr="008E16F0">
        <w:t>Javier Zarzalejos, Fredis Beleris</w:t>
      </w:r>
      <w:r w:rsidRPr="008E16F0">
        <w:rPr>
          <w:rStyle w:val="HideTWBExt"/>
          <w:b w:val="0"/>
          <w:noProof w:val="0"/>
        </w:rPr>
        <w:t>&lt;/Members&gt;</w:t>
      </w:r>
    </w:p>
    <w:p w14:paraId="7EED6873" w14:textId="77777777" w:rsidR="0029652F" w:rsidRPr="008E16F0" w:rsidRDefault="0029652F" w:rsidP="0029652F">
      <w:pPr>
        <w:pStyle w:val="NormalBold"/>
      </w:pPr>
      <w:r w:rsidRPr="008E16F0">
        <w:rPr>
          <w:rStyle w:val="HideTWBExt"/>
          <w:b w:val="0"/>
          <w:noProof w:val="0"/>
        </w:rPr>
        <w:t>&lt;/RepeatBlock-By&gt;</w:t>
      </w:r>
    </w:p>
    <w:p w14:paraId="74CD025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7DF48C6" w14:textId="77777777" w:rsidR="0029652F" w:rsidRPr="008E16F0" w:rsidRDefault="0029652F" w:rsidP="0029652F">
      <w:pPr>
        <w:pStyle w:val="NormalBold"/>
      </w:pPr>
      <w:r w:rsidRPr="008E16F0">
        <w:rPr>
          <w:rStyle w:val="HideTWBExt"/>
          <w:b w:val="0"/>
          <w:noProof w:val="0"/>
        </w:rPr>
        <w:t>&lt;Article&gt;</w:t>
      </w:r>
      <w:r w:rsidRPr="008E16F0">
        <w:t>Paragrafo 4 – punto 2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AE5CCE0" w14:textId="77777777" w:rsidTr="0043222F">
        <w:trPr>
          <w:trHeight w:hRule="exact" w:val="240"/>
          <w:jc w:val="center"/>
        </w:trPr>
        <w:tc>
          <w:tcPr>
            <w:tcW w:w="9752" w:type="dxa"/>
            <w:gridSpan w:val="2"/>
            <w:tcBorders>
              <w:top w:val="nil"/>
              <w:left w:val="nil"/>
              <w:bottom w:val="nil"/>
              <w:right w:val="nil"/>
            </w:tcBorders>
          </w:tcPr>
          <w:p w14:paraId="4BF7C24C" w14:textId="77777777" w:rsidR="0029652F" w:rsidRPr="008E16F0" w:rsidRDefault="0029652F" w:rsidP="0043222F"/>
        </w:tc>
      </w:tr>
      <w:tr w:rsidR="0029652F" w:rsidRPr="008E16F0" w14:paraId="7B0642D6" w14:textId="77777777" w:rsidTr="0043222F">
        <w:trPr>
          <w:trHeight w:val="240"/>
          <w:jc w:val="center"/>
        </w:trPr>
        <w:tc>
          <w:tcPr>
            <w:tcW w:w="4876" w:type="dxa"/>
            <w:tcBorders>
              <w:top w:val="nil"/>
              <w:left w:val="nil"/>
              <w:bottom w:val="nil"/>
              <w:right w:val="nil"/>
            </w:tcBorders>
          </w:tcPr>
          <w:p w14:paraId="5CF1A37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D18C9E6" w14:textId="77777777" w:rsidR="0029652F" w:rsidRPr="008E16F0" w:rsidRDefault="0029652F" w:rsidP="0043222F">
            <w:pPr>
              <w:pStyle w:val="AmColumnHeading"/>
            </w:pPr>
            <w:r w:rsidRPr="008E16F0">
              <w:t>Emendamento</w:t>
            </w:r>
          </w:p>
        </w:tc>
      </w:tr>
      <w:tr w:rsidR="0029652F" w:rsidRPr="008E16F0" w14:paraId="453FEE85" w14:textId="77777777" w:rsidTr="0043222F">
        <w:trPr>
          <w:jc w:val="center"/>
        </w:trPr>
        <w:tc>
          <w:tcPr>
            <w:tcW w:w="4876" w:type="dxa"/>
            <w:tcBorders>
              <w:top w:val="nil"/>
              <w:left w:val="nil"/>
              <w:bottom w:val="nil"/>
              <w:right w:val="nil"/>
            </w:tcBorders>
          </w:tcPr>
          <w:p w14:paraId="3A3EF41E" w14:textId="77777777" w:rsidR="0029652F" w:rsidRPr="008E16F0" w:rsidRDefault="0029652F" w:rsidP="0043222F">
            <w:pPr>
              <w:pStyle w:val="Normal6a"/>
            </w:pPr>
          </w:p>
        </w:tc>
        <w:tc>
          <w:tcPr>
            <w:tcW w:w="4876" w:type="dxa"/>
            <w:tcBorders>
              <w:top w:val="nil"/>
              <w:left w:val="nil"/>
              <w:bottom w:val="nil"/>
              <w:right w:val="nil"/>
            </w:tcBorders>
          </w:tcPr>
          <w:p w14:paraId="1C27FDCA" w14:textId="77777777" w:rsidR="0029652F" w:rsidRPr="008E16F0" w:rsidRDefault="0029652F" w:rsidP="0043222F">
            <w:pPr>
              <w:pStyle w:val="Normal6a"/>
            </w:pPr>
            <w:r w:rsidRPr="008E16F0">
              <w:rPr>
                <w:b/>
                <w:i/>
              </w:rPr>
              <w:t>2)</w:t>
            </w:r>
            <w:r w:rsidRPr="008E16F0">
              <w:tab/>
            </w:r>
            <w:r w:rsidRPr="008E16F0">
              <w:rPr>
                <w:b/>
                <w:i/>
              </w:rPr>
              <w:t>chiede che le procedure disciplinari a carico dei giudici e dei pubblici ministeri siano gestite da organismi indipendenti liberi da influenze politiche e, ove necessario, che il sistema delle procedure disciplinari sia riformato per evitare che le autorità politiche utilizzino tali procedure per controllare la magistratura;</w:t>
            </w:r>
          </w:p>
        </w:tc>
      </w:tr>
    </w:tbl>
    <w:p w14:paraId="40AE50B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A5C3621" w14:textId="77777777" w:rsidR="0029652F" w:rsidRPr="008E16F0" w:rsidRDefault="0029652F" w:rsidP="0029652F">
      <w:r w:rsidRPr="008E16F0">
        <w:rPr>
          <w:rStyle w:val="HideTWBExt"/>
          <w:noProof w:val="0"/>
        </w:rPr>
        <w:t>&lt;/Amend&gt;</w:t>
      </w:r>
    </w:p>
    <w:p w14:paraId="644378A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256</w:t>
      </w:r>
      <w:r w:rsidRPr="008E16F0">
        <w:rPr>
          <w:rStyle w:val="HideTWBExt"/>
          <w:b w:val="0"/>
          <w:noProof w:val="0"/>
        </w:rPr>
        <w:t>&lt;/NumAm&gt;</w:t>
      </w:r>
    </w:p>
    <w:p w14:paraId="0B7835C0" w14:textId="77777777" w:rsidR="0029652F" w:rsidRPr="008E16F0" w:rsidRDefault="0029652F" w:rsidP="0029652F">
      <w:pPr>
        <w:pStyle w:val="NormalBold"/>
      </w:pPr>
      <w:r w:rsidRPr="008E16F0">
        <w:rPr>
          <w:rStyle w:val="HideTWBExt"/>
          <w:b w:val="0"/>
          <w:noProof w:val="0"/>
        </w:rPr>
        <w:t>&lt;RepeatBlock-By&gt;&lt;Members&gt;</w:t>
      </w:r>
      <w:r w:rsidRPr="008E16F0">
        <w:t>Javier Zarzalejos, Fredis Beleris</w:t>
      </w:r>
      <w:r w:rsidRPr="008E16F0">
        <w:rPr>
          <w:rStyle w:val="HideTWBExt"/>
          <w:b w:val="0"/>
          <w:noProof w:val="0"/>
        </w:rPr>
        <w:t>&lt;/Members&gt;</w:t>
      </w:r>
    </w:p>
    <w:p w14:paraId="1DB2B821" w14:textId="77777777" w:rsidR="0029652F" w:rsidRPr="008E16F0" w:rsidRDefault="0029652F" w:rsidP="0029652F">
      <w:pPr>
        <w:pStyle w:val="NormalBold"/>
      </w:pPr>
      <w:r w:rsidRPr="008E16F0">
        <w:rPr>
          <w:rStyle w:val="HideTWBExt"/>
          <w:b w:val="0"/>
          <w:noProof w:val="0"/>
        </w:rPr>
        <w:t>&lt;/RepeatBlock-By&gt;</w:t>
      </w:r>
    </w:p>
    <w:p w14:paraId="6C4E985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E38017A" w14:textId="77777777" w:rsidR="0029652F" w:rsidRPr="008E16F0" w:rsidRDefault="0029652F" w:rsidP="0029652F">
      <w:pPr>
        <w:pStyle w:val="NormalBold"/>
      </w:pPr>
      <w:r w:rsidRPr="008E16F0">
        <w:rPr>
          <w:rStyle w:val="HideTWBExt"/>
          <w:b w:val="0"/>
          <w:noProof w:val="0"/>
        </w:rPr>
        <w:t>&lt;Article&gt;</w:t>
      </w:r>
      <w:r w:rsidRPr="008E16F0">
        <w:t>Paragrafo 4 – punto 3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2D6FF96" w14:textId="77777777" w:rsidTr="0043222F">
        <w:trPr>
          <w:trHeight w:hRule="exact" w:val="240"/>
          <w:jc w:val="center"/>
        </w:trPr>
        <w:tc>
          <w:tcPr>
            <w:tcW w:w="9752" w:type="dxa"/>
            <w:gridSpan w:val="2"/>
            <w:tcBorders>
              <w:top w:val="nil"/>
              <w:left w:val="nil"/>
              <w:bottom w:val="nil"/>
              <w:right w:val="nil"/>
            </w:tcBorders>
          </w:tcPr>
          <w:p w14:paraId="659D6921" w14:textId="77777777" w:rsidR="0029652F" w:rsidRPr="008E16F0" w:rsidRDefault="0029652F" w:rsidP="0043222F"/>
        </w:tc>
      </w:tr>
      <w:tr w:rsidR="0029652F" w:rsidRPr="008E16F0" w14:paraId="28FB47D6" w14:textId="77777777" w:rsidTr="0043222F">
        <w:trPr>
          <w:trHeight w:val="240"/>
          <w:jc w:val="center"/>
        </w:trPr>
        <w:tc>
          <w:tcPr>
            <w:tcW w:w="4876" w:type="dxa"/>
            <w:tcBorders>
              <w:top w:val="nil"/>
              <w:left w:val="nil"/>
              <w:bottom w:val="nil"/>
              <w:right w:val="nil"/>
            </w:tcBorders>
          </w:tcPr>
          <w:p w14:paraId="6D180D3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EBFA3C9" w14:textId="77777777" w:rsidR="0029652F" w:rsidRPr="008E16F0" w:rsidRDefault="0029652F" w:rsidP="0043222F">
            <w:pPr>
              <w:pStyle w:val="AmColumnHeading"/>
            </w:pPr>
            <w:r w:rsidRPr="008E16F0">
              <w:t>Emendamento</w:t>
            </w:r>
          </w:p>
        </w:tc>
      </w:tr>
      <w:tr w:rsidR="0029652F" w:rsidRPr="008E16F0" w14:paraId="42314BC8" w14:textId="77777777" w:rsidTr="0043222F">
        <w:trPr>
          <w:jc w:val="center"/>
        </w:trPr>
        <w:tc>
          <w:tcPr>
            <w:tcW w:w="4876" w:type="dxa"/>
            <w:tcBorders>
              <w:top w:val="nil"/>
              <w:left w:val="nil"/>
              <w:bottom w:val="nil"/>
              <w:right w:val="nil"/>
            </w:tcBorders>
          </w:tcPr>
          <w:p w14:paraId="4AFFB336" w14:textId="77777777" w:rsidR="0029652F" w:rsidRPr="008E16F0" w:rsidRDefault="0029652F" w:rsidP="0043222F">
            <w:pPr>
              <w:pStyle w:val="Normal6a"/>
            </w:pPr>
          </w:p>
        </w:tc>
        <w:tc>
          <w:tcPr>
            <w:tcW w:w="4876" w:type="dxa"/>
            <w:tcBorders>
              <w:top w:val="nil"/>
              <w:left w:val="nil"/>
              <w:bottom w:val="nil"/>
              <w:right w:val="nil"/>
            </w:tcBorders>
          </w:tcPr>
          <w:p w14:paraId="4E8AE99F" w14:textId="77777777" w:rsidR="0029652F" w:rsidRPr="008E16F0" w:rsidRDefault="0029652F" w:rsidP="0043222F">
            <w:pPr>
              <w:pStyle w:val="Normal6a"/>
            </w:pPr>
            <w:r w:rsidRPr="008E16F0">
              <w:rPr>
                <w:b/>
                <w:i/>
              </w:rPr>
              <w:t>3)</w:t>
            </w:r>
            <w:r w:rsidRPr="008E16F0">
              <w:tab/>
            </w:r>
            <w:r w:rsidRPr="008E16F0">
              <w:rPr>
                <w:b/>
                <w:i/>
              </w:rPr>
              <w:t>invita la Commissione a esercitare un controllo costante, assicurando che i giudici e i pubblici ministeri rimangano indipendenti dalle autorità incaricate di nominarli o rinominarli; invita la Commissione a monitorare in maniera propositiva i rischi di arretramento dello Stato di diritto nei settori dell'indipendenza della magistratura e dell'accesso alla giustizia e a fronteggiarli rapidamente, in linea con il principio di non regressione come chiarito dalla recente giurisprudenza della CGUE;</w:t>
            </w:r>
          </w:p>
        </w:tc>
      </w:tr>
    </w:tbl>
    <w:p w14:paraId="78351B6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86875BD" w14:textId="77777777" w:rsidR="0029652F" w:rsidRPr="008E16F0" w:rsidRDefault="0029652F" w:rsidP="0029652F">
      <w:r w:rsidRPr="008E16F0">
        <w:rPr>
          <w:rStyle w:val="HideTWBExt"/>
          <w:noProof w:val="0"/>
        </w:rPr>
        <w:t>&lt;/Amend&gt;</w:t>
      </w:r>
    </w:p>
    <w:p w14:paraId="477537C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257</w:t>
      </w:r>
      <w:r w:rsidRPr="008E16F0">
        <w:rPr>
          <w:rStyle w:val="HideTWBExt"/>
          <w:b w:val="0"/>
          <w:noProof w:val="0"/>
        </w:rPr>
        <w:t>&lt;/NumAm&gt;</w:t>
      </w:r>
    </w:p>
    <w:p w14:paraId="76E8AA19"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E16F0">
        <w:rPr>
          <w:rStyle w:val="HideTWBExt"/>
          <w:b w:val="0"/>
          <w:noProof w:val="0"/>
        </w:rPr>
        <w:t>&lt;/Members&gt;</w:t>
      </w:r>
    </w:p>
    <w:p w14:paraId="56D269C1" w14:textId="77777777" w:rsidR="0029652F" w:rsidRPr="008E16F0" w:rsidRDefault="0029652F" w:rsidP="0029652F">
      <w:pPr>
        <w:pStyle w:val="NormalBold"/>
      </w:pPr>
      <w:r w:rsidRPr="008E16F0">
        <w:rPr>
          <w:rStyle w:val="HideTWBExt"/>
          <w:b w:val="0"/>
          <w:noProof w:val="0"/>
        </w:rPr>
        <w:t>&lt;/RepeatBlock-By&gt;</w:t>
      </w:r>
    </w:p>
    <w:p w14:paraId="613007D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AAAF265" w14:textId="77777777" w:rsidR="0029652F" w:rsidRPr="008E16F0" w:rsidRDefault="0029652F" w:rsidP="0029652F">
      <w:pPr>
        <w:pStyle w:val="NormalBold"/>
      </w:pPr>
      <w:r w:rsidRPr="008E16F0">
        <w:rPr>
          <w:rStyle w:val="HideTWBExt"/>
          <w:b w:val="0"/>
          <w:noProof w:val="0"/>
        </w:rPr>
        <w:t>&lt;Article&gt;</w:t>
      </w:r>
      <w:r w:rsidRPr="008E16F0">
        <w:t>Paragrafo 4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BD860A2" w14:textId="77777777" w:rsidTr="0043222F">
        <w:trPr>
          <w:trHeight w:hRule="exact" w:val="240"/>
          <w:jc w:val="center"/>
        </w:trPr>
        <w:tc>
          <w:tcPr>
            <w:tcW w:w="9752" w:type="dxa"/>
            <w:gridSpan w:val="2"/>
            <w:tcBorders>
              <w:top w:val="nil"/>
              <w:left w:val="nil"/>
              <w:bottom w:val="nil"/>
              <w:right w:val="nil"/>
            </w:tcBorders>
          </w:tcPr>
          <w:p w14:paraId="5B21D43F" w14:textId="77777777" w:rsidR="0029652F" w:rsidRPr="008E16F0" w:rsidRDefault="0029652F" w:rsidP="0043222F"/>
        </w:tc>
      </w:tr>
      <w:tr w:rsidR="0029652F" w:rsidRPr="008E16F0" w14:paraId="2E74F5B2" w14:textId="77777777" w:rsidTr="0043222F">
        <w:trPr>
          <w:trHeight w:val="240"/>
          <w:jc w:val="center"/>
        </w:trPr>
        <w:tc>
          <w:tcPr>
            <w:tcW w:w="4876" w:type="dxa"/>
            <w:tcBorders>
              <w:top w:val="nil"/>
              <w:left w:val="nil"/>
              <w:bottom w:val="nil"/>
              <w:right w:val="nil"/>
            </w:tcBorders>
          </w:tcPr>
          <w:p w14:paraId="7700085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74C8AC8" w14:textId="77777777" w:rsidR="0029652F" w:rsidRPr="008E16F0" w:rsidRDefault="0029652F" w:rsidP="0043222F">
            <w:pPr>
              <w:pStyle w:val="AmColumnHeading"/>
            </w:pPr>
            <w:r w:rsidRPr="008E16F0">
              <w:t>Emendamento</w:t>
            </w:r>
          </w:p>
        </w:tc>
      </w:tr>
      <w:tr w:rsidR="0029652F" w:rsidRPr="008E16F0" w14:paraId="4AEB3D53" w14:textId="77777777" w:rsidTr="0043222F">
        <w:trPr>
          <w:jc w:val="center"/>
        </w:trPr>
        <w:tc>
          <w:tcPr>
            <w:tcW w:w="4876" w:type="dxa"/>
            <w:tcBorders>
              <w:top w:val="nil"/>
              <w:left w:val="nil"/>
              <w:bottom w:val="nil"/>
              <w:right w:val="nil"/>
            </w:tcBorders>
          </w:tcPr>
          <w:p w14:paraId="58027BBD" w14:textId="77777777" w:rsidR="0029652F" w:rsidRPr="008E16F0" w:rsidRDefault="0029652F" w:rsidP="0043222F">
            <w:pPr>
              <w:pStyle w:val="Normal6a"/>
            </w:pPr>
          </w:p>
        </w:tc>
        <w:tc>
          <w:tcPr>
            <w:tcW w:w="4876" w:type="dxa"/>
            <w:tcBorders>
              <w:top w:val="nil"/>
              <w:left w:val="nil"/>
              <w:bottom w:val="nil"/>
              <w:right w:val="nil"/>
            </w:tcBorders>
          </w:tcPr>
          <w:p w14:paraId="7251E5D6" w14:textId="77777777" w:rsidR="0029652F" w:rsidRPr="008E16F0" w:rsidRDefault="0029652F" w:rsidP="0043222F">
            <w:pPr>
              <w:pStyle w:val="Normal6a"/>
            </w:pPr>
            <w:r w:rsidRPr="008E16F0">
              <w:rPr>
                <w:b/>
                <w:i/>
              </w:rPr>
              <w:t>4 bis.</w:t>
            </w:r>
            <w:r w:rsidRPr="008E16F0">
              <w:tab/>
            </w:r>
            <w:r w:rsidRPr="008E16F0">
              <w:rPr>
                <w:b/>
                <w:i/>
              </w:rPr>
              <w:t>accoglie con favore la revisione della direttiva sui diritti delle vittime al fine di colmare le lacune giuridiche, garantendo che le vittime possano accedere alla giustizia e ricevere sostegno, comprese le possibilità di revisione delle decisioni nei procedimenti penali che riguardano le vittime, le disposizioni sul sostegno e la protezione delle vittime, l'accesso al risarcimento, nonché un'efficace raccolta di dati, una migliore allocazione delle risorse per sostenere i diritti delle vittime di reati, il rispetto della loro vita privata e la protezione dei loro dati personali, anche per i migranti privi di documenti e i richiedenti asilo;</w:t>
            </w:r>
          </w:p>
        </w:tc>
      </w:tr>
    </w:tbl>
    <w:p w14:paraId="3D9C794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6E5C115" w14:textId="77777777" w:rsidR="0029652F" w:rsidRPr="008E16F0" w:rsidRDefault="0029652F" w:rsidP="0029652F">
      <w:r w:rsidRPr="008E16F0">
        <w:rPr>
          <w:rStyle w:val="HideTWBExt"/>
          <w:noProof w:val="0"/>
        </w:rPr>
        <w:t>&lt;/Amend&gt;</w:t>
      </w:r>
    </w:p>
    <w:p w14:paraId="57A37E7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258</w:t>
      </w:r>
      <w:r w:rsidRPr="008E16F0">
        <w:rPr>
          <w:rStyle w:val="HideTWBExt"/>
          <w:b w:val="0"/>
          <w:noProof w:val="0"/>
        </w:rPr>
        <w:t>&lt;/NumAm&gt;</w:t>
      </w:r>
    </w:p>
    <w:p w14:paraId="36382FB7"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248B6310" w14:textId="77777777" w:rsidR="0029652F" w:rsidRPr="008E16F0" w:rsidRDefault="0029652F" w:rsidP="0029652F">
      <w:pPr>
        <w:pStyle w:val="NormalBold"/>
      </w:pPr>
      <w:r w:rsidRPr="008E16F0">
        <w:rPr>
          <w:rStyle w:val="HideTWBExt"/>
          <w:b w:val="0"/>
          <w:noProof w:val="0"/>
        </w:rPr>
        <w:t>&lt;/RepeatBlock-By&gt;</w:t>
      </w:r>
    </w:p>
    <w:p w14:paraId="12641FA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61EFE0B" w14:textId="77777777" w:rsidR="0029652F" w:rsidRPr="008E16F0" w:rsidRDefault="0029652F" w:rsidP="0029652F">
      <w:pPr>
        <w:pStyle w:val="NormalBold"/>
      </w:pPr>
      <w:r w:rsidRPr="008E16F0">
        <w:rPr>
          <w:rStyle w:val="HideTWBExt"/>
          <w:b w:val="0"/>
          <w:noProof w:val="0"/>
        </w:rPr>
        <w:t>&lt;Article&gt;</w:t>
      </w:r>
      <w:r w:rsidRPr="008E16F0">
        <w:t>Paragrafo 4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7F5969C" w14:textId="77777777" w:rsidTr="0043222F">
        <w:trPr>
          <w:trHeight w:hRule="exact" w:val="240"/>
          <w:jc w:val="center"/>
        </w:trPr>
        <w:tc>
          <w:tcPr>
            <w:tcW w:w="9752" w:type="dxa"/>
            <w:gridSpan w:val="2"/>
            <w:tcBorders>
              <w:top w:val="nil"/>
              <w:left w:val="nil"/>
              <w:bottom w:val="nil"/>
              <w:right w:val="nil"/>
            </w:tcBorders>
          </w:tcPr>
          <w:p w14:paraId="0E04C491" w14:textId="77777777" w:rsidR="0029652F" w:rsidRPr="008E16F0" w:rsidRDefault="0029652F" w:rsidP="0043222F"/>
        </w:tc>
      </w:tr>
      <w:tr w:rsidR="0029652F" w:rsidRPr="008E16F0" w14:paraId="42E49F23" w14:textId="77777777" w:rsidTr="0043222F">
        <w:trPr>
          <w:trHeight w:val="240"/>
          <w:jc w:val="center"/>
        </w:trPr>
        <w:tc>
          <w:tcPr>
            <w:tcW w:w="4876" w:type="dxa"/>
            <w:tcBorders>
              <w:top w:val="nil"/>
              <w:left w:val="nil"/>
              <w:bottom w:val="nil"/>
              <w:right w:val="nil"/>
            </w:tcBorders>
          </w:tcPr>
          <w:p w14:paraId="539FD7C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624F555" w14:textId="77777777" w:rsidR="0029652F" w:rsidRPr="008E16F0" w:rsidRDefault="0029652F" w:rsidP="0043222F">
            <w:pPr>
              <w:pStyle w:val="AmColumnHeading"/>
            </w:pPr>
            <w:r w:rsidRPr="008E16F0">
              <w:t>Emendamento</w:t>
            </w:r>
          </w:p>
        </w:tc>
      </w:tr>
      <w:tr w:rsidR="0029652F" w:rsidRPr="008E16F0" w14:paraId="2E56F645" w14:textId="77777777" w:rsidTr="0043222F">
        <w:trPr>
          <w:jc w:val="center"/>
        </w:trPr>
        <w:tc>
          <w:tcPr>
            <w:tcW w:w="4876" w:type="dxa"/>
            <w:tcBorders>
              <w:top w:val="nil"/>
              <w:left w:val="nil"/>
              <w:bottom w:val="nil"/>
              <w:right w:val="nil"/>
            </w:tcBorders>
          </w:tcPr>
          <w:p w14:paraId="57B9D2B6" w14:textId="77777777" w:rsidR="0029652F" w:rsidRPr="008E16F0" w:rsidRDefault="0029652F" w:rsidP="0043222F">
            <w:pPr>
              <w:pStyle w:val="Normal6a"/>
            </w:pPr>
          </w:p>
        </w:tc>
        <w:tc>
          <w:tcPr>
            <w:tcW w:w="4876" w:type="dxa"/>
            <w:tcBorders>
              <w:top w:val="nil"/>
              <w:left w:val="nil"/>
              <w:bottom w:val="nil"/>
              <w:right w:val="nil"/>
            </w:tcBorders>
          </w:tcPr>
          <w:p w14:paraId="0ED57786" w14:textId="77777777" w:rsidR="0029652F" w:rsidRPr="008E16F0" w:rsidRDefault="0029652F" w:rsidP="0043222F">
            <w:pPr>
              <w:pStyle w:val="Normal6a"/>
            </w:pPr>
            <w:r w:rsidRPr="008E16F0">
              <w:rPr>
                <w:b/>
                <w:i/>
              </w:rPr>
              <w:t>4 bis.</w:t>
            </w:r>
            <w:r w:rsidRPr="008E16F0">
              <w:tab/>
            </w:r>
            <w:r w:rsidRPr="008E16F0">
              <w:rPr>
                <w:b/>
                <w:i/>
              </w:rPr>
              <w:t>osserva che la Commissione ha riscontrato problemi strutturali legati al miglioramento dell'efficienza, dell'accessibilità e della qualità del sistema giudiziario di alcuni Stati membri e di quello dei paesi candidati e potenziali candidati; è fermamente convinto che la formazione è un elemento fondamentale che garantisce l'indipendenza dei giudici, ma anche la qualità e l'efficienza del sistema giudiziario; invita gli Stati membri a investire nella formazione giudiziaria, nella digitalizzazione, nell'assistenza legale e nell'accesso alla giustizia per i gruppi emarginati e vulnerabili;</w:t>
            </w:r>
          </w:p>
        </w:tc>
      </w:tr>
    </w:tbl>
    <w:p w14:paraId="59327D7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1036A17" w14:textId="77777777" w:rsidR="0029652F" w:rsidRPr="008E16F0" w:rsidRDefault="0029652F" w:rsidP="0029652F">
      <w:r w:rsidRPr="008E16F0">
        <w:rPr>
          <w:rStyle w:val="HideTWBExt"/>
          <w:noProof w:val="0"/>
        </w:rPr>
        <w:t>&lt;/Amend&gt;</w:t>
      </w:r>
    </w:p>
    <w:p w14:paraId="46866D6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259</w:t>
      </w:r>
      <w:r w:rsidRPr="008E16F0">
        <w:rPr>
          <w:rStyle w:val="HideTWBExt"/>
          <w:b w:val="0"/>
          <w:noProof w:val="0"/>
        </w:rPr>
        <w:t>&lt;/NumAm&gt;</w:t>
      </w:r>
    </w:p>
    <w:p w14:paraId="2E2005B3" w14:textId="77777777" w:rsidR="0029652F" w:rsidRPr="008E16F0" w:rsidRDefault="0029652F" w:rsidP="0029652F">
      <w:pPr>
        <w:pStyle w:val="NormalBold"/>
      </w:pPr>
      <w:r w:rsidRPr="008E16F0">
        <w:rPr>
          <w:rStyle w:val="HideTWBExt"/>
          <w:b w:val="0"/>
          <w:noProof w:val="0"/>
        </w:rPr>
        <w:t>&lt;RepeatBlock-By&gt;&lt;Members&gt;</w:t>
      </w:r>
      <w:r w:rsidRPr="008E16F0">
        <w:t>Loránt Vincze</w:t>
      </w:r>
      <w:r w:rsidRPr="008E16F0">
        <w:rPr>
          <w:rStyle w:val="HideTWBExt"/>
          <w:b w:val="0"/>
          <w:noProof w:val="0"/>
        </w:rPr>
        <w:t>&lt;/Members&gt;</w:t>
      </w:r>
    </w:p>
    <w:p w14:paraId="1D87727B" w14:textId="77777777" w:rsidR="0029652F" w:rsidRPr="008E16F0" w:rsidRDefault="0029652F" w:rsidP="0029652F">
      <w:pPr>
        <w:pStyle w:val="NormalBold"/>
      </w:pPr>
      <w:r w:rsidRPr="008E16F0">
        <w:rPr>
          <w:rStyle w:val="HideTWBExt"/>
          <w:b w:val="0"/>
          <w:noProof w:val="0"/>
        </w:rPr>
        <w:t>&lt;/RepeatBlock-By&gt;</w:t>
      </w:r>
    </w:p>
    <w:p w14:paraId="703F92F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1F666CC" w14:textId="77777777" w:rsidR="0029652F" w:rsidRPr="008E16F0" w:rsidRDefault="0029652F" w:rsidP="0029652F">
      <w:pPr>
        <w:pStyle w:val="NormalBold"/>
      </w:pPr>
      <w:r w:rsidRPr="008E16F0">
        <w:rPr>
          <w:rStyle w:val="HideTWBExt"/>
          <w:b w:val="0"/>
          <w:noProof w:val="0"/>
        </w:rPr>
        <w:t>&lt;Article&gt;</w:t>
      </w:r>
      <w:r w:rsidRPr="008E16F0">
        <w:t>Paragrafo 4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AD962B9" w14:textId="77777777" w:rsidTr="0043222F">
        <w:trPr>
          <w:trHeight w:hRule="exact" w:val="240"/>
          <w:jc w:val="center"/>
        </w:trPr>
        <w:tc>
          <w:tcPr>
            <w:tcW w:w="9752" w:type="dxa"/>
            <w:gridSpan w:val="2"/>
            <w:tcBorders>
              <w:top w:val="nil"/>
              <w:left w:val="nil"/>
              <w:bottom w:val="nil"/>
              <w:right w:val="nil"/>
            </w:tcBorders>
          </w:tcPr>
          <w:p w14:paraId="74D28230" w14:textId="77777777" w:rsidR="0029652F" w:rsidRPr="008E16F0" w:rsidRDefault="0029652F" w:rsidP="0043222F"/>
        </w:tc>
      </w:tr>
      <w:tr w:rsidR="0029652F" w:rsidRPr="008E16F0" w14:paraId="08372DAE" w14:textId="77777777" w:rsidTr="0043222F">
        <w:trPr>
          <w:trHeight w:val="240"/>
          <w:jc w:val="center"/>
        </w:trPr>
        <w:tc>
          <w:tcPr>
            <w:tcW w:w="4876" w:type="dxa"/>
            <w:tcBorders>
              <w:top w:val="nil"/>
              <w:left w:val="nil"/>
              <w:bottom w:val="nil"/>
              <w:right w:val="nil"/>
            </w:tcBorders>
          </w:tcPr>
          <w:p w14:paraId="10AD33A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FA2EBA6" w14:textId="77777777" w:rsidR="0029652F" w:rsidRPr="008E16F0" w:rsidRDefault="0029652F" w:rsidP="0043222F">
            <w:pPr>
              <w:pStyle w:val="AmColumnHeading"/>
            </w:pPr>
            <w:r w:rsidRPr="008E16F0">
              <w:t>Emendamento</w:t>
            </w:r>
          </w:p>
        </w:tc>
      </w:tr>
      <w:tr w:rsidR="0029652F" w:rsidRPr="008E16F0" w14:paraId="081278E2" w14:textId="77777777" w:rsidTr="0043222F">
        <w:trPr>
          <w:jc w:val="center"/>
        </w:trPr>
        <w:tc>
          <w:tcPr>
            <w:tcW w:w="4876" w:type="dxa"/>
            <w:tcBorders>
              <w:top w:val="nil"/>
              <w:left w:val="nil"/>
              <w:bottom w:val="nil"/>
              <w:right w:val="nil"/>
            </w:tcBorders>
          </w:tcPr>
          <w:p w14:paraId="47E00EAE" w14:textId="77777777" w:rsidR="0029652F" w:rsidRPr="008E16F0" w:rsidRDefault="0029652F" w:rsidP="0043222F">
            <w:pPr>
              <w:pStyle w:val="Normal6a"/>
            </w:pPr>
          </w:p>
        </w:tc>
        <w:tc>
          <w:tcPr>
            <w:tcW w:w="4876" w:type="dxa"/>
            <w:tcBorders>
              <w:top w:val="nil"/>
              <w:left w:val="nil"/>
              <w:bottom w:val="nil"/>
              <w:right w:val="nil"/>
            </w:tcBorders>
          </w:tcPr>
          <w:p w14:paraId="799FF1F7" w14:textId="77777777" w:rsidR="0029652F" w:rsidRPr="008E16F0" w:rsidRDefault="0029652F" w:rsidP="0043222F">
            <w:pPr>
              <w:pStyle w:val="Normal6a"/>
            </w:pPr>
            <w:r w:rsidRPr="008E16F0">
              <w:rPr>
                <w:b/>
                <w:i/>
              </w:rPr>
              <w:t>4 bis.</w:t>
            </w:r>
            <w:r w:rsidRPr="008E16F0">
              <w:tab/>
            </w:r>
            <w:r w:rsidRPr="008E16F0">
              <w:rPr>
                <w:b/>
                <w:i/>
              </w:rPr>
              <w:t>esprime preoccupazione per le pratiche giudiziarie nazionali che comportano la confisca dei beni senza un ricorso effettivo sulla base dell'appartenenza a una minoranza nazionale; invita la Commissione a esaminare più da vicino le attività dei tribunali e delle autorità nazionali in tale contesto, anche per quanto riguarda la salvaguardia della libera circolazione dei capitali e la garanzia del corretto utilizzo dei fondi dell'Unione;</w:t>
            </w:r>
          </w:p>
        </w:tc>
      </w:tr>
    </w:tbl>
    <w:p w14:paraId="47B43C2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874C45D" w14:textId="77777777" w:rsidR="0029652F" w:rsidRPr="008E16F0" w:rsidRDefault="0029652F" w:rsidP="0029652F">
      <w:r w:rsidRPr="008E16F0">
        <w:rPr>
          <w:rStyle w:val="HideTWBExt"/>
          <w:noProof w:val="0"/>
        </w:rPr>
        <w:t>&lt;/Amend&gt;</w:t>
      </w:r>
    </w:p>
    <w:p w14:paraId="35372EF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260</w:t>
      </w:r>
      <w:r w:rsidRPr="008E16F0">
        <w:rPr>
          <w:rStyle w:val="HideTWBExt"/>
          <w:b w:val="0"/>
          <w:noProof w:val="0"/>
        </w:rPr>
        <w:t>&lt;/NumAm&gt;</w:t>
      </w:r>
    </w:p>
    <w:p w14:paraId="21109544"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143B10A5" w14:textId="77777777" w:rsidR="0029652F" w:rsidRPr="008E16F0" w:rsidRDefault="0029652F" w:rsidP="0029652F">
      <w:pPr>
        <w:pStyle w:val="NormalBold"/>
      </w:pPr>
      <w:r w:rsidRPr="008E16F0">
        <w:rPr>
          <w:rStyle w:val="HideTWBExt"/>
          <w:b w:val="0"/>
          <w:noProof w:val="0"/>
        </w:rPr>
        <w:t>&lt;/RepeatBlock-By&gt;</w:t>
      </w:r>
    </w:p>
    <w:p w14:paraId="38FA539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665DD42" w14:textId="77777777" w:rsidR="0029652F" w:rsidRPr="008E16F0" w:rsidRDefault="0029652F" w:rsidP="0029652F">
      <w:pPr>
        <w:pStyle w:val="NormalBold"/>
      </w:pPr>
      <w:r w:rsidRPr="008E16F0">
        <w:rPr>
          <w:rStyle w:val="HideTWBExt"/>
          <w:b w:val="0"/>
          <w:noProof w:val="0"/>
        </w:rPr>
        <w:t>&lt;Article&gt;</w:t>
      </w:r>
      <w:r w:rsidRPr="008E16F0">
        <w:t>Paragrafo 4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679C2C8" w14:textId="77777777" w:rsidTr="0043222F">
        <w:trPr>
          <w:trHeight w:hRule="exact" w:val="240"/>
          <w:jc w:val="center"/>
        </w:trPr>
        <w:tc>
          <w:tcPr>
            <w:tcW w:w="9752" w:type="dxa"/>
            <w:gridSpan w:val="2"/>
            <w:tcBorders>
              <w:top w:val="nil"/>
              <w:left w:val="nil"/>
              <w:bottom w:val="nil"/>
              <w:right w:val="nil"/>
            </w:tcBorders>
          </w:tcPr>
          <w:p w14:paraId="3CE63486" w14:textId="77777777" w:rsidR="0029652F" w:rsidRPr="008E16F0" w:rsidRDefault="0029652F" w:rsidP="0043222F"/>
        </w:tc>
      </w:tr>
      <w:tr w:rsidR="0029652F" w:rsidRPr="008E16F0" w14:paraId="0E0B759F" w14:textId="77777777" w:rsidTr="0043222F">
        <w:trPr>
          <w:trHeight w:val="240"/>
          <w:jc w:val="center"/>
        </w:trPr>
        <w:tc>
          <w:tcPr>
            <w:tcW w:w="4876" w:type="dxa"/>
            <w:tcBorders>
              <w:top w:val="nil"/>
              <w:left w:val="nil"/>
              <w:bottom w:val="nil"/>
              <w:right w:val="nil"/>
            </w:tcBorders>
          </w:tcPr>
          <w:p w14:paraId="6832652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05F2B42" w14:textId="77777777" w:rsidR="0029652F" w:rsidRPr="008E16F0" w:rsidRDefault="0029652F" w:rsidP="0043222F">
            <w:pPr>
              <w:pStyle w:val="AmColumnHeading"/>
            </w:pPr>
            <w:r w:rsidRPr="008E16F0">
              <w:t>Emendamento</w:t>
            </w:r>
          </w:p>
        </w:tc>
      </w:tr>
      <w:tr w:rsidR="0029652F" w:rsidRPr="008E16F0" w14:paraId="6964DA94" w14:textId="77777777" w:rsidTr="0043222F">
        <w:trPr>
          <w:jc w:val="center"/>
        </w:trPr>
        <w:tc>
          <w:tcPr>
            <w:tcW w:w="4876" w:type="dxa"/>
            <w:tcBorders>
              <w:top w:val="nil"/>
              <w:left w:val="nil"/>
              <w:bottom w:val="nil"/>
              <w:right w:val="nil"/>
            </w:tcBorders>
          </w:tcPr>
          <w:p w14:paraId="68AC04F0" w14:textId="77777777" w:rsidR="0029652F" w:rsidRPr="008E16F0" w:rsidRDefault="0029652F" w:rsidP="0043222F">
            <w:pPr>
              <w:pStyle w:val="Normal6a"/>
            </w:pPr>
          </w:p>
        </w:tc>
        <w:tc>
          <w:tcPr>
            <w:tcW w:w="4876" w:type="dxa"/>
            <w:tcBorders>
              <w:top w:val="nil"/>
              <w:left w:val="nil"/>
              <w:bottom w:val="nil"/>
              <w:right w:val="nil"/>
            </w:tcBorders>
          </w:tcPr>
          <w:p w14:paraId="2A466386" w14:textId="77777777" w:rsidR="0029652F" w:rsidRPr="008E16F0" w:rsidRDefault="0029652F" w:rsidP="0043222F">
            <w:pPr>
              <w:pStyle w:val="Normal6a"/>
            </w:pPr>
            <w:r w:rsidRPr="008E16F0">
              <w:rPr>
                <w:b/>
                <w:i/>
              </w:rPr>
              <w:t>4 bis.</w:t>
            </w:r>
            <w:r w:rsidRPr="008E16F0">
              <w:tab/>
            </w:r>
            <w:r w:rsidRPr="008E16F0">
              <w:rPr>
                <w:b/>
                <w:i/>
              </w:rPr>
              <w:t>ricorda la necessità di garantire l'autonomia della procura, prevenendo in tal modo qualsiasi interferenza politica nel suo lavoro; esorta a riformare il sistema delle procedure disciplinari per impedirne l'uso da parte delle autorità politiche al fine di controllare il sistema giudiziario; insiste, a tale riguardo, affinché tali procedure siano espletate da un organismo indipendente;</w:t>
            </w:r>
          </w:p>
        </w:tc>
      </w:tr>
    </w:tbl>
    <w:p w14:paraId="5D2243D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6928F44" w14:textId="77777777" w:rsidR="0029652F" w:rsidRPr="008E16F0" w:rsidRDefault="0029652F" w:rsidP="0029652F">
      <w:r w:rsidRPr="008E16F0">
        <w:rPr>
          <w:rStyle w:val="HideTWBExt"/>
          <w:noProof w:val="0"/>
        </w:rPr>
        <w:t>&lt;/Amend&gt;</w:t>
      </w:r>
    </w:p>
    <w:p w14:paraId="7DC176D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261</w:t>
      </w:r>
      <w:r w:rsidRPr="008E16F0">
        <w:rPr>
          <w:rStyle w:val="HideTWBExt"/>
          <w:b w:val="0"/>
          <w:noProof w:val="0"/>
        </w:rPr>
        <w:t>&lt;/NumAm&gt;</w:t>
      </w:r>
    </w:p>
    <w:p w14:paraId="01F902AE"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48E88854" w14:textId="77777777" w:rsidR="0029652F" w:rsidRPr="008E16F0" w:rsidRDefault="0029652F" w:rsidP="0029652F">
      <w:pPr>
        <w:pStyle w:val="NormalBold"/>
      </w:pPr>
      <w:r w:rsidRPr="008E16F0">
        <w:rPr>
          <w:rStyle w:val="HideTWBExt"/>
          <w:b w:val="0"/>
          <w:noProof w:val="0"/>
        </w:rPr>
        <w:t>&lt;/RepeatBlock-By&gt;</w:t>
      </w:r>
    </w:p>
    <w:p w14:paraId="1BC2E46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EC1CEEA" w14:textId="77777777" w:rsidR="0029652F" w:rsidRPr="008E16F0" w:rsidRDefault="0029652F" w:rsidP="0029652F">
      <w:pPr>
        <w:pStyle w:val="NormalBold"/>
      </w:pPr>
      <w:r w:rsidRPr="008E16F0">
        <w:rPr>
          <w:rStyle w:val="HideTWBExt"/>
          <w:b w:val="0"/>
          <w:noProof w:val="0"/>
        </w:rPr>
        <w:t>&lt;Article&gt;</w:t>
      </w:r>
      <w:r w:rsidRPr="008E16F0">
        <w:t>Paragrafo 4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272FA76" w14:textId="77777777" w:rsidTr="0043222F">
        <w:trPr>
          <w:trHeight w:hRule="exact" w:val="240"/>
          <w:jc w:val="center"/>
        </w:trPr>
        <w:tc>
          <w:tcPr>
            <w:tcW w:w="9752" w:type="dxa"/>
            <w:gridSpan w:val="2"/>
            <w:tcBorders>
              <w:top w:val="nil"/>
              <w:left w:val="nil"/>
              <w:bottom w:val="nil"/>
              <w:right w:val="nil"/>
            </w:tcBorders>
          </w:tcPr>
          <w:p w14:paraId="0C2BAC05" w14:textId="77777777" w:rsidR="0029652F" w:rsidRPr="008E16F0" w:rsidRDefault="0029652F" w:rsidP="0043222F"/>
        </w:tc>
      </w:tr>
      <w:tr w:rsidR="0029652F" w:rsidRPr="008E16F0" w14:paraId="579A4547" w14:textId="77777777" w:rsidTr="0043222F">
        <w:trPr>
          <w:trHeight w:val="240"/>
          <w:jc w:val="center"/>
        </w:trPr>
        <w:tc>
          <w:tcPr>
            <w:tcW w:w="4876" w:type="dxa"/>
            <w:tcBorders>
              <w:top w:val="nil"/>
              <w:left w:val="nil"/>
              <w:bottom w:val="nil"/>
              <w:right w:val="nil"/>
            </w:tcBorders>
          </w:tcPr>
          <w:p w14:paraId="0FFF2EA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BAD6F79" w14:textId="77777777" w:rsidR="0029652F" w:rsidRPr="008E16F0" w:rsidRDefault="0029652F" w:rsidP="0043222F">
            <w:pPr>
              <w:pStyle w:val="AmColumnHeading"/>
            </w:pPr>
            <w:r w:rsidRPr="008E16F0">
              <w:t>Emendamento</w:t>
            </w:r>
          </w:p>
        </w:tc>
      </w:tr>
      <w:tr w:rsidR="0029652F" w:rsidRPr="008E16F0" w14:paraId="79085BD4" w14:textId="77777777" w:rsidTr="0043222F">
        <w:trPr>
          <w:jc w:val="center"/>
        </w:trPr>
        <w:tc>
          <w:tcPr>
            <w:tcW w:w="4876" w:type="dxa"/>
            <w:tcBorders>
              <w:top w:val="nil"/>
              <w:left w:val="nil"/>
              <w:bottom w:val="nil"/>
              <w:right w:val="nil"/>
            </w:tcBorders>
          </w:tcPr>
          <w:p w14:paraId="5460AA34" w14:textId="77777777" w:rsidR="0029652F" w:rsidRPr="008E16F0" w:rsidRDefault="0029652F" w:rsidP="0043222F">
            <w:pPr>
              <w:pStyle w:val="Normal6a"/>
            </w:pPr>
          </w:p>
        </w:tc>
        <w:tc>
          <w:tcPr>
            <w:tcW w:w="4876" w:type="dxa"/>
            <w:tcBorders>
              <w:top w:val="nil"/>
              <w:left w:val="nil"/>
              <w:bottom w:val="nil"/>
              <w:right w:val="nil"/>
            </w:tcBorders>
          </w:tcPr>
          <w:p w14:paraId="1B6E7EEF" w14:textId="77777777" w:rsidR="0029652F" w:rsidRPr="008E16F0" w:rsidRDefault="0029652F" w:rsidP="0043222F">
            <w:pPr>
              <w:pStyle w:val="Normal6a"/>
            </w:pPr>
            <w:r w:rsidRPr="008E16F0">
              <w:rPr>
                <w:b/>
                <w:i/>
              </w:rPr>
              <w:t>4 bis.</w:t>
            </w:r>
            <w:r w:rsidRPr="008E16F0">
              <w:tab/>
            </w:r>
            <w:r w:rsidRPr="008E16F0">
              <w:rPr>
                <w:b/>
                <w:i/>
              </w:rPr>
              <w:t>sottolinea che è necessario che i giudici siano imparziali; ricorda che le nomine e le promozioni dei giudici devono essere determinate unicamente dalle loro qualifiche, dal momento che i giudici sono essenziali per la salvaguardia dell'indipendenza del sistema giudiziario; ricorda che i criteri per nomine e incarichi a posizioni giudiziarie di alto livello devono essere pienamente trasparenti;</w:t>
            </w:r>
          </w:p>
        </w:tc>
      </w:tr>
    </w:tbl>
    <w:p w14:paraId="50B7DF6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90186BF" w14:textId="77777777" w:rsidR="0029652F" w:rsidRPr="008E16F0" w:rsidRDefault="0029652F" w:rsidP="0029652F">
      <w:r w:rsidRPr="008E16F0">
        <w:rPr>
          <w:rStyle w:val="HideTWBExt"/>
          <w:noProof w:val="0"/>
        </w:rPr>
        <w:t>&lt;/Amend&gt;</w:t>
      </w:r>
    </w:p>
    <w:p w14:paraId="3410688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262</w:t>
      </w:r>
      <w:r w:rsidRPr="008E16F0">
        <w:rPr>
          <w:rStyle w:val="HideTWBExt"/>
          <w:b w:val="0"/>
          <w:noProof w:val="0"/>
        </w:rPr>
        <w:t>&lt;/NumAm&gt;</w:t>
      </w:r>
    </w:p>
    <w:p w14:paraId="74876925"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Sophie Wilmès</w:t>
      </w:r>
      <w:r w:rsidRPr="008E16F0">
        <w:rPr>
          <w:rStyle w:val="HideTWBExt"/>
          <w:b w:val="0"/>
          <w:noProof w:val="0"/>
        </w:rPr>
        <w:t>&lt;/Members&gt;</w:t>
      </w:r>
    </w:p>
    <w:p w14:paraId="09D9A9AE" w14:textId="77777777" w:rsidR="0029652F" w:rsidRPr="008E16F0" w:rsidRDefault="0029652F" w:rsidP="0029652F">
      <w:pPr>
        <w:pStyle w:val="NormalBold"/>
      </w:pPr>
      <w:r w:rsidRPr="008E16F0">
        <w:rPr>
          <w:rStyle w:val="HideTWBExt"/>
          <w:b w:val="0"/>
          <w:noProof w:val="0"/>
        </w:rPr>
        <w:t>&lt;/RepeatBlock-By&gt;</w:t>
      </w:r>
    </w:p>
    <w:p w14:paraId="7E4F27C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DB65756" w14:textId="77777777" w:rsidR="0029652F" w:rsidRPr="008E16F0" w:rsidRDefault="0029652F" w:rsidP="0029652F">
      <w:pPr>
        <w:pStyle w:val="NormalBold"/>
      </w:pPr>
      <w:r w:rsidRPr="008E16F0">
        <w:rPr>
          <w:rStyle w:val="HideTWBExt"/>
          <w:b w:val="0"/>
          <w:noProof w:val="0"/>
        </w:rPr>
        <w:t>&lt;Article&gt;</w:t>
      </w:r>
      <w:r w:rsidRPr="008E16F0">
        <w:t>Paragrafo 4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E700B3C" w14:textId="77777777" w:rsidTr="0043222F">
        <w:trPr>
          <w:trHeight w:hRule="exact" w:val="240"/>
          <w:jc w:val="center"/>
        </w:trPr>
        <w:tc>
          <w:tcPr>
            <w:tcW w:w="9752" w:type="dxa"/>
            <w:gridSpan w:val="2"/>
            <w:tcBorders>
              <w:top w:val="nil"/>
              <w:left w:val="nil"/>
              <w:bottom w:val="nil"/>
              <w:right w:val="nil"/>
            </w:tcBorders>
          </w:tcPr>
          <w:p w14:paraId="174147E6" w14:textId="77777777" w:rsidR="0029652F" w:rsidRPr="008E16F0" w:rsidRDefault="0029652F" w:rsidP="0043222F"/>
        </w:tc>
      </w:tr>
      <w:tr w:rsidR="0029652F" w:rsidRPr="008E16F0" w14:paraId="5487F323" w14:textId="77777777" w:rsidTr="0043222F">
        <w:trPr>
          <w:trHeight w:val="240"/>
          <w:jc w:val="center"/>
        </w:trPr>
        <w:tc>
          <w:tcPr>
            <w:tcW w:w="4876" w:type="dxa"/>
            <w:tcBorders>
              <w:top w:val="nil"/>
              <w:left w:val="nil"/>
              <w:bottom w:val="nil"/>
              <w:right w:val="nil"/>
            </w:tcBorders>
          </w:tcPr>
          <w:p w14:paraId="6B6BDDF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42FB037" w14:textId="77777777" w:rsidR="0029652F" w:rsidRPr="008E16F0" w:rsidRDefault="0029652F" w:rsidP="0043222F">
            <w:pPr>
              <w:pStyle w:val="AmColumnHeading"/>
            </w:pPr>
            <w:r w:rsidRPr="008E16F0">
              <w:t>Emendamento</w:t>
            </w:r>
          </w:p>
        </w:tc>
      </w:tr>
      <w:tr w:rsidR="0029652F" w:rsidRPr="008E16F0" w14:paraId="7EC0FACF" w14:textId="77777777" w:rsidTr="0043222F">
        <w:trPr>
          <w:jc w:val="center"/>
        </w:trPr>
        <w:tc>
          <w:tcPr>
            <w:tcW w:w="4876" w:type="dxa"/>
            <w:tcBorders>
              <w:top w:val="nil"/>
              <w:left w:val="nil"/>
              <w:bottom w:val="nil"/>
              <w:right w:val="nil"/>
            </w:tcBorders>
          </w:tcPr>
          <w:p w14:paraId="7E8778A7" w14:textId="77777777" w:rsidR="0029652F" w:rsidRPr="008E16F0" w:rsidRDefault="0029652F" w:rsidP="0043222F">
            <w:pPr>
              <w:pStyle w:val="Normal6a"/>
            </w:pPr>
          </w:p>
        </w:tc>
        <w:tc>
          <w:tcPr>
            <w:tcW w:w="4876" w:type="dxa"/>
            <w:tcBorders>
              <w:top w:val="nil"/>
              <w:left w:val="nil"/>
              <w:bottom w:val="nil"/>
              <w:right w:val="nil"/>
            </w:tcBorders>
          </w:tcPr>
          <w:p w14:paraId="2E2C90EF" w14:textId="77777777" w:rsidR="0029652F" w:rsidRPr="008E16F0" w:rsidRDefault="0029652F" w:rsidP="0043222F">
            <w:pPr>
              <w:pStyle w:val="Normal6a"/>
            </w:pPr>
            <w:r w:rsidRPr="008E16F0">
              <w:rPr>
                <w:b/>
                <w:i/>
              </w:rPr>
              <w:t>4 bis.</w:t>
            </w:r>
            <w:r w:rsidRPr="008E16F0">
              <w:tab/>
            </w:r>
            <w:r w:rsidRPr="008E16F0">
              <w:rPr>
                <w:b/>
                <w:i/>
              </w:rPr>
              <w:t>prende atto delle gravi preoccupazioni per l'erosione dell'indipendenza della magistratura in Slovacchia, compresa la ristrutturazione dei consigli giudiziari, l'introduzione di reati di "abuso del diritto" di ampia portata nei confronti dei giudici e la ripoliticizzazione delle procedure disciplinari, che insieme creano una pressione sistemica sulla magistratura;</w:t>
            </w:r>
          </w:p>
        </w:tc>
      </w:tr>
    </w:tbl>
    <w:p w14:paraId="4C62DD2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7CBB223" w14:textId="77777777" w:rsidR="0029652F" w:rsidRPr="008E16F0" w:rsidRDefault="0029652F" w:rsidP="0029652F">
      <w:r w:rsidRPr="008E16F0">
        <w:rPr>
          <w:rStyle w:val="HideTWBExt"/>
          <w:noProof w:val="0"/>
        </w:rPr>
        <w:t>&lt;/Amend&gt;</w:t>
      </w:r>
    </w:p>
    <w:p w14:paraId="19D3F4F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263</w:t>
      </w:r>
      <w:r w:rsidRPr="008E16F0">
        <w:rPr>
          <w:rStyle w:val="HideTWBExt"/>
          <w:b w:val="0"/>
          <w:noProof w:val="0"/>
        </w:rPr>
        <w:t>&lt;/NumAm&gt;</w:t>
      </w:r>
    </w:p>
    <w:p w14:paraId="7369EFA2" w14:textId="77777777" w:rsidR="0029652F" w:rsidRPr="008E16F0" w:rsidRDefault="0029652F" w:rsidP="0029652F">
      <w:pPr>
        <w:pStyle w:val="NormalBold"/>
      </w:pPr>
      <w:r w:rsidRPr="008E16F0">
        <w:rPr>
          <w:rStyle w:val="HideTWBExt"/>
          <w:b w:val="0"/>
          <w:noProof w:val="0"/>
        </w:rPr>
        <w:t>&lt;RepeatBlock-By&gt;&lt;Members&gt;</w:t>
      </w:r>
      <w:r w:rsidRPr="008E16F0">
        <w:t>Sandro Ruotolo, Pina Picierno, Marco Tarquinio, Alessandro Zan, Juan Fernando López Aguilar, Cecilia Strada</w:t>
      </w:r>
      <w:r w:rsidRPr="008E16F0">
        <w:rPr>
          <w:rStyle w:val="HideTWBExt"/>
          <w:b w:val="0"/>
          <w:noProof w:val="0"/>
        </w:rPr>
        <w:t>&lt;/Members&gt;</w:t>
      </w:r>
    </w:p>
    <w:p w14:paraId="421B03BF" w14:textId="77777777" w:rsidR="0029652F" w:rsidRPr="008E16F0" w:rsidRDefault="0029652F" w:rsidP="0029652F">
      <w:pPr>
        <w:pStyle w:val="NormalBold"/>
      </w:pPr>
      <w:r w:rsidRPr="008E16F0">
        <w:rPr>
          <w:rStyle w:val="HideTWBExt"/>
          <w:b w:val="0"/>
          <w:noProof w:val="0"/>
        </w:rPr>
        <w:t>&lt;/RepeatBlock-By&gt;</w:t>
      </w:r>
    </w:p>
    <w:p w14:paraId="216B7B6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369B6B2" w14:textId="77777777" w:rsidR="0029652F" w:rsidRPr="008E16F0" w:rsidRDefault="0029652F" w:rsidP="0029652F">
      <w:pPr>
        <w:pStyle w:val="NormalBold"/>
      </w:pPr>
      <w:r w:rsidRPr="008E16F0">
        <w:rPr>
          <w:rStyle w:val="HideTWBExt"/>
          <w:b w:val="0"/>
          <w:noProof w:val="0"/>
        </w:rPr>
        <w:t>&lt;Article&gt;</w:t>
      </w:r>
      <w:r w:rsidRPr="008E16F0">
        <w:t>Paragrafo 4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8E3445E" w14:textId="77777777" w:rsidTr="0043222F">
        <w:trPr>
          <w:trHeight w:hRule="exact" w:val="240"/>
          <w:jc w:val="center"/>
        </w:trPr>
        <w:tc>
          <w:tcPr>
            <w:tcW w:w="9752" w:type="dxa"/>
            <w:gridSpan w:val="2"/>
            <w:tcBorders>
              <w:top w:val="nil"/>
              <w:left w:val="nil"/>
              <w:bottom w:val="nil"/>
              <w:right w:val="nil"/>
            </w:tcBorders>
          </w:tcPr>
          <w:p w14:paraId="79929ECE" w14:textId="77777777" w:rsidR="0029652F" w:rsidRPr="008E16F0" w:rsidRDefault="0029652F" w:rsidP="0043222F"/>
        </w:tc>
      </w:tr>
      <w:tr w:rsidR="0029652F" w:rsidRPr="008E16F0" w14:paraId="2EA966C1" w14:textId="77777777" w:rsidTr="0043222F">
        <w:trPr>
          <w:trHeight w:val="240"/>
          <w:jc w:val="center"/>
        </w:trPr>
        <w:tc>
          <w:tcPr>
            <w:tcW w:w="4876" w:type="dxa"/>
            <w:tcBorders>
              <w:top w:val="nil"/>
              <w:left w:val="nil"/>
              <w:bottom w:val="nil"/>
              <w:right w:val="nil"/>
            </w:tcBorders>
          </w:tcPr>
          <w:p w14:paraId="11C2839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E402A73" w14:textId="77777777" w:rsidR="0029652F" w:rsidRPr="008E16F0" w:rsidRDefault="0029652F" w:rsidP="0043222F">
            <w:pPr>
              <w:pStyle w:val="AmColumnHeading"/>
            </w:pPr>
            <w:r w:rsidRPr="008E16F0">
              <w:t>Emendamento</w:t>
            </w:r>
          </w:p>
        </w:tc>
      </w:tr>
      <w:tr w:rsidR="0029652F" w:rsidRPr="008E16F0" w14:paraId="33A71489" w14:textId="77777777" w:rsidTr="0043222F">
        <w:trPr>
          <w:jc w:val="center"/>
        </w:trPr>
        <w:tc>
          <w:tcPr>
            <w:tcW w:w="4876" w:type="dxa"/>
            <w:tcBorders>
              <w:top w:val="nil"/>
              <w:left w:val="nil"/>
              <w:bottom w:val="nil"/>
              <w:right w:val="nil"/>
            </w:tcBorders>
          </w:tcPr>
          <w:p w14:paraId="33D7C006" w14:textId="77777777" w:rsidR="0029652F" w:rsidRPr="008E16F0" w:rsidRDefault="0029652F" w:rsidP="0043222F">
            <w:pPr>
              <w:pStyle w:val="Normal6a"/>
            </w:pPr>
          </w:p>
        </w:tc>
        <w:tc>
          <w:tcPr>
            <w:tcW w:w="4876" w:type="dxa"/>
            <w:tcBorders>
              <w:top w:val="nil"/>
              <w:left w:val="nil"/>
              <w:bottom w:val="nil"/>
              <w:right w:val="nil"/>
            </w:tcBorders>
          </w:tcPr>
          <w:p w14:paraId="76EE6BB6" w14:textId="77777777" w:rsidR="0029652F" w:rsidRPr="008E16F0" w:rsidRDefault="0029652F" w:rsidP="0043222F">
            <w:pPr>
              <w:pStyle w:val="Normal6a"/>
            </w:pPr>
            <w:r w:rsidRPr="008E16F0">
              <w:rPr>
                <w:b/>
                <w:i/>
              </w:rPr>
              <w:t>4 bis.</w:t>
            </w:r>
            <w:r w:rsidRPr="008E16F0">
              <w:tab/>
            </w:r>
            <w:r w:rsidRPr="008E16F0">
              <w:rPr>
                <w:b/>
                <w:i/>
              </w:rPr>
              <w:t>invita gli Stati membri a migliorare urgentemente le condizioni di detenzione in tutte le carceri, comprese le strutture per minori, affrontando il sovraffollamento, garantendo l'accesso all'assistenza sanitaria e al sostegno psicologico e rafforzando le misure di prevenzione del suicidio;</w:t>
            </w:r>
          </w:p>
        </w:tc>
      </w:tr>
    </w:tbl>
    <w:p w14:paraId="2BCBA98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F329C9F" w14:textId="77777777" w:rsidR="0029652F" w:rsidRPr="008E16F0" w:rsidRDefault="0029652F" w:rsidP="0029652F">
      <w:r w:rsidRPr="008E16F0">
        <w:rPr>
          <w:rStyle w:val="HideTWBExt"/>
          <w:noProof w:val="0"/>
        </w:rPr>
        <w:t>&lt;/Amend&gt;</w:t>
      </w:r>
    </w:p>
    <w:p w14:paraId="7AAD4DB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264</w:t>
      </w:r>
      <w:r w:rsidRPr="008E16F0">
        <w:rPr>
          <w:rStyle w:val="HideTWBExt"/>
          <w:b w:val="0"/>
          <w:noProof w:val="0"/>
        </w:rPr>
        <w:t>&lt;/NumAm&gt;</w:t>
      </w:r>
    </w:p>
    <w:p w14:paraId="658B6B13" w14:textId="77777777" w:rsidR="0029652F" w:rsidRPr="008E16F0" w:rsidRDefault="0029652F" w:rsidP="0029652F">
      <w:pPr>
        <w:pStyle w:val="NormalBold"/>
      </w:pPr>
      <w:r w:rsidRPr="008E16F0">
        <w:rPr>
          <w:rStyle w:val="HideTWBExt"/>
          <w:b w:val="0"/>
          <w:noProof w:val="0"/>
        </w:rPr>
        <w:t>&lt;RepeatBlock-By&gt;&lt;Members&gt;</w:t>
      </w:r>
      <w:r w:rsidRPr="008E16F0">
        <w:t>Fredis Beleris, Javier Zarzalejos, Tomáš Zdechovský</w:t>
      </w:r>
      <w:r w:rsidRPr="008E16F0">
        <w:rPr>
          <w:rStyle w:val="HideTWBExt"/>
          <w:b w:val="0"/>
          <w:noProof w:val="0"/>
        </w:rPr>
        <w:t>&lt;/Members&gt;</w:t>
      </w:r>
    </w:p>
    <w:p w14:paraId="3097B303" w14:textId="77777777" w:rsidR="0029652F" w:rsidRPr="008E16F0" w:rsidRDefault="0029652F" w:rsidP="0029652F">
      <w:pPr>
        <w:pStyle w:val="NormalBold"/>
      </w:pPr>
      <w:r w:rsidRPr="008E16F0">
        <w:rPr>
          <w:rStyle w:val="HideTWBExt"/>
          <w:b w:val="0"/>
          <w:noProof w:val="0"/>
        </w:rPr>
        <w:t>&lt;/RepeatBlock-By&gt;</w:t>
      </w:r>
    </w:p>
    <w:p w14:paraId="46BB3E4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850E883" w14:textId="77777777" w:rsidR="0029652F" w:rsidRPr="008E16F0" w:rsidRDefault="0029652F" w:rsidP="0029652F">
      <w:pPr>
        <w:pStyle w:val="NormalBold"/>
      </w:pPr>
      <w:r w:rsidRPr="008E16F0">
        <w:rPr>
          <w:rStyle w:val="HideTWBExt"/>
          <w:b w:val="0"/>
          <w:noProof w:val="0"/>
        </w:rPr>
        <w:t>&lt;Article&gt;</w:t>
      </w:r>
      <w:r w:rsidRPr="008E16F0">
        <w:t>Paragrafo 4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D6B44A7" w14:textId="77777777" w:rsidTr="0043222F">
        <w:trPr>
          <w:trHeight w:hRule="exact" w:val="240"/>
          <w:jc w:val="center"/>
        </w:trPr>
        <w:tc>
          <w:tcPr>
            <w:tcW w:w="9752" w:type="dxa"/>
            <w:gridSpan w:val="2"/>
            <w:tcBorders>
              <w:top w:val="nil"/>
              <w:left w:val="nil"/>
              <w:bottom w:val="nil"/>
              <w:right w:val="nil"/>
            </w:tcBorders>
          </w:tcPr>
          <w:p w14:paraId="72F49E56" w14:textId="77777777" w:rsidR="0029652F" w:rsidRPr="008E16F0" w:rsidRDefault="0029652F" w:rsidP="0043222F"/>
        </w:tc>
      </w:tr>
      <w:tr w:rsidR="0029652F" w:rsidRPr="008E16F0" w14:paraId="06CF17BE" w14:textId="77777777" w:rsidTr="0043222F">
        <w:trPr>
          <w:trHeight w:val="240"/>
          <w:jc w:val="center"/>
        </w:trPr>
        <w:tc>
          <w:tcPr>
            <w:tcW w:w="4876" w:type="dxa"/>
            <w:tcBorders>
              <w:top w:val="nil"/>
              <w:left w:val="nil"/>
              <w:bottom w:val="nil"/>
              <w:right w:val="nil"/>
            </w:tcBorders>
          </w:tcPr>
          <w:p w14:paraId="0735747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8C0C840" w14:textId="77777777" w:rsidR="0029652F" w:rsidRPr="008E16F0" w:rsidRDefault="0029652F" w:rsidP="0043222F">
            <w:pPr>
              <w:pStyle w:val="AmColumnHeading"/>
            </w:pPr>
            <w:r w:rsidRPr="008E16F0">
              <w:t>Emendamento</w:t>
            </w:r>
          </w:p>
        </w:tc>
      </w:tr>
      <w:tr w:rsidR="0029652F" w:rsidRPr="008E16F0" w14:paraId="4A6A0D66" w14:textId="77777777" w:rsidTr="0043222F">
        <w:trPr>
          <w:jc w:val="center"/>
        </w:trPr>
        <w:tc>
          <w:tcPr>
            <w:tcW w:w="4876" w:type="dxa"/>
            <w:tcBorders>
              <w:top w:val="nil"/>
              <w:left w:val="nil"/>
              <w:bottom w:val="nil"/>
              <w:right w:val="nil"/>
            </w:tcBorders>
          </w:tcPr>
          <w:p w14:paraId="51CE9B5B" w14:textId="77777777" w:rsidR="0029652F" w:rsidRPr="008E16F0" w:rsidRDefault="0029652F" w:rsidP="0043222F">
            <w:pPr>
              <w:pStyle w:val="Normal6a"/>
            </w:pPr>
          </w:p>
        </w:tc>
        <w:tc>
          <w:tcPr>
            <w:tcW w:w="4876" w:type="dxa"/>
            <w:tcBorders>
              <w:top w:val="nil"/>
              <w:left w:val="nil"/>
              <w:bottom w:val="nil"/>
              <w:right w:val="nil"/>
            </w:tcBorders>
          </w:tcPr>
          <w:p w14:paraId="7E2AC8E6" w14:textId="77777777" w:rsidR="0029652F" w:rsidRPr="008E16F0" w:rsidRDefault="0029652F" w:rsidP="0043222F">
            <w:pPr>
              <w:pStyle w:val="Normal6a"/>
            </w:pPr>
            <w:r w:rsidRPr="008E16F0">
              <w:rPr>
                <w:b/>
                <w:i/>
              </w:rPr>
              <w:t>4 ter.</w:t>
            </w:r>
            <w:r w:rsidRPr="008E16F0">
              <w:tab/>
            </w:r>
            <w:r w:rsidRPr="008E16F0">
              <w:rPr>
                <w:b/>
                <w:i/>
              </w:rPr>
              <w:t>sottolinea l'importante ruolo dei consigli di giustizia nazionali nel salvaguardare l'indipendenza della magistratura; ricorda che la composizione e il funzionamento di tali organismi dovrebbe essere conforme alle norme stabilite dalla Commissione europea e dal Consiglio d'Europa e che sono state avallate dalla CGUE;</w:t>
            </w:r>
          </w:p>
        </w:tc>
      </w:tr>
    </w:tbl>
    <w:p w14:paraId="6190E6F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EFA1EBA" w14:textId="77777777" w:rsidR="0029652F" w:rsidRPr="008E16F0" w:rsidRDefault="0029652F" w:rsidP="0029652F">
      <w:r w:rsidRPr="008E16F0">
        <w:rPr>
          <w:rStyle w:val="HideTWBExt"/>
          <w:noProof w:val="0"/>
        </w:rPr>
        <w:t>&lt;/Amend&gt;</w:t>
      </w:r>
    </w:p>
    <w:p w14:paraId="098BB68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265</w:t>
      </w:r>
      <w:r w:rsidRPr="008E16F0">
        <w:rPr>
          <w:rStyle w:val="HideTWBExt"/>
          <w:b w:val="0"/>
          <w:noProof w:val="0"/>
        </w:rPr>
        <w:t>&lt;/NumAm&gt;</w:t>
      </w:r>
    </w:p>
    <w:p w14:paraId="4FE6F638"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w:t>
      </w:r>
      <w:r w:rsidRPr="008E16F0">
        <w:rPr>
          <w:rStyle w:val="HideTWBExt"/>
          <w:b w:val="0"/>
          <w:noProof w:val="0"/>
        </w:rPr>
        <w:t>&lt;/Members&gt;</w:t>
      </w:r>
    </w:p>
    <w:p w14:paraId="6A80A89E" w14:textId="77777777" w:rsidR="0029652F" w:rsidRPr="008E16F0" w:rsidRDefault="0029652F" w:rsidP="0029652F">
      <w:pPr>
        <w:pStyle w:val="NormalBold"/>
      </w:pPr>
      <w:r w:rsidRPr="008E16F0">
        <w:rPr>
          <w:rStyle w:val="HideTWBExt"/>
          <w:b w:val="0"/>
          <w:noProof w:val="0"/>
        </w:rPr>
        <w:t>&lt;/RepeatBlock-By&gt;</w:t>
      </w:r>
    </w:p>
    <w:p w14:paraId="64D1B34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BD78AA0" w14:textId="77777777" w:rsidR="0029652F" w:rsidRPr="008E16F0" w:rsidRDefault="0029652F" w:rsidP="0029652F">
      <w:pPr>
        <w:pStyle w:val="NormalBold"/>
      </w:pPr>
      <w:r w:rsidRPr="008E16F0">
        <w:rPr>
          <w:rStyle w:val="HideTWBExt"/>
          <w:b w:val="0"/>
          <w:noProof w:val="0"/>
        </w:rPr>
        <w:t>&lt;Article&gt;</w:t>
      </w:r>
      <w:r w:rsidRPr="008E16F0">
        <w:t>Paragrafo 4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3D66153" w14:textId="77777777" w:rsidTr="0043222F">
        <w:trPr>
          <w:trHeight w:hRule="exact" w:val="240"/>
          <w:jc w:val="center"/>
        </w:trPr>
        <w:tc>
          <w:tcPr>
            <w:tcW w:w="9752" w:type="dxa"/>
            <w:gridSpan w:val="2"/>
            <w:tcBorders>
              <w:top w:val="nil"/>
              <w:left w:val="nil"/>
              <w:bottom w:val="nil"/>
              <w:right w:val="nil"/>
            </w:tcBorders>
          </w:tcPr>
          <w:p w14:paraId="76EE022D" w14:textId="77777777" w:rsidR="0029652F" w:rsidRPr="008E16F0" w:rsidRDefault="0029652F" w:rsidP="0043222F"/>
        </w:tc>
      </w:tr>
      <w:tr w:rsidR="0029652F" w:rsidRPr="008E16F0" w14:paraId="7FA00962" w14:textId="77777777" w:rsidTr="0043222F">
        <w:trPr>
          <w:trHeight w:val="240"/>
          <w:jc w:val="center"/>
        </w:trPr>
        <w:tc>
          <w:tcPr>
            <w:tcW w:w="4876" w:type="dxa"/>
            <w:tcBorders>
              <w:top w:val="nil"/>
              <w:left w:val="nil"/>
              <w:bottom w:val="nil"/>
              <w:right w:val="nil"/>
            </w:tcBorders>
          </w:tcPr>
          <w:p w14:paraId="7260730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92AF258" w14:textId="77777777" w:rsidR="0029652F" w:rsidRPr="008E16F0" w:rsidRDefault="0029652F" w:rsidP="0043222F">
            <w:pPr>
              <w:pStyle w:val="AmColumnHeading"/>
            </w:pPr>
            <w:r w:rsidRPr="008E16F0">
              <w:t>Emendamento</w:t>
            </w:r>
          </w:p>
        </w:tc>
      </w:tr>
      <w:tr w:rsidR="0029652F" w:rsidRPr="008E16F0" w14:paraId="16873ACE" w14:textId="77777777" w:rsidTr="0043222F">
        <w:trPr>
          <w:jc w:val="center"/>
        </w:trPr>
        <w:tc>
          <w:tcPr>
            <w:tcW w:w="4876" w:type="dxa"/>
            <w:tcBorders>
              <w:top w:val="nil"/>
              <w:left w:val="nil"/>
              <w:bottom w:val="nil"/>
              <w:right w:val="nil"/>
            </w:tcBorders>
          </w:tcPr>
          <w:p w14:paraId="3994F8B3" w14:textId="77777777" w:rsidR="0029652F" w:rsidRPr="008E16F0" w:rsidRDefault="0029652F" w:rsidP="0043222F">
            <w:pPr>
              <w:pStyle w:val="Normal6a"/>
            </w:pPr>
          </w:p>
        </w:tc>
        <w:tc>
          <w:tcPr>
            <w:tcW w:w="4876" w:type="dxa"/>
            <w:tcBorders>
              <w:top w:val="nil"/>
              <w:left w:val="nil"/>
              <w:bottom w:val="nil"/>
              <w:right w:val="nil"/>
            </w:tcBorders>
          </w:tcPr>
          <w:p w14:paraId="2315CDDC" w14:textId="77777777" w:rsidR="0029652F" w:rsidRPr="008E16F0" w:rsidRDefault="0029652F" w:rsidP="0043222F">
            <w:pPr>
              <w:pStyle w:val="Normal6a"/>
            </w:pPr>
            <w:r w:rsidRPr="008E16F0">
              <w:rPr>
                <w:b/>
                <w:i/>
              </w:rPr>
              <w:t>4 ter.</w:t>
            </w:r>
            <w:r w:rsidRPr="008E16F0">
              <w:tab/>
            </w:r>
            <w:r w:rsidRPr="008E16F0">
              <w:rPr>
                <w:b/>
                <w:i/>
              </w:rPr>
              <w:t>sottolinea che il persistere del reato vagamente definito di "abuso del diritto" per i giudici in Slovacchia, senza garanzie adeguate, ha un effetto dissuasivo sul processo decisionale giudiziario ed è incompatibile con il principio dell'indipendenza della magistratura;</w:t>
            </w:r>
          </w:p>
        </w:tc>
      </w:tr>
    </w:tbl>
    <w:p w14:paraId="5CE7A80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E271C45" w14:textId="77777777" w:rsidR="0029652F" w:rsidRPr="008E16F0" w:rsidRDefault="0029652F" w:rsidP="0029652F">
      <w:r w:rsidRPr="008E16F0">
        <w:rPr>
          <w:rStyle w:val="HideTWBExt"/>
          <w:noProof w:val="0"/>
        </w:rPr>
        <w:t>&lt;/Amend&gt;</w:t>
      </w:r>
    </w:p>
    <w:p w14:paraId="315FC55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266</w:t>
      </w:r>
      <w:r w:rsidRPr="008E16F0">
        <w:rPr>
          <w:rStyle w:val="HideTWBExt"/>
          <w:b w:val="0"/>
          <w:noProof w:val="0"/>
        </w:rPr>
        <w:t>&lt;/NumAm&gt;</w:t>
      </w:r>
    </w:p>
    <w:p w14:paraId="42232D71"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5A932BC7" w14:textId="77777777" w:rsidR="0029652F" w:rsidRPr="008E16F0" w:rsidRDefault="0029652F" w:rsidP="0029652F">
      <w:pPr>
        <w:pStyle w:val="NormalBold"/>
      </w:pPr>
      <w:r w:rsidRPr="008E16F0">
        <w:rPr>
          <w:rStyle w:val="HideTWBExt"/>
          <w:b w:val="0"/>
          <w:noProof w:val="0"/>
        </w:rPr>
        <w:t>&lt;/RepeatBlock-By&gt;</w:t>
      </w:r>
    </w:p>
    <w:p w14:paraId="5B03686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CCA1675" w14:textId="77777777" w:rsidR="0029652F" w:rsidRPr="008E16F0" w:rsidRDefault="0029652F" w:rsidP="0029652F">
      <w:pPr>
        <w:pStyle w:val="NormalBold"/>
      </w:pPr>
      <w:r w:rsidRPr="008E16F0">
        <w:rPr>
          <w:rStyle w:val="HideTWBExt"/>
          <w:b w:val="0"/>
          <w:noProof w:val="0"/>
        </w:rPr>
        <w:t>&lt;Article&gt;</w:t>
      </w:r>
      <w:r w:rsidRPr="008E16F0">
        <w:t>Paragrafo 4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E84C28C" w14:textId="77777777" w:rsidTr="0043222F">
        <w:trPr>
          <w:trHeight w:hRule="exact" w:val="240"/>
          <w:jc w:val="center"/>
        </w:trPr>
        <w:tc>
          <w:tcPr>
            <w:tcW w:w="9752" w:type="dxa"/>
            <w:gridSpan w:val="2"/>
            <w:tcBorders>
              <w:top w:val="nil"/>
              <w:left w:val="nil"/>
              <w:bottom w:val="nil"/>
              <w:right w:val="nil"/>
            </w:tcBorders>
          </w:tcPr>
          <w:p w14:paraId="5FCC5FD1" w14:textId="77777777" w:rsidR="0029652F" w:rsidRPr="008E16F0" w:rsidRDefault="0029652F" w:rsidP="0043222F"/>
        </w:tc>
      </w:tr>
      <w:tr w:rsidR="0029652F" w:rsidRPr="008E16F0" w14:paraId="598C7AF5" w14:textId="77777777" w:rsidTr="0043222F">
        <w:trPr>
          <w:trHeight w:val="240"/>
          <w:jc w:val="center"/>
        </w:trPr>
        <w:tc>
          <w:tcPr>
            <w:tcW w:w="4876" w:type="dxa"/>
            <w:tcBorders>
              <w:top w:val="nil"/>
              <w:left w:val="nil"/>
              <w:bottom w:val="nil"/>
              <w:right w:val="nil"/>
            </w:tcBorders>
          </w:tcPr>
          <w:p w14:paraId="062844B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1E1ABE6" w14:textId="77777777" w:rsidR="0029652F" w:rsidRPr="008E16F0" w:rsidRDefault="0029652F" w:rsidP="0043222F">
            <w:pPr>
              <w:pStyle w:val="AmColumnHeading"/>
            </w:pPr>
            <w:r w:rsidRPr="008E16F0">
              <w:t>Emendamento</w:t>
            </w:r>
          </w:p>
        </w:tc>
      </w:tr>
      <w:tr w:rsidR="0029652F" w:rsidRPr="008E16F0" w14:paraId="7E01824F" w14:textId="77777777" w:rsidTr="0043222F">
        <w:trPr>
          <w:jc w:val="center"/>
        </w:trPr>
        <w:tc>
          <w:tcPr>
            <w:tcW w:w="4876" w:type="dxa"/>
            <w:tcBorders>
              <w:top w:val="nil"/>
              <w:left w:val="nil"/>
              <w:bottom w:val="nil"/>
              <w:right w:val="nil"/>
            </w:tcBorders>
          </w:tcPr>
          <w:p w14:paraId="7D55F220" w14:textId="77777777" w:rsidR="0029652F" w:rsidRPr="008E16F0" w:rsidRDefault="0029652F" w:rsidP="0043222F">
            <w:pPr>
              <w:pStyle w:val="Normal6a"/>
            </w:pPr>
          </w:p>
        </w:tc>
        <w:tc>
          <w:tcPr>
            <w:tcW w:w="4876" w:type="dxa"/>
            <w:tcBorders>
              <w:top w:val="nil"/>
              <w:left w:val="nil"/>
              <w:bottom w:val="nil"/>
              <w:right w:val="nil"/>
            </w:tcBorders>
          </w:tcPr>
          <w:p w14:paraId="6536AFC2" w14:textId="77777777" w:rsidR="0029652F" w:rsidRPr="008E16F0" w:rsidRDefault="0029652F" w:rsidP="0043222F">
            <w:pPr>
              <w:pStyle w:val="Normal6a"/>
            </w:pPr>
            <w:r w:rsidRPr="008E16F0">
              <w:rPr>
                <w:b/>
                <w:i/>
              </w:rPr>
              <w:t>4 ter.</w:t>
            </w:r>
            <w:r w:rsidRPr="008E16F0">
              <w:tab/>
            </w:r>
            <w:r w:rsidRPr="008E16F0">
              <w:rPr>
                <w:b/>
                <w:i/>
              </w:rPr>
              <w:t>sottolinea la necessità di nomine trasparenti e meritocratiche per posizioni giudiziarie di alto livello, senza interferenze politiche;</w:t>
            </w:r>
          </w:p>
        </w:tc>
      </w:tr>
    </w:tbl>
    <w:p w14:paraId="1AF112E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D6FDC40" w14:textId="77777777" w:rsidR="0029652F" w:rsidRPr="008E16F0" w:rsidRDefault="0029652F" w:rsidP="0029652F">
      <w:r w:rsidRPr="008E16F0">
        <w:rPr>
          <w:rStyle w:val="HideTWBExt"/>
          <w:noProof w:val="0"/>
        </w:rPr>
        <w:t>&lt;/Amend&gt;</w:t>
      </w:r>
    </w:p>
    <w:p w14:paraId="4CCB392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267</w:t>
      </w:r>
      <w:r w:rsidRPr="008E16F0">
        <w:rPr>
          <w:rStyle w:val="HideTWBExt"/>
          <w:b w:val="0"/>
          <w:noProof w:val="0"/>
        </w:rPr>
        <w:t>&lt;/NumAm&gt;</w:t>
      </w:r>
    </w:p>
    <w:p w14:paraId="2B5B5E5D" w14:textId="77777777" w:rsidR="0029652F" w:rsidRPr="008E16F0" w:rsidRDefault="0029652F" w:rsidP="0029652F">
      <w:pPr>
        <w:pStyle w:val="NormalBold"/>
      </w:pPr>
      <w:r w:rsidRPr="008E16F0">
        <w:rPr>
          <w:rStyle w:val="HideTWBExt"/>
          <w:b w:val="0"/>
          <w:noProof w:val="0"/>
        </w:rPr>
        <w:t>&lt;RepeatBlock-By&gt;&lt;Members&gt;</w:t>
      </w:r>
      <w:r w:rsidRPr="008E16F0">
        <w:t>Sandro Ruotolo, Pina Picierno, Marco Tarquinio, Alessandro Zan, Juan Fernando López Aguilar, Cecilia Strada</w:t>
      </w:r>
      <w:r w:rsidRPr="008E16F0">
        <w:rPr>
          <w:rStyle w:val="HideTWBExt"/>
          <w:b w:val="0"/>
          <w:noProof w:val="0"/>
        </w:rPr>
        <w:t>&lt;/Members&gt;</w:t>
      </w:r>
    </w:p>
    <w:p w14:paraId="6B3FD22D" w14:textId="77777777" w:rsidR="0029652F" w:rsidRPr="008E16F0" w:rsidRDefault="0029652F" w:rsidP="0029652F">
      <w:pPr>
        <w:pStyle w:val="NormalBold"/>
      </w:pPr>
      <w:r w:rsidRPr="008E16F0">
        <w:rPr>
          <w:rStyle w:val="HideTWBExt"/>
          <w:b w:val="0"/>
          <w:noProof w:val="0"/>
        </w:rPr>
        <w:t>&lt;/RepeatBlock-By&gt;</w:t>
      </w:r>
    </w:p>
    <w:p w14:paraId="0A6EF1A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D38428B" w14:textId="77777777" w:rsidR="0029652F" w:rsidRPr="008E16F0" w:rsidRDefault="0029652F" w:rsidP="0029652F">
      <w:pPr>
        <w:pStyle w:val="NormalBold"/>
      </w:pPr>
      <w:r w:rsidRPr="008E16F0">
        <w:rPr>
          <w:rStyle w:val="HideTWBExt"/>
          <w:b w:val="0"/>
          <w:noProof w:val="0"/>
        </w:rPr>
        <w:t>&lt;Article&gt;</w:t>
      </w:r>
      <w:r w:rsidRPr="008E16F0">
        <w:t>Paragrafo 4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E4C1A32" w14:textId="77777777" w:rsidTr="0043222F">
        <w:trPr>
          <w:trHeight w:hRule="exact" w:val="240"/>
          <w:jc w:val="center"/>
        </w:trPr>
        <w:tc>
          <w:tcPr>
            <w:tcW w:w="9752" w:type="dxa"/>
            <w:gridSpan w:val="2"/>
            <w:tcBorders>
              <w:top w:val="nil"/>
              <w:left w:val="nil"/>
              <w:bottom w:val="nil"/>
              <w:right w:val="nil"/>
            </w:tcBorders>
          </w:tcPr>
          <w:p w14:paraId="525DA9E8" w14:textId="77777777" w:rsidR="0029652F" w:rsidRPr="008E16F0" w:rsidRDefault="0029652F" w:rsidP="0043222F"/>
        </w:tc>
      </w:tr>
      <w:tr w:rsidR="0029652F" w:rsidRPr="008E16F0" w14:paraId="5E7CC179" w14:textId="77777777" w:rsidTr="0043222F">
        <w:trPr>
          <w:trHeight w:val="240"/>
          <w:jc w:val="center"/>
        </w:trPr>
        <w:tc>
          <w:tcPr>
            <w:tcW w:w="4876" w:type="dxa"/>
            <w:tcBorders>
              <w:top w:val="nil"/>
              <w:left w:val="nil"/>
              <w:bottom w:val="nil"/>
              <w:right w:val="nil"/>
            </w:tcBorders>
          </w:tcPr>
          <w:p w14:paraId="7895E61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9A949B1" w14:textId="77777777" w:rsidR="0029652F" w:rsidRPr="008E16F0" w:rsidRDefault="0029652F" w:rsidP="0043222F">
            <w:pPr>
              <w:pStyle w:val="AmColumnHeading"/>
            </w:pPr>
            <w:r w:rsidRPr="008E16F0">
              <w:t>Emendamento</w:t>
            </w:r>
          </w:p>
        </w:tc>
      </w:tr>
      <w:tr w:rsidR="0029652F" w:rsidRPr="008E16F0" w14:paraId="2C68B4DD" w14:textId="77777777" w:rsidTr="0043222F">
        <w:trPr>
          <w:jc w:val="center"/>
        </w:trPr>
        <w:tc>
          <w:tcPr>
            <w:tcW w:w="4876" w:type="dxa"/>
            <w:tcBorders>
              <w:top w:val="nil"/>
              <w:left w:val="nil"/>
              <w:bottom w:val="nil"/>
              <w:right w:val="nil"/>
            </w:tcBorders>
          </w:tcPr>
          <w:p w14:paraId="7317254E" w14:textId="77777777" w:rsidR="0029652F" w:rsidRPr="008E16F0" w:rsidRDefault="0029652F" w:rsidP="0043222F">
            <w:pPr>
              <w:pStyle w:val="Normal6a"/>
            </w:pPr>
          </w:p>
        </w:tc>
        <w:tc>
          <w:tcPr>
            <w:tcW w:w="4876" w:type="dxa"/>
            <w:tcBorders>
              <w:top w:val="nil"/>
              <w:left w:val="nil"/>
              <w:bottom w:val="nil"/>
              <w:right w:val="nil"/>
            </w:tcBorders>
          </w:tcPr>
          <w:p w14:paraId="59FF262F" w14:textId="77777777" w:rsidR="0029652F" w:rsidRPr="008E16F0" w:rsidRDefault="0029652F" w:rsidP="0043222F">
            <w:pPr>
              <w:pStyle w:val="Normal6a"/>
            </w:pPr>
            <w:r w:rsidRPr="008E16F0">
              <w:rPr>
                <w:b/>
                <w:i/>
              </w:rPr>
              <w:t>4 ter.</w:t>
            </w:r>
            <w:r w:rsidRPr="008E16F0">
              <w:tab/>
            </w:r>
            <w:r w:rsidRPr="008E16F0">
              <w:rPr>
                <w:b/>
                <w:i/>
              </w:rPr>
              <w:t>invita la Commissione europea a includere le condizioni carcerarie come categoria distinta nelle future relazioni sullo Stato di diritto;</w:t>
            </w:r>
          </w:p>
        </w:tc>
      </w:tr>
    </w:tbl>
    <w:p w14:paraId="47EF495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1DC89C2" w14:textId="77777777" w:rsidR="0029652F" w:rsidRPr="008E16F0" w:rsidRDefault="0029652F" w:rsidP="0029652F">
      <w:r w:rsidRPr="008E16F0">
        <w:rPr>
          <w:rStyle w:val="HideTWBExt"/>
          <w:noProof w:val="0"/>
        </w:rPr>
        <w:t>&lt;/Amend&gt;</w:t>
      </w:r>
    </w:p>
    <w:p w14:paraId="5D82B8E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268</w:t>
      </w:r>
      <w:r w:rsidRPr="008E16F0">
        <w:rPr>
          <w:rStyle w:val="HideTWBExt"/>
          <w:b w:val="0"/>
          <w:noProof w:val="0"/>
        </w:rPr>
        <w:t>&lt;/NumAm&gt;</w:t>
      </w:r>
    </w:p>
    <w:p w14:paraId="7AFCE16A"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52609BBD" w14:textId="77777777" w:rsidR="0029652F" w:rsidRPr="008E16F0" w:rsidRDefault="0029652F" w:rsidP="0029652F">
      <w:pPr>
        <w:pStyle w:val="NormalBold"/>
      </w:pPr>
      <w:r w:rsidRPr="008E16F0">
        <w:rPr>
          <w:rStyle w:val="HideTWBExt"/>
          <w:b w:val="0"/>
          <w:noProof w:val="0"/>
        </w:rPr>
        <w:t>&lt;/RepeatBlock-By&gt;</w:t>
      </w:r>
    </w:p>
    <w:p w14:paraId="5F4381C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BD7244F" w14:textId="77777777" w:rsidR="0029652F" w:rsidRPr="008E16F0" w:rsidRDefault="0029652F" w:rsidP="0029652F">
      <w:pPr>
        <w:pStyle w:val="NormalBold"/>
      </w:pPr>
      <w:r w:rsidRPr="008E16F0">
        <w:rPr>
          <w:rStyle w:val="HideTWBExt"/>
          <w:b w:val="0"/>
          <w:noProof w:val="0"/>
        </w:rPr>
        <w:t>&lt;Article&gt;</w:t>
      </w:r>
      <w:r w:rsidRPr="008E16F0">
        <w:t>Paragrafo 4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A84F622" w14:textId="77777777" w:rsidTr="0043222F">
        <w:trPr>
          <w:trHeight w:hRule="exact" w:val="240"/>
          <w:jc w:val="center"/>
        </w:trPr>
        <w:tc>
          <w:tcPr>
            <w:tcW w:w="9752" w:type="dxa"/>
            <w:gridSpan w:val="2"/>
            <w:tcBorders>
              <w:top w:val="nil"/>
              <w:left w:val="nil"/>
              <w:bottom w:val="nil"/>
              <w:right w:val="nil"/>
            </w:tcBorders>
          </w:tcPr>
          <w:p w14:paraId="4798C330" w14:textId="77777777" w:rsidR="0029652F" w:rsidRPr="008E16F0" w:rsidRDefault="0029652F" w:rsidP="0043222F"/>
        </w:tc>
      </w:tr>
      <w:tr w:rsidR="0029652F" w:rsidRPr="008E16F0" w14:paraId="5A1124B8" w14:textId="77777777" w:rsidTr="0043222F">
        <w:trPr>
          <w:trHeight w:val="240"/>
          <w:jc w:val="center"/>
        </w:trPr>
        <w:tc>
          <w:tcPr>
            <w:tcW w:w="4876" w:type="dxa"/>
            <w:tcBorders>
              <w:top w:val="nil"/>
              <w:left w:val="nil"/>
              <w:bottom w:val="nil"/>
              <w:right w:val="nil"/>
            </w:tcBorders>
          </w:tcPr>
          <w:p w14:paraId="69E34D3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0153EA5" w14:textId="77777777" w:rsidR="0029652F" w:rsidRPr="008E16F0" w:rsidRDefault="0029652F" w:rsidP="0043222F">
            <w:pPr>
              <w:pStyle w:val="AmColumnHeading"/>
            </w:pPr>
            <w:r w:rsidRPr="008E16F0">
              <w:t>Emendamento</w:t>
            </w:r>
          </w:p>
        </w:tc>
      </w:tr>
      <w:tr w:rsidR="0029652F" w:rsidRPr="008E16F0" w14:paraId="7604BA1B" w14:textId="77777777" w:rsidTr="0043222F">
        <w:trPr>
          <w:jc w:val="center"/>
        </w:trPr>
        <w:tc>
          <w:tcPr>
            <w:tcW w:w="4876" w:type="dxa"/>
            <w:tcBorders>
              <w:top w:val="nil"/>
              <w:left w:val="nil"/>
              <w:bottom w:val="nil"/>
              <w:right w:val="nil"/>
            </w:tcBorders>
          </w:tcPr>
          <w:p w14:paraId="5EBA8C72" w14:textId="77777777" w:rsidR="0029652F" w:rsidRPr="008E16F0" w:rsidRDefault="0029652F" w:rsidP="0043222F">
            <w:pPr>
              <w:pStyle w:val="Normal6a"/>
            </w:pPr>
          </w:p>
        </w:tc>
        <w:tc>
          <w:tcPr>
            <w:tcW w:w="4876" w:type="dxa"/>
            <w:tcBorders>
              <w:top w:val="nil"/>
              <w:left w:val="nil"/>
              <w:bottom w:val="nil"/>
              <w:right w:val="nil"/>
            </w:tcBorders>
          </w:tcPr>
          <w:p w14:paraId="35AAD6F1" w14:textId="77777777" w:rsidR="0029652F" w:rsidRPr="008E16F0" w:rsidRDefault="0029652F" w:rsidP="0043222F">
            <w:pPr>
              <w:pStyle w:val="Normal6a"/>
            </w:pPr>
            <w:r w:rsidRPr="008E16F0">
              <w:rPr>
                <w:b/>
                <w:i/>
              </w:rPr>
              <w:t>4 quater.</w:t>
            </w:r>
            <w:r w:rsidRPr="008E16F0">
              <w:tab/>
            </w:r>
            <w:r w:rsidRPr="008E16F0">
              <w:rPr>
                <w:b/>
                <w:i/>
              </w:rPr>
              <w:t>deplora il fatto che i livelli di retribuzione dei giudici e del personale giudiziario continuino a destare preoccupazione in diversi Stati membri, rendendo i posti di lavoro poco attraenti e quindi difficili da coprire; ricorda che procedure trasparenti per la nomina e la revoca dei giudici, nonché i poteri e la composizione dei consigli giudiziari, sono essenziali per salvaguardare l'indipendenza giudiziaria; invita gli Stati membri a introdurre tutele adeguate contro indebite influenze politiche, anche da parte di paesi terzi;</w:t>
            </w:r>
          </w:p>
        </w:tc>
      </w:tr>
    </w:tbl>
    <w:p w14:paraId="2E64A6D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661DB93" w14:textId="77777777" w:rsidR="0029652F" w:rsidRPr="008E16F0" w:rsidRDefault="0029652F" w:rsidP="0029652F">
      <w:r w:rsidRPr="008E16F0">
        <w:rPr>
          <w:rStyle w:val="HideTWBExt"/>
          <w:noProof w:val="0"/>
        </w:rPr>
        <w:t>&lt;/Amend&gt;</w:t>
      </w:r>
    </w:p>
    <w:p w14:paraId="1DFCB52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269</w:t>
      </w:r>
      <w:r w:rsidRPr="008E16F0">
        <w:rPr>
          <w:rStyle w:val="HideTWBExt"/>
          <w:b w:val="0"/>
          <w:noProof w:val="0"/>
        </w:rPr>
        <w:t>&lt;/NumAm&gt;</w:t>
      </w:r>
    </w:p>
    <w:p w14:paraId="02BEF7DC"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Sophie Wilmès</w:t>
      </w:r>
      <w:r w:rsidRPr="008E16F0">
        <w:rPr>
          <w:rStyle w:val="HideTWBExt"/>
          <w:b w:val="0"/>
          <w:noProof w:val="0"/>
        </w:rPr>
        <w:t>&lt;/Members&gt;</w:t>
      </w:r>
    </w:p>
    <w:p w14:paraId="7337601A" w14:textId="77777777" w:rsidR="0029652F" w:rsidRPr="008E16F0" w:rsidRDefault="0029652F" w:rsidP="0029652F">
      <w:pPr>
        <w:pStyle w:val="NormalBold"/>
      </w:pPr>
      <w:r w:rsidRPr="008E16F0">
        <w:rPr>
          <w:rStyle w:val="HideTWBExt"/>
          <w:b w:val="0"/>
          <w:noProof w:val="0"/>
        </w:rPr>
        <w:t>&lt;/RepeatBlock-By&gt;</w:t>
      </w:r>
    </w:p>
    <w:p w14:paraId="2E6EB39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7EC9938" w14:textId="77777777" w:rsidR="0029652F" w:rsidRPr="008E16F0" w:rsidRDefault="0029652F" w:rsidP="0029652F">
      <w:pPr>
        <w:pStyle w:val="NormalBold"/>
      </w:pPr>
      <w:r w:rsidRPr="008E16F0">
        <w:rPr>
          <w:rStyle w:val="HideTWBExt"/>
          <w:b w:val="0"/>
          <w:noProof w:val="0"/>
        </w:rPr>
        <w:t>&lt;Article&gt;</w:t>
      </w:r>
      <w:r w:rsidRPr="008E16F0">
        <w:t>Paragrafo 4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A72AD4E" w14:textId="77777777" w:rsidTr="0043222F">
        <w:trPr>
          <w:trHeight w:hRule="exact" w:val="240"/>
          <w:jc w:val="center"/>
        </w:trPr>
        <w:tc>
          <w:tcPr>
            <w:tcW w:w="9752" w:type="dxa"/>
            <w:gridSpan w:val="2"/>
            <w:tcBorders>
              <w:top w:val="nil"/>
              <w:left w:val="nil"/>
              <w:bottom w:val="nil"/>
              <w:right w:val="nil"/>
            </w:tcBorders>
          </w:tcPr>
          <w:p w14:paraId="7ABEF2B9" w14:textId="77777777" w:rsidR="0029652F" w:rsidRPr="008E16F0" w:rsidRDefault="0029652F" w:rsidP="0043222F"/>
        </w:tc>
      </w:tr>
      <w:tr w:rsidR="0029652F" w:rsidRPr="008E16F0" w14:paraId="573F3975" w14:textId="77777777" w:rsidTr="0043222F">
        <w:trPr>
          <w:trHeight w:val="240"/>
          <w:jc w:val="center"/>
        </w:trPr>
        <w:tc>
          <w:tcPr>
            <w:tcW w:w="4876" w:type="dxa"/>
            <w:tcBorders>
              <w:top w:val="nil"/>
              <w:left w:val="nil"/>
              <w:bottom w:val="nil"/>
              <w:right w:val="nil"/>
            </w:tcBorders>
          </w:tcPr>
          <w:p w14:paraId="6C6F33D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123D8C2" w14:textId="77777777" w:rsidR="0029652F" w:rsidRPr="008E16F0" w:rsidRDefault="0029652F" w:rsidP="0043222F">
            <w:pPr>
              <w:pStyle w:val="AmColumnHeading"/>
            </w:pPr>
            <w:r w:rsidRPr="008E16F0">
              <w:t>Emendamento</w:t>
            </w:r>
          </w:p>
        </w:tc>
      </w:tr>
      <w:tr w:rsidR="0029652F" w:rsidRPr="008E16F0" w14:paraId="2EC1116A" w14:textId="77777777" w:rsidTr="0043222F">
        <w:trPr>
          <w:jc w:val="center"/>
        </w:trPr>
        <w:tc>
          <w:tcPr>
            <w:tcW w:w="4876" w:type="dxa"/>
            <w:tcBorders>
              <w:top w:val="nil"/>
              <w:left w:val="nil"/>
              <w:bottom w:val="nil"/>
              <w:right w:val="nil"/>
            </w:tcBorders>
          </w:tcPr>
          <w:p w14:paraId="2F8C1313" w14:textId="77777777" w:rsidR="0029652F" w:rsidRPr="008E16F0" w:rsidRDefault="0029652F" w:rsidP="0043222F">
            <w:pPr>
              <w:pStyle w:val="Normal6a"/>
            </w:pPr>
          </w:p>
        </w:tc>
        <w:tc>
          <w:tcPr>
            <w:tcW w:w="4876" w:type="dxa"/>
            <w:tcBorders>
              <w:top w:val="nil"/>
              <w:left w:val="nil"/>
              <w:bottom w:val="nil"/>
              <w:right w:val="nil"/>
            </w:tcBorders>
          </w:tcPr>
          <w:p w14:paraId="2BC48F7A" w14:textId="77777777" w:rsidR="0029652F" w:rsidRPr="008E16F0" w:rsidRDefault="0029652F" w:rsidP="0043222F">
            <w:pPr>
              <w:pStyle w:val="Normal6a"/>
            </w:pPr>
            <w:r w:rsidRPr="008E16F0">
              <w:rPr>
                <w:b/>
                <w:i/>
              </w:rPr>
              <w:t>4 quater.</w:t>
            </w:r>
            <w:r w:rsidRPr="008E16F0">
              <w:tab/>
            </w:r>
            <w:r w:rsidRPr="008E16F0">
              <w:rPr>
                <w:b/>
                <w:i/>
              </w:rPr>
              <w:t>osserva con profonda preoccupazione che in Slovacchia tutti i membri del Consiglio giudiziario nazionale nominati dall'esecutivo e dalla legislatura sono stati licenziati prima della fine del loro mandato, senza sufficienti basi giuridiche, il che ha creato un precedente che compromette gravemente l'autogoverno giudiziario, l'indipendenza e l'inamovibilità dell'ufficio giudiziario;</w:t>
            </w:r>
          </w:p>
        </w:tc>
      </w:tr>
    </w:tbl>
    <w:p w14:paraId="3FC5DE0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4E3C089" w14:textId="77777777" w:rsidR="0029652F" w:rsidRPr="008E16F0" w:rsidRDefault="0029652F" w:rsidP="0029652F">
      <w:r w:rsidRPr="008E16F0">
        <w:rPr>
          <w:rStyle w:val="HideTWBExt"/>
          <w:noProof w:val="0"/>
        </w:rPr>
        <w:t>&lt;/Amend&gt;</w:t>
      </w:r>
    </w:p>
    <w:p w14:paraId="7CE9039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270</w:t>
      </w:r>
      <w:r w:rsidRPr="008E16F0">
        <w:rPr>
          <w:rStyle w:val="HideTWBExt"/>
          <w:b w:val="0"/>
          <w:noProof w:val="0"/>
        </w:rPr>
        <w:t>&lt;/NumAm&gt;</w:t>
      </w:r>
    </w:p>
    <w:p w14:paraId="123AA23A"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6E6E48BC" w14:textId="77777777" w:rsidR="0029652F" w:rsidRPr="008E16F0" w:rsidRDefault="0029652F" w:rsidP="0029652F">
      <w:pPr>
        <w:pStyle w:val="NormalBold"/>
      </w:pPr>
      <w:r w:rsidRPr="008E16F0">
        <w:rPr>
          <w:rStyle w:val="HideTWBExt"/>
          <w:b w:val="0"/>
          <w:noProof w:val="0"/>
        </w:rPr>
        <w:t>&lt;/RepeatBlock-By&gt;</w:t>
      </w:r>
    </w:p>
    <w:p w14:paraId="17E940F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A6D4613" w14:textId="77777777" w:rsidR="0029652F" w:rsidRPr="008E16F0" w:rsidRDefault="0029652F" w:rsidP="0029652F">
      <w:pPr>
        <w:pStyle w:val="NormalBold"/>
      </w:pPr>
      <w:r w:rsidRPr="008E16F0">
        <w:rPr>
          <w:rStyle w:val="HideTWBExt"/>
          <w:b w:val="0"/>
          <w:noProof w:val="0"/>
        </w:rPr>
        <w:t>&lt;Article&gt;</w:t>
      </w:r>
      <w:r w:rsidRPr="008E16F0">
        <w:t>Paragrafo 4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CFEF0F6" w14:textId="77777777" w:rsidTr="0043222F">
        <w:trPr>
          <w:trHeight w:hRule="exact" w:val="240"/>
          <w:jc w:val="center"/>
        </w:trPr>
        <w:tc>
          <w:tcPr>
            <w:tcW w:w="9752" w:type="dxa"/>
            <w:gridSpan w:val="2"/>
            <w:tcBorders>
              <w:top w:val="nil"/>
              <w:left w:val="nil"/>
              <w:bottom w:val="nil"/>
              <w:right w:val="nil"/>
            </w:tcBorders>
          </w:tcPr>
          <w:p w14:paraId="7D262FA6" w14:textId="77777777" w:rsidR="0029652F" w:rsidRPr="008E16F0" w:rsidRDefault="0029652F" w:rsidP="0043222F"/>
        </w:tc>
      </w:tr>
      <w:tr w:rsidR="0029652F" w:rsidRPr="008E16F0" w14:paraId="7FAF5022" w14:textId="77777777" w:rsidTr="0043222F">
        <w:trPr>
          <w:trHeight w:val="240"/>
          <w:jc w:val="center"/>
        </w:trPr>
        <w:tc>
          <w:tcPr>
            <w:tcW w:w="4876" w:type="dxa"/>
            <w:tcBorders>
              <w:top w:val="nil"/>
              <w:left w:val="nil"/>
              <w:bottom w:val="nil"/>
              <w:right w:val="nil"/>
            </w:tcBorders>
          </w:tcPr>
          <w:p w14:paraId="1B6ED85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66F8789" w14:textId="77777777" w:rsidR="0029652F" w:rsidRPr="008E16F0" w:rsidRDefault="0029652F" w:rsidP="0043222F">
            <w:pPr>
              <w:pStyle w:val="AmColumnHeading"/>
            </w:pPr>
            <w:r w:rsidRPr="008E16F0">
              <w:t>Emendamento</w:t>
            </w:r>
          </w:p>
        </w:tc>
      </w:tr>
      <w:tr w:rsidR="0029652F" w:rsidRPr="008E16F0" w14:paraId="50C6ED56" w14:textId="77777777" w:rsidTr="0043222F">
        <w:trPr>
          <w:jc w:val="center"/>
        </w:trPr>
        <w:tc>
          <w:tcPr>
            <w:tcW w:w="4876" w:type="dxa"/>
            <w:tcBorders>
              <w:top w:val="nil"/>
              <w:left w:val="nil"/>
              <w:bottom w:val="nil"/>
              <w:right w:val="nil"/>
            </w:tcBorders>
          </w:tcPr>
          <w:p w14:paraId="03A21F7E" w14:textId="77777777" w:rsidR="0029652F" w:rsidRPr="008E16F0" w:rsidRDefault="0029652F" w:rsidP="0043222F">
            <w:pPr>
              <w:pStyle w:val="Normal6a"/>
            </w:pPr>
          </w:p>
        </w:tc>
        <w:tc>
          <w:tcPr>
            <w:tcW w:w="4876" w:type="dxa"/>
            <w:tcBorders>
              <w:top w:val="nil"/>
              <w:left w:val="nil"/>
              <w:bottom w:val="nil"/>
              <w:right w:val="nil"/>
            </w:tcBorders>
          </w:tcPr>
          <w:p w14:paraId="7D9ED10D" w14:textId="77777777" w:rsidR="0029652F" w:rsidRPr="008E16F0" w:rsidRDefault="0029652F" w:rsidP="0043222F">
            <w:pPr>
              <w:pStyle w:val="Normal6a"/>
            </w:pPr>
            <w:r w:rsidRPr="008E16F0">
              <w:rPr>
                <w:b/>
                <w:i/>
              </w:rPr>
              <w:t>4 quater.</w:t>
            </w:r>
            <w:r w:rsidRPr="008E16F0">
              <w:tab/>
            </w:r>
            <w:r w:rsidRPr="008E16F0">
              <w:rPr>
                <w:b/>
                <w:i/>
              </w:rPr>
              <w:t>chiede che le procedure disciplinari a carico dei giudici e dei pubblici ministeri siano gestite da organismi indipendenti liberi da influenze politiche e, ove necessario, che il sistema delle procedure disciplinari sia riformato per evitare che le autorità politiche utilizzino tali procedure per controllare la magistratura;</w:t>
            </w:r>
          </w:p>
        </w:tc>
      </w:tr>
    </w:tbl>
    <w:p w14:paraId="7A8BE1C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3612120" w14:textId="77777777" w:rsidR="0029652F" w:rsidRPr="008E16F0" w:rsidRDefault="0029652F" w:rsidP="0029652F">
      <w:r w:rsidRPr="008E16F0">
        <w:rPr>
          <w:rStyle w:val="HideTWBExt"/>
          <w:noProof w:val="0"/>
        </w:rPr>
        <w:t>&lt;/Amend&gt;</w:t>
      </w:r>
    </w:p>
    <w:p w14:paraId="5C9E08C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271</w:t>
      </w:r>
      <w:r w:rsidRPr="008E16F0">
        <w:rPr>
          <w:rStyle w:val="HideTWBExt"/>
          <w:b w:val="0"/>
          <w:noProof w:val="0"/>
        </w:rPr>
        <w:t>&lt;/NumAm&gt;</w:t>
      </w:r>
    </w:p>
    <w:p w14:paraId="35C38D9D"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 Javier Zarzalejos, Emil Radev</w:t>
      </w:r>
      <w:r w:rsidRPr="008E16F0">
        <w:rPr>
          <w:rStyle w:val="HideTWBExt"/>
          <w:b w:val="0"/>
          <w:noProof w:val="0"/>
        </w:rPr>
        <w:t>&lt;/Members&gt;</w:t>
      </w:r>
    </w:p>
    <w:p w14:paraId="2A1C9947" w14:textId="77777777" w:rsidR="0029652F" w:rsidRPr="008E16F0" w:rsidRDefault="0029652F" w:rsidP="0029652F">
      <w:pPr>
        <w:pStyle w:val="NormalBold"/>
      </w:pPr>
      <w:r w:rsidRPr="008E16F0">
        <w:rPr>
          <w:rStyle w:val="HideTWBExt"/>
          <w:b w:val="0"/>
          <w:noProof w:val="0"/>
        </w:rPr>
        <w:t>&lt;/RepeatBlock-By&gt;</w:t>
      </w:r>
    </w:p>
    <w:p w14:paraId="2630F91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FD06EA0" w14:textId="77777777" w:rsidR="0029652F" w:rsidRPr="008E16F0" w:rsidRDefault="0029652F" w:rsidP="0029652F">
      <w:pPr>
        <w:pStyle w:val="NormalBold"/>
      </w:pPr>
      <w:r w:rsidRPr="008E16F0">
        <w:rPr>
          <w:rStyle w:val="HideTWBExt"/>
          <w:b w:val="0"/>
          <w:noProof w:val="0"/>
        </w:rPr>
        <w:t>&lt;Article&gt;</w:t>
      </w:r>
      <w:r w:rsidRPr="008E16F0">
        <w:t>Paragrafo 4 quinquies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A90539E" w14:textId="77777777" w:rsidTr="0043222F">
        <w:trPr>
          <w:trHeight w:hRule="exact" w:val="240"/>
          <w:jc w:val="center"/>
        </w:trPr>
        <w:tc>
          <w:tcPr>
            <w:tcW w:w="9752" w:type="dxa"/>
            <w:gridSpan w:val="2"/>
            <w:tcBorders>
              <w:top w:val="nil"/>
              <w:left w:val="nil"/>
              <w:bottom w:val="nil"/>
              <w:right w:val="nil"/>
            </w:tcBorders>
          </w:tcPr>
          <w:p w14:paraId="3A30BB5B" w14:textId="77777777" w:rsidR="0029652F" w:rsidRPr="008E16F0" w:rsidRDefault="0029652F" w:rsidP="0043222F"/>
        </w:tc>
      </w:tr>
      <w:tr w:rsidR="0029652F" w:rsidRPr="008E16F0" w14:paraId="194D4524" w14:textId="77777777" w:rsidTr="0043222F">
        <w:trPr>
          <w:trHeight w:val="240"/>
          <w:jc w:val="center"/>
        </w:trPr>
        <w:tc>
          <w:tcPr>
            <w:tcW w:w="4876" w:type="dxa"/>
            <w:tcBorders>
              <w:top w:val="nil"/>
              <w:left w:val="nil"/>
              <w:bottom w:val="nil"/>
              <w:right w:val="nil"/>
            </w:tcBorders>
          </w:tcPr>
          <w:p w14:paraId="0DE4D22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E5E0E0A" w14:textId="77777777" w:rsidR="0029652F" w:rsidRPr="008E16F0" w:rsidRDefault="0029652F" w:rsidP="0043222F">
            <w:pPr>
              <w:pStyle w:val="AmColumnHeading"/>
            </w:pPr>
            <w:r w:rsidRPr="008E16F0">
              <w:t>Emendamento</w:t>
            </w:r>
          </w:p>
        </w:tc>
      </w:tr>
      <w:tr w:rsidR="0029652F" w:rsidRPr="008E16F0" w14:paraId="1914EE67" w14:textId="77777777" w:rsidTr="0043222F">
        <w:trPr>
          <w:jc w:val="center"/>
        </w:trPr>
        <w:tc>
          <w:tcPr>
            <w:tcW w:w="4876" w:type="dxa"/>
            <w:tcBorders>
              <w:top w:val="nil"/>
              <w:left w:val="nil"/>
              <w:bottom w:val="nil"/>
              <w:right w:val="nil"/>
            </w:tcBorders>
          </w:tcPr>
          <w:p w14:paraId="44622FB3" w14:textId="77777777" w:rsidR="0029652F" w:rsidRPr="008E16F0" w:rsidRDefault="0029652F" w:rsidP="0043222F">
            <w:pPr>
              <w:pStyle w:val="Normal6a"/>
            </w:pPr>
          </w:p>
        </w:tc>
        <w:tc>
          <w:tcPr>
            <w:tcW w:w="4876" w:type="dxa"/>
            <w:tcBorders>
              <w:top w:val="nil"/>
              <w:left w:val="nil"/>
              <w:bottom w:val="nil"/>
              <w:right w:val="nil"/>
            </w:tcBorders>
          </w:tcPr>
          <w:p w14:paraId="05CCB3A8" w14:textId="77777777" w:rsidR="0029652F" w:rsidRPr="008E16F0" w:rsidRDefault="0029652F" w:rsidP="0043222F">
            <w:pPr>
              <w:pStyle w:val="Normal6a"/>
            </w:pPr>
            <w:r w:rsidRPr="008E16F0">
              <w:rPr>
                <w:b/>
                <w:i/>
              </w:rPr>
              <w:t>4 quinquies.</w:t>
            </w:r>
            <w:r w:rsidRPr="008E16F0">
              <w:tab/>
            </w:r>
            <w:r w:rsidRPr="008E16F0">
              <w:rPr>
                <w:b/>
                <w:i/>
              </w:rPr>
              <w:t>incoraggia gli Stati membri a garantire opportunità di formazione per i giudici; è fermamente convinto che la formazione deve essere multidisciplinare; ribadisce che risorse adeguate, tra cui finanziamenti, infrastrutture e personale qualificato, sono fondamentali per l'efficienza e l'accessibilità dei sistemi giudiziari; riconosce il ruolo del personale giudiziario, compresi i notai, in numerosi Stati membri; invita gli Stati membri a sfruttare le opportunità offerte dalla digitalizzazione per semplificare le procedure e i processi, migliorare l'efficienza e l'accessibilità, risparmiare tempo e ridurre i costi di archiviazione;</w:t>
            </w:r>
          </w:p>
        </w:tc>
      </w:tr>
    </w:tbl>
    <w:p w14:paraId="530AAC0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B7559E2" w14:textId="77777777" w:rsidR="0029652F" w:rsidRPr="008E16F0" w:rsidRDefault="0029652F" w:rsidP="0029652F">
      <w:r w:rsidRPr="008E16F0">
        <w:rPr>
          <w:rStyle w:val="HideTWBExt"/>
          <w:noProof w:val="0"/>
        </w:rPr>
        <w:t>&lt;/Amend&gt;</w:t>
      </w:r>
    </w:p>
    <w:p w14:paraId="6F144C5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272</w:t>
      </w:r>
      <w:r w:rsidRPr="008E16F0">
        <w:rPr>
          <w:rStyle w:val="HideTWBExt"/>
          <w:b w:val="0"/>
          <w:noProof w:val="0"/>
        </w:rPr>
        <w:t>&lt;/NumAm&gt;</w:t>
      </w:r>
    </w:p>
    <w:p w14:paraId="78C2166C"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48E325A5" w14:textId="77777777" w:rsidR="0029652F" w:rsidRPr="008E16F0" w:rsidRDefault="0029652F" w:rsidP="0029652F">
      <w:pPr>
        <w:pStyle w:val="NormalBold"/>
      </w:pPr>
      <w:r w:rsidRPr="008E16F0">
        <w:rPr>
          <w:rStyle w:val="HideTWBExt"/>
          <w:b w:val="0"/>
          <w:noProof w:val="0"/>
        </w:rPr>
        <w:t>&lt;/RepeatBlock-By&gt;</w:t>
      </w:r>
    </w:p>
    <w:p w14:paraId="4D2800E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2B6C50E" w14:textId="77777777" w:rsidR="0029652F" w:rsidRPr="008E16F0" w:rsidRDefault="0029652F" w:rsidP="0029652F">
      <w:pPr>
        <w:pStyle w:val="NormalBold"/>
      </w:pPr>
      <w:r w:rsidRPr="008E16F0">
        <w:rPr>
          <w:rStyle w:val="HideTWBExt"/>
          <w:b w:val="0"/>
          <w:noProof w:val="0"/>
        </w:rPr>
        <w:t>&lt;Article&gt;</w:t>
      </w:r>
      <w:r w:rsidRPr="008E16F0">
        <w:t>Paragrafo 4 quinquies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10948F6" w14:textId="77777777" w:rsidTr="0043222F">
        <w:trPr>
          <w:trHeight w:hRule="exact" w:val="240"/>
          <w:jc w:val="center"/>
        </w:trPr>
        <w:tc>
          <w:tcPr>
            <w:tcW w:w="9752" w:type="dxa"/>
            <w:gridSpan w:val="2"/>
            <w:tcBorders>
              <w:top w:val="nil"/>
              <w:left w:val="nil"/>
              <w:bottom w:val="nil"/>
              <w:right w:val="nil"/>
            </w:tcBorders>
          </w:tcPr>
          <w:p w14:paraId="08B27398" w14:textId="77777777" w:rsidR="0029652F" w:rsidRPr="008E16F0" w:rsidRDefault="0029652F" w:rsidP="0043222F"/>
        </w:tc>
      </w:tr>
      <w:tr w:rsidR="0029652F" w:rsidRPr="008E16F0" w14:paraId="144EF7BF" w14:textId="77777777" w:rsidTr="0043222F">
        <w:trPr>
          <w:trHeight w:val="240"/>
          <w:jc w:val="center"/>
        </w:trPr>
        <w:tc>
          <w:tcPr>
            <w:tcW w:w="4876" w:type="dxa"/>
            <w:tcBorders>
              <w:top w:val="nil"/>
              <w:left w:val="nil"/>
              <w:bottom w:val="nil"/>
              <w:right w:val="nil"/>
            </w:tcBorders>
          </w:tcPr>
          <w:p w14:paraId="1C40EEC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215AB08" w14:textId="77777777" w:rsidR="0029652F" w:rsidRPr="008E16F0" w:rsidRDefault="0029652F" w:rsidP="0043222F">
            <w:pPr>
              <w:pStyle w:val="AmColumnHeading"/>
            </w:pPr>
            <w:r w:rsidRPr="008E16F0">
              <w:t>Emendamento</w:t>
            </w:r>
          </w:p>
        </w:tc>
      </w:tr>
      <w:tr w:rsidR="0029652F" w:rsidRPr="008E16F0" w14:paraId="2AE459E9" w14:textId="77777777" w:rsidTr="0043222F">
        <w:trPr>
          <w:jc w:val="center"/>
        </w:trPr>
        <w:tc>
          <w:tcPr>
            <w:tcW w:w="4876" w:type="dxa"/>
            <w:tcBorders>
              <w:top w:val="nil"/>
              <w:left w:val="nil"/>
              <w:bottom w:val="nil"/>
              <w:right w:val="nil"/>
            </w:tcBorders>
          </w:tcPr>
          <w:p w14:paraId="348329D0" w14:textId="77777777" w:rsidR="0029652F" w:rsidRPr="008E16F0" w:rsidRDefault="0029652F" w:rsidP="0043222F">
            <w:pPr>
              <w:pStyle w:val="Normal6a"/>
            </w:pPr>
          </w:p>
        </w:tc>
        <w:tc>
          <w:tcPr>
            <w:tcW w:w="4876" w:type="dxa"/>
            <w:tcBorders>
              <w:top w:val="nil"/>
              <w:left w:val="nil"/>
              <w:bottom w:val="nil"/>
              <w:right w:val="nil"/>
            </w:tcBorders>
          </w:tcPr>
          <w:p w14:paraId="26E7EFB9" w14:textId="77777777" w:rsidR="0029652F" w:rsidRPr="008E16F0" w:rsidRDefault="0029652F" w:rsidP="0043222F">
            <w:pPr>
              <w:pStyle w:val="Normal6a"/>
            </w:pPr>
            <w:r w:rsidRPr="008E16F0">
              <w:rPr>
                <w:b/>
                <w:i/>
              </w:rPr>
              <w:t>4 quinquies.</w:t>
            </w:r>
            <w:r w:rsidRPr="008E16F0">
              <w:tab/>
            </w:r>
            <w:r w:rsidRPr="008E16F0">
              <w:rPr>
                <w:b/>
                <w:i/>
              </w:rPr>
              <w:t>ricorda che sistemi giuridici nazionali solidi sono indispensabili, dato che la Commissione si affida alle autorità giudiziarie nazionali per far rispettare il diritto dell'UE e che sono fondamentali per la cooperazione giudiziaria in tutta l'UE e per promuovere la fiducia reciproca;</w:t>
            </w:r>
          </w:p>
        </w:tc>
      </w:tr>
    </w:tbl>
    <w:p w14:paraId="155A00F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8E48602" w14:textId="77777777" w:rsidR="0029652F" w:rsidRPr="008E16F0" w:rsidRDefault="0029652F" w:rsidP="0029652F">
      <w:r w:rsidRPr="008E16F0">
        <w:rPr>
          <w:rStyle w:val="HideTWBExt"/>
          <w:noProof w:val="0"/>
        </w:rPr>
        <w:t>&lt;/Amend&gt;</w:t>
      </w:r>
    </w:p>
    <w:p w14:paraId="3449398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273</w:t>
      </w:r>
      <w:r w:rsidRPr="008E16F0">
        <w:rPr>
          <w:rStyle w:val="HideTWBExt"/>
          <w:b w:val="0"/>
          <w:noProof w:val="0"/>
        </w:rPr>
        <w:t>&lt;/NumAm&gt;</w:t>
      </w:r>
    </w:p>
    <w:p w14:paraId="7831D898"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w:t>
      </w:r>
      <w:r w:rsidRPr="008E16F0">
        <w:rPr>
          <w:rStyle w:val="HideTWBExt"/>
          <w:b w:val="0"/>
          <w:noProof w:val="0"/>
        </w:rPr>
        <w:t>&lt;/Members&gt;</w:t>
      </w:r>
    </w:p>
    <w:p w14:paraId="2B4F4185" w14:textId="77777777" w:rsidR="0029652F" w:rsidRPr="008E16F0" w:rsidRDefault="0029652F" w:rsidP="0029652F">
      <w:pPr>
        <w:pStyle w:val="NormalBold"/>
      </w:pPr>
      <w:r w:rsidRPr="008E16F0">
        <w:rPr>
          <w:rStyle w:val="HideTWBExt"/>
          <w:b w:val="0"/>
          <w:noProof w:val="0"/>
        </w:rPr>
        <w:t>&lt;/RepeatBlock-By&gt;</w:t>
      </w:r>
    </w:p>
    <w:p w14:paraId="1A91605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62A897B" w14:textId="77777777" w:rsidR="0029652F" w:rsidRPr="008E16F0" w:rsidRDefault="0029652F" w:rsidP="0029652F">
      <w:pPr>
        <w:pStyle w:val="NormalBold"/>
      </w:pPr>
      <w:r w:rsidRPr="008E16F0">
        <w:rPr>
          <w:rStyle w:val="HideTWBExt"/>
          <w:b w:val="0"/>
          <w:noProof w:val="0"/>
        </w:rPr>
        <w:t>&lt;Article&gt;</w:t>
      </w:r>
      <w:r w:rsidRPr="008E16F0">
        <w:t>Paragrafo 4 quinquies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EEF6867" w14:textId="77777777" w:rsidTr="0043222F">
        <w:trPr>
          <w:trHeight w:hRule="exact" w:val="240"/>
          <w:jc w:val="center"/>
        </w:trPr>
        <w:tc>
          <w:tcPr>
            <w:tcW w:w="9752" w:type="dxa"/>
            <w:gridSpan w:val="2"/>
            <w:tcBorders>
              <w:top w:val="nil"/>
              <w:left w:val="nil"/>
              <w:bottom w:val="nil"/>
              <w:right w:val="nil"/>
            </w:tcBorders>
          </w:tcPr>
          <w:p w14:paraId="38E90847" w14:textId="77777777" w:rsidR="0029652F" w:rsidRPr="008E16F0" w:rsidRDefault="0029652F" w:rsidP="0043222F"/>
        </w:tc>
      </w:tr>
      <w:tr w:rsidR="0029652F" w:rsidRPr="008E16F0" w14:paraId="0ECE5F45" w14:textId="77777777" w:rsidTr="0043222F">
        <w:trPr>
          <w:trHeight w:val="240"/>
          <w:jc w:val="center"/>
        </w:trPr>
        <w:tc>
          <w:tcPr>
            <w:tcW w:w="4876" w:type="dxa"/>
            <w:tcBorders>
              <w:top w:val="nil"/>
              <w:left w:val="nil"/>
              <w:bottom w:val="nil"/>
              <w:right w:val="nil"/>
            </w:tcBorders>
          </w:tcPr>
          <w:p w14:paraId="218524B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BDF4107" w14:textId="77777777" w:rsidR="0029652F" w:rsidRPr="008E16F0" w:rsidRDefault="0029652F" w:rsidP="0043222F">
            <w:pPr>
              <w:pStyle w:val="AmColumnHeading"/>
            </w:pPr>
            <w:r w:rsidRPr="008E16F0">
              <w:t>Emendamento</w:t>
            </w:r>
          </w:p>
        </w:tc>
      </w:tr>
      <w:tr w:rsidR="0029652F" w:rsidRPr="008E16F0" w14:paraId="22F15AC8" w14:textId="77777777" w:rsidTr="0043222F">
        <w:trPr>
          <w:jc w:val="center"/>
        </w:trPr>
        <w:tc>
          <w:tcPr>
            <w:tcW w:w="4876" w:type="dxa"/>
            <w:tcBorders>
              <w:top w:val="nil"/>
              <w:left w:val="nil"/>
              <w:bottom w:val="nil"/>
              <w:right w:val="nil"/>
            </w:tcBorders>
          </w:tcPr>
          <w:p w14:paraId="1E29969C" w14:textId="77777777" w:rsidR="0029652F" w:rsidRPr="008E16F0" w:rsidRDefault="0029652F" w:rsidP="0043222F">
            <w:pPr>
              <w:pStyle w:val="Normal6a"/>
            </w:pPr>
          </w:p>
        </w:tc>
        <w:tc>
          <w:tcPr>
            <w:tcW w:w="4876" w:type="dxa"/>
            <w:tcBorders>
              <w:top w:val="nil"/>
              <w:left w:val="nil"/>
              <w:bottom w:val="nil"/>
              <w:right w:val="nil"/>
            </w:tcBorders>
          </w:tcPr>
          <w:p w14:paraId="3C83AF85" w14:textId="77777777" w:rsidR="0029652F" w:rsidRPr="008E16F0" w:rsidRDefault="0029652F" w:rsidP="0043222F">
            <w:pPr>
              <w:pStyle w:val="Normal6a"/>
            </w:pPr>
            <w:r w:rsidRPr="008E16F0">
              <w:rPr>
                <w:b/>
                <w:i/>
              </w:rPr>
              <w:t>4 quinquies.</w:t>
            </w:r>
            <w:r w:rsidRPr="008E16F0">
              <w:tab/>
            </w:r>
            <w:r w:rsidRPr="008E16F0">
              <w:rPr>
                <w:b/>
                <w:i/>
              </w:rPr>
              <w:t>avverte che la legislazione recentemente adottata conferisce al Consiglio giudiziario un'influenza sproporzionata sulle commissioni disciplinari, aumentando in tal modo il rischio di interferenze allineate al governo negli esiti delle procedure disciplinari e compromettendo le garanzie di imparzialità;</w:t>
            </w:r>
          </w:p>
        </w:tc>
      </w:tr>
    </w:tbl>
    <w:p w14:paraId="20347FD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91995D4" w14:textId="77777777" w:rsidR="0029652F" w:rsidRPr="008E16F0" w:rsidRDefault="0029652F" w:rsidP="0029652F">
      <w:r w:rsidRPr="008E16F0">
        <w:rPr>
          <w:rStyle w:val="HideTWBExt"/>
          <w:noProof w:val="0"/>
        </w:rPr>
        <w:t>&lt;/Amend&gt;</w:t>
      </w:r>
    </w:p>
    <w:p w14:paraId="511ADB5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274</w:t>
      </w:r>
      <w:r w:rsidRPr="008E16F0">
        <w:rPr>
          <w:rStyle w:val="HideTWBExt"/>
          <w:b w:val="0"/>
          <w:noProof w:val="0"/>
        </w:rPr>
        <w:t>&lt;/NumAm&gt;</w:t>
      </w:r>
    </w:p>
    <w:p w14:paraId="0E5E37CF"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w:t>
      </w:r>
      <w:r w:rsidRPr="008E16F0">
        <w:rPr>
          <w:rStyle w:val="HideTWBExt"/>
          <w:b w:val="0"/>
          <w:noProof w:val="0"/>
        </w:rPr>
        <w:t>&lt;/Members&gt;</w:t>
      </w:r>
    </w:p>
    <w:p w14:paraId="4F8FBC71" w14:textId="77777777" w:rsidR="0029652F" w:rsidRPr="008E16F0" w:rsidRDefault="0029652F" w:rsidP="0029652F">
      <w:pPr>
        <w:pStyle w:val="NormalBold"/>
      </w:pPr>
      <w:r w:rsidRPr="008E16F0">
        <w:rPr>
          <w:rStyle w:val="HideTWBExt"/>
          <w:b w:val="0"/>
          <w:noProof w:val="0"/>
        </w:rPr>
        <w:t>&lt;/RepeatBlock-By&gt;</w:t>
      </w:r>
    </w:p>
    <w:p w14:paraId="583D166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A90BDEA" w14:textId="77777777" w:rsidR="0029652F" w:rsidRPr="008E16F0" w:rsidRDefault="0029652F" w:rsidP="0029652F">
      <w:pPr>
        <w:pStyle w:val="NormalBold"/>
      </w:pPr>
      <w:r w:rsidRPr="008E16F0">
        <w:rPr>
          <w:rStyle w:val="HideTWBExt"/>
          <w:b w:val="0"/>
          <w:noProof w:val="0"/>
        </w:rPr>
        <w:t>&lt;Article&gt;</w:t>
      </w:r>
      <w:r w:rsidRPr="008E16F0">
        <w:t>Paragrafo 4 sexies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193081B" w14:textId="77777777" w:rsidTr="0043222F">
        <w:trPr>
          <w:trHeight w:hRule="exact" w:val="240"/>
          <w:jc w:val="center"/>
        </w:trPr>
        <w:tc>
          <w:tcPr>
            <w:tcW w:w="9752" w:type="dxa"/>
            <w:gridSpan w:val="2"/>
            <w:tcBorders>
              <w:top w:val="nil"/>
              <w:left w:val="nil"/>
              <w:bottom w:val="nil"/>
              <w:right w:val="nil"/>
            </w:tcBorders>
          </w:tcPr>
          <w:p w14:paraId="5DD28DB4" w14:textId="77777777" w:rsidR="0029652F" w:rsidRPr="008E16F0" w:rsidRDefault="0029652F" w:rsidP="0043222F"/>
        </w:tc>
      </w:tr>
      <w:tr w:rsidR="0029652F" w:rsidRPr="008E16F0" w14:paraId="12D93579" w14:textId="77777777" w:rsidTr="0043222F">
        <w:trPr>
          <w:trHeight w:val="240"/>
          <w:jc w:val="center"/>
        </w:trPr>
        <w:tc>
          <w:tcPr>
            <w:tcW w:w="4876" w:type="dxa"/>
            <w:tcBorders>
              <w:top w:val="nil"/>
              <w:left w:val="nil"/>
              <w:bottom w:val="nil"/>
              <w:right w:val="nil"/>
            </w:tcBorders>
          </w:tcPr>
          <w:p w14:paraId="30AAEC3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834F64A" w14:textId="77777777" w:rsidR="0029652F" w:rsidRPr="008E16F0" w:rsidRDefault="0029652F" w:rsidP="0043222F">
            <w:pPr>
              <w:pStyle w:val="AmColumnHeading"/>
            </w:pPr>
            <w:r w:rsidRPr="008E16F0">
              <w:t>Emendamento</w:t>
            </w:r>
          </w:p>
        </w:tc>
      </w:tr>
      <w:tr w:rsidR="0029652F" w:rsidRPr="008E16F0" w14:paraId="30F1B8E2" w14:textId="77777777" w:rsidTr="0043222F">
        <w:trPr>
          <w:jc w:val="center"/>
        </w:trPr>
        <w:tc>
          <w:tcPr>
            <w:tcW w:w="4876" w:type="dxa"/>
            <w:tcBorders>
              <w:top w:val="nil"/>
              <w:left w:val="nil"/>
              <w:bottom w:val="nil"/>
              <w:right w:val="nil"/>
            </w:tcBorders>
          </w:tcPr>
          <w:p w14:paraId="31E52C76" w14:textId="77777777" w:rsidR="0029652F" w:rsidRPr="008E16F0" w:rsidRDefault="0029652F" w:rsidP="0043222F">
            <w:pPr>
              <w:pStyle w:val="Normal6a"/>
            </w:pPr>
          </w:p>
        </w:tc>
        <w:tc>
          <w:tcPr>
            <w:tcW w:w="4876" w:type="dxa"/>
            <w:tcBorders>
              <w:top w:val="nil"/>
              <w:left w:val="nil"/>
              <w:bottom w:val="nil"/>
              <w:right w:val="nil"/>
            </w:tcBorders>
          </w:tcPr>
          <w:p w14:paraId="3FE78BF9" w14:textId="77777777" w:rsidR="0029652F" w:rsidRPr="008E16F0" w:rsidRDefault="0029652F" w:rsidP="0043222F">
            <w:pPr>
              <w:pStyle w:val="Normal6a"/>
            </w:pPr>
            <w:r w:rsidRPr="008E16F0">
              <w:rPr>
                <w:b/>
                <w:i/>
              </w:rPr>
              <w:t>4 sexies.</w:t>
            </w:r>
            <w:r w:rsidRPr="008E16F0">
              <w:tab/>
            </w:r>
            <w:r w:rsidRPr="008E16F0">
              <w:rPr>
                <w:b/>
                <w:i/>
              </w:rPr>
              <w:t>esorta tutti gli Stati membri a firmare, ratificare e attuare tempestivamente la Convenzione del Consiglio d'Europa per la protezione della professione di avvocato, riconoscendone l'importanza fondamentale per garantire l'indipendenza e l'integrità della professione forense, che è una pietra angolare dello Stato di diritto; invita la Commissione a presentare senza indugio un progetto di decisione del Consiglio che consenta all'Unione di firmare e concludere la Convenzione e sottolinea la necessità di un rapido accordo su tale decisione;</w:t>
            </w:r>
          </w:p>
        </w:tc>
      </w:tr>
    </w:tbl>
    <w:p w14:paraId="444E7F6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2799ECF" w14:textId="77777777" w:rsidR="0029652F" w:rsidRPr="008E16F0" w:rsidRDefault="0029652F" w:rsidP="0029652F">
      <w:r w:rsidRPr="008E16F0">
        <w:rPr>
          <w:rStyle w:val="HideTWBExt"/>
          <w:noProof w:val="0"/>
        </w:rPr>
        <w:t>&lt;/Amend&gt;</w:t>
      </w:r>
    </w:p>
    <w:p w14:paraId="2E6E500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275</w:t>
      </w:r>
      <w:r w:rsidRPr="008E16F0">
        <w:rPr>
          <w:rStyle w:val="HideTWBExt"/>
          <w:b w:val="0"/>
          <w:noProof w:val="0"/>
        </w:rPr>
        <w:t>&lt;/NumAm&gt;</w:t>
      </w:r>
    </w:p>
    <w:p w14:paraId="590001D1"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70528564" w14:textId="77777777" w:rsidR="0029652F" w:rsidRPr="008E16F0" w:rsidRDefault="0029652F" w:rsidP="0029652F">
      <w:pPr>
        <w:pStyle w:val="NormalBold"/>
      </w:pPr>
      <w:r w:rsidRPr="008E16F0">
        <w:rPr>
          <w:rStyle w:val="HideTWBExt"/>
          <w:b w:val="0"/>
          <w:noProof w:val="0"/>
        </w:rPr>
        <w:t>&lt;/RepeatBlock-By&gt;</w:t>
      </w:r>
    </w:p>
    <w:p w14:paraId="28D43EB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17605C2" w14:textId="77777777" w:rsidR="0029652F" w:rsidRPr="008E16F0" w:rsidRDefault="0029652F" w:rsidP="0029652F">
      <w:pPr>
        <w:pStyle w:val="NormalBold"/>
      </w:pPr>
      <w:r w:rsidRPr="008E16F0">
        <w:rPr>
          <w:rStyle w:val="HideTWBExt"/>
          <w:b w:val="0"/>
          <w:noProof w:val="0"/>
        </w:rPr>
        <w:t>&lt;Article&gt;</w:t>
      </w:r>
      <w:r w:rsidRPr="008E16F0">
        <w:t>Paragrafo 4 sexies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73D6100" w14:textId="77777777" w:rsidTr="0043222F">
        <w:trPr>
          <w:trHeight w:hRule="exact" w:val="240"/>
          <w:jc w:val="center"/>
        </w:trPr>
        <w:tc>
          <w:tcPr>
            <w:tcW w:w="9752" w:type="dxa"/>
            <w:gridSpan w:val="2"/>
            <w:tcBorders>
              <w:top w:val="nil"/>
              <w:left w:val="nil"/>
              <w:bottom w:val="nil"/>
              <w:right w:val="nil"/>
            </w:tcBorders>
          </w:tcPr>
          <w:p w14:paraId="57C7CE2C" w14:textId="77777777" w:rsidR="0029652F" w:rsidRPr="008E16F0" w:rsidRDefault="0029652F" w:rsidP="0043222F"/>
        </w:tc>
      </w:tr>
      <w:tr w:rsidR="0029652F" w:rsidRPr="008E16F0" w14:paraId="658EBEEC" w14:textId="77777777" w:rsidTr="0043222F">
        <w:trPr>
          <w:trHeight w:val="240"/>
          <w:jc w:val="center"/>
        </w:trPr>
        <w:tc>
          <w:tcPr>
            <w:tcW w:w="4876" w:type="dxa"/>
            <w:tcBorders>
              <w:top w:val="nil"/>
              <w:left w:val="nil"/>
              <w:bottom w:val="nil"/>
              <w:right w:val="nil"/>
            </w:tcBorders>
          </w:tcPr>
          <w:p w14:paraId="78BF0FD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4D0B3CE" w14:textId="77777777" w:rsidR="0029652F" w:rsidRPr="008E16F0" w:rsidRDefault="0029652F" w:rsidP="0043222F">
            <w:pPr>
              <w:pStyle w:val="AmColumnHeading"/>
            </w:pPr>
            <w:r w:rsidRPr="008E16F0">
              <w:t>Emendamento</w:t>
            </w:r>
          </w:p>
        </w:tc>
      </w:tr>
      <w:tr w:rsidR="0029652F" w:rsidRPr="008E16F0" w14:paraId="4E51FFF3" w14:textId="77777777" w:rsidTr="0043222F">
        <w:trPr>
          <w:jc w:val="center"/>
        </w:trPr>
        <w:tc>
          <w:tcPr>
            <w:tcW w:w="4876" w:type="dxa"/>
            <w:tcBorders>
              <w:top w:val="nil"/>
              <w:left w:val="nil"/>
              <w:bottom w:val="nil"/>
              <w:right w:val="nil"/>
            </w:tcBorders>
          </w:tcPr>
          <w:p w14:paraId="303F62D0" w14:textId="77777777" w:rsidR="0029652F" w:rsidRPr="008E16F0" w:rsidRDefault="0029652F" w:rsidP="0043222F">
            <w:pPr>
              <w:pStyle w:val="Normal6a"/>
            </w:pPr>
          </w:p>
        </w:tc>
        <w:tc>
          <w:tcPr>
            <w:tcW w:w="4876" w:type="dxa"/>
            <w:tcBorders>
              <w:top w:val="nil"/>
              <w:left w:val="nil"/>
              <w:bottom w:val="nil"/>
              <w:right w:val="nil"/>
            </w:tcBorders>
          </w:tcPr>
          <w:p w14:paraId="0ABEA1CE" w14:textId="77777777" w:rsidR="0029652F" w:rsidRPr="008E16F0" w:rsidRDefault="0029652F" w:rsidP="0043222F">
            <w:pPr>
              <w:pStyle w:val="Normal6a"/>
            </w:pPr>
            <w:r w:rsidRPr="008E16F0">
              <w:rPr>
                <w:b/>
                <w:i/>
              </w:rPr>
              <w:t>4 sexies.</w:t>
            </w:r>
            <w:r w:rsidRPr="008E16F0">
              <w:tab/>
            </w:r>
            <w:r w:rsidRPr="008E16F0">
              <w:rPr>
                <w:b/>
                <w:i/>
              </w:rPr>
              <w:t>sottolinea che l'inefficienza giudiziaria funge da ostacolo non tariffario all'interno del mercato unico, scoraggiando gli investimenti transfrontalieri e compromettendo l'esecuzione dei contratti; pone in evidenza i dati del quadro di valutazione della giustizia 2025 che indicano ritardi critici in alcuni Stati membri; invita la Commissione a trattare la persistente inefficienza giudiziaria non solo come una lacuna amministrativa, ma come una violazione della libertà d'impresa ai sensi della Carta;</w:t>
            </w:r>
          </w:p>
        </w:tc>
      </w:tr>
    </w:tbl>
    <w:p w14:paraId="3AD4FC3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7DDD71A" w14:textId="77777777" w:rsidR="0029652F" w:rsidRPr="008E16F0" w:rsidRDefault="0029652F" w:rsidP="0029652F">
      <w:r w:rsidRPr="008E16F0">
        <w:rPr>
          <w:rStyle w:val="HideTWBExt"/>
          <w:noProof w:val="0"/>
        </w:rPr>
        <w:t>&lt;/Amend&gt;</w:t>
      </w:r>
    </w:p>
    <w:p w14:paraId="0AFA6F6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276</w:t>
      </w:r>
      <w:r w:rsidRPr="008E16F0">
        <w:rPr>
          <w:rStyle w:val="HideTWBExt"/>
          <w:b w:val="0"/>
          <w:noProof w:val="0"/>
        </w:rPr>
        <w:t>&lt;/NumAm&gt;</w:t>
      </w:r>
    </w:p>
    <w:p w14:paraId="448FAE0F"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 Emil Radev</w:t>
      </w:r>
      <w:r w:rsidRPr="008E16F0">
        <w:rPr>
          <w:rStyle w:val="HideTWBExt"/>
          <w:b w:val="0"/>
          <w:noProof w:val="0"/>
        </w:rPr>
        <w:t>&lt;/Members&gt;</w:t>
      </w:r>
    </w:p>
    <w:p w14:paraId="57155CC6" w14:textId="77777777" w:rsidR="0029652F" w:rsidRPr="008E16F0" w:rsidRDefault="0029652F" w:rsidP="0029652F">
      <w:pPr>
        <w:pStyle w:val="NormalBold"/>
      </w:pPr>
      <w:r w:rsidRPr="008E16F0">
        <w:rPr>
          <w:rStyle w:val="HideTWBExt"/>
          <w:b w:val="0"/>
          <w:noProof w:val="0"/>
        </w:rPr>
        <w:t>&lt;/RepeatBlock-By&gt;</w:t>
      </w:r>
    </w:p>
    <w:p w14:paraId="6995044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4D1E44C" w14:textId="77777777" w:rsidR="0029652F" w:rsidRPr="008E16F0" w:rsidRDefault="0029652F" w:rsidP="0029652F">
      <w:pPr>
        <w:pStyle w:val="NormalBold"/>
      </w:pPr>
      <w:r w:rsidRPr="008E16F0">
        <w:rPr>
          <w:rStyle w:val="HideTWBExt"/>
          <w:b w:val="0"/>
          <w:noProof w:val="0"/>
        </w:rPr>
        <w:t>&lt;Article&gt;</w:t>
      </w:r>
      <w:r w:rsidRPr="008E16F0">
        <w:t>Paragrafo 4 sexies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2F83E87" w14:textId="77777777" w:rsidTr="0043222F">
        <w:trPr>
          <w:trHeight w:hRule="exact" w:val="240"/>
          <w:jc w:val="center"/>
        </w:trPr>
        <w:tc>
          <w:tcPr>
            <w:tcW w:w="9752" w:type="dxa"/>
            <w:gridSpan w:val="2"/>
            <w:tcBorders>
              <w:top w:val="nil"/>
              <w:left w:val="nil"/>
              <w:bottom w:val="nil"/>
              <w:right w:val="nil"/>
            </w:tcBorders>
          </w:tcPr>
          <w:p w14:paraId="532FFC8B" w14:textId="77777777" w:rsidR="0029652F" w:rsidRPr="008E16F0" w:rsidRDefault="0029652F" w:rsidP="0043222F"/>
        </w:tc>
      </w:tr>
      <w:tr w:rsidR="0029652F" w:rsidRPr="008E16F0" w14:paraId="5832DA60" w14:textId="77777777" w:rsidTr="0043222F">
        <w:trPr>
          <w:trHeight w:val="240"/>
          <w:jc w:val="center"/>
        </w:trPr>
        <w:tc>
          <w:tcPr>
            <w:tcW w:w="4876" w:type="dxa"/>
            <w:tcBorders>
              <w:top w:val="nil"/>
              <w:left w:val="nil"/>
              <w:bottom w:val="nil"/>
              <w:right w:val="nil"/>
            </w:tcBorders>
          </w:tcPr>
          <w:p w14:paraId="3883BFA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15D026D" w14:textId="77777777" w:rsidR="0029652F" w:rsidRPr="008E16F0" w:rsidRDefault="0029652F" w:rsidP="0043222F">
            <w:pPr>
              <w:pStyle w:val="AmColumnHeading"/>
            </w:pPr>
            <w:r w:rsidRPr="008E16F0">
              <w:t>Emendamento</w:t>
            </w:r>
          </w:p>
        </w:tc>
      </w:tr>
      <w:tr w:rsidR="0029652F" w:rsidRPr="008E16F0" w14:paraId="65F05208" w14:textId="77777777" w:rsidTr="0043222F">
        <w:trPr>
          <w:jc w:val="center"/>
        </w:trPr>
        <w:tc>
          <w:tcPr>
            <w:tcW w:w="4876" w:type="dxa"/>
            <w:tcBorders>
              <w:top w:val="nil"/>
              <w:left w:val="nil"/>
              <w:bottom w:val="nil"/>
              <w:right w:val="nil"/>
            </w:tcBorders>
          </w:tcPr>
          <w:p w14:paraId="31F0795B" w14:textId="77777777" w:rsidR="0029652F" w:rsidRPr="008E16F0" w:rsidRDefault="0029652F" w:rsidP="0043222F">
            <w:pPr>
              <w:pStyle w:val="Normal6a"/>
            </w:pPr>
          </w:p>
        </w:tc>
        <w:tc>
          <w:tcPr>
            <w:tcW w:w="4876" w:type="dxa"/>
            <w:tcBorders>
              <w:top w:val="nil"/>
              <w:left w:val="nil"/>
              <w:bottom w:val="nil"/>
              <w:right w:val="nil"/>
            </w:tcBorders>
          </w:tcPr>
          <w:p w14:paraId="716C61C9" w14:textId="77777777" w:rsidR="0029652F" w:rsidRPr="008E16F0" w:rsidRDefault="0029652F" w:rsidP="0043222F">
            <w:pPr>
              <w:pStyle w:val="Normal6a"/>
            </w:pPr>
            <w:r w:rsidRPr="008E16F0">
              <w:rPr>
                <w:b/>
                <w:i/>
              </w:rPr>
              <w:t>4 sexies.</w:t>
            </w:r>
            <w:r w:rsidRPr="008E16F0">
              <w:tab/>
            </w:r>
            <w:r w:rsidRPr="008E16F0">
              <w:rPr>
                <w:b/>
                <w:i/>
              </w:rPr>
              <w:t>sottolinea l'importanza di sistemi giudiziari indipendenti e dell'accesso al gratuito patrocinio per garantire la parità di accesso alla giustizia; ribadisce che risorse adeguate, tra cui infrastrutture e personale, sono fondamentali per migliorare i sistemi giudiziari; raccomanda agli Stati membri di adottare misure concrete per migliorare l'accesso alla giustizia;</w:t>
            </w:r>
          </w:p>
        </w:tc>
      </w:tr>
    </w:tbl>
    <w:p w14:paraId="4F87DA0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9C4A95F" w14:textId="77777777" w:rsidR="0029652F" w:rsidRPr="008E16F0" w:rsidRDefault="0029652F" w:rsidP="0029652F">
      <w:r w:rsidRPr="008E16F0">
        <w:rPr>
          <w:rStyle w:val="HideTWBExt"/>
          <w:noProof w:val="0"/>
        </w:rPr>
        <w:t>&lt;/Amend&gt;</w:t>
      </w:r>
    </w:p>
    <w:p w14:paraId="5DA7257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277</w:t>
      </w:r>
      <w:r w:rsidRPr="008E16F0">
        <w:rPr>
          <w:rStyle w:val="HideTWBExt"/>
          <w:b w:val="0"/>
          <w:noProof w:val="0"/>
        </w:rPr>
        <w:t>&lt;/NumAm&gt;</w:t>
      </w:r>
    </w:p>
    <w:p w14:paraId="70556F1E"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Juan Fernando López Aguilar</w:t>
      </w:r>
      <w:r w:rsidRPr="008E16F0">
        <w:rPr>
          <w:rStyle w:val="HideTWBExt"/>
          <w:b w:val="0"/>
          <w:noProof w:val="0"/>
        </w:rPr>
        <w:t>&lt;/Members&gt;</w:t>
      </w:r>
    </w:p>
    <w:p w14:paraId="1894BBC6" w14:textId="77777777" w:rsidR="0029652F" w:rsidRPr="008E16F0" w:rsidRDefault="0029652F" w:rsidP="0029652F">
      <w:pPr>
        <w:pStyle w:val="NormalBold"/>
      </w:pPr>
      <w:r w:rsidRPr="008E16F0">
        <w:rPr>
          <w:rStyle w:val="HideTWBExt"/>
          <w:b w:val="0"/>
          <w:noProof w:val="0"/>
        </w:rPr>
        <w:t>&lt;/RepeatBlock-By&gt;</w:t>
      </w:r>
    </w:p>
    <w:p w14:paraId="1CF467B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73C51BD" w14:textId="77777777" w:rsidR="0029652F" w:rsidRPr="008E16F0" w:rsidRDefault="0029652F" w:rsidP="0029652F">
      <w:pPr>
        <w:pStyle w:val="NormalBold"/>
      </w:pPr>
      <w:r w:rsidRPr="008E16F0">
        <w:rPr>
          <w:rStyle w:val="HideTWBExt"/>
          <w:b w:val="0"/>
          <w:noProof w:val="0"/>
        </w:rPr>
        <w:t>&lt;Article&gt;</w:t>
      </w:r>
      <w:r w:rsidRPr="008E16F0">
        <w:t>Paragrafo 4 septies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EADE82B" w14:textId="77777777" w:rsidTr="0043222F">
        <w:trPr>
          <w:trHeight w:hRule="exact" w:val="240"/>
          <w:jc w:val="center"/>
        </w:trPr>
        <w:tc>
          <w:tcPr>
            <w:tcW w:w="9752" w:type="dxa"/>
            <w:gridSpan w:val="2"/>
            <w:tcBorders>
              <w:top w:val="nil"/>
              <w:left w:val="nil"/>
              <w:bottom w:val="nil"/>
              <w:right w:val="nil"/>
            </w:tcBorders>
          </w:tcPr>
          <w:p w14:paraId="1018B394" w14:textId="77777777" w:rsidR="0029652F" w:rsidRPr="008E16F0" w:rsidRDefault="0029652F" w:rsidP="0043222F"/>
        </w:tc>
      </w:tr>
      <w:tr w:rsidR="0029652F" w:rsidRPr="008E16F0" w14:paraId="1CD0E49C" w14:textId="77777777" w:rsidTr="0043222F">
        <w:trPr>
          <w:trHeight w:val="240"/>
          <w:jc w:val="center"/>
        </w:trPr>
        <w:tc>
          <w:tcPr>
            <w:tcW w:w="4876" w:type="dxa"/>
            <w:tcBorders>
              <w:top w:val="nil"/>
              <w:left w:val="nil"/>
              <w:bottom w:val="nil"/>
              <w:right w:val="nil"/>
            </w:tcBorders>
          </w:tcPr>
          <w:p w14:paraId="10B0845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ED141A9" w14:textId="77777777" w:rsidR="0029652F" w:rsidRPr="008E16F0" w:rsidRDefault="0029652F" w:rsidP="0043222F">
            <w:pPr>
              <w:pStyle w:val="AmColumnHeading"/>
            </w:pPr>
            <w:r w:rsidRPr="008E16F0">
              <w:t>Emendamento</w:t>
            </w:r>
          </w:p>
        </w:tc>
      </w:tr>
      <w:tr w:rsidR="0029652F" w:rsidRPr="008E16F0" w14:paraId="0CA25626" w14:textId="77777777" w:rsidTr="0043222F">
        <w:trPr>
          <w:jc w:val="center"/>
        </w:trPr>
        <w:tc>
          <w:tcPr>
            <w:tcW w:w="4876" w:type="dxa"/>
            <w:tcBorders>
              <w:top w:val="nil"/>
              <w:left w:val="nil"/>
              <w:bottom w:val="nil"/>
              <w:right w:val="nil"/>
            </w:tcBorders>
          </w:tcPr>
          <w:p w14:paraId="14DF03F3" w14:textId="77777777" w:rsidR="0029652F" w:rsidRPr="008E16F0" w:rsidRDefault="0029652F" w:rsidP="0043222F">
            <w:pPr>
              <w:pStyle w:val="Normal6a"/>
            </w:pPr>
          </w:p>
        </w:tc>
        <w:tc>
          <w:tcPr>
            <w:tcW w:w="4876" w:type="dxa"/>
            <w:tcBorders>
              <w:top w:val="nil"/>
              <w:left w:val="nil"/>
              <w:bottom w:val="nil"/>
              <w:right w:val="nil"/>
            </w:tcBorders>
          </w:tcPr>
          <w:p w14:paraId="4AA73B7F" w14:textId="77777777" w:rsidR="0029652F" w:rsidRPr="008E16F0" w:rsidRDefault="0029652F" w:rsidP="0043222F">
            <w:pPr>
              <w:pStyle w:val="Normal6a"/>
            </w:pPr>
            <w:r w:rsidRPr="008E16F0">
              <w:rPr>
                <w:b/>
                <w:i/>
              </w:rPr>
              <w:t>4 septies.</w:t>
            </w:r>
            <w:r w:rsidRPr="008E16F0">
              <w:tab/>
            </w:r>
            <w:r w:rsidRPr="008E16F0">
              <w:rPr>
                <w:b/>
                <w:i/>
              </w:rPr>
              <w:t>sottolinea che la libertà di informazione e l'accesso alle informazioni di interesse pubblico sono un diritto fondamentale e una componente essenziale della trasparenza, della responsabilità democratica e della lotta contro la corruzione; osserva che la relazione sullo Stato di diritto della Commissione copre sistematicamente tale settore, comprese le restrizioni ingiustificate, i ritardi o gli ostacoli nell'accesso alle informazioni pubbliche; invita gli Stati membri a garantire un accesso tempestivo, efficace e non discriminatorio alle informazioni detenute dalle autorità pubbliche e ad astenersi da misure legislative o amministrative che limitino la trasparenza o ostacolino il controllo pubblico;</w:t>
            </w:r>
          </w:p>
        </w:tc>
      </w:tr>
    </w:tbl>
    <w:p w14:paraId="4ACFAF9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C8F3D9F" w14:textId="77777777" w:rsidR="0029652F" w:rsidRPr="008E16F0" w:rsidRDefault="0029652F" w:rsidP="0029652F">
      <w:r w:rsidRPr="008E16F0">
        <w:rPr>
          <w:rStyle w:val="HideTWBExt"/>
          <w:noProof w:val="0"/>
        </w:rPr>
        <w:t>&lt;/Amend&gt;</w:t>
      </w:r>
    </w:p>
    <w:p w14:paraId="4740471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278</w:t>
      </w:r>
      <w:r w:rsidRPr="008E16F0">
        <w:rPr>
          <w:rStyle w:val="HideTWBExt"/>
          <w:b w:val="0"/>
          <w:noProof w:val="0"/>
        </w:rPr>
        <w:t>&lt;/NumAm&gt;</w:t>
      </w:r>
    </w:p>
    <w:p w14:paraId="07F4DAFC"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5781B8E8" w14:textId="77777777" w:rsidR="0029652F" w:rsidRPr="008E16F0" w:rsidRDefault="0029652F" w:rsidP="0029652F">
      <w:pPr>
        <w:pStyle w:val="NormalBold"/>
      </w:pPr>
      <w:r w:rsidRPr="008E16F0">
        <w:rPr>
          <w:rStyle w:val="HideTWBExt"/>
          <w:b w:val="0"/>
          <w:noProof w:val="0"/>
        </w:rPr>
        <w:t>&lt;/RepeatBlock-By&gt;</w:t>
      </w:r>
    </w:p>
    <w:p w14:paraId="269F817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0356168" w14:textId="77777777" w:rsidR="0029652F" w:rsidRPr="008E16F0" w:rsidRDefault="0029652F" w:rsidP="0029652F">
      <w:pPr>
        <w:pStyle w:val="NormalBold"/>
      </w:pPr>
      <w:r w:rsidRPr="008E16F0">
        <w:rPr>
          <w:rStyle w:val="HideTWBExt"/>
          <w:b w:val="0"/>
          <w:noProof w:val="0"/>
        </w:rPr>
        <w:t>&lt;Article&gt;</w:t>
      </w:r>
      <w:r w:rsidRPr="008E16F0">
        <w:t>Paragrafo 4 septies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D2310D2" w14:textId="77777777" w:rsidTr="0043222F">
        <w:trPr>
          <w:trHeight w:hRule="exact" w:val="240"/>
          <w:jc w:val="center"/>
        </w:trPr>
        <w:tc>
          <w:tcPr>
            <w:tcW w:w="9752" w:type="dxa"/>
            <w:gridSpan w:val="2"/>
            <w:tcBorders>
              <w:top w:val="nil"/>
              <w:left w:val="nil"/>
              <w:bottom w:val="nil"/>
              <w:right w:val="nil"/>
            </w:tcBorders>
          </w:tcPr>
          <w:p w14:paraId="2AE6A3B5" w14:textId="77777777" w:rsidR="0029652F" w:rsidRPr="008E16F0" w:rsidRDefault="0029652F" w:rsidP="0043222F"/>
        </w:tc>
      </w:tr>
      <w:tr w:rsidR="0029652F" w:rsidRPr="008E16F0" w14:paraId="2CBCD86A" w14:textId="77777777" w:rsidTr="0043222F">
        <w:trPr>
          <w:trHeight w:val="240"/>
          <w:jc w:val="center"/>
        </w:trPr>
        <w:tc>
          <w:tcPr>
            <w:tcW w:w="4876" w:type="dxa"/>
            <w:tcBorders>
              <w:top w:val="nil"/>
              <w:left w:val="nil"/>
              <w:bottom w:val="nil"/>
              <w:right w:val="nil"/>
            </w:tcBorders>
          </w:tcPr>
          <w:p w14:paraId="75493FB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61E8ABB" w14:textId="77777777" w:rsidR="0029652F" w:rsidRPr="008E16F0" w:rsidRDefault="0029652F" w:rsidP="0043222F">
            <w:pPr>
              <w:pStyle w:val="AmColumnHeading"/>
            </w:pPr>
            <w:r w:rsidRPr="008E16F0">
              <w:t>Emendamento</w:t>
            </w:r>
          </w:p>
        </w:tc>
      </w:tr>
      <w:tr w:rsidR="0029652F" w:rsidRPr="008E16F0" w14:paraId="00E6048B" w14:textId="77777777" w:rsidTr="0043222F">
        <w:trPr>
          <w:jc w:val="center"/>
        </w:trPr>
        <w:tc>
          <w:tcPr>
            <w:tcW w:w="4876" w:type="dxa"/>
            <w:tcBorders>
              <w:top w:val="nil"/>
              <w:left w:val="nil"/>
              <w:bottom w:val="nil"/>
              <w:right w:val="nil"/>
            </w:tcBorders>
          </w:tcPr>
          <w:p w14:paraId="63C721FD" w14:textId="77777777" w:rsidR="0029652F" w:rsidRPr="008E16F0" w:rsidRDefault="0029652F" w:rsidP="0043222F">
            <w:pPr>
              <w:pStyle w:val="Normal6a"/>
            </w:pPr>
          </w:p>
        </w:tc>
        <w:tc>
          <w:tcPr>
            <w:tcW w:w="4876" w:type="dxa"/>
            <w:tcBorders>
              <w:top w:val="nil"/>
              <w:left w:val="nil"/>
              <w:bottom w:val="nil"/>
              <w:right w:val="nil"/>
            </w:tcBorders>
          </w:tcPr>
          <w:p w14:paraId="696FCBB0" w14:textId="77777777" w:rsidR="0029652F" w:rsidRPr="008E16F0" w:rsidRDefault="0029652F" w:rsidP="0043222F">
            <w:pPr>
              <w:pStyle w:val="Normal6a"/>
            </w:pPr>
            <w:r w:rsidRPr="008E16F0">
              <w:rPr>
                <w:b/>
                <w:i/>
              </w:rPr>
              <w:t>4 septies.</w:t>
            </w:r>
            <w:r w:rsidRPr="008E16F0">
              <w:tab/>
            </w:r>
            <w:r w:rsidRPr="008E16F0">
              <w:rPr>
                <w:b/>
                <w:i/>
              </w:rPr>
              <w:t>ricorda che la relazione sullo Stato di diritto 2025 dimostra che molte delle carenze radicate individuate negli anni precedenti persistono in Ungheria, dove l'indipendenza della magistratura continua a essere messa in discussione, la procura non dispone ancora di solide protezioni contro le ingerenze politiche, i processi legislativi rimangono opachi con una consultazione pubblica limitata e gli sforzi per salvaguardare la libertà dei media, il pluralismo e lo spazio civico non hanno prodotto risultati significativi;</w:t>
            </w:r>
          </w:p>
        </w:tc>
      </w:tr>
    </w:tbl>
    <w:p w14:paraId="134907A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3B7BCF4" w14:textId="77777777" w:rsidR="0029652F" w:rsidRPr="008E16F0" w:rsidRDefault="0029652F" w:rsidP="0029652F">
      <w:r w:rsidRPr="008E16F0">
        <w:rPr>
          <w:rStyle w:val="HideTWBExt"/>
          <w:noProof w:val="0"/>
        </w:rPr>
        <w:t>&lt;/Amend&gt;</w:t>
      </w:r>
    </w:p>
    <w:p w14:paraId="0D7BD9C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279</w:t>
      </w:r>
      <w:r w:rsidRPr="008E16F0">
        <w:rPr>
          <w:rStyle w:val="HideTWBExt"/>
          <w:b w:val="0"/>
          <w:noProof w:val="0"/>
        </w:rPr>
        <w:t>&lt;/NumAm&gt;</w:t>
      </w:r>
    </w:p>
    <w:p w14:paraId="635DDF6F"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23519E1C" w14:textId="77777777" w:rsidR="0029652F" w:rsidRPr="008E16F0" w:rsidRDefault="0029652F" w:rsidP="0029652F">
      <w:pPr>
        <w:pStyle w:val="NormalBold"/>
      </w:pPr>
      <w:r w:rsidRPr="008E16F0">
        <w:rPr>
          <w:rStyle w:val="HideTWBExt"/>
          <w:b w:val="0"/>
          <w:noProof w:val="0"/>
        </w:rPr>
        <w:t>&lt;/RepeatBlock-By&gt;</w:t>
      </w:r>
    </w:p>
    <w:p w14:paraId="0D2B6A8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5A23BB1" w14:textId="77777777" w:rsidR="0029652F" w:rsidRPr="008E16F0" w:rsidRDefault="0029652F" w:rsidP="0029652F">
      <w:pPr>
        <w:pStyle w:val="NormalBold"/>
      </w:pPr>
      <w:r w:rsidRPr="008E16F0">
        <w:rPr>
          <w:rStyle w:val="HideTWBExt"/>
          <w:b w:val="0"/>
          <w:noProof w:val="0"/>
        </w:rPr>
        <w:t>&lt;Article&gt;</w:t>
      </w:r>
      <w:r w:rsidRPr="008E16F0">
        <w:t>Paragrafo 4 octies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BC27961" w14:textId="77777777" w:rsidTr="0043222F">
        <w:trPr>
          <w:trHeight w:hRule="exact" w:val="240"/>
          <w:jc w:val="center"/>
        </w:trPr>
        <w:tc>
          <w:tcPr>
            <w:tcW w:w="9752" w:type="dxa"/>
            <w:gridSpan w:val="2"/>
            <w:tcBorders>
              <w:top w:val="nil"/>
              <w:left w:val="nil"/>
              <w:bottom w:val="nil"/>
              <w:right w:val="nil"/>
            </w:tcBorders>
          </w:tcPr>
          <w:p w14:paraId="4BD8EB2A" w14:textId="77777777" w:rsidR="0029652F" w:rsidRPr="008E16F0" w:rsidRDefault="0029652F" w:rsidP="0043222F"/>
        </w:tc>
      </w:tr>
      <w:tr w:rsidR="0029652F" w:rsidRPr="008E16F0" w14:paraId="4D278B18" w14:textId="77777777" w:rsidTr="0043222F">
        <w:trPr>
          <w:trHeight w:val="240"/>
          <w:jc w:val="center"/>
        </w:trPr>
        <w:tc>
          <w:tcPr>
            <w:tcW w:w="4876" w:type="dxa"/>
            <w:tcBorders>
              <w:top w:val="nil"/>
              <w:left w:val="nil"/>
              <w:bottom w:val="nil"/>
              <w:right w:val="nil"/>
            </w:tcBorders>
          </w:tcPr>
          <w:p w14:paraId="4EB7773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F669323" w14:textId="77777777" w:rsidR="0029652F" w:rsidRPr="008E16F0" w:rsidRDefault="0029652F" w:rsidP="0043222F">
            <w:pPr>
              <w:pStyle w:val="AmColumnHeading"/>
            </w:pPr>
            <w:r w:rsidRPr="008E16F0">
              <w:t>Emendamento</w:t>
            </w:r>
          </w:p>
        </w:tc>
      </w:tr>
      <w:tr w:rsidR="0029652F" w:rsidRPr="008E16F0" w14:paraId="67D2527D" w14:textId="77777777" w:rsidTr="0043222F">
        <w:trPr>
          <w:jc w:val="center"/>
        </w:trPr>
        <w:tc>
          <w:tcPr>
            <w:tcW w:w="4876" w:type="dxa"/>
            <w:tcBorders>
              <w:top w:val="nil"/>
              <w:left w:val="nil"/>
              <w:bottom w:val="nil"/>
              <w:right w:val="nil"/>
            </w:tcBorders>
          </w:tcPr>
          <w:p w14:paraId="010FE86C" w14:textId="77777777" w:rsidR="0029652F" w:rsidRPr="008E16F0" w:rsidRDefault="0029652F" w:rsidP="0043222F">
            <w:pPr>
              <w:pStyle w:val="Normal6a"/>
            </w:pPr>
          </w:p>
        </w:tc>
        <w:tc>
          <w:tcPr>
            <w:tcW w:w="4876" w:type="dxa"/>
            <w:tcBorders>
              <w:top w:val="nil"/>
              <w:left w:val="nil"/>
              <w:bottom w:val="nil"/>
              <w:right w:val="nil"/>
            </w:tcBorders>
          </w:tcPr>
          <w:p w14:paraId="5A541C66" w14:textId="77777777" w:rsidR="0029652F" w:rsidRPr="008E16F0" w:rsidRDefault="0029652F" w:rsidP="0043222F">
            <w:pPr>
              <w:pStyle w:val="Normal6a"/>
            </w:pPr>
            <w:r w:rsidRPr="008E16F0">
              <w:rPr>
                <w:b/>
                <w:i/>
              </w:rPr>
              <w:t>4 octies.</w:t>
            </w:r>
            <w:r w:rsidRPr="008E16F0">
              <w:tab/>
            </w:r>
            <w:r w:rsidRPr="008E16F0">
              <w:rPr>
                <w:b/>
                <w:i/>
              </w:rPr>
              <w:t>sottolinea il ruolo centrale della CGUE nel salvaguardare lo Stato di diritto in tutta l'UE; è favorevole a iniziative supplementari volte a potenziare le risorse e le capacità della CGUE per affrontare efficacemente le ulteriori sfide allo Stato di diritto;</w:t>
            </w:r>
          </w:p>
        </w:tc>
      </w:tr>
    </w:tbl>
    <w:p w14:paraId="0AB37E2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2FA36A4" w14:textId="77777777" w:rsidR="0029652F" w:rsidRPr="008E16F0" w:rsidRDefault="0029652F" w:rsidP="0029652F">
      <w:r w:rsidRPr="008E16F0">
        <w:rPr>
          <w:rStyle w:val="HideTWBExt"/>
          <w:noProof w:val="0"/>
        </w:rPr>
        <w:t>&lt;/Amend&gt;</w:t>
      </w:r>
    </w:p>
    <w:p w14:paraId="4D97B13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280</w:t>
      </w:r>
      <w:r w:rsidRPr="008E16F0">
        <w:rPr>
          <w:rStyle w:val="HideTWBExt"/>
          <w:b w:val="0"/>
          <w:noProof w:val="0"/>
        </w:rPr>
        <w:t>&lt;/NumAm&gt;</w:t>
      </w:r>
    </w:p>
    <w:p w14:paraId="4F76E46C"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1F25E1B9" w14:textId="77777777" w:rsidR="0029652F" w:rsidRPr="008E16F0" w:rsidRDefault="0029652F" w:rsidP="0029652F">
      <w:pPr>
        <w:pStyle w:val="NormalBold"/>
      </w:pPr>
      <w:r w:rsidRPr="008E16F0">
        <w:rPr>
          <w:rStyle w:val="HideTWBExt"/>
          <w:b w:val="0"/>
          <w:noProof w:val="0"/>
        </w:rPr>
        <w:t>&lt;/RepeatBlock-By&gt;</w:t>
      </w:r>
    </w:p>
    <w:p w14:paraId="0B512B8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400CD03" w14:textId="77777777" w:rsidR="0029652F" w:rsidRPr="008E16F0" w:rsidRDefault="0029652F" w:rsidP="0029652F">
      <w:pPr>
        <w:pStyle w:val="NormalBold"/>
      </w:pPr>
      <w:r w:rsidRPr="008E16F0">
        <w:rPr>
          <w:rStyle w:val="HideTWBExt"/>
          <w:b w:val="0"/>
          <w:noProof w:val="0"/>
        </w:rPr>
        <w:t>&lt;Article&gt;</w:t>
      </w:r>
      <w:r w:rsidRPr="008E16F0">
        <w:t>Paragrafo 4 nonies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9049916" w14:textId="77777777" w:rsidTr="0043222F">
        <w:trPr>
          <w:trHeight w:hRule="exact" w:val="240"/>
          <w:jc w:val="center"/>
        </w:trPr>
        <w:tc>
          <w:tcPr>
            <w:tcW w:w="9752" w:type="dxa"/>
            <w:gridSpan w:val="2"/>
            <w:tcBorders>
              <w:top w:val="nil"/>
              <w:left w:val="nil"/>
              <w:bottom w:val="nil"/>
              <w:right w:val="nil"/>
            </w:tcBorders>
          </w:tcPr>
          <w:p w14:paraId="6DC5D18A" w14:textId="77777777" w:rsidR="0029652F" w:rsidRPr="008E16F0" w:rsidRDefault="0029652F" w:rsidP="0043222F"/>
        </w:tc>
      </w:tr>
      <w:tr w:rsidR="0029652F" w:rsidRPr="008E16F0" w14:paraId="47D67816" w14:textId="77777777" w:rsidTr="0043222F">
        <w:trPr>
          <w:trHeight w:val="240"/>
          <w:jc w:val="center"/>
        </w:trPr>
        <w:tc>
          <w:tcPr>
            <w:tcW w:w="4876" w:type="dxa"/>
            <w:tcBorders>
              <w:top w:val="nil"/>
              <w:left w:val="nil"/>
              <w:bottom w:val="nil"/>
              <w:right w:val="nil"/>
            </w:tcBorders>
          </w:tcPr>
          <w:p w14:paraId="2071C7D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80D788C" w14:textId="77777777" w:rsidR="0029652F" w:rsidRPr="008E16F0" w:rsidRDefault="0029652F" w:rsidP="0043222F">
            <w:pPr>
              <w:pStyle w:val="AmColumnHeading"/>
            </w:pPr>
            <w:r w:rsidRPr="008E16F0">
              <w:t>Emendamento</w:t>
            </w:r>
          </w:p>
        </w:tc>
      </w:tr>
      <w:tr w:rsidR="0029652F" w:rsidRPr="008E16F0" w14:paraId="3321D1EB" w14:textId="77777777" w:rsidTr="0043222F">
        <w:trPr>
          <w:jc w:val="center"/>
        </w:trPr>
        <w:tc>
          <w:tcPr>
            <w:tcW w:w="4876" w:type="dxa"/>
            <w:tcBorders>
              <w:top w:val="nil"/>
              <w:left w:val="nil"/>
              <w:bottom w:val="nil"/>
              <w:right w:val="nil"/>
            </w:tcBorders>
          </w:tcPr>
          <w:p w14:paraId="09C9CD0C" w14:textId="77777777" w:rsidR="0029652F" w:rsidRPr="008E16F0" w:rsidRDefault="0029652F" w:rsidP="0043222F">
            <w:pPr>
              <w:pStyle w:val="Normal6a"/>
            </w:pPr>
          </w:p>
        </w:tc>
        <w:tc>
          <w:tcPr>
            <w:tcW w:w="4876" w:type="dxa"/>
            <w:tcBorders>
              <w:top w:val="nil"/>
              <w:left w:val="nil"/>
              <w:bottom w:val="nil"/>
              <w:right w:val="nil"/>
            </w:tcBorders>
          </w:tcPr>
          <w:p w14:paraId="1DCBEBCD" w14:textId="77777777" w:rsidR="0029652F" w:rsidRPr="008E16F0" w:rsidRDefault="0029652F" w:rsidP="0043222F">
            <w:pPr>
              <w:pStyle w:val="Normal6a"/>
            </w:pPr>
            <w:r w:rsidRPr="008E16F0">
              <w:rPr>
                <w:b/>
                <w:i/>
              </w:rPr>
              <w:t>4 nonies.</w:t>
            </w:r>
            <w:r w:rsidRPr="008E16F0">
              <w:tab/>
            </w:r>
            <w:r w:rsidRPr="008E16F0">
              <w:rPr>
                <w:b/>
                <w:i/>
              </w:rPr>
              <w:t>ricorda che sistemi giuridici nazionali solidi sono indispensabili negli Stati membri e nei paesi candidati e potenziali candidati, dal momento che la Commissione si affida alle autorità giudiziarie nazionali per far rispettare il diritto dell'UE, e che tali sistemi sono fondamentali per la cooperazione giudiziaria in tutta l'UE e per promuovere la fiducia reciproca;</w:t>
            </w:r>
          </w:p>
        </w:tc>
      </w:tr>
    </w:tbl>
    <w:p w14:paraId="337EF1E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813C480" w14:textId="77777777" w:rsidR="0029652F" w:rsidRPr="008E16F0" w:rsidRDefault="0029652F" w:rsidP="0029652F">
      <w:r w:rsidRPr="008E16F0">
        <w:rPr>
          <w:rStyle w:val="HideTWBExt"/>
          <w:noProof w:val="0"/>
        </w:rPr>
        <w:t>&lt;/Amend&gt;</w:t>
      </w:r>
    </w:p>
    <w:p w14:paraId="7797E02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281</w:t>
      </w:r>
      <w:r w:rsidRPr="008E16F0">
        <w:rPr>
          <w:rStyle w:val="HideTWBExt"/>
          <w:b w:val="0"/>
          <w:noProof w:val="0"/>
        </w:rPr>
        <w:t>&lt;/NumAm&gt;</w:t>
      </w:r>
    </w:p>
    <w:p w14:paraId="187EB134"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E16F0">
        <w:rPr>
          <w:rStyle w:val="HideTWBExt"/>
          <w:b w:val="0"/>
          <w:noProof w:val="0"/>
        </w:rPr>
        <w:t>&lt;/Members&gt;</w:t>
      </w:r>
    </w:p>
    <w:p w14:paraId="4F60CF90" w14:textId="77777777" w:rsidR="0029652F" w:rsidRPr="008E16F0" w:rsidRDefault="0029652F" w:rsidP="0029652F">
      <w:pPr>
        <w:pStyle w:val="NormalBold"/>
      </w:pPr>
      <w:r w:rsidRPr="008E16F0">
        <w:rPr>
          <w:rStyle w:val="HideTWBExt"/>
          <w:b w:val="0"/>
          <w:noProof w:val="0"/>
        </w:rPr>
        <w:t>&lt;/RepeatBlock-By&gt;</w:t>
      </w:r>
    </w:p>
    <w:p w14:paraId="50079F9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F81C98E" w14:textId="77777777" w:rsidR="0029652F" w:rsidRPr="008E16F0" w:rsidRDefault="0029652F" w:rsidP="0029652F">
      <w:pPr>
        <w:pStyle w:val="NormalBold"/>
      </w:pPr>
      <w:r w:rsidRPr="008E16F0">
        <w:rPr>
          <w:rStyle w:val="HideTWBExt"/>
          <w:b w:val="0"/>
          <w:noProof w:val="0"/>
        </w:rPr>
        <w:t>&lt;Article&gt;</w:t>
      </w:r>
      <w:r w:rsidRPr="008E16F0">
        <w:t>Paragrafo 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E1C451B" w14:textId="77777777" w:rsidTr="0043222F">
        <w:trPr>
          <w:trHeight w:hRule="exact" w:val="240"/>
          <w:jc w:val="center"/>
        </w:trPr>
        <w:tc>
          <w:tcPr>
            <w:tcW w:w="9752" w:type="dxa"/>
            <w:gridSpan w:val="2"/>
            <w:tcBorders>
              <w:top w:val="nil"/>
              <w:left w:val="nil"/>
              <w:bottom w:val="nil"/>
              <w:right w:val="nil"/>
            </w:tcBorders>
          </w:tcPr>
          <w:p w14:paraId="411E2FCB" w14:textId="77777777" w:rsidR="0029652F" w:rsidRPr="008E16F0" w:rsidRDefault="0029652F" w:rsidP="0043222F"/>
        </w:tc>
      </w:tr>
      <w:tr w:rsidR="0029652F" w:rsidRPr="008E16F0" w14:paraId="6410B1CF" w14:textId="77777777" w:rsidTr="0043222F">
        <w:trPr>
          <w:trHeight w:val="240"/>
          <w:jc w:val="center"/>
        </w:trPr>
        <w:tc>
          <w:tcPr>
            <w:tcW w:w="4876" w:type="dxa"/>
            <w:tcBorders>
              <w:top w:val="nil"/>
              <w:left w:val="nil"/>
              <w:bottom w:val="nil"/>
              <w:right w:val="nil"/>
            </w:tcBorders>
          </w:tcPr>
          <w:p w14:paraId="5D93E5C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DE34D14" w14:textId="77777777" w:rsidR="0029652F" w:rsidRPr="008E16F0" w:rsidRDefault="0029652F" w:rsidP="0043222F">
            <w:pPr>
              <w:pStyle w:val="AmColumnHeading"/>
            </w:pPr>
            <w:r w:rsidRPr="008E16F0">
              <w:t>Emendamento</w:t>
            </w:r>
          </w:p>
        </w:tc>
      </w:tr>
      <w:tr w:rsidR="0029652F" w:rsidRPr="008E16F0" w14:paraId="516C66E2" w14:textId="77777777" w:rsidTr="0043222F">
        <w:trPr>
          <w:jc w:val="center"/>
        </w:trPr>
        <w:tc>
          <w:tcPr>
            <w:tcW w:w="4876" w:type="dxa"/>
            <w:tcBorders>
              <w:top w:val="nil"/>
              <w:left w:val="nil"/>
              <w:bottom w:val="nil"/>
              <w:right w:val="nil"/>
            </w:tcBorders>
          </w:tcPr>
          <w:p w14:paraId="6F823F38" w14:textId="77777777" w:rsidR="0029652F" w:rsidRPr="008E16F0" w:rsidRDefault="0029652F" w:rsidP="0043222F">
            <w:pPr>
              <w:pStyle w:val="Normal6a"/>
            </w:pPr>
            <w:r w:rsidRPr="008E16F0">
              <w:t>5.</w:t>
            </w:r>
            <w:r w:rsidRPr="008E16F0">
              <w:tab/>
              <w:t>ribadisce che la corruzione rappresenta una seria minaccia per la democrazia, lo Stato di diritto e il trattamento equo di tutti i cittadini;</w:t>
            </w:r>
          </w:p>
        </w:tc>
        <w:tc>
          <w:tcPr>
            <w:tcW w:w="4876" w:type="dxa"/>
            <w:tcBorders>
              <w:top w:val="nil"/>
              <w:left w:val="nil"/>
              <w:bottom w:val="nil"/>
              <w:right w:val="nil"/>
            </w:tcBorders>
          </w:tcPr>
          <w:p w14:paraId="72C02C32" w14:textId="77777777" w:rsidR="0029652F" w:rsidRPr="008E16F0" w:rsidRDefault="0029652F" w:rsidP="0043222F">
            <w:pPr>
              <w:pStyle w:val="Normal6a"/>
            </w:pPr>
            <w:r w:rsidRPr="008E16F0">
              <w:t>5.</w:t>
            </w:r>
            <w:r w:rsidRPr="008E16F0">
              <w:tab/>
              <w:t xml:space="preserve">ribadisce che la corruzione rappresenta una seria minaccia per la democrazia, lo Stato di diritto e il trattamento equo di tutti i cittadini; </w:t>
            </w:r>
            <w:r w:rsidRPr="008E16F0">
              <w:rPr>
                <w:b/>
                <w:i/>
              </w:rPr>
              <w:t>evidenzia che essa erode la fiducia del pubblico nelle istituzioni; deplora il fatto che l'Eurobarometro sulla corruzione del 2025 mostra che la corruzione rimane una delle principali preoccupazioni per i cittadini dell'UE, dato che il 69 % degli europei ritiene che la corruzione sia diffusa nel proprio paese e che i due terzi di essi pensano che i casi di corruzione ad alto livello non siano sufficientemente perseguiti; osserva che più della metà degli intervistati non ritiene efficaci gli sforzi dei governi per combattere la corruzione; ritiene che si tratti di un chiaro invito rivolto all'UE a intensificare il lavoro di prevenzione e contrasto della corruzione;</w:t>
            </w:r>
          </w:p>
        </w:tc>
      </w:tr>
    </w:tbl>
    <w:p w14:paraId="46B3DB8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CF95AF9" w14:textId="77777777" w:rsidR="0029652F" w:rsidRPr="008E16F0" w:rsidRDefault="0029652F" w:rsidP="0029652F">
      <w:r w:rsidRPr="008E16F0">
        <w:rPr>
          <w:rStyle w:val="HideTWBExt"/>
          <w:noProof w:val="0"/>
        </w:rPr>
        <w:t>&lt;/Amend&gt;</w:t>
      </w:r>
    </w:p>
    <w:p w14:paraId="25A7ECE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282</w:t>
      </w:r>
      <w:r w:rsidRPr="008E16F0">
        <w:rPr>
          <w:rStyle w:val="HideTWBExt"/>
          <w:b w:val="0"/>
          <w:noProof w:val="0"/>
        </w:rPr>
        <w:t>&lt;/NumAm&gt;</w:t>
      </w:r>
    </w:p>
    <w:p w14:paraId="36381BDB"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21917468" w14:textId="77777777" w:rsidR="0029652F" w:rsidRPr="008E16F0" w:rsidRDefault="0029652F" w:rsidP="0029652F">
      <w:pPr>
        <w:pStyle w:val="NormalBold"/>
      </w:pPr>
      <w:r w:rsidRPr="008E16F0">
        <w:rPr>
          <w:rStyle w:val="HideTWBExt"/>
          <w:b w:val="0"/>
          <w:noProof w:val="0"/>
        </w:rPr>
        <w:t>&lt;/RepeatBlock-By&gt;</w:t>
      </w:r>
    </w:p>
    <w:p w14:paraId="642B771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283DDB4" w14:textId="77777777" w:rsidR="0029652F" w:rsidRPr="008E16F0" w:rsidRDefault="0029652F" w:rsidP="0029652F">
      <w:pPr>
        <w:pStyle w:val="NormalBold"/>
      </w:pPr>
      <w:r w:rsidRPr="008E16F0">
        <w:rPr>
          <w:rStyle w:val="HideTWBExt"/>
          <w:b w:val="0"/>
          <w:noProof w:val="0"/>
        </w:rPr>
        <w:t>&lt;Article&gt;</w:t>
      </w:r>
      <w:r w:rsidRPr="008E16F0">
        <w:t>Paragrafo 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DD4F874" w14:textId="77777777" w:rsidTr="0043222F">
        <w:trPr>
          <w:trHeight w:hRule="exact" w:val="240"/>
          <w:jc w:val="center"/>
        </w:trPr>
        <w:tc>
          <w:tcPr>
            <w:tcW w:w="9752" w:type="dxa"/>
            <w:gridSpan w:val="2"/>
            <w:tcBorders>
              <w:top w:val="nil"/>
              <w:left w:val="nil"/>
              <w:bottom w:val="nil"/>
              <w:right w:val="nil"/>
            </w:tcBorders>
          </w:tcPr>
          <w:p w14:paraId="47DD3F5F" w14:textId="77777777" w:rsidR="0029652F" w:rsidRPr="008E16F0" w:rsidRDefault="0029652F" w:rsidP="0043222F"/>
        </w:tc>
      </w:tr>
      <w:tr w:rsidR="0029652F" w:rsidRPr="008E16F0" w14:paraId="13BEA7EE" w14:textId="77777777" w:rsidTr="0043222F">
        <w:trPr>
          <w:trHeight w:val="240"/>
          <w:jc w:val="center"/>
        </w:trPr>
        <w:tc>
          <w:tcPr>
            <w:tcW w:w="4876" w:type="dxa"/>
            <w:tcBorders>
              <w:top w:val="nil"/>
              <w:left w:val="nil"/>
              <w:bottom w:val="nil"/>
              <w:right w:val="nil"/>
            </w:tcBorders>
          </w:tcPr>
          <w:p w14:paraId="3E4C44E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EFCCFDA" w14:textId="77777777" w:rsidR="0029652F" w:rsidRPr="008E16F0" w:rsidRDefault="0029652F" w:rsidP="0043222F">
            <w:pPr>
              <w:pStyle w:val="AmColumnHeading"/>
            </w:pPr>
            <w:r w:rsidRPr="008E16F0">
              <w:t>Emendamento</w:t>
            </w:r>
          </w:p>
        </w:tc>
      </w:tr>
      <w:tr w:rsidR="0029652F" w:rsidRPr="008E16F0" w14:paraId="0F01802F" w14:textId="77777777" w:rsidTr="0043222F">
        <w:trPr>
          <w:jc w:val="center"/>
        </w:trPr>
        <w:tc>
          <w:tcPr>
            <w:tcW w:w="4876" w:type="dxa"/>
            <w:tcBorders>
              <w:top w:val="nil"/>
              <w:left w:val="nil"/>
              <w:bottom w:val="nil"/>
              <w:right w:val="nil"/>
            </w:tcBorders>
          </w:tcPr>
          <w:p w14:paraId="143CFEC0" w14:textId="77777777" w:rsidR="0029652F" w:rsidRPr="008E16F0" w:rsidRDefault="0029652F" w:rsidP="0043222F">
            <w:pPr>
              <w:pStyle w:val="Normal6a"/>
            </w:pPr>
            <w:r w:rsidRPr="008E16F0">
              <w:t>5.</w:t>
            </w:r>
            <w:r w:rsidRPr="008E16F0">
              <w:tab/>
              <w:t>ribadisce che la corruzione rappresenta una seria minaccia per la democrazia, lo Stato di diritto e il trattamento equo di tutti i cittadini;</w:t>
            </w:r>
          </w:p>
        </w:tc>
        <w:tc>
          <w:tcPr>
            <w:tcW w:w="4876" w:type="dxa"/>
            <w:tcBorders>
              <w:top w:val="nil"/>
              <w:left w:val="nil"/>
              <w:bottom w:val="nil"/>
              <w:right w:val="nil"/>
            </w:tcBorders>
          </w:tcPr>
          <w:p w14:paraId="0305C274" w14:textId="77777777" w:rsidR="0029652F" w:rsidRPr="008E16F0" w:rsidRDefault="0029652F" w:rsidP="0043222F">
            <w:pPr>
              <w:pStyle w:val="Normal6a"/>
            </w:pPr>
            <w:r w:rsidRPr="008E16F0">
              <w:t>5.</w:t>
            </w:r>
            <w:r w:rsidRPr="008E16F0">
              <w:tab/>
              <w:t xml:space="preserve">ribadisce che la corruzione rappresenta una seria minaccia per la democrazia, lo Stato di diritto e il trattamento equo di tutti i cittadini </w:t>
            </w:r>
            <w:r w:rsidRPr="008E16F0">
              <w:rPr>
                <w:b/>
                <w:i/>
              </w:rPr>
              <w:t>nonché uno dei principali vettori per le ingerenze straniere strategiche, a livello sia nazionale che dell'Unione</w:t>
            </w:r>
            <w:r w:rsidRPr="008E16F0">
              <w:t xml:space="preserve">; </w:t>
            </w:r>
            <w:r w:rsidRPr="008E16F0">
              <w:rPr>
                <w:b/>
                <w:i/>
              </w:rPr>
              <w:t>sottolinea che lo Stato di diritto richiede che le persone che ricoprono cariche pubbliche non possano agire arbitrariamente o abusare del loro potere a fini di lucro personale;</w:t>
            </w:r>
          </w:p>
        </w:tc>
      </w:tr>
    </w:tbl>
    <w:p w14:paraId="479F4CB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54ED774" w14:textId="77777777" w:rsidR="0029652F" w:rsidRPr="008E16F0" w:rsidRDefault="0029652F" w:rsidP="0029652F">
      <w:r w:rsidRPr="008E16F0">
        <w:rPr>
          <w:rStyle w:val="HideTWBExt"/>
          <w:noProof w:val="0"/>
        </w:rPr>
        <w:t>&lt;/Amend&gt;</w:t>
      </w:r>
    </w:p>
    <w:p w14:paraId="6171B99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283</w:t>
      </w:r>
      <w:r w:rsidRPr="008E16F0">
        <w:rPr>
          <w:rStyle w:val="HideTWBExt"/>
          <w:b w:val="0"/>
          <w:noProof w:val="0"/>
        </w:rPr>
        <w:t>&lt;/NumAm&gt;</w:t>
      </w:r>
    </w:p>
    <w:p w14:paraId="62E95627"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Klára Dobrev</w:t>
      </w:r>
      <w:r w:rsidRPr="008E16F0">
        <w:rPr>
          <w:rStyle w:val="HideTWBExt"/>
          <w:b w:val="0"/>
          <w:noProof w:val="0"/>
        </w:rPr>
        <w:t>&lt;/Members&gt;</w:t>
      </w:r>
    </w:p>
    <w:p w14:paraId="2C9B0BE2" w14:textId="77777777" w:rsidR="0029652F" w:rsidRPr="008E16F0" w:rsidRDefault="0029652F" w:rsidP="0029652F">
      <w:pPr>
        <w:pStyle w:val="NormalBold"/>
      </w:pPr>
      <w:r w:rsidRPr="008E16F0">
        <w:rPr>
          <w:rStyle w:val="HideTWBExt"/>
          <w:b w:val="0"/>
          <w:noProof w:val="0"/>
        </w:rPr>
        <w:t>&lt;/RepeatBlock-By&gt;</w:t>
      </w:r>
    </w:p>
    <w:p w14:paraId="53239E4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87C57C6" w14:textId="77777777" w:rsidR="0029652F" w:rsidRPr="008E16F0" w:rsidRDefault="0029652F" w:rsidP="0029652F">
      <w:pPr>
        <w:pStyle w:val="NormalBold"/>
      </w:pPr>
      <w:r w:rsidRPr="008E16F0">
        <w:rPr>
          <w:rStyle w:val="HideTWBExt"/>
          <w:b w:val="0"/>
          <w:noProof w:val="0"/>
        </w:rPr>
        <w:t>&lt;Article&gt;</w:t>
      </w:r>
      <w:r w:rsidRPr="008E16F0">
        <w:t>Paragrafo 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45C0399" w14:textId="77777777" w:rsidTr="0043222F">
        <w:trPr>
          <w:trHeight w:hRule="exact" w:val="240"/>
          <w:jc w:val="center"/>
        </w:trPr>
        <w:tc>
          <w:tcPr>
            <w:tcW w:w="9752" w:type="dxa"/>
            <w:gridSpan w:val="2"/>
            <w:tcBorders>
              <w:top w:val="nil"/>
              <w:left w:val="nil"/>
              <w:bottom w:val="nil"/>
              <w:right w:val="nil"/>
            </w:tcBorders>
          </w:tcPr>
          <w:p w14:paraId="75400711" w14:textId="77777777" w:rsidR="0029652F" w:rsidRPr="008E16F0" w:rsidRDefault="0029652F" w:rsidP="0043222F"/>
        </w:tc>
      </w:tr>
      <w:tr w:rsidR="0029652F" w:rsidRPr="008E16F0" w14:paraId="26C42CDB" w14:textId="77777777" w:rsidTr="0043222F">
        <w:trPr>
          <w:trHeight w:val="240"/>
          <w:jc w:val="center"/>
        </w:trPr>
        <w:tc>
          <w:tcPr>
            <w:tcW w:w="4876" w:type="dxa"/>
            <w:tcBorders>
              <w:top w:val="nil"/>
              <w:left w:val="nil"/>
              <w:bottom w:val="nil"/>
              <w:right w:val="nil"/>
            </w:tcBorders>
          </w:tcPr>
          <w:p w14:paraId="4902D82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D2A31C6" w14:textId="77777777" w:rsidR="0029652F" w:rsidRPr="008E16F0" w:rsidRDefault="0029652F" w:rsidP="0043222F">
            <w:pPr>
              <w:pStyle w:val="AmColumnHeading"/>
            </w:pPr>
            <w:r w:rsidRPr="008E16F0">
              <w:t>Emendamento</w:t>
            </w:r>
          </w:p>
        </w:tc>
      </w:tr>
      <w:tr w:rsidR="0029652F" w:rsidRPr="008E16F0" w14:paraId="68353AD9" w14:textId="77777777" w:rsidTr="0043222F">
        <w:trPr>
          <w:jc w:val="center"/>
        </w:trPr>
        <w:tc>
          <w:tcPr>
            <w:tcW w:w="4876" w:type="dxa"/>
            <w:tcBorders>
              <w:top w:val="nil"/>
              <w:left w:val="nil"/>
              <w:bottom w:val="nil"/>
              <w:right w:val="nil"/>
            </w:tcBorders>
          </w:tcPr>
          <w:p w14:paraId="4EF9A2AD" w14:textId="77777777" w:rsidR="0029652F" w:rsidRPr="008E16F0" w:rsidRDefault="0029652F" w:rsidP="0043222F">
            <w:pPr>
              <w:pStyle w:val="Normal6a"/>
            </w:pPr>
            <w:r w:rsidRPr="008E16F0">
              <w:t>5.</w:t>
            </w:r>
            <w:r w:rsidRPr="008E16F0">
              <w:tab/>
              <w:t>ribadisce che la corruzione rappresenta una seria minaccia per la democrazia, lo Stato di diritto e il trattamento equo di tutti i cittadini;</w:t>
            </w:r>
          </w:p>
        </w:tc>
        <w:tc>
          <w:tcPr>
            <w:tcW w:w="4876" w:type="dxa"/>
            <w:tcBorders>
              <w:top w:val="nil"/>
              <w:left w:val="nil"/>
              <w:bottom w:val="nil"/>
              <w:right w:val="nil"/>
            </w:tcBorders>
          </w:tcPr>
          <w:p w14:paraId="59E2ADDF" w14:textId="77777777" w:rsidR="0029652F" w:rsidRPr="008E16F0" w:rsidRDefault="0029652F" w:rsidP="0043222F">
            <w:pPr>
              <w:pStyle w:val="Normal6a"/>
            </w:pPr>
            <w:r w:rsidRPr="008E16F0">
              <w:t>5.</w:t>
            </w:r>
            <w:r w:rsidRPr="008E16F0">
              <w:tab/>
              <w:t xml:space="preserve">ribadisce che la corruzione rappresenta una seria minaccia per la democrazia, lo Stato di diritto e il trattamento equo di tutti i cittadini; </w:t>
            </w:r>
            <w:r w:rsidRPr="008E16F0">
              <w:rPr>
                <w:b/>
                <w:i/>
              </w:rPr>
              <w:t>sottolinea che il pieno rispetto del principio di partenariato nei programmi dell'Unione è un elemento fondamentale della trasparenza e della lotta contro l'uso improprio dei fondi dell'Unione, che pertanto deve essere rigorosamente e costantemente applicato dalla Commissione europea in tutti i programmi;</w:t>
            </w:r>
          </w:p>
        </w:tc>
      </w:tr>
    </w:tbl>
    <w:p w14:paraId="5D1F73D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AAB02BA" w14:textId="77777777" w:rsidR="0029652F" w:rsidRPr="008E16F0" w:rsidRDefault="0029652F" w:rsidP="0029652F">
      <w:r w:rsidRPr="008E16F0">
        <w:rPr>
          <w:rStyle w:val="HideTWBExt"/>
          <w:noProof w:val="0"/>
        </w:rPr>
        <w:t>&lt;/Amend&gt;</w:t>
      </w:r>
    </w:p>
    <w:p w14:paraId="0A8B17A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284</w:t>
      </w:r>
      <w:r w:rsidRPr="008E16F0">
        <w:rPr>
          <w:rStyle w:val="HideTWBExt"/>
          <w:b w:val="0"/>
          <w:noProof w:val="0"/>
        </w:rPr>
        <w:t>&lt;/NumAm&gt;</w:t>
      </w:r>
    </w:p>
    <w:p w14:paraId="1516A8A7"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2150B961" w14:textId="77777777" w:rsidR="0029652F" w:rsidRPr="008E16F0" w:rsidRDefault="0029652F" w:rsidP="0029652F">
      <w:pPr>
        <w:pStyle w:val="NormalBold"/>
      </w:pPr>
      <w:r w:rsidRPr="008E16F0">
        <w:rPr>
          <w:rStyle w:val="HideTWBExt"/>
          <w:b w:val="0"/>
          <w:noProof w:val="0"/>
        </w:rPr>
        <w:t>&lt;/RepeatBlock-By&gt;</w:t>
      </w:r>
    </w:p>
    <w:p w14:paraId="30E4863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9FEE7B7" w14:textId="77777777" w:rsidR="0029652F" w:rsidRPr="008E16F0" w:rsidRDefault="0029652F" w:rsidP="0029652F">
      <w:pPr>
        <w:pStyle w:val="NormalBold"/>
      </w:pPr>
      <w:r w:rsidRPr="008E16F0">
        <w:rPr>
          <w:rStyle w:val="HideTWBExt"/>
          <w:b w:val="0"/>
          <w:noProof w:val="0"/>
        </w:rPr>
        <w:t>&lt;Article&gt;</w:t>
      </w:r>
      <w:r w:rsidRPr="008E16F0">
        <w:t>Paragrafo 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8FD43BC" w14:textId="77777777" w:rsidTr="0043222F">
        <w:trPr>
          <w:trHeight w:hRule="exact" w:val="240"/>
          <w:jc w:val="center"/>
        </w:trPr>
        <w:tc>
          <w:tcPr>
            <w:tcW w:w="9752" w:type="dxa"/>
            <w:gridSpan w:val="2"/>
            <w:tcBorders>
              <w:top w:val="nil"/>
              <w:left w:val="nil"/>
              <w:bottom w:val="nil"/>
              <w:right w:val="nil"/>
            </w:tcBorders>
          </w:tcPr>
          <w:p w14:paraId="530C4699" w14:textId="77777777" w:rsidR="0029652F" w:rsidRPr="008E16F0" w:rsidRDefault="0029652F" w:rsidP="0043222F"/>
        </w:tc>
      </w:tr>
      <w:tr w:rsidR="0029652F" w:rsidRPr="008E16F0" w14:paraId="32CF7D70" w14:textId="77777777" w:rsidTr="0043222F">
        <w:trPr>
          <w:trHeight w:val="240"/>
          <w:jc w:val="center"/>
        </w:trPr>
        <w:tc>
          <w:tcPr>
            <w:tcW w:w="4876" w:type="dxa"/>
            <w:tcBorders>
              <w:top w:val="nil"/>
              <w:left w:val="nil"/>
              <w:bottom w:val="nil"/>
              <w:right w:val="nil"/>
            </w:tcBorders>
          </w:tcPr>
          <w:p w14:paraId="471C493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3313BCA" w14:textId="77777777" w:rsidR="0029652F" w:rsidRPr="008E16F0" w:rsidRDefault="0029652F" w:rsidP="0043222F">
            <w:pPr>
              <w:pStyle w:val="AmColumnHeading"/>
            </w:pPr>
            <w:r w:rsidRPr="008E16F0">
              <w:t>Emendamento</w:t>
            </w:r>
          </w:p>
        </w:tc>
      </w:tr>
      <w:tr w:rsidR="0029652F" w:rsidRPr="008E16F0" w14:paraId="7D8C5D4A" w14:textId="77777777" w:rsidTr="0043222F">
        <w:trPr>
          <w:jc w:val="center"/>
        </w:trPr>
        <w:tc>
          <w:tcPr>
            <w:tcW w:w="4876" w:type="dxa"/>
            <w:tcBorders>
              <w:top w:val="nil"/>
              <w:left w:val="nil"/>
              <w:bottom w:val="nil"/>
              <w:right w:val="nil"/>
            </w:tcBorders>
          </w:tcPr>
          <w:p w14:paraId="5D0C0F59" w14:textId="77777777" w:rsidR="0029652F" w:rsidRPr="008E16F0" w:rsidRDefault="0029652F" w:rsidP="0043222F">
            <w:pPr>
              <w:pStyle w:val="Normal6a"/>
            </w:pPr>
            <w:r w:rsidRPr="008E16F0">
              <w:t>5.</w:t>
            </w:r>
            <w:r w:rsidRPr="008E16F0">
              <w:tab/>
              <w:t>ribadisce che la corruzione rappresenta una seria minaccia per la democrazia, lo Stato di diritto e il trattamento equo di tutti i cittadini;</w:t>
            </w:r>
          </w:p>
        </w:tc>
        <w:tc>
          <w:tcPr>
            <w:tcW w:w="4876" w:type="dxa"/>
            <w:tcBorders>
              <w:top w:val="nil"/>
              <w:left w:val="nil"/>
              <w:bottom w:val="nil"/>
              <w:right w:val="nil"/>
            </w:tcBorders>
          </w:tcPr>
          <w:p w14:paraId="32B5A51F" w14:textId="77777777" w:rsidR="0029652F" w:rsidRPr="008E16F0" w:rsidRDefault="0029652F" w:rsidP="0043222F">
            <w:pPr>
              <w:pStyle w:val="Normal6a"/>
            </w:pPr>
            <w:r w:rsidRPr="008E16F0">
              <w:t>5.</w:t>
            </w:r>
            <w:r w:rsidRPr="008E16F0">
              <w:tab/>
              <w:t xml:space="preserve">ribadisce che la corruzione rappresenta una seria minaccia per la democrazia, lo Stato di diritto e il trattamento equo di tutti i cittadini; </w:t>
            </w:r>
            <w:r w:rsidRPr="008E16F0">
              <w:rPr>
                <w:b/>
                <w:i/>
              </w:rPr>
              <w:t>ribadisce che, negli ultimi anni, sono emersi sospetti estremamente gravi di corruzione anche all'interno delle istituzioni europee, tra cui il Parlamento europeo;</w:t>
            </w:r>
          </w:p>
        </w:tc>
      </w:tr>
    </w:tbl>
    <w:p w14:paraId="0CE3E79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1E37F0CF" w14:textId="77777777" w:rsidR="0029652F" w:rsidRPr="008E16F0" w:rsidRDefault="0029652F" w:rsidP="0029652F">
      <w:r w:rsidRPr="008E16F0">
        <w:rPr>
          <w:rStyle w:val="HideTWBExt"/>
          <w:noProof w:val="0"/>
        </w:rPr>
        <w:t>&lt;/Amend&gt;</w:t>
      </w:r>
    </w:p>
    <w:p w14:paraId="5E2646A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285</w:t>
      </w:r>
      <w:r w:rsidRPr="008E16F0">
        <w:rPr>
          <w:rStyle w:val="HideTWBExt"/>
          <w:b w:val="0"/>
          <w:noProof w:val="0"/>
        </w:rPr>
        <w:t>&lt;/NumAm&gt;</w:t>
      </w:r>
    </w:p>
    <w:p w14:paraId="7D71CF01" w14:textId="77777777" w:rsidR="0029652F" w:rsidRPr="008E16F0" w:rsidRDefault="0029652F" w:rsidP="0029652F">
      <w:pPr>
        <w:pStyle w:val="NormalBold"/>
      </w:pPr>
      <w:r w:rsidRPr="008E16F0">
        <w:rPr>
          <w:rStyle w:val="HideTWBExt"/>
          <w:b w:val="0"/>
          <w:noProof w:val="0"/>
        </w:rPr>
        <w:t>&lt;RepeatBlock-By&gt;&lt;Members&gt;</w:t>
      </w:r>
      <w:r w:rsidRPr="008E16F0">
        <w:t>Milan Uhrík</w:t>
      </w:r>
      <w:r w:rsidRPr="008E16F0">
        <w:rPr>
          <w:rStyle w:val="HideTWBExt"/>
          <w:b w:val="0"/>
          <w:noProof w:val="0"/>
        </w:rPr>
        <w:t>&lt;/Members&gt;</w:t>
      </w:r>
    </w:p>
    <w:p w14:paraId="121F651C" w14:textId="77777777" w:rsidR="0029652F" w:rsidRPr="008E16F0" w:rsidRDefault="0029652F" w:rsidP="0029652F">
      <w:pPr>
        <w:pStyle w:val="NormalBold"/>
      </w:pPr>
      <w:r w:rsidRPr="008E16F0">
        <w:rPr>
          <w:rStyle w:val="HideTWBExt"/>
          <w:b w:val="0"/>
          <w:noProof w:val="0"/>
        </w:rPr>
        <w:t>&lt;/RepeatBlock-By&gt;</w:t>
      </w:r>
    </w:p>
    <w:p w14:paraId="59768D8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41F7FC1" w14:textId="77777777" w:rsidR="0029652F" w:rsidRPr="008E16F0" w:rsidRDefault="0029652F" w:rsidP="0029652F">
      <w:pPr>
        <w:pStyle w:val="NormalBold"/>
      </w:pPr>
      <w:r w:rsidRPr="008E16F0">
        <w:rPr>
          <w:rStyle w:val="HideTWBExt"/>
          <w:b w:val="0"/>
          <w:noProof w:val="0"/>
        </w:rPr>
        <w:t>&lt;Article&gt;</w:t>
      </w:r>
      <w:r w:rsidRPr="008E16F0">
        <w:t>Paragrafo 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BA3A41B" w14:textId="77777777" w:rsidTr="0043222F">
        <w:trPr>
          <w:trHeight w:hRule="exact" w:val="240"/>
          <w:jc w:val="center"/>
        </w:trPr>
        <w:tc>
          <w:tcPr>
            <w:tcW w:w="9752" w:type="dxa"/>
            <w:gridSpan w:val="2"/>
            <w:tcBorders>
              <w:top w:val="nil"/>
              <w:left w:val="nil"/>
              <w:bottom w:val="nil"/>
              <w:right w:val="nil"/>
            </w:tcBorders>
          </w:tcPr>
          <w:p w14:paraId="3774EC8D" w14:textId="77777777" w:rsidR="0029652F" w:rsidRPr="008E16F0" w:rsidRDefault="0029652F" w:rsidP="0043222F"/>
        </w:tc>
      </w:tr>
      <w:tr w:rsidR="0029652F" w:rsidRPr="008E16F0" w14:paraId="27290B9D" w14:textId="77777777" w:rsidTr="0043222F">
        <w:trPr>
          <w:trHeight w:val="240"/>
          <w:jc w:val="center"/>
        </w:trPr>
        <w:tc>
          <w:tcPr>
            <w:tcW w:w="4876" w:type="dxa"/>
            <w:tcBorders>
              <w:top w:val="nil"/>
              <w:left w:val="nil"/>
              <w:bottom w:val="nil"/>
              <w:right w:val="nil"/>
            </w:tcBorders>
          </w:tcPr>
          <w:p w14:paraId="6FDB733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0DF7219" w14:textId="77777777" w:rsidR="0029652F" w:rsidRPr="008E16F0" w:rsidRDefault="0029652F" w:rsidP="0043222F">
            <w:pPr>
              <w:pStyle w:val="AmColumnHeading"/>
            </w:pPr>
            <w:r w:rsidRPr="008E16F0">
              <w:t>Emendamento</w:t>
            </w:r>
          </w:p>
        </w:tc>
      </w:tr>
      <w:tr w:rsidR="0029652F" w:rsidRPr="008E16F0" w14:paraId="1B5B01CF" w14:textId="77777777" w:rsidTr="0043222F">
        <w:trPr>
          <w:jc w:val="center"/>
        </w:trPr>
        <w:tc>
          <w:tcPr>
            <w:tcW w:w="4876" w:type="dxa"/>
            <w:tcBorders>
              <w:top w:val="nil"/>
              <w:left w:val="nil"/>
              <w:bottom w:val="nil"/>
              <w:right w:val="nil"/>
            </w:tcBorders>
          </w:tcPr>
          <w:p w14:paraId="6CAF5A67" w14:textId="77777777" w:rsidR="0029652F" w:rsidRPr="008E16F0" w:rsidRDefault="0029652F" w:rsidP="0043222F">
            <w:pPr>
              <w:pStyle w:val="Normal6a"/>
            </w:pPr>
            <w:r w:rsidRPr="008E16F0">
              <w:t>5.</w:t>
            </w:r>
            <w:r w:rsidRPr="008E16F0">
              <w:tab/>
              <w:t>ribadisce che la corruzione rappresenta una seria minaccia per la democrazia, lo Stato di diritto e il trattamento equo di tutti i cittadini;</w:t>
            </w:r>
          </w:p>
        </w:tc>
        <w:tc>
          <w:tcPr>
            <w:tcW w:w="4876" w:type="dxa"/>
            <w:tcBorders>
              <w:top w:val="nil"/>
              <w:left w:val="nil"/>
              <w:bottom w:val="nil"/>
              <w:right w:val="nil"/>
            </w:tcBorders>
          </w:tcPr>
          <w:p w14:paraId="1E2C0F7D" w14:textId="77777777" w:rsidR="0029652F" w:rsidRPr="008E16F0" w:rsidRDefault="0029652F" w:rsidP="0043222F">
            <w:pPr>
              <w:pStyle w:val="Normal6a"/>
            </w:pPr>
            <w:r w:rsidRPr="008E16F0">
              <w:t>5.</w:t>
            </w:r>
            <w:r w:rsidRPr="008E16F0">
              <w:tab/>
              <w:t>ribadisce che la corruzione</w:t>
            </w:r>
            <w:r w:rsidRPr="008E16F0">
              <w:rPr>
                <w:b/>
                <w:i/>
              </w:rPr>
              <w:t>, compresi i casi i cui la corruzione e/o la mancanza di trasparenza possono riguardare i rappresentanti dell'Unione europea, delle sue istituzioni o organismi,</w:t>
            </w:r>
            <w:r w:rsidRPr="008E16F0">
              <w:t xml:space="preserve"> rappresenta una seria minaccia per la democrazia, lo Stato di diritto e il trattamento equo di tutti i cittadini;</w:t>
            </w:r>
          </w:p>
        </w:tc>
      </w:tr>
    </w:tbl>
    <w:p w14:paraId="0D611C0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17DB486" w14:textId="77777777" w:rsidR="0029652F" w:rsidRPr="008E16F0" w:rsidRDefault="0029652F" w:rsidP="0029652F">
      <w:r w:rsidRPr="008E16F0">
        <w:rPr>
          <w:rStyle w:val="HideTWBExt"/>
          <w:noProof w:val="0"/>
        </w:rPr>
        <w:t>&lt;/Amend&gt;</w:t>
      </w:r>
    </w:p>
    <w:p w14:paraId="0CB4CF3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286</w:t>
      </w:r>
      <w:r w:rsidRPr="008E16F0">
        <w:rPr>
          <w:rStyle w:val="HideTWBExt"/>
          <w:b w:val="0"/>
          <w:noProof w:val="0"/>
        </w:rPr>
        <w:t>&lt;/NumAm&gt;</w:t>
      </w:r>
    </w:p>
    <w:p w14:paraId="0F7E70BD"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00B7AA87" w14:textId="77777777" w:rsidR="0029652F" w:rsidRPr="008E16F0" w:rsidRDefault="0029652F" w:rsidP="0029652F">
      <w:pPr>
        <w:pStyle w:val="NormalBold"/>
      </w:pPr>
      <w:r w:rsidRPr="008E16F0">
        <w:rPr>
          <w:rStyle w:val="HideTWBExt"/>
          <w:b w:val="0"/>
          <w:noProof w:val="0"/>
        </w:rPr>
        <w:t>&lt;/RepeatBlock-By&gt;</w:t>
      </w:r>
    </w:p>
    <w:p w14:paraId="2115A26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605484D" w14:textId="77777777" w:rsidR="0029652F" w:rsidRPr="008E16F0" w:rsidRDefault="0029652F" w:rsidP="0029652F">
      <w:pPr>
        <w:pStyle w:val="NormalBold"/>
      </w:pPr>
      <w:r w:rsidRPr="008E16F0">
        <w:rPr>
          <w:rStyle w:val="HideTWBExt"/>
          <w:b w:val="0"/>
          <w:noProof w:val="0"/>
        </w:rPr>
        <w:t>&lt;Article&gt;</w:t>
      </w:r>
      <w:r w:rsidRPr="008E16F0">
        <w:t>Paragrafo 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CCEEC44" w14:textId="77777777" w:rsidTr="0043222F">
        <w:trPr>
          <w:trHeight w:hRule="exact" w:val="240"/>
          <w:jc w:val="center"/>
        </w:trPr>
        <w:tc>
          <w:tcPr>
            <w:tcW w:w="9752" w:type="dxa"/>
            <w:gridSpan w:val="2"/>
            <w:tcBorders>
              <w:top w:val="nil"/>
              <w:left w:val="nil"/>
              <w:bottom w:val="nil"/>
              <w:right w:val="nil"/>
            </w:tcBorders>
          </w:tcPr>
          <w:p w14:paraId="23B39E5C" w14:textId="77777777" w:rsidR="0029652F" w:rsidRPr="008E16F0" w:rsidRDefault="0029652F" w:rsidP="0043222F"/>
        </w:tc>
      </w:tr>
      <w:tr w:rsidR="0029652F" w:rsidRPr="008E16F0" w14:paraId="0F508371" w14:textId="77777777" w:rsidTr="0043222F">
        <w:trPr>
          <w:trHeight w:val="240"/>
          <w:jc w:val="center"/>
        </w:trPr>
        <w:tc>
          <w:tcPr>
            <w:tcW w:w="4876" w:type="dxa"/>
            <w:tcBorders>
              <w:top w:val="nil"/>
              <w:left w:val="nil"/>
              <w:bottom w:val="nil"/>
              <w:right w:val="nil"/>
            </w:tcBorders>
          </w:tcPr>
          <w:p w14:paraId="694AB30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1C435CA" w14:textId="77777777" w:rsidR="0029652F" w:rsidRPr="008E16F0" w:rsidRDefault="0029652F" w:rsidP="0043222F">
            <w:pPr>
              <w:pStyle w:val="AmColumnHeading"/>
            </w:pPr>
            <w:r w:rsidRPr="008E16F0">
              <w:t>Emendamento</w:t>
            </w:r>
          </w:p>
        </w:tc>
      </w:tr>
      <w:tr w:rsidR="0029652F" w:rsidRPr="008E16F0" w14:paraId="65484DE7" w14:textId="77777777" w:rsidTr="0043222F">
        <w:trPr>
          <w:jc w:val="center"/>
        </w:trPr>
        <w:tc>
          <w:tcPr>
            <w:tcW w:w="4876" w:type="dxa"/>
            <w:tcBorders>
              <w:top w:val="nil"/>
              <w:left w:val="nil"/>
              <w:bottom w:val="nil"/>
              <w:right w:val="nil"/>
            </w:tcBorders>
          </w:tcPr>
          <w:p w14:paraId="1ECF3FAC" w14:textId="77777777" w:rsidR="0029652F" w:rsidRPr="008E16F0" w:rsidRDefault="0029652F" w:rsidP="0043222F">
            <w:pPr>
              <w:pStyle w:val="Normal6a"/>
            </w:pPr>
            <w:r w:rsidRPr="008E16F0">
              <w:t>5.</w:t>
            </w:r>
            <w:r w:rsidRPr="008E16F0">
              <w:tab/>
              <w:t>ribadisce che la corruzione rappresenta una seria minaccia per la democrazia, lo Stato di diritto e il trattamento equo di tutti i cittadini;</w:t>
            </w:r>
          </w:p>
        </w:tc>
        <w:tc>
          <w:tcPr>
            <w:tcW w:w="4876" w:type="dxa"/>
            <w:tcBorders>
              <w:top w:val="nil"/>
              <w:left w:val="nil"/>
              <w:bottom w:val="nil"/>
              <w:right w:val="nil"/>
            </w:tcBorders>
          </w:tcPr>
          <w:p w14:paraId="0FCA771D" w14:textId="77777777" w:rsidR="0029652F" w:rsidRPr="008E16F0" w:rsidRDefault="0029652F" w:rsidP="0043222F">
            <w:pPr>
              <w:pStyle w:val="Normal6a"/>
            </w:pPr>
            <w:r w:rsidRPr="008E16F0">
              <w:t>5.</w:t>
            </w:r>
            <w:r w:rsidRPr="008E16F0">
              <w:tab/>
              <w:t xml:space="preserve">ribadisce che la corruzione rappresenta una seria minaccia per la democrazia, lo Stato di diritto e il trattamento equo di tutti i cittadini </w:t>
            </w:r>
            <w:r w:rsidRPr="008E16F0">
              <w:rPr>
                <w:b/>
                <w:i/>
              </w:rPr>
              <w:t>e che ostacola lo sviluppo economico</w:t>
            </w:r>
            <w:r w:rsidRPr="008E16F0">
              <w:t>;</w:t>
            </w:r>
          </w:p>
        </w:tc>
      </w:tr>
    </w:tbl>
    <w:p w14:paraId="21E183D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38C932B" w14:textId="77777777" w:rsidR="0029652F" w:rsidRPr="008E16F0" w:rsidRDefault="0029652F" w:rsidP="0029652F">
      <w:r w:rsidRPr="008E16F0">
        <w:rPr>
          <w:rStyle w:val="HideTWBExt"/>
          <w:noProof w:val="0"/>
        </w:rPr>
        <w:t>&lt;/Amend&gt;</w:t>
      </w:r>
    </w:p>
    <w:p w14:paraId="3002EFE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287</w:t>
      </w:r>
      <w:r w:rsidRPr="008E16F0">
        <w:rPr>
          <w:rStyle w:val="HideTWBExt"/>
          <w:b w:val="0"/>
          <w:noProof w:val="0"/>
        </w:rPr>
        <w:t>&lt;/NumAm&gt;</w:t>
      </w:r>
    </w:p>
    <w:p w14:paraId="7BB99E92"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1B052F58" w14:textId="77777777" w:rsidR="0029652F" w:rsidRPr="008E16F0" w:rsidRDefault="0029652F" w:rsidP="0029652F">
      <w:pPr>
        <w:pStyle w:val="NormalBold"/>
      </w:pPr>
      <w:r w:rsidRPr="008E16F0">
        <w:rPr>
          <w:rStyle w:val="HideTWBExt"/>
          <w:b w:val="0"/>
          <w:noProof w:val="0"/>
        </w:rPr>
        <w:t>&lt;/RepeatBlock-By&gt;</w:t>
      </w:r>
    </w:p>
    <w:p w14:paraId="30F5F07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6164F6E" w14:textId="77777777" w:rsidR="0029652F" w:rsidRPr="008E16F0" w:rsidRDefault="0029652F" w:rsidP="0029652F">
      <w:pPr>
        <w:pStyle w:val="NormalBold"/>
      </w:pPr>
      <w:r w:rsidRPr="008E16F0">
        <w:rPr>
          <w:rStyle w:val="HideTWBExt"/>
          <w:b w:val="0"/>
          <w:noProof w:val="0"/>
        </w:rPr>
        <w:t>&lt;Article&gt;</w:t>
      </w:r>
      <w:r w:rsidRPr="008E16F0">
        <w:t>Paragrafo 5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3A10B9B" w14:textId="77777777" w:rsidTr="0043222F">
        <w:trPr>
          <w:trHeight w:hRule="exact" w:val="240"/>
          <w:jc w:val="center"/>
        </w:trPr>
        <w:tc>
          <w:tcPr>
            <w:tcW w:w="9752" w:type="dxa"/>
            <w:gridSpan w:val="2"/>
            <w:tcBorders>
              <w:top w:val="nil"/>
              <w:left w:val="nil"/>
              <w:bottom w:val="nil"/>
              <w:right w:val="nil"/>
            </w:tcBorders>
          </w:tcPr>
          <w:p w14:paraId="00F21F22" w14:textId="77777777" w:rsidR="0029652F" w:rsidRPr="008E16F0" w:rsidRDefault="0029652F" w:rsidP="0043222F"/>
        </w:tc>
      </w:tr>
      <w:tr w:rsidR="0029652F" w:rsidRPr="008E16F0" w14:paraId="388A793C" w14:textId="77777777" w:rsidTr="0043222F">
        <w:trPr>
          <w:trHeight w:val="240"/>
          <w:jc w:val="center"/>
        </w:trPr>
        <w:tc>
          <w:tcPr>
            <w:tcW w:w="4876" w:type="dxa"/>
            <w:tcBorders>
              <w:top w:val="nil"/>
              <w:left w:val="nil"/>
              <w:bottom w:val="nil"/>
              <w:right w:val="nil"/>
            </w:tcBorders>
          </w:tcPr>
          <w:p w14:paraId="3447124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593F77F" w14:textId="77777777" w:rsidR="0029652F" w:rsidRPr="008E16F0" w:rsidRDefault="0029652F" w:rsidP="0043222F">
            <w:pPr>
              <w:pStyle w:val="AmColumnHeading"/>
            </w:pPr>
            <w:r w:rsidRPr="008E16F0">
              <w:t>Emendamento</w:t>
            </w:r>
          </w:p>
        </w:tc>
      </w:tr>
      <w:tr w:rsidR="0029652F" w:rsidRPr="008E16F0" w14:paraId="30622BC4" w14:textId="77777777" w:rsidTr="0043222F">
        <w:trPr>
          <w:jc w:val="center"/>
        </w:trPr>
        <w:tc>
          <w:tcPr>
            <w:tcW w:w="4876" w:type="dxa"/>
            <w:tcBorders>
              <w:top w:val="nil"/>
              <w:left w:val="nil"/>
              <w:bottom w:val="nil"/>
              <w:right w:val="nil"/>
            </w:tcBorders>
          </w:tcPr>
          <w:p w14:paraId="3359D22F" w14:textId="77777777" w:rsidR="0029652F" w:rsidRPr="008E16F0" w:rsidRDefault="0029652F" w:rsidP="0043222F">
            <w:pPr>
              <w:pStyle w:val="Normal6a"/>
            </w:pPr>
          </w:p>
        </w:tc>
        <w:tc>
          <w:tcPr>
            <w:tcW w:w="4876" w:type="dxa"/>
            <w:tcBorders>
              <w:top w:val="nil"/>
              <w:left w:val="nil"/>
              <w:bottom w:val="nil"/>
              <w:right w:val="nil"/>
            </w:tcBorders>
          </w:tcPr>
          <w:p w14:paraId="17E11152" w14:textId="77777777" w:rsidR="0029652F" w:rsidRPr="008E16F0" w:rsidRDefault="0029652F" w:rsidP="0043222F">
            <w:pPr>
              <w:pStyle w:val="Normal6a"/>
            </w:pPr>
            <w:r w:rsidRPr="008E16F0">
              <w:rPr>
                <w:b/>
                <w:i/>
              </w:rPr>
              <w:t>5 bis.</w:t>
            </w:r>
            <w:r w:rsidRPr="008E16F0">
              <w:tab/>
            </w:r>
            <w:r w:rsidRPr="008E16F0">
              <w:rPr>
                <w:b/>
                <w:i/>
              </w:rPr>
              <w:t>prende atto dei risultati dell'ultimo sondaggio Eurobarometro sulla corruzione, condotta regolarmente dal 2005, da cui emerge che la corruzione rimane una delle principali preoccupazioni dei cittadini dell'Unione; osserva in particolare che il 69 % degli europei ritiene che la corruzione sia diffusa nel proprio paese e il 51 % ritiene che sia diffusa all'interno dei partiti politici; sottolinea tuttavia che le pratiche di corruzione sono ampiamente respinte, con il 71 % degli intervistati che ritiene che non sia mai accettabile fare favori in cambio di vantaggi da parte delle autorità pubbliche, il 74 % che rifiuta la cessione di regali e l'80 % che rifiuta le donazioni in denaro per ottenere tali vantaggi; si rammarica che la fiducia del pubblico nella lotta contro la corruzione rimanga bassa, in quanto due terzi degli europei ritengono che i casi di corruzione ad alto livello non siano sufficientemente perseguiti, oltre la metà ritiene che l'azione del governo sia inefficace e quasi la metà dubita dell'applicazione imparziale delle misure anticorruzione; osserva inoltre che, sebbene il 5 % degli intervistati a livello dell'Unione riferisca di aver subito o assistito a casi di corruzione negli ultimi 12 mesi, solo uno su cinque lo ha segnalato e che meno della metà degli europei sa dove segnalare un caso di corruzione, il che evidenzia notevoli lacune nei meccanismi di segnalazione e nella sensibilizzazione del pubblico;</w:t>
            </w:r>
          </w:p>
        </w:tc>
      </w:tr>
    </w:tbl>
    <w:p w14:paraId="4135C1C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6583614" w14:textId="77777777" w:rsidR="0029652F" w:rsidRPr="008E16F0" w:rsidRDefault="0029652F" w:rsidP="0029652F">
      <w:r w:rsidRPr="008E16F0">
        <w:rPr>
          <w:rStyle w:val="HideTWBExt"/>
          <w:noProof w:val="0"/>
        </w:rPr>
        <w:t>&lt;/Amend&gt;</w:t>
      </w:r>
    </w:p>
    <w:p w14:paraId="0469F27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288</w:t>
      </w:r>
      <w:r w:rsidRPr="008E16F0">
        <w:rPr>
          <w:rStyle w:val="HideTWBExt"/>
          <w:b w:val="0"/>
          <w:noProof w:val="0"/>
        </w:rPr>
        <w:t>&lt;/NumAm&gt;</w:t>
      </w:r>
    </w:p>
    <w:p w14:paraId="6F869571"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191FF954" w14:textId="77777777" w:rsidR="0029652F" w:rsidRPr="008E16F0" w:rsidRDefault="0029652F" w:rsidP="0029652F">
      <w:pPr>
        <w:pStyle w:val="NormalBold"/>
      </w:pPr>
      <w:r w:rsidRPr="008E16F0">
        <w:rPr>
          <w:rStyle w:val="HideTWBExt"/>
          <w:b w:val="0"/>
          <w:noProof w:val="0"/>
        </w:rPr>
        <w:t>&lt;/RepeatBlock-By&gt;</w:t>
      </w:r>
    </w:p>
    <w:p w14:paraId="7AACC6E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1589A3C" w14:textId="77777777" w:rsidR="0029652F" w:rsidRPr="008E16F0" w:rsidRDefault="0029652F" w:rsidP="0029652F">
      <w:pPr>
        <w:pStyle w:val="NormalBold"/>
      </w:pPr>
      <w:r w:rsidRPr="008E16F0">
        <w:rPr>
          <w:rStyle w:val="HideTWBExt"/>
          <w:b w:val="0"/>
          <w:noProof w:val="0"/>
        </w:rPr>
        <w:t>&lt;Article&gt;</w:t>
      </w:r>
      <w:r w:rsidRPr="008E16F0">
        <w:t>Paragrafo 5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1B69C0D" w14:textId="77777777" w:rsidTr="0043222F">
        <w:trPr>
          <w:trHeight w:hRule="exact" w:val="240"/>
          <w:jc w:val="center"/>
        </w:trPr>
        <w:tc>
          <w:tcPr>
            <w:tcW w:w="9752" w:type="dxa"/>
            <w:gridSpan w:val="2"/>
            <w:tcBorders>
              <w:top w:val="nil"/>
              <w:left w:val="nil"/>
              <w:bottom w:val="nil"/>
              <w:right w:val="nil"/>
            </w:tcBorders>
          </w:tcPr>
          <w:p w14:paraId="4F21E0B7" w14:textId="77777777" w:rsidR="0029652F" w:rsidRPr="008E16F0" w:rsidRDefault="0029652F" w:rsidP="0043222F"/>
        </w:tc>
      </w:tr>
      <w:tr w:rsidR="0029652F" w:rsidRPr="008E16F0" w14:paraId="1A6D9F6D" w14:textId="77777777" w:rsidTr="0043222F">
        <w:trPr>
          <w:trHeight w:val="240"/>
          <w:jc w:val="center"/>
        </w:trPr>
        <w:tc>
          <w:tcPr>
            <w:tcW w:w="4876" w:type="dxa"/>
            <w:tcBorders>
              <w:top w:val="nil"/>
              <w:left w:val="nil"/>
              <w:bottom w:val="nil"/>
              <w:right w:val="nil"/>
            </w:tcBorders>
          </w:tcPr>
          <w:p w14:paraId="358D9B2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487023D" w14:textId="77777777" w:rsidR="0029652F" w:rsidRPr="008E16F0" w:rsidRDefault="0029652F" w:rsidP="0043222F">
            <w:pPr>
              <w:pStyle w:val="AmColumnHeading"/>
            </w:pPr>
            <w:r w:rsidRPr="008E16F0">
              <w:t>Emendamento</w:t>
            </w:r>
          </w:p>
        </w:tc>
      </w:tr>
      <w:tr w:rsidR="0029652F" w:rsidRPr="008E16F0" w14:paraId="004B112C" w14:textId="77777777" w:rsidTr="0043222F">
        <w:trPr>
          <w:jc w:val="center"/>
        </w:trPr>
        <w:tc>
          <w:tcPr>
            <w:tcW w:w="4876" w:type="dxa"/>
            <w:tcBorders>
              <w:top w:val="nil"/>
              <w:left w:val="nil"/>
              <w:bottom w:val="nil"/>
              <w:right w:val="nil"/>
            </w:tcBorders>
          </w:tcPr>
          <w:p w14:paraId="7A89D416" w14:textId="77777777" w:rsidR="0029652F" w:rsidRPr="008E16F0" w:rsidRDefault="0029652F" w:rsidP="0043222F">
            <w:pPr>
              <w:pStyle w:val="Normal6a"/>
            </w:pPr>
          </w:p>
        </w:tc>
        <w:tc>
          <w:tcPr>
            <w:tcW w:w="4876" w:type="dxa"/>
            <w:tcBorders>
              <w:top w:val="nil"/>
              <w:left w:val="nil"/>
              <w:bottom w:val="nil"/>
              <w:right w:val="nil"/>
            </w:tcBorders>
          </w:tcPr>
          <w:p w14:paraId="149A58BD" w14:textId="77777777" w:rsidR="0029652F" w:rsidRPr="008E16F0" w:rsidRDefault="0029652F" w:rsidP="0043222F">
            <w:pPr>
              <w:pStyle w:val="Normal6a"/>
            </w:pPr>
            <w:r w:rsidRPr="008E16F0">
              <w:rPr>
                <w:b/>
                <w:i/>
              </w:rPr>
              <w:t>5 bis.</w:t>
            </w:r>
            <w:r w:rsidRPr="008E16F0">
              <w:tab/>
            </w:r>
            <w:r w:rsidRPr="008E16F0">
              <w:rPr>
                <w:b/>
                <w:i/>
              </w:rPr>
              <w:t>invita la Commissione a concludere immediatamente i negoziati sull'adesione a pieno titolo dell'UE al GRECO; è fermamente convinto che tale adesione a pieno titolo al GRECO ancorerebbe ancora di più l'Unione stessa al sistema dello Stato di diritto e rafforzerebbe la sua cooperazione con gli Stati membri, i paesi candidati e i paesi vicini nella lotta alla corruzione; esorta gli Stati membri ad attuare pienamente tutte le raccomandazioni del GRECO del Consiglio d'Europa e a rispettare tutte le sentenze della CEDU;</w:t>
            </w:r>
          </w:p>
        </w:tc>
      </w:tr>
    </w:tbl>
    <w:p w14:paraId="5ADE758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34FFD96" w14:textId="77777777" w:rsidR="0029652F" w:rsidRPr="008E16F0" w:rsidRDefault="0029652F" w:rsidP="0029652F">
      <w:r w:rsidRPr="008E16F0">
        <w:rPr>
          <w:rStyle w:val="HideTWBExt"/>
          <w:noProof w:val="0"/>
        </w:rPr>
        <w:t>&lt;/Amend&gt;</w:t>
      </w:r>
    </w:p>
    <w:p w14:paraId="761CB45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289</w:t>
      </w:r>
      <w:r w:rsidRPr="008E16F0">
        <w:rPr>
          <w:rStyle w:val="HideTWBExt"/>
          <w:b w:val="0"/>
          <w:noProof w:val="0"/>
        </w:rPr>
        <w:t>&lt;/NumAm&gt;</w:t>
      </w:r>
    </w:p>
    <w:p w14:paraId="463FBD4E"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w:t>
      </w:r>
      <w:r w:rsidRPr="008E16F0">
        <w:rPr>
          <w:rStyle w:val="HideTWBExt"/>
          <w:b w:val="0"/>
          <w:noProof w:val="0"/>
        </w:rPr>
        <w:t>&lt;/Members&gt;</w:t>
      </w:r>
    </w:p>
    <w:p w14:paraId="164E46A9" w14:textId="77777777" w:rsidR="0029652F" w:rsidRPr="008E16F0" w:rsidRDefault="0029652F" w:rsidP="0029652F">
      <w:pPr>
        <w:pStyle w:val="NormalBold"/>
      </w:pPr>
      <w:r w:rsidRPr="008E16F0">
        <w:rPr>
          <w:rStyle w:val="HideTWBExt"/>
          <w:b w:val="0"/>
          <w:noProof w:val="0"/>
        </w:rPr>
        <w:t>&lt;/RepeatBlock-By&gt;</w:t>
      </w:r>
    </w:p>
    <w:p w14:paraId="53F9756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4197FC8" w14:textId="77777777" w:rsidR="0029652F" w:rsidRPr="008E16F0" w:rsidRDefault="0029652F" w:rsidP="0029652F">
      <w:pPr>
        <w:pStyle w:val="NormalBold"/>
      </w:pPr>
      <w:r w:rsidRPr="008E16F0">
        <w:rPr>
          <w:rStyle w:val="HideTWBExt"/>
          <w:b w:val="0"/>
          <w:noProof w:val="0"/>
        </w:rPr>
        <w:t>&lt;Article&gt;</w:t>
      </w:r>
      <w:r w:rsidRPr="008E16F0">
        <w:t>Paragrafo 5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C3DED60" w14:textId="77777777" w:rsidTr="0043222F">
        <w:trPr>
          <w:trHeight w:hRule="exact" w:val="240"/>
          <w:jc w:val="center"/>
        </w:trPr>
        <w:tc>
          <w:tcPr>
            <w:tcW w:w="9752" w:type="dxa"/>
            <w:gridSpan w:val="2"/>
            <w:tcBorders>
              <w:top w:val="nil"/>
              <w:left w:val="nil"/>
              <w:bottom w:val="nil"/>
              <w:right w:val="nil"/>
            </w:tcBorders>
          </w:tcPr>
          <w:p w14:paraId="0147D834" w14:textId="77777777" w:rsidR="0029652F" w:rsidRPr="008E16F0" w:rsidRDefault="0029652F" w:rsidP="0043222F"/>
        </w:tc>
      </w:tr>
      <w:tr w:rsidR="0029652F" w:rsidRPr="008E16F0" w14:paraId="5948AF51" w14:textId="77777777" w:rsidTr="0043222F">
        <w:trPr>
          <w:trHeight w:val="240"/>
          <w:jc w:val="center"/>
        </w:trPr>
        <w:tc>
          <w:tcPr>
            <w:tcW w:w="4876" w:type="dxa"/>
            <w:tcBorders>
              <w:top w:val="nil"/>
              <w:left w:val="nil"/>
              <w:bottom w:val="nil"/>
              <w:right w:val="nil"/>
            </w:tcBorders>
          </w:tcPr>
          <w:p w14:paraId="2EC8555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67ECB43" w14:textId="77777777" w:rsidR="0029652F" w:rsidRPr="008E16F0" w:rsidRDefault="0029652F" w:rsidP="0043222F">
            <w:pPr>
              <w:pStyle w:val="AmColumnHeading"/>
            </w:pPr>
            <w:r w:rsidRPr="008E16F0">
              <w:t>Emendamento</w:t>
            </w:r>
          </w:p>
        </w:tc>
      </w:tr>
      <w:tr w:rsidR="0029652F" w:rsidRPr="008E16F0" w14:paraId="11491C5A" w14:textId="77777777" w:rsidTr="0043222F">
        <w:trPr>
          <w:jc w:val="center"/>
        </w:trPr>
        <w:tc>
          <w:tcPr>
            <w:tcW w:w="4876" w:type="dxa"/>
            <w:tcBorders>
              <w:top w:val="nil"/>
              <w:left w:val="nil"/>
              <w:bottom w:val="nil"/>
              <w:right w:val="nil"/>
            </w:tcBorders>
          </w:tcPr>
          <w:p w14:paraId="547A986E" w14:textId="77777777" w:rsidR="0029652F" w:rsidRPr="008E16F0" w:rsidRDefault="0029652F" w:rsidP="0043222F">
            <w:pPr>
              <w:pStyle w:val="Normal6a"/>
            </w:pPr>
          </w:p>
        </w:tc>
        <w:tc>
          <w:tcPr>
            <w:tcW w:w="4876" w:type="dxa"/>
            <w:tcBorders>
              <w:top w:val="nil"/>
              <w:left w:val="nil"/>
              <w:bottom w:val="nil"/>
              <w:right w:val="nil"/>
            </w:tcBorders>
          </w:tcPr>
          <w:p w14:paraId="7E36A446" w14:textId="77777777" w:rsidR="0029652F" w:rsidRPr="008E16F0" w:rsidRDefault="0029652F" w:rsidP="0043222F">
            <w:pPr>
              <w:pStyle w:val="Normal6a"/>
            </w:pPr>
            <w:r w:rsidRPr="008E16F0">
              <w:rPr>
                <w:b/>
                <w:i/>
              </w:rPr>
              <w:t>5 bis.</w:t>
            </w:r>
            <w:r w:rsidRPr="008E16F0">
              <w:tab/>
            </w:r>
            <w:r w:rsidRPr="008E16F0">
              <w:rPr>
                <w:b/>
                <w:i/>
              </w:rPr>
              <w:t>osserva con preoccupazione che diverse strutture anticorruzione specializzate sono state smantellate o assorbite in organismi meno indipendenti, il che ha comportato un forte calo delle indagini e delle azioni penali relative ai casi di corruzione, compresi quelli ad alto livello, come evidenziato da recenti analisi di esperti;</w:t>
            </w:r>
          </w:p>
        </w:tc>
      </w:tr>
    </w:tbl>
    <w:p w14:paraId="3CD1532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570E52D" w14:textId="77777777" w:rsidR="0029652F" w:rsidRPr="008E16F0" w:rsidRDefault="0029652F" w:rsidP="0029652F">
      <w:r w:rsidRPr="008E16F0">
        <w:rPr>
          <w:rStyle w:val="HideTWBExt"/>
          <w:noProof w:val="0"/>
        </w:rPr>
        <w:t>&lt;/Amend&gt;</w:t>
      </w:r>
    </w:p>
    <w:p w14:paraId="6AB9B39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290</w:t>
      </w:r>
      <w:r w:rsidRPr="008E16F0">
        <w:rPr>
          <w:rStyle w:val="HideTWBExt"/>
          <w:b w:val="0"/>
          <w:noProof w:val="0"/>
        </w:rPr>
        <w:t>&lt;/NumAm&gt;</w:t>
      </w:r>
    </w:p>
    <w:p w14:paraId="712C2BA1"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E16F0">
        <w:rPr>
          <w:rStyle w:val="HideTWBExt"/>
          <w:b w:val="0"/>
          <w:noProof w:val="0"/>
        </w:rPr>
        <w:t>&lt;/Members&gt;</w:t>
      </w:r>
    </w:p>
    <w:p w14:paraId="4692B606" w14:textId="77777777" w:rsidR="0029652F" w:rsidRPr="008E16F0" w:rsidRDefault="0029652F" w:rsidP="0029652F">
      <w:pPr>
        <w:pStyle w:val="NormalBold"/>
      </w:pPr>
      <w:r w:rsidRPr="008E16F0">
        <w:rPr>
          <w:rStyle w:val="HideTWBExt"/>
          <w:b w:val="0"/>
          <w:noProof w:val="0"/>
        </w:rPr>
        <w:t>&lt;/RepeatBlock-By&gt;</w:t>
      </w:r>
    </w:p>
    <w:p w14:paraId="055DEBC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F2C1FB0" w14:textId="77777777" w:rsidR="0029652F" w:rsidRPr="008E16F0" w:rsidRDefault="0029652F" w:rsidP="0029652F">
      <w:pPr>
        <w:pStyle w:val="NormalBold"/>
      </w:pPr>
      <w:r w:rsidRPr="008E16F0">
        <w:rPr>
          <w:rStyle w:val="HideTWBExt"/>
          <w:b w:val="0"/>
          <w:noProof w:val="0"/>
        </w:rPr>
        <w:t>&lt;Article&gt;</w:t>
      </w:r>
      <w:r w:rsidRPr="008E16F0">
        <w:t>Paragrafo 5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F6F1F15" w14:textId="77777777" w:rsidTr="0043222F">
        <w:trPr>
          <w:trHeight w:hRule="exact" w:val="240"/>
          <w:jc w:val="center"/>
        </w:trPr>
        <w:tc>
          <w:tcPr>
            <w:tcW w:w="9752" w:type="dxa"/>
            <w:gridSpan w:val="2"/>
            <w:tcBorders>
              <w:top w:val="nil"/>
              <w:left w:val="nil"/>
              <w:bottom w:val="nil"/>
              <w:right w:val="nil"/>
            </w:tcBorders>
          </w:tcPr>
          <w:p w14:paraId="5AC8ABAE" w14:textId="77777777" w:rsidR="0029652F" w:rsidRPr="008E16F0" w:rsidRDefault="0029652F" w:rsidP="0043222F"/>
        </w:tc>
      </w:tr>
      <w:tr w:rsidR="0029652F" w:rsidRPr="008E16F0" w14:paraId="4531335B" w14:textId="77777777" w:rsidTr="0043222F">
        <w:trPr>
          <w:trHeight w:val="240"/>
          <w:jc w:val="center"/>
        </w:trPr>
        <w:tc>
          <w:tcPr>
            <w:tcW w:w="4876" w:type="dxa"/>
            <w:tcBorders>
              <w:top w:val="nil"/>
              <w:left w:val="nil"/>
              <w:bottom w:val="nil"/>
              <w:right w:val="nil"/>
            </w:tcBorders>
          </w:tcPr>
          <w:p w14:paraId="45083F8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87AAC4F" w14:textId="77777777" w:rsidR="0029652F" w:rsidRPr="008E16F0" w:rsidRDefault="0029652F" w:rsidP="0043222F">
            <w:pPr>
              <w:pStyle w:val="AmColumnHeading"/>
            </w:pPr>
            <w:r w:rsidRPr="008E16F0">
              <w:t>Emendamento</w:t>
            </w:r>
          </w:p>
        </w:tc>
      </w:tr>
      <w:tr w:rsidR="0029652F" w:rsidRPr="008E16F0" w14:paraId="74CD6CBF" w14:textId="77777777" w:rsidTr="0043222F">
        <w:trPr>
          <w:jc w:val="center"/>
        </w:trPr>
        <w:tc>
          <w:tcPr>
            <w:tcW w:w="4876" w:type="dxa"/>
            <w:tcBorders>
              <w:top w:val="nil"/>
              <w:left w:val="nil"/>
              <w:bottom w:val="nil"/>
              <w:right w:val="nil"/>
            </w:tcBorders>
          </w:tcPr>
          <w:p w14:paraId="0B8C100A" w14:textId="77777777" w:rsidR="0029652F" w:rsidRPr="008E16F0" w:rsidRDefault="0029652F" w:rsidP="0043222F">
            <w:pPr>
              <w:pStyle w:val="Normal6a"/>
            </w:pPr>
          </w:p>
        </w:tc>
        <w:tc>
          <w:tcPr>
            <w:tcW w:w="4876" w:type="dxa"/>
            <w:tcBorders>
              <w:top w:val="nil"/>
              <w:left w:val="nil"/>
              <w:bottom w:val="nil"/>
              <w:right w:val="nil"/>
            </w:tcBorders>
          </w:tcPr>
          <w:p w14:paraId="17500B47" w14:textId="77777777" w:rsidR="0029652F" w:rsidRPr="008E16F0" w:rsidRDefault="0029652F" w:rsidP="0043222F">
            <w:pPr>
              <w:pStyle w:val="Normal6a"/>
            </w:pPr>
            <w:r w:rsidRPr="008E16F0">
              <w:rPr>
                <w:b/>
                <w:i/>
              </w:rPr>
              <w:t>5 bis.</w:t>
            </w:r>
            <w:r w:rsidRPr="008E16F0">
              <w:tab/>
            </w:r>
            <w:r w:rsidRPr="008E16F0">
              <w:rPr>
                <w:b/>
                <w:i/>
              </w:rPr>
              <w:t>ribadisce il suo invito alla Commissione a concludere rapidamente i negoziati sull'adesione dell'UE al Gruppo di Stati contro la corruzione (GRECO) del Consiglio d'Europa;</w:t>
            </w:r>
          </w:p>
        </w:tc>
      </w:tr>
    </w:tbl>
    <w:p w14:paraId="07D1BFF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4BD5167" w14:textId="77777777" w:rsidR="0029652F" w:rsidRPr="008E16F0" w:rsidRDefault="0029652F" w:rsidP="0029652F">
      <w:r w:rsidRPr="008E16F0">
        <w:rPr>
          <w:rStyle w:val="HideTWBExt"/>
          <w:noProof w:val="0"/>
        </w:rPr>
        <w:t>&lt;/Amend&gt;</w:t>
      </w:r>
    </w:p>
    <w:p w14:paraId="429B770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291</w:t>
      </w:r>
      <w:r w:rsidRPr="008E16F0">
        <w:rPr>
          <w:rStyle w:val="HideTWBExt"/>
          <w:b w:val="0"/>
          <w:noProof w:val="0"/>
        </w:rPr>
        <w:t>&lt;/NumAm&gt;</w:t>
      </w:r>
    </w:p>
    <w:p w14:paraId="6132D06A"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7572502A" w14:textId="77777777" w:rsidR="0029652F" w:rsidRPr="008E16F0" w:rsidRDefault="0029652F" w:rsidP="0029652F">
      <w:pPr>
        <w:pStyle w:val="NormalBold"/>
      </w:pPr>
      <w:r w:rsidRPr="008E16F0">
        <w:rPr>
          <w:rStyle w:val="HideTWBExt"/>
          <w:b w:val="0"/>
          <w:noProof w:val="0"/>
        </w:rPr>
        <w:t>&lt;/RepeatBlock-By&gt;</w:t>
      </w:r>
    </w:p>
    <w:p w14:paraId="3D7A5D6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A5E4C41" w14:textId="77777777" w:rsidR="0029652F" w:rsidRPr="008E16F0" w:rsidRDefault="0029652F" w:rsidP="0029652F">
      <w:pPr>
        <w:pStyle w:val="NormalBold"/>
      </w:pPr>
      <w:r w:rsidRPr="008E16F0">
        <w:rPr>
          <w:rStyle w:val="HideTWBExt"/>
          <w:b w:val="0"/>
          <w:noProof w:val="0"/>
        </w:rPr>
        <w:t>&lt;Article&gt;</w:t>
      </w:r>
      <w:r w:rsidRPr="008E16F0">
        <w:t>Paragrafo 5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F4DC411" w14:textId="77777777" w:rsidTr="0043222F">
        <w:trPr>
          <w:trHeight w:hRule="exact" w:val="240"/>
          <w:jc w:val="center"/>
        </w:trPr>
        <w:tc>
          <w:tcPr>
            <w:tcW w:w="9752" w:type="dxa"/>
            <w:gridSpan w:val="2"/>
            <w:tcBorders>
              <w:top w:val="nil"/>
              <w:left w:val="nil"/>
              <w:bottom w:val="nil"/>
              <w:right w:val="nil"/>
            </w:tcBorders>
          </w:tcPr>
          <w:p w14:paraId="2EA01B8D" w14:textId="77777777" w:rsidR="0029652F" w:rsidRPr="008E16F0" w:rsidRDefault="0029652F" w:rsidP="0043222F"/>
        </w:tc>
      </w:tr>
      <w:tr w:rsidR="0029652F" w:rsidRPr="008E16F0" w14:paraId="6BE59DC4" w14:textId="77777777" w:rsidTr="0043222F">
        <w:trPr>
          <w:trHeight w:val="240"/>
          <w:jc w:val="center"/>
        </w:trPr>
        <w:tc>
          <w:tcPr>
            <w:tcW w:w="4876" w:type="dxa"/>
            <w:tcBorders>
              <w:top w:val="nil"/>
              <w:left w:val="nil"/>
              <w:bottom w:val="nil"/>
              <w:right w:val="nil"/>
            </w:tcBorders>
          </w:tcPr>
          <w:p w14:paraId="7567A3D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404EC2F" w14:textId="77777777" w:rsidR="0029652F" w:rsidRPr="008E16F0" w:rsidRDefault="0029652F" w:rsidP="0043222F">
            <w:pPr>
              <w:pStyle w:val="AmColumnHeading"/>
            </w:pPr>
            <w:r w:rsidRPr="008E16F0">
              <w:t>Emendamento</w:t>
            </w:r>
          </w:p>
        </w:tc>
      </w:tr>
      <w:tr w:rsidR="0029652F" w:rsidRPr="008E16F0" w14:paraId="65B907A7" w14:textId="77777777" w:rsidTr="0043222F">
        <w:trPr>
          <w:jc w:val="center"/>
        </w:trPr>
        <w:tc>
          <w:tcPr>
            <w:tcW w:w="4876" w:type="dxa"/>
            <w:tcBorders>
              <w:top w:val="nil"/>
              <w:left w:val="nil"/>
              <w:bottom w:val="nil"/>
              <w:right w:val="nil"/>
            </w:tcBorders>
          </w:tcPr>
          <w:p w14:paraId="62E2481C" w14:textId="77777777" w:rsidR="0029652F" w:rsidRPr="008E16F0" w:rsidRDefault="0029652F" w:rsidP="0043222F">
            <w:pPr>
              <w:pStyle w:val="Normal6a"/>
            </w:pPr>
          </w:p>
        </w:tc>
        <w:tc>
          <w:tcPr>
            <w:tcW w:w="4876" w:type="dxa"/>
            <w:tcBorders>
              <w:top w:val="nil"/>
              <w:left w:val="nil"/>
              <w:bottom w:val="nil"/>
              <w:right w:val="nil"/>
            </w:tcBorders>
          </w:tcPr>
          <w:p w14:paraId="1DF54732" w14:textId="77777777" w:rsidR="0029652F" w:rsidRPr="008E16F0" w:rsidRDefault="0029652F" w:rsidP="0043222F">
            <w:pPr>
              <w:pStyle w:val="Normal6a"/>
            </w:pPr>
            <w:r w:rsidRPr="008E16F0">
              <w:rPr>
                <w:b/>
                <w:i/>
              </w:rPr>
              <w:t>5 ter.</w:t>
            </w:r>
            <w:r w:rsidRPr="008E16F0">
              <w:tab/>
            </w:r>
            <w:r w:rsidRPr="008E16F0">
              <w:rPr>
                <w:b/>
                <w:i/>
              </w:rPr>
              <w:t>invita gli Stati membri a pubblicare, adottare, aggiornare, monitorare, attuare e rivedere la loro strategia nazionale in materia di prevenzione e lotta alla corruzione, stabilendo obiettivi, priorità e misure corrispondenti e i mezzi per conseguire tali obiettivi, al fine di garantire che l'azione contro la corruzione sia integrata in tutti i settori politici pertinenti; ricorda l'importanza della cooperazione tra le autorità nazionali e la Procura europea (EPPO); raccomanda che gli Stati membri che non fanno parte della Procura europea non siano ammissibili alla gestione diretta dei fondi;</w:t>
            </w:r>
          </w:p>
        </w:tc>
      </w:tr>
    </w:tbl>
    <w:p w14:paraId="06677E3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B62CB91" w14:textId="77777777" w:rsidR="0029652F" w:rsidRPr="008E16F0" w:rsidRDefault="0029652F" w:rsidP="0029652F">
      <w:r w:rsidRPr="008E16F0">
        <w:rPr>
          <w:rStyle w:val="HideTWBExt"/>
          <w:noProof w:val="0"/>
        </w:rPr>
        <w:t>&lt;/Amend&gt;</w:t>
      </w:r>
    </w:p>
    <w:p w14:paraId="123B2B0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292</w:t>
      </w:r>
      <w:r w:rsidRPr="008E16F0">
        <w:rPr>
          <w:rStyle w:val="HideTWBExt"/>
          <w:b w:val="0"/>
          <w:noProof w:val="0"/>
        </w:rPr>
        <w:t>&lt;/NumAm&gt;</w:t>
      </w:r>
    </w:p>
    <w:p w14:paraId="02EFA14A"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Sophie Wilmès</w:t>
      </w:r>
      <w:r w:rsidRPr="008E16F0">
        <w:rPr>
          <w:rStyle w:val="HideTWBExt"/>
          <w:b w:val="0"/>
          <w:noProof w:val="0"/>
        </w:rPr>
        <w:t>&lt;/Members&gt;</w:t>
      </w:r>
    </w:p>
    <w:p w14:paraId="3E0B4842" w14:textId="77777777" w:rsidR="0029652F" w:rsidRPr="008E16F0" w:rsidRDefault="0029652F" w:rsidP="0029652F">
      <w:pPr>
        <w:pStyle w:val="NormalBold"/>
      </w:pPr>
      <w:r w:rsidRPr="008E16F0">
        <w:rPr>
          <w:rStyle w:val="HideTWBExt"/>
          <w:b w:val="0"/>
          <w:noProof w:val="0"/>
        </w:rPr>
        <w:t>&lt;/RepeatBlock-By&gt;</w:t>
      </w:r>
    </w:p>
    <w:p w14:paraId="51DFE48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54F8DCD" w14:textId="77777777" w:rsidR="0029652F" w:rsidRPr="008E16F0" w:rsidRDefault="0029652F" w:rsidP="0029652F">
      <w:pPr>
        <w:pStyle w:val="NormalBold"/>
      </w:pPr>
      <w:r w:rsidRPr="008E16F0">
        <w:rPr>
          <w:rStyle w:val="HideTWBExt"/>
          <w:b w:val="0"/>
          <w:noProof w:val="0"/>
        </w:rPr>
        <w:t>&lt;Article&gt;</w:t>
      </w:r>
      <w:r w:rsidRPr="008E16F0">
        <w:t>Paragrafo 5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8BAA9AC" w14:textId="77777777" w:rsidTr="0043222F">
        <w:trPr>
          <w:trHeight w:hRule="exact" w:val="240"/>
          <w:jc w:val="center"/>
        </w:trPr>
        <w:tc>
          <w:tcPr>
            <w:tcW w:w="9752" w:type="dxa"/>
            <w:gridSpan w:val="2"/>
            <w:tcBorders>
              <w:top w:val="nil"/>
              <w:left w:val="nil"/>
              <w:bottom w:val="nil"/>
              <w:right w:val="nil"/>
            </w:tcBorders>
          </w:tcPr>
          <w:p w14:paraId="27FFBB21" w14:textId="77777777" w:rsidR="0029652F" w:rsidRPr="008E16F0" w:rsidRDefault="0029652F" w:rsidP="0043222F"/>
        </w:tc>
      </w:tr>
      <w:tr w:rsidR="0029652F" w:rsidRPr="008E16F0" w14:paraId="2D40C34F" w14:textId="77777777" w:rsidTr="0043222F">
        <w:trPr>
          <w:trHeight w:val="240"/>
          <w:jc w:val="center"/>
        </w:trPr>
        <w:tc>
          <w:tcPr>
            <w:tcW w:w="4876" w:type="dxa"/>
            <w:tcBorders>
              <w:top w:val="nil"/>
              <w:left w:val="nil"/>
              <w:bottom w:val="nil"/>
              <w:right w:val="nil"/>
            </w:tcBorders>
          </w:tcPr>
          <w:p w14:paraId="4C0BE64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F8F085D" w14:textId="77777777" w:rsidR="0029652F" w:rsidRPr="008E16F0" w:rsidRDefault="0029652F" w:rsidP="0043222F">
            <w:pPr>
              <w:pStyle w:val="AmColumnHeading"/>
            </w:pPr>
            <w:r w:rsidRPr="008E16F0">
              <w:t>Emendamento</w:t>
            </w:r>
          </w:p>
        </w:tc>
      </w:tr>
      <w:tr w:rsidR="0029652F" w:rsidRPr="008E16F0" w14:paraId="22B60D79" w14:textId="77777777" w:rsidTr="0043222F">
        <w:trPr>
          <w:jc w:val="center"/>
        </w:trPr>
        <w:tc>
          <w:tcPr>
            <w:tcW w:w="4876" w:type="dxa"/>
            <w:tcBorders>
              <w:top w:val="nil"/>
              <w:left w:val="nil"/>
              <w:bottom w:val="nil"/>
              <w:right w:val="nil"/>
            </w:tcBorders>
          </w:tcPr>
          <w:p w14:paraId="28917A5A" w14:textId="77777777" w:rsidR="0029652F" w:rsidRPr="008E16F0" w:rsidRDefault="0029652F" w:rsidP="0043222F">
            <w:pPr>
              <w:pStyle w:val="Normal6a"/>
            </w:pPr>
          </w:p>
        </w:tc>
        <w:tc>
          <w:tcPr>
            <w:tcW w:w="4876" w:type="dxa"/>
            <w:tcBorders>
              <w:top w:val="nil"/>
              <w:left w:val="nil"/>
              <w:bottom w:val="nil"/>
              <w:right w:val="nil"/>
            </w:tcBorders>
          </w:tcPr>
          <w:p w14:paraId="700FA190" w14:textId="77777777" w:rsidR="0029652F" w:rsidRPr="008E16F0" w:rsidRDefault="0029652F" w:rsidP="0043222F">
            <w:pPr>
              <w:pStyle w:val="Normal6a"/>
            </w:pPr>
            <w:r w:rsidRPr="008E16F0">
              <w:rPr>
                <w:b/>
                <w:i/>
              </w:rPr>
              <w:t>5 ter.</w:t>
            </w:r>
            <w:r w:rsidRPr="008E16F0">
              <w:tab/>
            </w:r>
            <w:r w:rsidRPr="008E16F0">
              <w:rPr>
                <w:b/>
                <w:i/>
              </w:rPr>
              <w:t>sottolinea che il procuratore generale in Slovacchia continua a esercitare poteri straordinari per annullare le decisioni giudiziarie, anche in casi di corruzione di alto profilo, compromettendo in tal modo la fiducia pubblica e la parità delle armi all'interno del sistema giudiziario; osserva che persistono carenze nella prevenzione, nelle indagini e nel perseguimento della corruzione nonostante le raccomandazioni dell'Unione, comprese le preoccupazioni relative agli appalti pubblici, alle norme sui conflitti di interessi e alla mancanza di un controllo indipendente;</w:t>
            </w:r>
          </w:p>
        </w:tc>
      </w:tr>
    </w:tbl>
    <w:p w14:paraId="3D2F8DA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45B4B4A" w14:textId="77777777" w:rsidR="0029652F" w:rsidRPr="008E16F0" w:rsidRDefault="0029652F" w:rsidP="0029652F">
      <w:r w:rsidRPr="008E16F0">
        <w:rPr>
          <w:rStyle w:val="HideTWBExt"/>
          <w:noProof w:val="0"/>
        </w:rPr>
        <w:t>&lt;/Amend&gt;</w:t>
      </w:r>
    </w:p>
    <w:p w14:paraId="4EEB786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293</w:t>
      </w:r>
      <w:r w:rsidRPr="008E16F0">
        <w:rPr>
          <w:rStyle w:val="HideTWBExt"/>
          <w:b w:val="0"/>
          <w:noProof w:val="0"/>
        </w:rPr>
        <w:t>&lt;/NumAm&gt;</w:t>
      </w:r>
    </w:p>
    <w:p w14:paraId="3A76A23E"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743AFF69" w14:textId="77777777" w:rsidR="0029652F" w:rsidRPr="008E16F0" w:rsidRDefault="0029652F" w:rsidP="0029652F">
      <w:pPr>
        <w:pStyle w:val="NormalBold"/>
      </w:pPr>
      <w:r w:rsidRPr="008E16F0">
        <w:rPr>
          <w:rStyle w:val="HideTWBExt"/>
          <w:b w:val="0"/>
          <w:noProof w:val="0"/>
        </w:rPr>
        <w:t>&lt;/RepeatBlock-By&gt;</w:t>
      </w:r>
    </w:p>
    <w:p w14:paraId="166545A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62DB75D" w14:textId="77777777" w:rsidR="0029652F" w:rsidRPr="008E16F0" w:rsidRDefault="0029652F" w:rsidP="0029652F">
      <w:pPr>
        <w:pStyle w:val="NormalBold"/>
      </w:pPr>
      <w:r w:rsidRPr="008E16F0">
        <w:rPr>
          <w:rStyle w:val="HideTWBExt"/>
          <w:b w:val="0"/>
          <w:noProof w:val="0"/>
        </w:rPr>
        <w:t>&lt;Article&gt;</w:t>
      </w:r>
      <w:r w:rsidRPr="008E16F0">
        <w:t>Paragrafo 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FC12ACA" w14:textId="77777777" w:rsidTr="0043222F">
        <w:trPr>
          <w:trHeight w:hRule="exact" w:val="240"/>
          <w:jc w:val="center"/>
        </w:trPr>
        <w:tc>
          <w:tcPr>
            <w:tcW w:w="9752" w:type="dxa"/>
            <w:gridSpan w:val="2"/>
            <w:tcBorders>
              <w:top w:val="nil"/>
              <w:left w:val="nil"/>
              <w:bottom w:val="nil"/>
              <w:right w:val="nil"/>
            </w:tcBorders>
          </w:tcPr>
          <w:p w14:paraId="62E03E41" w14:textId="77777777" w:rsidR="0029652F" w:rsidRPr="008E16F0" w:rsidRDefault="0029652F" w:rsidP="0043222F"/>
        </w:tc>
      </w:tr>
      <w:tr w:rsidR="0029652F" w:rsidRPr="008E16F0" w14:paraId="45A132F5" w14:textId="77777777" w:rsidTr="0043222F">
        <w:trPr>
          <w:trHeight w:val="240"/>
          <w:jc w:val="center"/>
        </w:trPr>
        <w:tc>
          <w:tcPr>
            <w:tcW w:w="4876" w:type="dxa"/>
            <w:tcBorders>
              <w:top w:val="nil"/>
              <w:left w:val="nil"/>
              <w:bottom w:val="nil"/>
              <w:right w:val="nil"/>
            </w:tcBorders>
          </w:tcPr>
          <w:p w14:paraId="409365C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1B4F17D" w14:textId="77777777" w:rsidR="0029652F" w:rsidRPr="008E16F0" w:rsidRDefault="0029652F" w:rsidP="0043222F">
            <w:pPr>
              <w:pStyle w:val="AmColumnHeading"/>
            </w:pPr>
            <w:r w:rsidRPr="008E16F0">
              <w:t>Emendamento</w:t>
            </w:r>
          </w:p>
        </w:tc>
      </w:tr>
      <w:tr w:rsidR="0029652F" w:rsidRPr="008E16F0" w14:paraId="0BDB97DA" w14:textId="77777777" w:rsidTr="0043222F">
        <w:trPr>
          <w:jc w:val="center"/>
        </w:trPr>
        <w:tc>
          <w:tcPr>
            <w:tcW w:w="4876" w:type="dxa"/>
            <w:tcBorders>
              <w:top w:val="nil"/>
              <w:left w:val="nil"/>
              <w:bottom w:val="nil"/>
              <w:right w:val="nil"/>
            </w:tcBorders>
          </w:tcPr>
          <w:p w14:paraId="542CC63B" w14:textId="77777777" w:rsidR="0029652F" w:rsidRPr="008E16F0" w:rsidRDefault="0029652F" w:rsidP="0043222F">
            <w:pPr>
              <w:pStyle w:val="Normal6a"/>
            </w:pPr>
            <w:r w:rsidRPr="008E16F0">
              <w:t>6.</w:t>
            </w:r>
            <w:r w:rsidRPr="008E16F0">
              <w:tab/>
              <w:t>invita gli Stati membri, i paesi candidati e i paesi potenziali candidati, nonché le istituzioni, gli organi e gli organismi dell'UE, a rafforzare le misure preventive contro la corruzione, tra cui una gestione trasparente dei fondi dell'UE, i codici di condotta per i funzionari pubblici, le dichiarazioni patrimoniali obbligatorie, le norme sui conflitti di interessi, i sistemi di allarme rapido e le limitazioni alle pratiche delle "porte girevoli";</w:t>
            </w:r>
          </w:p>
        </w:tc>
        <w:tc>
          <w:tcPr>
            <w:tcW w:w="4876" w:type="dxa"/>
            <w:tcBorders>
              <w:top w:val="nil"/>
              <w:left w:val="nil"/>
              <w:bottom w:val="nil"/>
              <w:right w:val="nil"/>
            </w:tcBorders>
          </w:tcPr>
          <w:p w14:paraId="54BDAE7B" w14:textId="77777777" w:rsidR="0029652F" w:rsidRPr="008E16F0" w:rsidRDefault="0029652F" w:rsidP="0043222F">
            <w:pPr>
              <w:pStyle w:val="Normal6a"/>
            </w:pPr>
            <w:r w:rsidRPr="008E16F0">
              <w:t>6.</w:t>
            </w:r>
            <w:r w:rsidRPr="008E16F0">
              <w:tab/>
              <w:t xml:space="preserve">invita gli Stati membri, i paesi candidati e i paesi potenziali candidati, nonché le istituzioni, gli organi e gli organismi dell'UE, a rafforzare le misure preventive contro la corruzione, tra cui una gestione trasparente dei fondi dell'UE, i codici di condotta per i funzionari pubblici, le dichiarazioni patrimoniali obbligatorie, le norme sui conflitti di interessi, i sistemi di allarme rapido e le limitazioni alle pratiche delle "porte girevoli"; </w:t>
            </w:r>
            <w:r w:rsidRPr="008E16F0">
              <w:rPr>
                <w:b/>
                <w:i/>
              </w:rPr>
              <w:t>invita la Commissione a garantire una rigorosa trasparenza in ogni settore politico;</w:t>
            </w:r>
            <w:r w:rsidRPr="008E16F0">
              <w:t xml:space="preserve"> </w:t>
            </w:r>
            <w:r w:rsidRPr="008E16F0">
              <w:rPr>
                <w:b/>
                <w:i/>
              </w:rPr>
              <w:t>ricorda le gravi accuse di corruzione mosse nei confronti di membri ed ex membri del personale della Commissione;</w:t>
            </w:r>
          </w:p>
        </w:tc>
      </w:tr>
    </w:tbl>
    <w:p w14:paraId="025D40A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4E85A121" w14:textId="77777777" w:rsidR="0029652F" w:rsidRPr="008E16F0" w:rsidRDefault="0029652F" w:rsidP="0029652F">
      <w:r w:rsidRPr="008E16F0">
        <w:rPr>
          <w:rStyle w:val="HideTWBExt"/>
          <w:noProof w:val="0"/>
        </w:rPr>
        <w:t>&lt;/Amend&gt;</w:t>
      </w:r>
    </w:p>
    <w:p w14:paraId="3D229D1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294</w:t>
      </w:r>
      <w:r w:rsidRPr="008E16F0">
        <w:rPr>
          <w:rStyle w:val="HideTWBExt"/>
          <w:b w:val="0"/>
          <w:noProof w:val="0"/>
        </w:rPr>
        <w:t>&lt;/NumAm&gt;</w:t>
      </w:r>
    </w:p>
    <w:p w14:paraId="73F1FFCE"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25EF75D4" w14:textId="77777777" w:rsidR="0029652F" w:rsidRPr="008E16F0" w:rsidRDefault="0029652F" w:rsidP="0029652F">
      <w:pPr>
        <w:pStyle w:val="NormalBold"/>
      </w:pPr>
      <w:r w:rsidRPr="008E16F0">
        <w:rPr>
          <w:rStyle w:val="HideTWBExt"/>
          <w:b w:val="0"/>
          <w:noProof w:val="0"/>
        </w:rPr>
        <w:t>&lt;/RepeatBlock-By&gt;</w:t>
      </w:r>
    </w:p>
    <w:p w14:paraId="6E88006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2839C8B" w14:textId="77777777" w:rsidR="0029652F" w:rsidRPr="008E16F0" w:rsidRDefault="0029652F" w:rsidP="0029652F">
      <w:pPr>
        <w:pStyle w:val="NormalBold"/>
      </w:pPr>
      <w:r w:rsidRPr="008E16F0">
        <w:rPr>
          <w:rStyle w:val="HideTWBExt"/>
          <w:b w:val="0"/>
          <w:noProof w:val="0"/>
        </w:rPr>
        <w:t>&lt;Article&gt;</w:t>
      </w:r>
      <w:r w:rsidRPr="008E16F0">
        <w:t>Paragrafo 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40C1D87" w14:textId="77777777" w:rsidTr="0043222F">
        <w:trPr>
          <w:trHeight w:hRule="exact" w:val="240"/>
          <w:jc w:val="center"/>
        </w:trPr>
        <w:tc>
          <w:tcPr>
            <w:tcW w:w="9752" w:type="dxa"/>
            <w:gridSpan w:val="2"/>
            <w:tcBorders>
              <w:top w:val="nil"/>
              <w:left w:val="nil"/>
              <w:bottom w:val="nil"/>
              <w:right w:val="nil"/>
            </w:tcBorders>
          </w:tcPr>
          <w:p w14:paraId="3E1984E5" w14:textId="77777777" w:rsidR="0029652F" w:rsidRPr="008E16F0" w:rsidRDefault="0029652F" w:rsidP="0043222F"/>
        </w:tc>
      </w:tr>
      <w:tr w:rsidR="0029652F" w:rsidRPr="008E16F0" w14:paraId="444F9271" w14:textId="77777777" w:rsidTr="0043222F">
        <w:trPr>
          <w:trHeight w:val="240"/>
          <w:jc w:val="center"/>
        </w:trPr>
        <w:tc>
          <w:tcPr>
            <w:tcW w:w="4876" w:type="dxa"/>
            <w:tcBorders>
              <w:top w:val="nil"/>
              <w:left w:val="nil"/>
              <w:bottom w:val="nil"/>
              <w:right w:val="nil"/>
            </w:tcBorders>
          </w:tcPr>
          <w:p w14:paraId="0FD5CA2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7B98C7F" w14:textId="77777777" w:rsidR="0029652F" w:rsidRPr="008E16F0" w:rsidRDefault="0029652F" w:rsidP="0043222F">
            <w:pPr>
              <w:pStyle w:val="AmColumnHeading"/>
            </w:pPr>
            <w:r w:rsidRPr="008E16F0">
              <w:t>Emendamento</w:t>
            </w:r>
          </w:p>
        </w:tc>
      </w:tr>
      <w:tr w:rsidR="0029652F" w:rsidRPr="008E16F0" w14:paraId="49033BAD" w14:textId="77777777" w:rsidTr="0043222F">
        <w:trPr>
          <w:jc w:val="center"/>
        </w:trPr>
        <w:tc>
          <w:tcPr>
            <w:tcW w:w="4876" w:type="dxa"/>
            <w:tcBorders>
              <w:top w:val="nil"/>
              <w:left w:val="nil"/>
              <w:bottom w:val="nil"/>
              <w:right w:val="nil"/>
            </w:tcBorders>
          </w:tcPr>
          <w:p w14:paraId="3BB1DCA2" w14:textId="77777777" w:rsidR="0029652F" w:rsidRPr="008E16F0" w:rsidRDefault="0029652F" w:rsidP="0043222F">
            <w:pPr>
              <w:pStyle w:val="Normal6a"/>
            </w:pPr>
            <w:r w:rsidRPr="008E16F0">
              <w:t>6.</w:t>
            </w:r>
            <w:r w:rsidRPr="008E16F0">
              <w:tab/>
              <w:t xml:space="preserve">invita gli Stati membri, i paesi candidati e i paesi potenziali candidati, nonché le istituzioni, gli organi e gli organismi dell'UE, a rafforzare le misure </w:t>
            </w:r>
            <w:r w:rsidRPr="008E16F0">
              <w:rPr>
                <w:b/>
                <w:i/>
              </w:rPr>
              <w:t>preventive contro</w:t>
            </w:r>
            <w:r w:rsidRPr="008E16F0">
              <w:t xml:space="preserve"> la corruzione, tra cui una gestione trasparente dei fondi dell'UE, i codici di condotta per i funzionari pubblici, le dichiarazioni patrimoniali obbligatorie, le norme sui conflitti di interessi, i sistemi di allarme rapido e le limitazioni alle pratiche delle "porte girevoli";</w:t>
            </w:r>
          </w:p>
        </w:tc>
        <w:tc>
          <w:tcPr>
            <w:tcW w:w="4876" w:type="dxa"/>
            <w:tcBorders>
              <w:top w:val="nil"/>
              <w:left w:val="nil"/>
              <w:bottom w:val="nil"/>
              <w:right w:val="nil"/>
            </w:tcBorders>
          </w:tcPr>
          <w:p w14:paraId="3169F5B0" w14:textId="77777777" w:rsidR="0029652F" w:rsidRPr="008E16F0" w:rsidRDefault="0029652F" w:rsidP="0043222F">
            <w:pPr>
              <w:pStyle w:val="Normal6a"/>
            </w:pPr>
            <w:r w:rsidRPr="008E16F0">
              <w:t>6.</w:t>
            </w:r>
            <w:r w:rsidRPr="008E16F0">
              <w:tab/>
              <w:t xml:space="preserve">invita gli Stati membri, i paesi candidati e i paesi potenziali candidati, nonché le istituzioni, gli organi e gli organismi dell'UE, a </w:t>
            </w:r>
            <w:r w:rsidRPr="008E16F0">
              <w:rPr>
                <w:b/>
                <w:i/>
              </w:rPr>
              <w:t>stabilire o a</w:t>
            </w:r>
            <w:r w:rsidRPr="008E16F0">
              <w:t xml:space="preserve"> rafforzare le misure </w:t>
            </w:r>
            <w:r w:rsidRPr="008E16F0">
              <w:rPr>
                <w:b/>
                <w:i/>
              </w:rPr>
              <w:t>volte a prevenire e ad affrontare</w:t>
            </w:r>
            <w:r w:rsidRPr="008E16F0">
              <w:t xml:space="preserve"> la corruzione, tra cui </w:t>
            </w:r>
            <w:r w:rsidRPr="008E16F0">
              <w:rPr>
                <w:b/>
                <w:i/>
              </w:rPr>
              <w:t>il mantenimento della specializzazione e dell'indipendenza delle istituzioni anticorruzione,</w:t>
            </w:r>
            <w:r w:rsidRPr="008E16F0">
              <w:t xml:space="preserve"> una gestione trasparente dei fondi dell'UE, i codici di condotta per i funzionari pubblici, le dichiarazioni patrimoniali obbligatorie </w:t>
            </w:r>
            <w:r w:rsidRPr="008E16F0">
              <w:rPr>
                <w:b/>
                <w:i/>
              </w:rPr>
              <w:t>e la verifica delle stesse</w:t>
            </w:r>
            <w:r w:rsidRPr="008E16F0">
              <w:t>, le norme sui conflitti di interessi, i sistemi di allarme rapido e le limitazioni alle pratiche delle "porte girevoli";</w:t>
            </w:r>
          </w:p>
        </w:tc>
      </w:tr>
    </w:tbl>
    <w:p w14:paraId="1C15346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748894CE" w14:textId="77777777" w:rsidR="0029652F" w:rsidRPr="008E16F0" w:rsidRDefault="0029652F" w:rsidP="0029652F">
      <w:r w:rsidRPr="008E16F0">
        <w:rPr>
          <w:rStyle w:val="HideTWBExt"/>
          <w:noProof w:val="0"/>
        </w:rPr>
        <w:t>&lt;/Amend&gt;</w:t>
      </w:r>
    </w:p>
    <w:p w14:paraId="33729F2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295</w:t>
      </w:r>
      <w:r w:rsidRPr="008E16F0">
        <w:rPr>
          <w:rStyle w:val="HideTWBExt"/>
          <w:b w:val="0"/>
          <w:noProof w:val="0"/>
        </w:rPr>
        <w:t>&lt;/NumAm&gt;</w:t>
      </w:r>
    </w:p>
    <w:p w14:paraId="4F510A90"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730F1D43" w14:textId="77777777" w:rsidR="0029652F" w:rsidRPr="008E16F0" w:rsidRDefault="0029652F" w:rsidP="0029652F">
      <w:pPr>
        <w:pStyle w:val="NormalBold"/>
      </w:pPr>
      <w:r w:rsidRPr="008E16F0">
        <w:rPr>
          <w:rStyle w:val="HideTWBExt"/>
          <w:b w:val="0"/>
          <w:noProof w:val="0"/>
        </w:rPr>
        <w:t>&lt;/RepeatBlock-By&gt;</w:t>
      </w:r>
    </w:p>
    <w:p w14:paraId="25E2833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DD0696F" w14:textId="77777777" w:rsidR="0029652F" w:rsidRPr="008E16F0" w:rsidRDefault="0029652F" w:rsidP="0029652F">
      <w:pPr>
        <w:pStyle w:val="NormalBold"/>
      </w:pPr>
      <w:r w:rsidRPr="008E16F0">
        <w:rPr>
          <w:rStyle w:val="HideTWBExt"/>
          <w:b w:val="0"/>
          <w:noProof w:val="0"/>
        </w:rPr>
        <w:t>&lt;Article&gt;</w:t>
      </w:r>
      <w:r w:rsidRPr="008E16F0">
        <w:t>Paragrafo 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5B9D300" w14:textId="77777777" w:rsidTr="0043222F">
        <w:trPr>
          <w:trHeight w:hRule="exact" w:val="240"/>
          <w:jc w:val="center"/>
        </w:trPr>
        <w:tc>
          <w:tcPr>
            <w:tcW w:w="9752" w:type="dxa"/>
            <w:gridSpan w:val="2"/>
            <w:tcBorders>
              <w:top w:val="nil"/>
              <w:left w:val="nil"/>
              <w:bottom w:val="nil"/>
              <w:right w:val="nil"/>
            </w:tcBorders>
          </w:tcPr>
          <w:p w14:paraId="3F69B7B8" w14:textId="77777777" w:rsidR="0029652F" w:rsidRPr="008E16F0" w:rsidRDefault="0029652F" w:rsidP="0043222F"/>
        </w:tc>
      </w:tr>
      <w:tr w:rsidR="0029652F" w:rsidRPr="008E16F0" w14:paraId="5AC6020E" w14:textId="77777777" w:rsidTr="0043222F">
        <w:trPr>
          <w:trHeight w:val="240"/>
          <w:jc w:val="center"/>
        </w:trPr>
        <w:tc>
          <w:tcPr>
            <w:tcW w:w="4876" w:type="dxa"/>
            <w:tcBorders>
              <w:top w:val="nil"/>
              <w:left w:val="nil"/>
              <w:bottom w:val="nil"/>
              <w:right w:val="nil"/>
            </w:tcBorders>
          </w:tcPr>
          <w:p w14:paraId="54E099F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77E7E74" w14:textId="77777777" w:rsidR="0029652F" w:rsidRPr="008E16F0" w:rsidRDefault="0029652F" w:rsidP="0043222F">
            <w:pPr>
              <w:pStyle w:val="AmColumnHeading"/>
            </w:pPr>
            <w:r w:rsidRPr="008E16F0">
              <w:t>Emendamento</w:t>
            </w:r>
          </w:p>
        </w:tc>
      </w:tr>
      <w:tr w:rsidR="0029652F" w:rsidRPr="008E16F0" w14:paraId="36C4ADDB" w14:textId="77777777" w:rsidTr="0043222F">
        <w:trPr>
          <w:jc w:val="center"/>
        </w:trPr>
        <w:tc>
          <w:tcPr>
            <w:tcW w:w="4876" w:type="dxa"/>
            <w:tcBorders>
              <w:top w:val="nil"/>
              <w:left w:val="nil"/>
              <w:bottom w:val="nil"/>
              <w:right w:val="nil"/>
            </w:tcBorders>
          </w:tcPr>
          <w:p w14:paraId="7949ABB9" w14:textId="77777777" w:rsidR="0029652F" w:rsidRPr="008E16F0" w:rsidRDefault="0029652F" w:rsidP="0043222F">
            <w:pPr>
              <w:pStyle w:val="Normal6a"/>
            </w:pPr>
            <w:r w:rsidRPr="008E16F0">
              <w:t>6.</w:t>
            </w:r>
            <w:r w:rsidRPr="008E16F0">
              <w:tab/>
              <w:t>invita gli Stati membri, i paesi candidati e i paesi potenziali candidati</w:t>
            </w:r>
            <w:r w:rsidRPr="008E16F0">
              <w:rPr>
                <w:b/>
                <w:i/>
              </w:rPr>
              <w:t>, nonché le istituzioni, gli organi e gli organismi dell'UE</w:t>
            </w:r>
            <w:r w:rsidRPr="008E16F0">
              <w:t xml:space="preserve">, a rafforzare le misure preventive contro la corruzione, tra cui una gestione trasparente dei fondi dell'UE, i codici di condotta per i funzionari pubblici, </w:t>
            </w:r>
            <w:r w:rsidRPr="008E16F0">
              <w:rPr>
                <w:b/>
                <w:i/>
              </w:rPr>
              <w:t>le</w:t>
            </w:r>
            <w:r w:rsidRPr="008E16F0">
              <w:t xml:space="preserve"> dichiarazioni patrimoniali </w:t>
            </w:r>
            <w:r w:rsidRPr="008E16F0">
              <w:rPr>
                <w:b/>
                <w:i/>
              </w:rPr>
              <w:t>obbligatorie</w:t>
            </w:r>
            <w:r w:rsidRPr="008E16F0">
              <w:t>, le norme sui conflitti di interessi</w:t>
            </w:r>
            <w:r w:rsidRPr="008E16F0">
              <w:rPr>
                <w:b/>
                <w:i/>
              </w:rPr>
              <w:t>, i sistemi di allarme rapido e le limitazioni alle</w:t>
            </w:r>
            <w:r w:rsidRPr="008E16F0">
              <w:t xml:space="preserve"> pratiche delle "porte girevoli";</w:t>
            </w:r>
          </w:p>
        </w:tc>
        <w:tc>
          <w:tcPr>
            <w:tcW w:w="4876" w:type="dxa"/>
            <w:tcBorders>
              <w:top w:val="nil"/>
              <w:left w:val="nil"/>
              <w:bottom w:val="nil"/>
              <w:right w:val="nil"/>
            </w:tcBorders>
          </w:tcPr>
          <w:p w14:paraId="1A4DD3D7" w14:textId="77777777" w:rsidR="0029652F" w:rsidRPr="008E16F0" w:rsidRDefault="0029652F" w:rsidP="0043222F">
            <w:pPr>
              <w:pStyle w:val="Normal6a"/>
            </w:pPr>
            <w:r w:rsidRPr="008E16F0">
              <w:t>6.</w:t>
            </w:r>
            <w:r w:rsidRPr="008E16F0">
              <w:tab/>
              <w:t xml:space="preserve">invita gli Stati membri, </w:t>
            </w:r>
            <w:r w:rsidRPr="008E16F0">
              <w:rPr>
                <w:b/>
                <w:i/>
              </w:rPr>
              <w:t>ma anche</w:t>
            </w:r>
            <w:r w:rsidRPr="008E16F0">
              <w:t xml:space="preserve"> i paesi candidati e i paesi potenziali candidati, a rafforzare le misure preventive contro la corruzione, tra cui una gestione trasparente dei fondi dell'UE, i codici di condotta per i funzionari pubblici, </w:t>
            </w:r>
            <w:r w:rsidRPr="008E16F0">
              <w:rPr>
                <w:b/>
                <w:i/>
              </w:rPr>
              <w:t>norme chiare in materia di</w:t>
            </w:r>
            <w:r w:rsidRPr="008E16F0">
              <w:t xml:space="preserve"> dichiarazioni patrimoniali, le norme sui conflitti di interessi </w:t>
            </w:r>
            <w:r w:rsidRPr="008E16F0">
              <w:rPr>
                <w:b/>
                <w:i/>
              </w:rPr>
              <w:t>e le</w:t>
            </w:r>
            <w:r w:rsidRPr="008E16F0">
              <w:t xml:space="preserve"> pratiche delle "porte girevoli";</w:t>
            </w:r>
          </w:p>
        </w:tc>
      </w:tr>
    </w:tbl>
    <w:p w14:paraId="324E80B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8AD3511" w14:textId="77777777" w:rsidR="0029652F" w:rsidRPr="008E16F0" w:rsidRDefault="0029652F" w:rsidP="0029652F">
      <w:r w:rsidRPr="008E16F0">
        <w:rPr>
          <w:rStyle w:val="HideTWBExt"/>
          <w:noProof w:val="0"/>
        </w:rPr>
        <w:t>&lt;/Amend&gt;</w:t>
      </w:r>
    </w:p>
    <w:p w14:paraId="76BD415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296</w:t>
      </w:r>
      <w:r w:rsidRPr="008E16F0">
        <w:rPr>
          <w:rStyle w:val="HideTWBExt"/>
          <w:b w:val="0"/>
          <w:noProof w:val="0"/>
        </w:rPr>
        <w:t>&lt;/NumAm&gt;</w:t>
      </w:r>
    </w:p>
    <w:p w14:paraId="55817BE7"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 Juan Fernando López Aguilar</w:t>
      </w:r>
      <w:r w:rsidRPr="008E16F0">
        <w:rPr>
          <w:rStyle w:val="HideTWBExt"/>
          <w:b w:val="0"/>
          <w:noProof w:val="0"/>
        </w:rPr>
        <w:t>&lt;/Members&gt;</w:t>
      </w:r>
    </w:p>
    <w:p w14:paraId="637B3524" w14:textId="77777777" w:rsidR="0029652F" w:rsidRPr="008E16F0" w:rsidRDefault="0029652F" w:rsidP="0029652F">
      <w:pPr>
        <w:pStyle w:val="NormalBold"/>
      </w:pPr>
      <w:r w:rsidRPr="008E16F0">
        <w:rPr>
          <w:rStyle w:val="HideTWBExt"/>
          <w:b w:val="0"/>
          <w:noProof w:val="0"/>
        </w:rPr>
        <w:t>&lt;/RepeatBlock-By&gt;</w:t>
      </w:r>
    </w:p>
    <w:p w14:paraId="08B2995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6B0A034" w14:textId="77777777" w:rsidR="0029652F" w:rsidRPr="008E16F0" w:rsidRDefault="0029652F" w:rsidP="0029652F">
      <w:pPr>
        <w:pStyle w:val="NormalBold"/>
      </w:pPr>
      <w:r w:rsidRPr="008E16F0">
        <w:rPr>
          <w:rStyle w:val="HideTWBExt"/>
          <w:b w:val="0"/>
          <w:noProof w:val="0"/>
        </w:rPr>
        <w:t>&lt;Article&gt;</w:t>
      </w:r>
      <w:r w:rsidRPr="008E16F0">
        <w:t>Paragrafo 6 – comma 1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65887EE" w14:textId="77777777" w:rsidTr="0043222F">
        <w:trPr>
          <w:trHeight w:hRule="exact" w:val="240"/>
          <w:jc w:val="center"/>
        </w:trPr>
        <w:tc>
          <w:tcPr>
            <w:tcW w:w="9752" w:type="dxa"/>
            <w:gridSpan w:val="2"/>
            <w:tcBorders>
              <w:top w:val="nil"/>
              <w:left w:val="nil"/>
              <w:bottom w:val="nil"/>
              <w:right w:val="nil"/>
            </w:tcBorders>
          </w:tcPr>
          <w:p w14:paraId="00FEB453" w14:textId="77777777" w:rsidR="0029652F" w:rsidRPr="008E16F0" w:rsidRDefault="0029652F" w:rsidP="0043222F"/>
        </w:tc>
      </w:tr>
      <w:tr w:rsidR="0029652F" w:rsidRPr="008E16F0" w14:paraId="4479B6C5" w14:textId="77777777" w:rsidTr="0043222F">
        <w:trPr>
          <w:trHeight w:val="240"/>
          <w:jc w:val="center"/>
        </w:trPr>
        <w:tc>
          <w:tcPr>
            <w:tcW w:w="4876" w:type="dxa"/>
            <w:tcBorders>
              <w:top w:val="nil"/>
              <w:left w:val="nil"/>
              <w:bottom w:val="nil"/>
              <w:right w:val="nil"/>
            </w:tcBorders>
          </w:tcPr>
          <w:p w14:paraId="4D637CA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CB19A4F" w14:textId="77777777" w:rsidR="0029652F" w:rsidRPr="008E16F0" w:rsidRDefault="0029652F" w:rsidP="0043222F">
            <w:pPr>
              <w:pStyle w:val="AmColumnHeading"/>
            </w:pPr>
            <w:r w:rsidRPr="008E16F0">
              <w:t>Emendamento</w:t>
            </w:r>
          </w:p>
        </w:tc>
      </w:tr>
      <w:tr w:rsidR="0029652F" w:rsidRPr="008E16F0" w14:paraId="0C0A38F0" w14:textId="77777777" w:rsidTr="0043222F">
        <w:trPr>
          <w:jc w:val="center"/>
        </w:trPr>
        <w:tc>
          <w:tcPr>
            <w:tcW w:w="4876" w:type="dxa"/>
            <w:tcBorders>
              <w:top w:val="nil"/>
              <w:left w:val="nil"/>
              <w:bottom w:val="nil"/>
              <w:right w:val="nil"/>
            </w:tcBorders>
          </w:tcPr>
          <w:p w14:paraId="0C6576F7" w14:textId="77777777" w:rsidR="0029652F" w:rsidRPr="008E16F0" w:rsidRDefault="0029652F" w:rsidP="0043222F">
            <w:pPr>
              <w:pStyle w:val="Normal6a"/>
            </w:pPr>
          </w:p>
        </w:tc>
        <w:tc>
          <w:tcPr>
            <w:tcW w:w="4876" w:type="dxa"/>
            <w:tcBorders>
              <w:top w:val="nil"/>
              <w:left w:val="nil"/>
              <w:bottom w:val="nil"/>
              <w:right w:val="nil"/>
            </w:tcBorders>
          </w:tcPr>
          <w:p w14:paraId="2B919B94" w14:textId="77777777" w:rsidR="0029652F" w:rsidRPr="008E16F0" w:rsidRDefault="0029652F" w:rsidP="0043222F">
            <w:pPr>
              <w:pStyle w:val="Normal6a"/>
            </w:pPr>
            <w:r w:rsidRPr="008E16F0">
              <w:rPr>
                <w:b/>
                <w:i/>
              </w:rPr>
              <w:t>ribadisce il suo invito alla Commissione a concludere immediatamente i negoziati sull'adesione dell'Unione europea al Gruppo di Stati contro la corruzione (GRECO) del Consiglio d'Europa; sottolinea che la adesione a pieno titolo dell'Unione, al di là dell'attuale status di osservatore, è necessaria per affrontare l'attuale asimmetria in base alla quale tutti gli Stati membri dell'Unione sono valutati dal GRECO mentre le istituzioni dell'UE stesse non lo sono, limitando in tal modo la coerenza in tutto il quadro di integrità dell'Europa; sottolinea che non ci si può ragionevolmente attendere che la Commissione valuti sé stessa in materia di integrità e lotta alla corruzione e che il ricorso a un organismo di monitoraggio esterno riconosciuto e indipendente è essenziale per garantire la credibilità, la trasparenza e la fiducia del pubblico; sottolinea l'importanza di inviare un chiaro segnale politico secondo cui le istituzioni dell'UE sono esse stesse soggette allo stesso livello di controllo e alle stesse norme delle autorità nazionali; ricorda che l'adesione dell'UE al GRECO rafforzerebbe l'allineamento delle norme, migliorerebbe la cooperazione, garantirebbe la coerenza metodologica ed eviterebbe duplicazioni; osserva che l'adesione dell'UE può seguire due vie legali, mediante una richiesta diretta di adesione all'accordo con il GRECO o, più semplicemente, mediante l'adesione a una o entrambe le convenzioni anticorruzione del Consiglio d'Europa (STE n. 173 e/o 174), il che comporterebbe automaticamente l'adesione al GRECO; invita pertanto la Commissione a perseguire senza indugio il percorso legale più efficiente per l'adesione a pieno titolo al GRECO e a garantire che la relazione annuale sullo Stato di diritto abbia come oggetto anche le istituzioni dell'UE;</w:t>
            </w:r>
          </w:p>
        </w:tc>
      </w:tr>
    </w:tbl>
    <w:p w14:paraId="7F36FD3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B9C2EDE" w14:textId="77777777" w:rsidR="0029652F" w:rsidRPr="008E16F0" w:rsidRDefault="0029652F" w:rsidP="0029652F">
      <w:r w:rsidRPr="008E16F0">
        <w:rPr>
          <w:rStyle w:val="HideTWBExt"/>
          <w:noProof w:val="0"/>
        </w:rPr>
        <w:t>&lt;/Amend&gt;</w:t>
      </w:r>
    </w:p>
    <w:p w14:paraId="2E78989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297</w:t>
      </w:r>
      <w:r w:rsidRPr="008E16F0">
        <w:rPr>
          <w:rStyle w:val="HideTWBExt"/>
          <w:b w:val="0"/>
          <w:noProof w:val="0"/>
        </w:rPr>
        <w:t>&lt;/NumAm&gt;</w:t>
      </w:r>
    </w:p>
    <w:p w14:paraId="63831E37"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E16F0">
        <w:rPr>
          <w:rStyle w:val="HideTWBExt"/>
          <w:b w:val="0"/>
          <w:noProof w:val="0"/>
        </w:rPr>
        <w:t>&lt;/Members&gt;</w:t>
      </w:r>
    </w:p>
    <w:p w14:paraId="382B0EC1" w14:textId="77777777" w:rsidR="0029652F" w:rsidRPr="008E16F0" w:rsidRDefault="0029652F" w:rsidP="0029652F">
      <w:pPr>
        <w:pStyle w:val="NormalBold"/>
      </w:pPr>
      <w:r w:rsidRPr="008E16F0">
        <w:rPr>
          <w:rStyle w:val="HideTWBExt"/>
          <w:b w:val="0"/>
          <w:noProof w:val="0"/>
        </w:rPr>
        <w:t>&lt;/RepeatBlock-By&gt;</w:t>
      </w:r>
    </w:p>
    <w:p w14:paraId="66E1D5B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0D15C0D" w14:textId="77777777" w:rsidR="0029652F" w:rsidRPr="008E16F0" w:rsidRDefault="0029652F" w:rsidP="0029652F">
      <w:pPr>
        <w:pStyle w:val="NormalBold"/>
      </w:pPr>
      <w:r w:rsidRPr="008E16F0">
        <w:rPr>
          <w:rStyle w:val="HideTWBExt"/>
          <w:b w:val="0"/>
          <w:noProof w:val="0"/>
        </w:rPr>
        <w:t>&lt;Article&gt;</w:t>
      </w:r>
      <w:r w:rsidRPr="008E16F0">
        <w:t>Paragrafo 6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4CB2689" w14:textId="77777777" w:rsidTr="0043222F">
        <w:trPr>
          <w:trHeight w:hRule="exact" w:val="240"/>
          <w:jc w:val="center"/>
        </w:trPr>
        <w:tc>
          <w:tcPr>
            <w:tcW w:w="9752" w:type="dxa"/>
            <w:gridSpan w:val="2"/>
            <w:tcBorders>
              <w:top w:val="nil"/>
              <w:left w:val="nil"/>
              <w:bottom w:val="nil"/>
              <w:right w:val="nil"/>
            </w:tcBorders>
          </w:tcPr>
          <w:p w14:paraId="7AC50E86" w14:textId="77777777" w:rsidR="0029652F" w:rsidRPr="008E16F0" w:rsidRDefault="0029652F" w:rsidP="0043222F"/>
        </w:tc>
      </w:tr>
      <w:tr w:rsidR="0029652F" w:rsidRPr="008E16F0" w14:paraId="4D46732D" w14:textId="77777777" w:rsidTr="0043222F">
        <w:trPr>
          <w:trHeight w:val="240"/>
          <w:jc w:val="center"/>
        </w:trPr>
        <w:tc>
          <w:tcPr>
            <w:tcW w:w="4876" w:type="dxa"/>
            <w:tcBorders>
              <w:top w:val="nil"/>
              <w:left w:val="nil"/>
              <w:bottom w:val="nil"/>
              <w:right w:val="nil"/>
            </w:tcBorders>
          </w:tcPr>
          <w:p w14:paraId="309244E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669A0B0" w14:textId="77777777" w:rsidR="0029652F" w:rsidRPr="008E16F0" w:rsidRDefault="0029652F" w:rsidP="0043222F">
            <w:pPr>
              <w:pStyle w:val="AmColumnHeading"/>
            </w:pPr>
            <w:r w:rsidRPr="008E16F0">
              <w:t>Emendamento</w:t>
            </w:r>
          </w:p>
        </w:tc>
      </w:tr>
      <w:tr w:rsidR="0029652F" w:rsidRPr="008E16F0" w14:paraId="5C507D01" w14:textId="77777777" w:rsidTr="0043222F">
        <w:trPr>
          <w:jc w:val="center"/>
        </w:trPr>
        <w:tc>
          <w:tcPr>
            <w:tcW w:w="4876" w:type="dxa"/>
            <w:tcBorders>
              <w:top w:val="nil"/>
              <w:left w:val="nil"/>
              <w:bottom w:val="nil"/>
              <w:right w:val="nil"/>
            </w:tcBorders>
          </w:tcPr>
          <w:p w14:paraId="22BD6D46" w14:textId="77777777" w:rsidR="0029652F" w:rsidRPr="008E16F0" w:rsidRDefault="0029652F" w:rsidP="0043222F">
            <w:pPr>
              <w:pStyle w:val="Normal6a"/>
            </w:pPr>
          </w:p>
        </w:tc>
        <w:tc>
          <w:tcPr>
            <w:tcW w:w="4876" w:type="dxa"/>
            <w:tcBorders>
              <w:top w:val="nil"/>
              <w:left w:val="nil"/>
              <w:bottom w:val="nil"/>
              <w:right w:val="nil"/>
            </w:tcBorders>
          </w:tcPr>
          <w:p w14:paraId="5815EDCC" w14:textId="77777777" w:rsidR="0029652F" w:rsidRPr="008E16F0" w:rsidRDefault="0029652F" w:rsidP="0043222F">
            <w:pPr>
              <w:pStyle w:val="Normal6a"/>
            </w:pPr>
            <w:r w:rsidRPr="008E16F0">
              <w:rPr>
                <w:b/>
                <w:i/>
              </w:rPr>
              <w:t>6 bis.</w:t>
            </w:r>
            <w:r w:rsidRPr="008E16F0">
              <w:tab/>
            </w:r>
            <w:r w:rsidRPr="008E16F0">
              <w:rPr>
                <w:b/>
                <w:i/>
              </w:rPr>
              <w:t>riconosce l'importante ruolo della Procura europea (EPPO) nella tutela dello Stato di diritto e nella lotta alla corruzione nell'Unione e incoraggia la Commissione a monitorare attentamente il livello di cooperazione degli Stati membri con l'EPPO nelle successive relazioni;</w:t>
            </w:r>
          </w:p>
        </w:tc>
      </w:tr>
    </w:tbl>
    <w:p w14:paraId="16D87DA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A597E43" w14:textId="77777777" w:rsidR="0029652F" w:rsidRPr="008E16F0" w:rsidRDefault="0029652F" w:rsidP="0029652F">
      <w:r w:rsidRPr="008E16F0">
        <w:rPr>
          <w:rStyle w:val="HideTWBExt"/>
          <w:noProof w:val="0"/>
        </w:rPr>
        <w:t>&lt;/Amend&gt;</w:t>
      </w:r>
    </w:p>
    <w:p w14:paraId="2264BD8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298</w:t>
      </w:r>
      <w:r w:rsidRPr="008E16F0">
        <w:rPr>
          <w:rStyle w:val="HideTWBExt"/>
          <w:b w:val="0"/>
          <w:noProof w:val="0"/>
        </w:rPr>
        <w:t>&lt;/NumAm&gt;</w:t>
      </w:r>
    </w:p>
    <w:p w14:paraId="0DC88AD0"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E16F0">
        <w:rPr>
          <w:rStyle w:val="HideTWBExt"/>
          <w:b w:val="0"/>
          <w:noProof w:val="0"/>
        </w:rPr>
        <w:t>&lt;/Members&gt;</w:t>
      </w:r>
    </w:p>
    <w:p w14:paraId="61821711" w14:textId="77777777" w:rsidR="0029652F" w:rsidRPr="008E16F0" w:rsidRDefault="0029652F" w:rsidP="0029652F">
      <w:pPr>
        <w:pStyle w:val="NormalBold"/>
      </w:pPr>
      <w:r w:rsidRPr="008E16F0">
        <w:rPr>
          <w:rStyle w:val="HideTWBExt"/>
          <w:b w:val="0"/>
          <w:noProof w:val="0"/>
        </w:rPr>
        <w:t>&lt;/RepeatBlock-By&gt;</w:t>
      </w:r>
    </w:p>
    <w:p w14:paraId="56BBC84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CFF5B94" w14:textId="77777777" w:rsidR="0029652F" w:rsidRPr="008E16F0" w:rsidRDefault="0029652F" w:rsidP="0029652F">
      <w:pPr>
        <w:pStyle w:val="NormalBold"/>
      </w:pPr>
      <w:r w:rsidRPr="008E16F0">
        <w:rPr>
          <w:rStyle w:val="HideTWBExt"/>
          <w:b w:val="0"/>
          <w:noProof w:val="0"/>
        </w:rPr>
        <w:t>&lt;Article&gt;</w:t>
      </w:r>
      <w:r w:rsidRPr="008E16F0">
        <w:t>Paragrafo 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CD9847F" w14:textId="77777777" w:rsidTr="0043222F">
        <w:trPr>
          <w:trHeight w:hRule="exact" w:val="240"/>
          <w:jc w:val="center"/>
        </w:trPr>
        <w:tc>
          <w:tcPr>
            <w:tcW w:w="9752" w:type="dxa"/>
            <w:gridSpan w:val="2"/>
            <w:tcBorders>
              <w:top w:val="nil"/>
              <w:left w:val="nil"/>
              <w:bottom w:val="nil"/>
              <w:right w:val="nil"/>
            </w:tcBorders>
          </w:tcPr>
          <w:p w14:paraId="6B692C68" w14:textId="77777777" w:rsidR="0029652F" w:rsidRPr="008E16F0" w:rsidRDefault="0029652F" w:rsidP="0043222F"/>
        </w:tc>
      </w:tr>
      <w:tr w:rsidR="0029652F" w:rsidRPr="008E16F0" w14:paraId="3FCBFB11" w14:textId="77777777" w:rsidTr="0043222F">
        <w:trPr>
          <w:trHeight w:val="240"/>
          <w:jc w:val="center"/>
        </w:trPr>
        <w:tc>
          <w:tcPr>
            <w:tcW w:w="4876" w:type="dxa"/>
            <w:tcBorders>
              <w:top w:val="nil"/>
              <w:left w:val="nil"/>
              <w:bottom w:val="nil"/>
              <w:right w:val="nil"/>
            </w:tcBorders>
          </w:tcPr>
          <w:p w14:paraId="7FBCD99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AF3A34A" w14:textId="77777777" w:rsidR="0029652F" w:rsidRPr="008E16F0" w:rsidRDefault="0029652F" w:rsidP="0043222F">
            <w:pPr>
              <w:pStyle w:val="AmColumnHeading"/>
            </w:pPr>
            <w:r w:rsidRPr="008E16F0">
              <w:t>Emendamento</w:t>
            </w:r>
          </w:p>
        </w:tc>
      </w:tr>
      <w:tr w:rsidR="0029652F" w:rsidRPr="008E16F0" w14:paraId="5002D15D" w14:textId="77777777" w:rsidTr="0043222F">
        <w:trPr>
          <w:jc w:val="center"/>
        </w:trPr>
        <w:tc>
          <w:tcPr>
            <w:tcW w:w="4876" w:type="dxa"/>
            <w:tcBorders>
              <w:top w:val="nil"/>
              <w:left w:val="nil"/>
              <w:bottom w:val="nil"/>
              <w:right w:val="nil"/>
            </w:tcBorders>
          </w:tcPr>
          <w:p w14:paraId="0F6B82F6" w14:textId="77777777" w:rsidR="0029652F" w:rsidRPr="008E16F0" w:rsidRDefault="0029652F" w:rsidP="0043222F">
            <w:pPr>
              <w:pStyle w:val="Normal6a"/>
            </w:pPr>
            <w:r w:rsidRPr="008E16F0">
              <w:t>7.</w:t>
            </w:r>
            <w:r w:rsidRPr="008E16F0">
              <w:tab/>
              <w:t>invita gli Stati membri a garantire l'indipendenza, l'imparzialità e risorse adeguate alle commissioni di disciplina, alle procure, alle agenzie anticorruzione e alla magistratura;</w:t>
            </w:r>
          </w:p>
        </w:tc>
        <w:tc>
          <w:tcPr>
            <w:tcW w:w="4876" w:type="dxa"/>
            <w:tcBorders>
              <w:top w:val="nil"/>
              <w:left w:val="nil"/>
              <w:bottom w:val="nil"/>
              <w:right w:val="nil"/>
            </w:tcBorders>
          </w:tcPr>
          <w:p w14:paraId="2A8BCB4B" w14:textId="77777777" w:rsidR="0029652F" w:rsidRPr="008E16F0" w:rsidRDefault="0029652F" w:rsidP="0043222F">
            <w:pPr>
              <w:pStyle w:val="Normal6a"/>
            </w:pPr>
            <w:r w:rsidRPr="008E16F0">
              <w:t>7.</w:t>
            </w:r>
            <w:r w:rsidRPr="008E16F0">
              <w:tab/>
            </w:r>
            <w:r w:rsidRPr="008E16F0">
              <w:rPr>
                <w:b/>
                <w:i/>
              </w:rPr>
              <w:t>esprime profonda preoccupazione per le recenti tendenze negli Stati membri di smantellare o indebolire gli organismi anticorruzione, riassegnarne le competenze in modo da ridurre l'indipendenza o utilizzare i poteri delle procure o della polizia a fini politici, il che compromette l'efficacia dei quadri nazionali anticorruzione;</w:t>
            </w:r>
            <w:r w:rsidRPr="008E16F0">
              <w:t xml:space="preserve"> invita gli Stati membri a garantire l'indipendenza, l'imparzialità e risorse adeguate alle commissioni di disciplina, alle procure, alle agenzie anticorruzione e alla magistratura;</w:t>
            </w:r>
          </w:p>
        </w:tc>
      </w:tr>
    </w:tbl>
    <w:p w14:paraId="1726C3D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532D309" w14:textId="77777777" w:rsidR="0029652F" w:rsidRPr="008E16F0" w:rsidRDefault="0029652F" w:rsidP="0029652F">
      <w:r w:rsidRPr="008E16F0">
        <w:rPr>
          <w:rStyle w:val="HideTWBExt"/>
          <w:noProof w:val="0"/>
        </w:rPr>
        <w:t>&lt;/Amend&gt;</w:t>
      </w:r>
    </w:p>
    <w:p w14:paraId="2EF8E0A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299</w:t>
      </w:r>
      <w:r w:rsidRPr="008E16F0">
        <w:rPr>
          <w:rStyle w:val="HideTWBExt"/>
          <w:b w:val="0"/>
          <w:noProof w:val="0"/>
        </w:rPr>
        <w:t>&lt;/NumAm&gt;</w:t>
      </w:r>
    </w:p>
    <w:p w14:paraId="1CCF0F22"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4E844220" w14:textId="77777777" w:rsidR="0029652F" w:rsidRPr="008E16F0" w:rsidRDefault="0029652F" w:rsidP="0029652F">
      <w:pPr>
        <w:pStyle w:val="NormalBold"/>
      </w:pPr>
      <w:r w:rsidRPr="008E16F0">
        <w:rPr>
          <w:rStyle w:val="HideTWBExt"/>
          <w:b w:val="0"/>
          <w:noProof w:val="0"/>
        </w:rPr>
        <w:t>&lt;/RepeatBlock-By&gt;</w:t>
      </w:r>
    </w:p>
    <w:p w14:paraId="42E996F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6529885" w14:textId="77777777" w:rsidR="0029652F" w:rsidRPr="008E16F0" w:rsidRDefault="0029652F" w:rsidP="0029652F">
      <w:pPr>
        <w:pStyle w:val="NormalBold"/>
      </w:pPr>
      <w:r w:rsidRPr="008E16F0">
        <w:rPr>
          <w:rStyle w:val="HideTWBExt"/>
          <w:b w:val="0"/>
          <w:noProof w:val="0"/>
        </w:rPr>
        <w:t>&lt;Article&gt;</w:t>
      </w:r>
      <w:r w:rsidRPr="008E16F0">
        <w:t>Paragrafo 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7B7EA03" w14:textId="77777777" w:rsidTr="0043222F">
        <w:trPr>
          <w:trHeight w:hRule="exact" w:val="240"/>
          <w:jc w:val="center"/>
        </w:trPr>
        <w:tc>
          <w:tcPr>
            <w:tcW w:w="9752" w:type="dxa"/>
            <w:gridSpan w:val="2"/>
            <w:tcBorders>
              <w:top w:val="nil"/>
              <w:left w:val="nil"/>
              <w:bottom w:val="nil"/>
              <w:right w:val="nil"/>
            </w:tcBorders>
          </w:tcPr>
          <w:p w14:paraId="79B1DEA9" w14:textId="77777777" w:rsidR="0029652F" w:rsidRPr="008E16F0" w:rsidRDefault="0029652F" w:rsidP="0043222F"/>
        </w:tc>
      </w:tr>
      <w:tr w:rsidR="0029652F" w:rsidRPr="008E16F0" w14:paraId="4D24E34E" w14:textId="77777777" w:rsidTr="0043222F">
        <w:trPr>
          <w:trHeight w:val="240"/>
          <w:jc w:val="center"/>
        </w:trPr>
        <w:tc>
          <w:tcPr>
            <w:tcW w:w="4876" w:type="dxa"/>
            <w:tcBorders>
              <w:top w:val="nil"/>
              <w:left w:val="nil"/>
              <w:bottom w:val="nil"/>
              <w:right w:val="nil"/>
            </w:tcBorders>
          </w:tcPr>
          <w:p w14:paraId="25994F3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581519F" w14:textId="77777777" w:rsidR="0029652F" w:rsidRPr="008E16F0" w:rsidRDefault="0029652F" w:rsidP="0043222F">
            <w:pPr>
              <w:pStyle w:val="AmColumnHeading"/>
            </w:pPr>
            <w:r w:rsidRPr="008E16F0">
              <w:t>Emendamento</w:t>
            </w:r>
          </w:p>
        </w:tc>
      </w:tr>
      <w:tr w:rsidR="0029652F" w:rsidRPr="008E16F0" w14:paraId="779DDAF7" w14:textId="77777777" w:rsidTr="0043222F">
        <w:trPr>
          <w:jc w:val="center"/>
        </w:trPr>
        <w:tc>
          <w:tcPr>
            <w:tcW w:w="4876" w:type="dxa"/>
            <w:tcBorders>
              <w:top w:val="nil"/>
              <w:left w:val="nil"/>
              <w:bottom w:val="nil"/>
              <w:right w:val="nil"/>
            </w:tcBorders>
          </w:tcPr>
          <w:p w14:paraId="1B30F710" w14:textId="77777777" w:rsidR="0029652F" w:rsidRPr="008E16F0" w:rsidRDefault="0029652F" w:rsidP="0043222F">
            <w:pPr>
              <w:pStyle w:val="Normal6a"/>
            </w:pPr>
            <w:r w:rsidRPr="008E16F0">
              <w:t>7.</w:t>
            </w:r>
            <w:r w:rsidRPr="008E16F0">
              <w:tab/>
              <w:t>invita gli Stati membri a garantire l'indipendenza, l'imparzialità e risorse adeguate alle commissioni di disciplina, alle procure, alle agenzie anticorruzione e alla magistratura;</w:t>
            </w:r>
          </w:p>
        </w:tc>
        <w:tc>
          <w:tcPr>
            <w:tcW w:w="4876" w:type="dxa"/>
            <w:tcBorders>
              <w:top w:val="nil"/>
              <w:left w:val="nil"/>
              <w:bottom w:val="nil"/>
              <w:right w:val="nil"/>
            </w:tcBorders>
          </w:tcPr>
          <w:p w14:paraId="4082DE7B" w14:textId="77777777" w:rsidR="0029652F" w:rsidRPr="008E16F0" w:rsidRDefault="0029652F" w:rsidP="0043222F">
            <w:pPr>
              <w:pStyle w:val="Normal6a"/>
            </w:pPr>
            <w:r w:rsidRPr="008E16F0">
              <w:t>7.</w:t>
            </w:r>
            <w:r w:rsidRPr="008E16F0">
              <w:tab/>
              <w:t xml:space="preserve">invita gli Stati membri a garantire l'indipendenza, l'imparzialità e risorse adeguate alle commissioni di disciplina, alle procure, alle agenzie anticorruzione e alla magistratura; </w:t>
            </w:r>
            <w:r w:rsidRPr="008E16F0">
              <w:rPr>
                <w:b/>
                <w:i/>
              </w:rPr>
              <w:t>invita l'UE a garantire risorse adeguate per l'Ufficio europeo per la lotta antifrode (OLAF);</w:t>
            </w:r>
          </w:p>
        </w:tc>
      </w:tr>
    </w:tbl>
    <w:p w14:paraId="7DE61E1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001DCCB3" w14:textId="77777777" w:rsidR="0029652F" w:rsidRPr="008E16F0" w:rsidRDefault="0029652F" w:rsidP="0029652F">
      <w:r w:rsidRPr="008E16F0">
        <w:rPr>
          <w:rStyle w:val="HideTWBExt"/>
          <w:noProof w:val="0"/>
        </w:rPr>
        <w:t>&lt;/Amend&gt;</w:t>
      </w:r>
    </w:p>
    <w:p w14:paraId="2F9689A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300</w:t>
      </w:r>
      <w:r w:rsidRPr="008E16F0">
        <w:rPr>
          <w:rStyle w:val="HideTWBExt"/>
          <w:b w:val="0"/>
          <w:noProof w:val="0"/>
        </w:rPr>
        <w:t>&lt;/NumAm&gt;</w:t>
      </w:r>
    </w:p>
    <w:p w14:paraId="3D2C027E"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5C687D67" w14:textId="77777777" w:rsidR="0029652F" w:rsidRPr="008E16F0" w:rsidRDefault="0029652F" w:rsidP="0029652F">
      <w:pPr>
        <w:pStyle w:val="NormalBold"/>
      </w:pPr>
      <w:r w:rsidRPr="008E16F0">
        <w:rPr>
          <w:rStyle w:val="HideTWBExt"/>
          <w:b w:val="0"/>
          <w:noProof w:val="0"/>
        </w:rPr>
        <w:t>&lt;/RepeatBlock-By&gt;</w:t>
      </w:r>
    </w:p>
    <w:p w14:paraId="2F9FCC4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06BD2C6" w14:textId="77777777" w:rsidR="0029652F" w:rsidRPr="008E16F0" w:rsidRDefault="0029652F" w:rsidP="0029652F">
      <w:pPr>
        <w:pStyle w:val="NormalBold"/>
      </w:pPr>
      <w:r w:rsidRPr="008E16F0">
        <w:rPr>
          <w:rStyle w:val="HideTWBExt"/>
          <w:b w:val="0"/>
          <w:noProof w:val="0"/>
        </w:rPr>
        <w:t>&lt;Article&gt;</w:t>
      </w:r>
      <w:r w:rsidRPr="008E16F0">
        <w:t>Paragrafo 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465FD41" w14:textId="77777777" w:rsidTr="0043222F">
        <w:trPr>
          <w:trHeight w:hRule="exact" w:val="240"/>
          <w:jc w:val="center"/>
        </w:trPr>
        <w:tc>
          <w:tcPr>
            <w:tcW w:w="9752" w:type="dxa"/>
            <w:gridSpan w:val="2"/>
            <w:tcBorders>
              <w:top w:val="nil"/>
              <w:left w:val="nil"/>
              <w:bottom w:val="nil"/>
              <w:right w:val="nil"/>
            </w:tcBorders>
          </w:tcPr>
          <w:p w14:paraId="6381C4C1" w14:textId="77777777" w:rsidR="0029652F" w:rsidRPr="008E16F0" w:rsidRDefault="0029652F" w:rsidP="0043222F"/>
        </w:tc>
      </w:tr>
      <w:tr w:rsidR="0029652F" w:rsidRPr="008E16F0" w14:paraId="1CAB864A" w14:textId="77777777" w:rsidTr="0043222F">
        <w:trPr>
          <w:trHeight w:val="240"/>
          <w:jc w:val="center"/>
        </w:trPr>
        <w:tc>
          <w:tcPr>
            <w:tcW w:w="4876" w:type="dxa"/>
            <w:tcBorders>
              <w:top w:val="nil"/>
              <w:left w:val="nil"/>
              <w:bottom w:val="nil"/>
              <w:right w:val="nil"/>
            </w:tcBorders>
          </w:tcPr>
          <w:p w14:paraId="57B1519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89524A4" w14:textId="77777777" w:rsidR="0029652F" w:rsidRPr="008E16F0" w:rsidRDefault="0029652F" w:rsidP="0043222F">
            <w:pPr>
              <w:pStyle w:val="AmColumnHeading"/>
            </w:pPr>
            <w:r w:rsidRPr="008E16F0">
              <w:t>Emendamento</w:t>
            </w:r>
          </w:p>
        </w:tc>
      </w:tr>
      <w:tr w:rsidR="0029652F" w:rsidRPr="008E16F0" w14:paraId="6833B804" w14:textId="77777777" w:rsidTr="0043222F">
        <w:trPr>
          <w:jc w:val="center"/>
        </w:trPr>
        <w:tc>
          <w:tcPr>
            <w:tcW w:w="4876" w:type="dxa"/>
            <w:tcBorders>
              <w:top w:val="nil"/>
              <w:left w:val="nil"/>
              <w:bottom w:val="nil"/>
              <w:right w:val="nil"/>
            </w:tcBorders>
          </w:tcPr>
          <w:p w14:paraId="7B4B8F22" w14:textId="77777777" w:rsidR="0029652F" w:rsidRPr="008E16F0" w:rsidRDefault="0029652F" w:rsidP="0043222F">
            <w:pPr>
              <w:pStyle w:val="Normal6a"/>
            </w:pPr>
            <w:r w:rsidRPr="008E16F0">
              <w:t>7.</w:t>
            </w:r>
            <w:r w:rsidRPr="008E16F0">
              <w:tab/>
              <w:t>invita gli Stati membri a garantire l'indipendenza, l'imparzialità e risorse adeguate alle commissioni di disciplina, alle procure, alle agenzie anticorruzione e alla magistratura;</w:t>
            </w:r>
          </w:p>
        </w:tc>
        <w:tc>
          <w:tcPr>
            <w:tcW w:w="4876" w:type="dxa"/>
            <w:tcBorders>
              <w:top w:val="nil"/>
              <w:left w:val="nil"/>
              <w:bottom w:val="nil"/>
              <w:right w:val="nil"/>
            </w:tcBorders>
          </w:tcPr>
          <w:p w14:paraId="1CBF0BC8" w14:textId="77777777" w:rsidR="0029652F" w:rsidRPr="008E16F0" w:rsidRDefault="0029652F" w:rsidP="0043222F">
            <w:pPr>
              <w:pStyle w:val="Normal6a"/>
            </w:pPr>
            <w:r w:rsidRPr="008E16F0">
              <w:t>7.</w:t>
            </w:r>
            <w:r w:rsidRPr="008E16F0">
              <w:tab/>
              <w:t xml:space="preserve">invita gli Stati membri a garantire </w:t>
            </w:r>
            <w:r w:rsidRPr="008E16F0">
              <w:rPr>
                <w:b/>
                <w:i/>
              </w:rPr>
              <w:t>la specializzazione,</w:t>
            </w:r>
            <w:r w:rsidRPr="008E16F0">
              <w:t xml:space="preserve"> l'indipendenza, l'imparzialità e risorse adeguate alle commissioni di disciplina, alle procure, alle agenzie anticorruzione e alla magistratura</w:t>
            </w:r>
            <w:r w:rsidRPr="008E16F0">
              <w:rPr>
                <w:b/>
                <w:i/>
              </w:rPr>
              <w:t>, conformemente agli impegni sanciti dalla Convenzione delle Nazioni Unite contro la corruzione e alle raccomandazioni GRECO</w:t>
            </w:r>
            <w:r w:rsidRPr="008E16F0">
              <w:t>;</w:t>
            </w:r>
          </w:p>
        </w:tc>
      </w:tr>
    </w:tbl>
    <w:p w14:paraId="232772C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3B6B29C4" w14:textId="77777777" w:rsidR="0029652F" w:rsidRPr="008E16F0" w:rsidRDefault="0029652F" w:rsidP="0029652F">
      <w:r w:rsidRPr="008E16F0">
        <w:rPr>
          <w:rStyle w:val="HideTWBExt"/>
          <w:noProof w:val="0"/>
        </w:rPr>
        <w:t>&lt;/Amend&gt;</w:t>
      </w:r>
    </w:p>
    <w:p w14:paraId="5DCF8B0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301</w:t>
      </w:r>
      <w:r w:rsidRPr="008E16F0">
        <w:rPr>
          <w:rStyle w:val="HideTWBExt"/>
          <w:b w:val="0"/>
          <w:noProof w:val="0"/>
        </w:rPr>
        <w:t>&lt;/NumAm&gt;</w:t>
      </w:r>
    </w:p>
    <w:p w14:paraId="7E167BD0"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3F98D1B3" w14:textId="77777777" w:rsidR="0029652F" w:rsidRPr="008E16F0" w:rsidRDefault="0029652F" w:rsidP="0029652F">
      <w:pPr>
        <w:pStyle w:val="NormalBold"/>
      </w:pPr>
      <w:r w:rsidRPr="008E16F0">
        <w:rPr>
          <w:rStyle w:val="HideTWBExt"/>
          <w:b w:val="0"/>
          <w:noProof w:val="0"/>
        </w:rPr>
        <w:t>&lt;/RepeatBlock-By&gt;</w:t>
      </w:r>
    </w:p>
    <w:p w14:paraId="64B192A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B54B7BD" w14:textId="77777777" w:rsidR="0029652F" w:rsidRPr="008E16F0" w:rsidRDefault="0029652F" w:rsidP="0029652F">
      <w:pPr>
        <w:pStyle w:val="NormalBold"/>
      </w:pPr>
      <w:r w:rsidRPr="008E16F0">
        <w:rPr>
          <w:rStyle w:val="HideTWBExt"/>
          <w:b w:val="0"/>
          <w:noProof w:val="0"/>
        </w:rPr>
        <w:t>&lt;Article&gt;</w:t>
      </w:r>
      <w:r w:rsidRPr="008E16F0">
        <w:t>Paragrafo 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B369979" w14:textId="77777777" w:rsidTr="0043222F">
        <w:trPr>
          <w:trHeight w:hRule="exact" w:val="240"/>
          <w:jc w:val="center"/>
        </w:trPr>
        <w:tc>
          <w:tcPr>
            <w:tcW w:w="9752" w:type="dxa"/>
            <w:gridSpan w:val="2"/>
            <w:tcBorders>
              <w:top w:val="nil"/>
              <w:left w:val="nil"/>
              <w:bottom w:val="nil"/>
              <w:right w:val="nil"/>
            </w:tcBorders>
          </w:tcPr>
          <w:p w14:paraId="4C198CAD" w14:textId="77777777" w:rsidR="0029652F" w:rsidRPr="008E16F0" w:rsidRDefault="0029652F" w:rsidP="0043222F"/>
        </w:tc>
      </w:tr>
      <w:tr w:rsidR="0029652F" w:rsidRPr="008E16F0" w14:paraId="7EBD6018" w14:textId="77777777" w:rsidTr="0043222F">
        <w:trPr>
          <w:trHeight w:val="240"/>
          <w:jc w:val="center"/>
        </w:trPr>
        <w:tc>
          <w:tcPr>
            <w:tcW w:w="4876" w:type="dxa"/>
            <w:tcBorders>
              <w:top w:val="nil"/>
              <w:left w:val="nil"/>
              <w:bottom w:val="nil"/>
              <w:right w:val="nil"/>
            </w:tcBorders>
          </w:tcPr>
          <w:p w14:paraId="48AA7B8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F515882" w14:textId="77777777" w:rsidR="0029652F" w:rsidRPr="008E16F0" w:rsidRDefault="0029652F" w:rsidP="0043222F">
            <w:pPr>
              <w:pStyle w:val="AmColumnHeading"/>
            </w:pPr>
            <w:r w:rsidRPr="008E16F0">
              <w:t>Emendamento</w:t>
            </w:r>
          </w:p>
        </w:tc>
      </w:tr>
      <w:tr w:rsidR="0029652F" w:rsidRPr="008E16F0" w14:paraId="4ACF986F" w14:textId="77777777" w:rsidTr="0043222F">
        <w:trPr>
          <w:jc w:val="center"/>
        </w:trPr>
        <w:tc>
          <w:tcPr>
            <w:tcW w:w="4876" w:type="dxa"/>
            <w:tcBorders>
              <w:top w:val="nil"/>
              <w:left w:val="nil"/>
              <w:bottom w:val="nil"/>
              <w:right w:val="nil"/>
            </w:tcBorders>
          </w:tcPr>
          <w:p w14:paraId="421C7600" w14:textId="77777777" w:rsidR="0029652F" w:rsidRPr="008E16F0" w:rsidRDefault="0029652F" w:rsidP="0043222F">
            <w:pPr>
              <w:pStyle w:val="Normal6a"/>
            </w:pPr>
            <w:r w:rsidRPr="008E16F0">
              <w:t>7.</w:t>
            </w:r>
            <w:r w:rsidRPr="008E16F0">
              <w:tab/>
              <w:t>invita gli Stati membri a garantire l'indipendenza, l'imparzialità e risorse adeguate alle commissioni di disciplina, alle procure, alle agenzie anticorruzione e alla magistratura;</w:t>
            </w:r>
          </w:p>
        </w:tc>
        <w:tc>
          <w:tcPr>
            <w:tcW w:w="4876" w:type="dxa"/>
            <w:tcBorders>
              <w:top w:val="nil"/>
              <w:left w:val="nil"/>
              <w:bottom w:val="nil"/>
              <w:right w:val="nil"/>
            </w:tcBorders>
          </w:tcPr>
          <w:p w14:paraId="58E7AC73" w14:textId="77777777" w:rsidR="0029652F" w:rsidRPr="008E16F0" w:rsidRDefault="0029652F" w:rsidP="0043222F">
            <w:pPr>
              <w:pStyle w:val="Normal6a"/>
            </w:pPr>
            <w:r w:rsidRPr="008E16F0">
              <w:t>7.</w:t>
            </w:r>
            <w:r w:rsidRPr="008E16F0">
              <w:tab/>
              <w:t xml:space="preserve">invita </w:t>
            </w:r>
            <w:r w:rsidRPr="008E16F0">
              <w:rPr>
                <w:b/>
                <w:i/>
              </w:rPr>
              <w:t>le istituzioni dell'UE e</w:t>
            </w:r>
            <w:r w:rsidRPr="008E16F0">
              <w:t xml:space="preserve"> gli Stati membri a garantire l'indipendenza, l'imparzialità e risorse adeguate alle commissioni di disciplina, alle procure, alle agenzie anticorruzione e alla magistratura;</w:t>
            </w:r>
          </w:p>
        </w:tc>
      </w:tr>
    </w:tbl>
    <w:p w14:paraId="1917C04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F392BFB" w14:textId="77777777" w:rsidR="0029652F" w:rsidRPr="008E16F0" w:rsidRDefault="0029652F" w:rsidP="0029652F">
      <w:r w:rsidRPr="008E16F0">
        <w:rPr>
          <w:rStyle w:val="HideTWBExt"/>
          <w:noProof w:val="0"/>
        </w:rPr>
        <w:t>&lt;/Amend&gt;</w:t>
      </w:r>
    </w:p>
    <w:p w14:paraId="51CCCC7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302</w:t>
      </w:r>
      <w:r w:rsidRPr="008E16F0">
        <w:rPr>
          <w:rStyle w:val="HideTWBExt"/>
          <w:b w:val="0"/>
          <w:noProof w:val="0"/>
        </w:rPr>
        <w:t>&lt;/NumAm&gt;</w:t>
      </w:r>
    </w:p>
    <w:p w14:paraId="38CC97BF"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1BE63BCD" w14:textId="77777777" w:rsidR="0029652F" w:rsidRPr="008E16F0" w:rsidRDefault="0029652F" w:rsidP="0029652F">
      <w:pPr>
        <w:pStyle w:val="NormalBold"/>
      </w:pPr>
      <w:r w:rsidRPr="008E16F0">
        <w:rPr>
          <w:rStyle w:val="HideTWBExt"/>
          <w:b w:val="0"/>
          <w:noProof w:val="0"/>
        </w:rPr>
        <w:t>&lt;/RepeatBlock-By&gt;</w:t>
      </w:r>
    </w:p>
    <w:p w14:paraId="6A90F0E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576A80E" w14:textId="77777777" w:rsidR="0029652F" w:rsidRPr="008E16F0" w:rsidRDefault="0029652F" w:rsidP="0029652F">
      <w:pPr>
        <w:pStyle w:val="NormalBold"/>
      </w:pPr>
      <w:r w:rsidRPr="008E16F0">
        <w:rPr>
          <w:rStyle w:val="HideTWBExt"/>
          <w:b w:val="0"/>
          <w:noProof w:val="0"/>
        </w:rPr>
        <w:t>&lt;Article&gt;</w:t>
      </w:r>
      <w:r w:rsidRPr="008E16F0">
        <w:t>Paragrafo 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6B025C2" w14:textId="77777777" w:rsidTr="0043222F">
        <w:trPr>
          <w:trHeight w:hRule="exact" w:val="240"/>
          <w:jc w:val="center"/>
        </w:trPr>
        <w:tc>
          <w:tcPr>
            <w:tcW w:w="9752" w:type="dxa"/>
            <w:gridSpan w:val="2"/>
            <w:tcBorders>
              <w:top w:val="nil"/>
              <w:left w:val="nil"/>
              <w:bottom w:val="nil"/>
              <w:right w:val="nil"/>
            </w:tcBorders>
          </w:tcPr>
          <w:p w14:paraId="441A0EA2" w14:textId="77777777" w:rsidR="0029652F" w:rsidRPr="008E16F0" w:rsidRDefault="0029652F" w:rsidP="0043222F"/>
        </w:tc>
      </w:tr>
      <w:tr w:rsidR="0029652F" w:rsidRPr="008E16F0" w14:paraId="08DCC73C" w14:textId="77777777" w:rsidTr="0043222F">
        <w:trPr>
          <w:trHeight w:val="240"/>
          <w:jc w:val="center"/>
        </w:trPr>
        <w:tc>
          <w:tcPr>
            <w:tcW w:w="4876" w:type="dxa"/>
            <w:tcBorders>
              <w:top w:val="nil"/>
              <w:left w:val="nil"/>
              <w:bottom w:val="nil"/>
              <w:right w:val="nil"/>
            </w:tcBorders>
          </w:tcPr>
          <w:p w14:paraId="1EA5533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775AF8E" w14:textId="77777777" w:rsidR="0029652F" w:rsidRPr="008E16F0" w:rsidRDefault="0029652F" w:rsidP="0043222F">
            <w:pPr>
              <w:pStyle w:val="AmColumnHeading"/>
            </w:pPr>
            <w:r w:rsidRPr="008E16F0">
              <w:t>Emendamento</w:t>
            </w:r>
          </w:p>
        </w:tc>
      </w:tr>
      <w:tr w:rsidR="0029652F" w:rsidRPr="008E16F0" w14:paraId="7D1B8C9F" w14:textId="77777777" w:rsidTr="0043222F">
        <w:trPr>
          <w:jc w:val="center"/>
        </w:trPr>
        <w:tc>
          <w:tcPr>
            <w:tcW w:w="4876" w:type="dxa"/>
            <w:tcBorders>
              <w:top w:val="nil"/>
              <w:left w:val="nil"/>
              <w:bottom w:val="nil"/>
              <w:right w:val="nil"/>
            </w:tcBorders>
          </w:tcPr>
          <w:p w14:paraId="18D40AD0" w14:textId="77777777" w:rsidR="0029652F" w:rsidRPr="008E16F0" w:rsidRDefault="0029652F" w:rsidP="0043222F">
            <w:pPr>
              <w:pStyle w:val="Normal6a"/>
            </w:pPr>
            <w:r w:rsidRPr="008E16F0">
              <w:t>7.</w:t>
            </w:r>
            <w:r w:rsidRPr="008E16F0">
              <w:tab/>
            </w:r>
            <w:r w:rsidRPr="008E16F0">
              <w:rPr>
                <w:b/>
                <w:i/>
              </w:rPr>
              <w:t>invita gli</w:t>
            </w:r>
            <w:r w:rsidRPr="008E16F0">
              <w:t xml:space="preserve"> Stati membri a </w:t>
            </w:r>
            <w:r w:rsidRPr="008E16F0">
              <w:rPr>
                <w:b/>
                <w:i/>
              </w:rPr>
              <w:t>garantire</w:t>
            </w:r>
            <w:r w:rsidRPr="008E16F0">
              <w:t xml:space="preserve"> l'indipendenza</w:t>
            </w:r>
            <w:r w:rsidRPr="008E16F0">
              <w:rPr>
                <w:b/>
                <w:i/>
              </w:rPr>
              <w:t>,</w:t>
            </w:r>
            <w:r w:rsidRPr="008E16F0">
              <w:t xml:space="preserve"> l'imparzialità </w:t>
            </w:r>
            <w:r w:rsidRPr="008E16F0">
              <w:rPr>
                <w:b/>
                <w:i/>
              </w:rPr>
              <w:t>e risorse adeguate alle</w:t>
            </w:r>
            <w:r w:rsidRPr="008E16F0">
              <w:t xml:space="preserve"> commissioni di disciplina, </w:t>
            </w:r>
            <w:r w:rsidRPr="008E16F0">
              <w:rPr>
                <w:b/>
                <w:i/>
              </w:rPr>
              <w:t>alle</w:t>
            </w:r>
            <w:r w:rsidRPr="008E16F0">
              <w:t xml:space="preserve"> procure, </w:t>
            </w:r>
            <w:r w:rsidRPr="008E16F0">
              <w:rPr>
                <w:b/>
                <w:i/>
              </w:rPr>
              <w:t>alle</w:t>
            </w:r>
            <w:r w:rsidRPr="008E16F0">
              <w:t xml:space="preserve"> agenzie anticorruzione e </w:t>
            </w:r>
            <w:r w:rsidRPr="008E16F0">
              <w:rPr>
                <w:b/>
                <w:i/>
              </w:rPr>
              <w:t>alla</w:t>
            </w:r>
            <w:r w:rsidRPr="008E16F0">
              <w:t xml:space="preserve"> magistratura;</w:t>
            </w:r>
          </w:p>
        </w:tc>
        <w:tc>
          <w:tcPr>
            <w:tcW w:w="4876" w:type="dxa"/>
            <w:tcBorders>
              <w:top w:val="nil"/>
              <w:left w:val="nil"/>
              <w:bottom w:val="nil"/>
              <w:right w:val="nil"/>
            </w:tcBorders>
          </w:tcPr>
          <w:p w14:paraId="19AF8204" w14:textId="77777777" w:rsidR="0029652F" w:rsidRPr="008E16F0" w:rsidRDefault="0029652F" w:rsidP="0043222F">
            <w:pPr>
              <w:pStyle w:val="Normal6a"/>
            </w:pPr>
            <w:r w:rsidRPr="008E16F0">
              <w:t>7.</w:t>
            </w:r>
            <w:r w:rsidRPr="008E16F0">
              <w:tab/>
            </w:r>
            <w:r w:rsidRPr="008E16F0">
              <w:rPr>
                <w:b/>
                <w:i/>
              </w:rPr>
              <w:t>accoglie con favore l'approccio adottato dagli</w:t>
            </w:r>
            <w:r w:rsidRPr="008E16F0">
              <w:t xml:space="preserve"> Stati membri </w:t>
            </w:r>
            <w:r w:rsidRPr="008E16F0">
              <w:rPr>
                <w:b/>
                <w:i/>
              </w:rPr>
              <w:t>per</w:t>
            </w:r>
            <w:r w:rsidRPr="008E16F0">
              <w:t xml:space="preserve"> l'indipendenza </w:t>
            </w:r>
            <w:r w:rsidRPr="008E16F0">
              <w:rPr>
                <w:b/>
                <w:i/>
              </w:rPr>
              <w:t>e</w:t>
            </w:r>
            <w:r w:rsidRPr="008E16F0">
              <w:t xml:space="preserve"> l'imparzialità </w:t>
            </w:r>
            <w:r w:rsidRPr="008E16F0">
              <w:rPr>
                <w:b/>
                <w:i/>
              </w:rPr>
              <w:t>delle</w:t>
            </w:r>
            <w:r w:rsidRPr="008E16F0">
              <w:t xml:space="preserve"> commissioni di disciplina, </w:t>
            </w:r>
            <w:r w:rsidRPr="008E16F0">
              <w:rPr>
                <w:b/>
                <w:i/>
              </w:rPr>
              <w:t>delle</w:t>
            </w:r>
            <w:r w:rsidRPr="008E16F0">
              <w:t xml:space="preserve"> procure, </w:t>
            </w:r>
            <w:r w:rsidRPr="008E16F0">
              <w:rPr>
                <w:b/>
                <w:i/>
              </w:rPr>
              <w:t>delle</w:t>
            </w:r>
            <w:r w:rsidRPr="008E16F0">
              <w:t xml:space="preserve"> agenzie anticorruzione e </w:t>
            </w:r>
            <w:r w:rsidRPr="008E16F0">
              <w:rPr>
                <w:b/>
                <w:i/>
              </w:rPr>
              <w:t>della</w:t>
            </w:r>
            <w:r w:rsidRPr="008E16F0">
              <w:t xml:space="preserve"> magistratura;</w:t>
            </w:r>
          </w:p>
        </w:tc>
      </w:tr>
    </w:tbl>
    <w:p w14:paraId="24EEA04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7188A394" w14:textId="77777777" w:rsidR="0029652F" w:rsidRPr="008E16F0" w:rsidRDefault="0029652F" w:rsidP="0029652F">
      <w:r w:rsidRPr="008E16F0">
        <w:rPr>
          <w:rStyle w:val="HideTWBExt"/>
          <w:noProof w:val="0"/>
        </w:rPr>
        <w:t>&lt;/Amend&gt;</w:t>
      </w:r>
    </w:p>
    <w:p w14:paraId="669F374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303</w:t>
      </w:r>
      <w:r w:rsidRPr="008E16F0">
        <w:rPr>
          <w:rStyle w:val="HideTWBExt"/>
          <w:b w:val="0"/>
          <w:noProof w:val="0"/>
        </w:rPr>
        <w:t>&lt;/NumAm&gt;</w:t>
      </w:r>
    </w:p>
    <w:p w14:paraId="051888D2"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19459497" w14:textId="77777777" w:rsidR="0029652F" w:rsidRPr="008E16F0" w:rsidRDefault="0029652F" w:rsidP="0029652F">
      <w:pPr>
        <w:pStyle w:val="NormalBold"/>
      </w:pPr>
      <w:r w:rsidRPr="008E16F0">
        <w:rPr>
          <w:rStyle w:val="HideTWBExt"/>
          <w:b w:val="0"/>
          <w:noProof w:val="0"/>
        </w:rPr>
        <w:t>&lt;/RepeatBlock-By&gt;</w:t>
      </w:r>
    </w:p>
    <w:p w14:paraId="1D62367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BCFD28F" w14:textId="77777777" w:rsidR="0029652F" w:rsidRPr="008E16F0" w:rsidRDefault="0029652F" w:rsidP="0029652F">
      <w:pPr>
        <w:pStyle w:val="NormalBold"/>
      </w:pPr>
      <w:r w:rsidRPr="008E16F0">
        <w:rPr>
          <w:rStyle w:val="HideTWBExt"/>
          <w:b w:val="0"/>
          <w:noProof w:val="0"/>
        </w:rPr>
        <w:t>&lt;Article&gt;</w:t>
      </w:r>
      <w:r w:rsidRPr="008E16F0">
        <w:t>Paragrafo 7 – comma 1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3FF0EC6" w14:textId="77777777" w:rsidTr="0043222F">
        <w:trPr>
          <w:trHeight w:hRule="exact" w:val="240"/>
          <w:jc w:val="center"/>
        </w:trPr>
        <w:tc>
          <w:tcPr>
            <w:tcW w:w="9752" w:type="dxa"/>
            <w:gridSpan w:val="2"/>
            <w:tcBorders>
              <w:top w:val="nil"/>
              <w:left w:val="nil"/>
              <w:bottom w:val="nil"/>
              <w:right w:val="nil"/>
            </w:tcBorders>
          </w:tcPr>
          <w:p w14:paraId="4ECDB0A8" w14:textId="77777777" w:rsidR="0029652F" w:rsidRPr="008E16F0" w:rsidRDefault="0029652F" w:rsidP="0043222F"/>
        </w:tc>
      </w:tr>
      <w:tr w:rsidR="0029652F" w:rsidRPr="008E16F0" w14:paraId="64EB36A3" w14:textId="77777777" w:rsidTr="0043222F">
        <w:trPr>
          <w:trHeight w:val="240"/>
          <w:jc w:val="center"/>
        </w:trPr>
        <w:tc>
          <w:tcPr>
            <w:tcW w:w="4876" w:type="dxa"/>
            <w:tcBorders>
              <w:top w:val="nil"/>
              <w:left w:val="nil"/>
              <w:bottom w:val="nil"/>
              <w:right w:val="nil"/>
            </w:tcBorders>
          </w:tcPr>
          <w:p w14:paraId="2AE6916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A65F815" w14:textId="77777777" w:rsidR="0029652F" w:rsidRPr="008E16F0" w:rsidRDefault="0029652F" w:rsidP="0043222F">
            <w:pPr>
              <w:pStyle w:val="AmColumnHeading"/>
            </w:pPr>
            <w:r w:rsidRPr="008E16F0">
              <w:t>Emendamento</w:t>
            </w:r>
          </w:p>
        </w:tc>
      </w:tr>
      <w:tr w:rsidR="0029652F" w:rsidRPr="008E16F0" w14:paraId="4D04C54B" w14:textId="77777777" w:rsidTr="0043222F">
        <w:trPr>
          <w:jc w:val="center"/>
        </w:trPr>
        <w:tc>
          <w:tcPr>
            <w:tcW w:w="4876" w:type="dxa"/>
            <w:tcBorders>
              <w:top w:val="nil"/>
              <w:left w:val="nil"/>
              <w:bottom w:val="nil"/>
              <w:right w:val="nil"/>
            </w:tcBorders>
          </w:tcPr>
          <w:p w14:paraId="2E9BF278" w14:textId="77777777" w:rsidR="0029652F" w:rsidRPr="008E16F0" w:rsidRDefault="0029652F" w:rsidP="0043222F">
            <w:pPr>
              <w:pStyle w:val="Normal6a"/>
            </w:pPr>
          </w:p>
        </w:tc>
        <w:tc>
          <w:tcPr>
            <w:tcW w:w="4876" w:type="dxa"/>
            <w:tcBorders>
              <w:top w:val="nil"/>
              <w:left w:val="nil"/>
              <w:bottom w:val="nil"/>
              <w:right w:val="nil"/>
            </w:tcBorders>
          </w:tcPr>
          <w:p w14:paraId="2FB1A49C" w14:textId="77777777" w:rsidR="0029652F" w:rsidRPr="008E16F0" w:rsidRDefault="0029652F" w:rsidP="0043222F">
            <w:pPr>
              <w:pStyle w:val="Normal6a"/>
            </w:pPr>
            <w:r w:rsidRPr="008E16F0">
              <w:rPr>
                <w:b/>
                <w:i/>
              </w:rPr>
              <w:t>invita gli organismi europei quali Europol, Eurojust, la Corte dei conti europea, l'EPPO e l'Ufficio europeo per la lotta antifrode (OLAF) a rafforzare la cooperazione, in particolare attraverso un riesame e un rafforzamento dell'architettura antifrode dell'UE, al fine di garantire un'individuazione, una prevenzione e un'azione penale più efficaci delle violazioni dello Stato diritto che hanno ripercussioni dirette o indirette sugli interessi finanziari dell'Unione;</w:t>
            </w:r>
          </w:p>
        </w:tc>
      </w:tr>
    </w:tbl>
    <w:p w14:paraId="4B11B92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1F9882F" w14:textId="77777777" w:rsidR="0029652F" w:rsidRPr="008E16F0" w:rsidRDefault="0029652F" w:rsidP="0029652F">
      <w:r w:rsidRPr="008E16F0">
        <w:rPr>
          <w:rStyle w:val="HideTWBExt"/>
          <w:noProof w:val="0"/>
        </w:rPr>
        <w:t>&lt;/Amend&gt;</w:t>
      </w:r>
    </w:p>
    <w:p w14:paraId="2921C5A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304</w:t>
      </w:r>
      <w:r w:rsidRPr="008E16F0">
        <w:rPr>
          <w:rStyle w:val="HideTWBExt"/>
          <w:b w:val="0"/>
          <w:noProof w:val="0"/>
        </w:rPr>
        <w:t>&lt;/NumAm&gt;</w:t>
      </w:r>
    </w:p>
    <w:p w14:paraId="0FA7CF5E" w14:textId="77777777" w:rsidR="0029652F" w:rsidRPr="008E16F0" w:rsidRDefault="0029652F" w:rsidP="0029652F">
      <w:pPr>
        <w:pStyle w:val="NormalBold"/>
      </w:pPr>
      <w:r w:rsidRPr="008E16F0">
        <w:rPr>
          <w:rStyle w:val="HideTWBExt"/>
          <w:b w:val="0"/>
          <w:noProof w:val="0"/>
        </w:rPr>
        <w:t>&lt;RepeatBlock-By&gt;&lt;Members&gt;</w:t>
      </w:r>
      <w:r w:rsidRPr="008E16F0">
        <w:t>Javier Zarzalejos, Fredis Beleris</w:t>
      </w:r>
      <w:r w:rsidRPr="008E16F0">
        <w:rPr>
          <w:rStyle w:val="HideTWBExt"/>
          <w:b w:val="0"/>
          <w:noProof w:val="0"/>
        </w:rPr>
        <w:t>&lt;/Members&gt;</w:t>
      </w:r>
    </w:p>
    <w:p w14:paraId="33CAF1C3" w14:textId="77777777" w:rsidR="0029652F" w:rsidRPr="008E16F0" w:rsidRDefault="0029652F" w:rsidP="0029652F">
      <w:pPr>
        <w:pStyle w:val="NormalBold"/>
      </w:pPr>
      <w:r w:rsidRPr="008E16F0">
        <w:rPr>
          <w:rStyle w:val="HideTWBExt"/>
          <w:b w:val="0"/>
          <w:noProof w:val="0"/>
        </w:rPr>
        <w:t>&lt;/RepeatBlock-By&gt;</w:t>
      </w:r>
    </w:p>
    <w:p w14:paraId="0BA98A8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2350C5B" w14:textId="77777777" w:rsidR="0029652F" w:rsidRPr="008E16F0" w:rsidRDefault="0029652F" w:rsidP="0029652F">
      <w:pPr>
        <w:pStyle w:val="NormalBold"/>
      </w:pPr>
      <w:r w:rsidRPr="008E16F0">
        <w:rPr>
          <w:rStyle w:val="HideTWBExt"/>
          <w:b w:val="0"/>
          <w:noProof w:val="0"/>
        </w:rPr>
        <w:t>&lt;Article&gt;</w:t>
      </w:r>
      <w:r w:rsidRPr="008E16F0">
        <w:t>Paragrafo 7 – punto 1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796F0D2" w14:textId="77777777" w:rsidTr="0043222F">
        <w:trPr>
          <w:trHeight w:hRule="exact" w:val="240"/>
          <w:jc w:val="center"/>
        </w:trPr>
        <w:tc>
          <w:tcPr>
            <w:tcW w:w="9752" w:type="dxa"/>
            <w:gridSpan w:val="2"/>
            <w:tcBorders>
              <w:top w:val="nil"/>
              <w:left w:val="nil"/>
              <w:bottom w:val="nil"/>
              <w:right w:val="nil"/>
            </w:tcBorders>
          </w:tcPr>
          <w:p w14:paraId="4827BD53" w14:textId="77777777" w:rsidR="0029652F" w:rsidRPr="008E16F0" w:rsidRDefault="0029652F" w:rsidP="0043222F"/>
        </w:tc>
      </w:tr>
      <w:tr w:rsidR="0029652F" w:rsidRPr="008E16F0" w14:paraId="681C511D" w14:textId="77777777" w:rsidTr="0043222F">
        <w:trPr>
          <w:trHeight w:val="240"/>
          <w:jc w:val="center"/>
        </w:trPr>
        <w:tc>
          <w:tcPr>
            <w:tcW w:w="4876" w:type="dxa"/>
            <w:tcBorders>
              <w:top w:val="nil"/>
              <w:left w:val="nil"/>
              <w:bottom w:val="nil"/>
              <w:right w:val="nil"/>
            </w:tcBorders>
          </w:tcPr>
          <w:p w14:paraId="34A186B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3B955C6" w14:textId="77777777" w:rsidR="0029652F" w:rsidRPr="008E16F0" w:rsidRDefault="0029652F" w:rsidP="0043222F">
            <w:pPr>
              <w:pStyle w:val="AmColumnHeading"/>
            </w:pPr>
            <w:r w:rsidRPr="008E16F0">
              <w:t>Emendamento</w:t>
            </w:r>
          </w:p>
        </w:tc>
      </w:tr>
      <w:tr w:rsidR="0029652F" w:rsidRPr="008E16F0" w14:paraId="463D9AD9" w14:textId="77777777" w:rsidTr="0043222F">
        <w:trPr>
          <w:jc w:val="center"/>
        </w:trPr>
        <w:tc>
          <w:tcPr>
            <w:tcW w:w="4876" w:type="dxa"/>
            <w:tcBorders>
              <w:top w:val="nil"/>
              <w:left w:val="nil"/>
              <w:bottom w:val="nil"/>
              <w:right w:val="nil"/>
            </w:tcBorders>
          </w:tcPr>
          <w:p w14:paraId="2160AA9E" w14:textId="77777777" w:rsidR="0029652F" w:rsidRPr="008E16F0" w:rsidRDefault="0029652F" w:rsidP="0043222F">
            <w:pPr>
              <w:pStyle w:val="Normal6a"/>
            </w:pPr>
          </w:p>
        </w:tc>
        <w:tc>
          <w:tcPr>
            <w:tcW w:w="4876" w:type="dxa"/>
            <w:tcBorders>
              <w:top w:val="nil"/>
              <w:left w:val="nil"/>
              <w:bottom w:val="nil"/>
              <w:right w:val="nil"/>
            </w:tcBorders>
          </w:tcPr>
          <w:p w14:paraId="147E2427" w14:textId="77777777" w:rsidR="0029652F" w:rsidRPr="008E16F0" w:rsidRDefault="0029652F" w:rsidP="0043222F">
            <w:pPr>
              <w:pStyle w:val="Normal6a"/>
            </w:pPr>
            <w:r w:rsidRPr="008E16F0">
              <w:rPr>
                <w:b/>
                <w:i/>
              </w:rPr>
              <w:t>1)</w:t>
            </w:r>
            <w:r w:rsidRPr="008E16F0">
              <w:tab/>
            </w:r>
            <w:r w:rsidRPr="008E16F0">
              <w:rPr>
                <w:b/>
                <w:i/>
              </w:rPr>
              <w:t>ritiene che le misure di amnistia o grazia non debbano essere abusate per proteggere i politici, in quanto ciò potrebbe minare la fiducia dei cittadini; esorta pertanto tutti gli Stati membri ad attuare pienamente la direttiva sulla lotta alla corruzione;</w:t>
            </w:r>
          </w:p>
        </w:tc>
      </w:tr>
    </w:tbl>
    <w:p w14:paraId="446A56E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E943D6C" w14:textId="77777777" w:rsidR="0029652F" w:rsidRPr="008E16F0" w:rsidRDefault="0029652F" w:rsidP="0029652F">
      <w:r w:rsidRPr="008E16F0">
        <w:rPr>
          <w:rStyle w:val="HideTWBExt"/>
          <w:noProof w:val="0"/>
        </w:rPr>
        <w:t>&lt;/Amend&gt;</w:t>
      </w:r>
    </w:p>
    <w:p w14:paraId="1DAA3DC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305</w:t>
      </w:r>
      <w:r w:rsidRPr="008E16F0">
        <w:rPr>
          <w:rStyle w:val="HideTWBExt"/>
          <w:b w:val="0"/>
          <w:noProof w:val="0"/>
        </w:rPr>
        <w:t>&lt;/NumAm&gt;</w:t>
      </w:r>
    </w:p>
    <w:p w14:paraId="2710255A"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3175BA6C" w14:textId="77777777" w:rsidR="0029652F" w:rsidRPr="008E16F0" w:rsidRDefault="0029652F" w:rsidP="0029652F">
      <w:pPr>
        <w:pStyle w:val="NormalBold"/>
      </w:pPr>
      <w:r w:rsidRPr="008E16F0">
        <w:rPr>
          <w:rStyle w:val="HideTWBExt"/>
          <w:b w:val="0"/>
          <w:noProof w:val="0"/>
        </w:rPr>
        <w:t>&lt;/RepeatBlock-By&gt;</w:t>
      </w:r>
    </w:p>
    <w:p w14:paraId="0C7D9B1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9B2F993" w14:textId="77777777" w:rsidR="0029652F" w:rsidRPr="008E16F0" w:rsidRDefault="0029652F" w:rsidP="0029652F">
      <w:pPr>
        <w:pStyle w:val="NormalBold"/>
      </w:pPr>
      <w:r w:rsidRPr="008E16F0">
        <w:rPr>
          <w:rStyle w:val="HideTWBExt"/>
          <w:b w:val="0"/>
          <w:noProof w:val="0"/>
        </w:rPr>
        <w:t>&lt;Article&gt;</w:t>
      </w:r>
      <w:r w:rsidRPr="008E16F0">
        <w:t>Paragrafo 7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A711AF8" w14:textId="77777777" w:rsidTr="0043222F">
        <w:trPr>
          <w:trHeight w:hRule="exact" w:val="240"/>
          <w:jc w:val="center"/>
        </w:trPr>
        <w:tc>
          <w:tcPr>
            <w:tcW w:w="9752" w:type="dxa"/>
            <w:gridSpan w:val="2"/>
            <w:tcBorders>
              <w:top w:val="nil"/>
              <w:left w:val="nil"/>
              <w:bottom w:val="nil"/>
              <w:right w:val="nil"/>
            </w:tcBorders>
          </w:tcPr>
          <w:p w14:paraId="721D55CA" w14:textId="77777777" w:rsidR="0029652F" w:rsidRPr="008E16F0" w:rsidRDefault="0029652F" w:rsidP="0043222F"/>
        </w:tc>
      </w:tr>
      <w:tr w:rsidR="0029652F" w:rsidRPr="008E16F0" w14:paraId="26F59D1A" w14:textId="77777777" w:rsidTr="0043222F">
        <w:trPr>
          <w:trHeight w:val="240"/>
          <w:jc w:val="center"/>
        </w:trPr>
        <w:tc>
          <w:tcPr>
            <w:tcW w:w="4876" w:type="dxa"/>
            <w:tcBorders>
              <w:top w:val="nil"/>
              <w:left w:val="nil"/>
              <w:bottom w:val="nil"/>
              <w:right w:val="nil"/>
            </w:tcBorders>
          </w:tcPr>
          <w:p w14:paraId="10248E3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5707998" w14:textId="77777777" w:rsidR="0029652F" w:rsidRPr="008E16F0" w:rsidRDefault="0029652F" w:rsidP="0043222F">
            <w:pPr>
              <w:pStyle w:val="AmColumnHeading"/>
            </w:pPr>
            <w:r w:rsidRPr="008E16F0">
              <w:t>Emendamento</w:t>
            </w:r>
          </w:p>
        </w:tc>
      </w:tr>
      <w:tr w:rsidR="0029652F" w:rsidRPr="008E16F0" w14:paraId="0E9754F5" w14:textId="77777777" w:rsidTr="0043222F">
        <w:trPr>
          <w:jc w:val="center"/>
        </w:trPr>
        <w:tc>
          <w:tcPr>
            <w:tcW w:w="4876" w:type="dxa"/>
            <w:tcBorders>
              <w:top w:val="nil"/>
              <w:left w:val="nil"/>
              <w:bottom w:val="nil"/>
              <w:right w:val="nil"/>
            </w:tcBorders>
          </w:tcPr>
          <w:p w14:paraId="3798C2F7" w14:textId="77777777" w:rsidR="0029652F" w:rsidRPr="008E16F0" w:rsidRDefault="0029652F" w:rsidP="0043222F">
            <w:pPr>
              <w:pStyle w:val="Normal6a"/>
            </w:pPr>
          </w:p>
        </w:tc>
        <w:tc>
          <w:tcPr>
            <w:tcW w:w="4876" w:type="dxa"/>
            <w:tcBorders>
              <w:top w:val="nil"/>
              <w:left w:val="nil"/>
              <w:bottom w:val="nil"/>
              <w:right w:val="nil"/>
            </w:tcBorders>
          </w:tcPr>
          <w:p w14:paraId="7A7C535F" w14:textId="77777777" w:rsidR="0029652F" w:rsidRPr="008E16F0" w:rsidRDefault="0029652F" w:rsidP="0043222F">
            <w:pPr>
              <w:pStyle w:val="Normal6a"/>
            </w:pPr>
            <w:r w:rsidRPr="008E16F0">
              <w:rPr>
                <w:b/>
                <w:i/>
              </w:rPr>
              <w:t>7 bis.</w:t>
            </w:r>
            <w:r w:rsidRPr="008E16F0">
              <w:tab/>
            </w:r>
            <w:r w:rsidRPr="008E16F0">
              <w:rPr>
                <w:b/>
                <w:i/>
              </w:rPr>
              <w:t>riconosce il ruolo essenziale della Procura europea (EPPO) quale pilastro centrale tra gli strumenti dell'UE per lo Stato di diritto e anticorruzione, in particolare per la protezione efficace degli interessi finanziari dell'Unione; invita la Commissione a monitorare attentamente e costantemente il livello e la qualità della cooperazione di tutti gli Stati membri con l'EPPO e a fare pieno uso dei suoi poteri laddove la cooperazione sia carente; sostiene il rafforzamento dei poteri di monitoraggio, coordinamento e operativi dell'EPPO al fine di rafforzarne la capacità di indagare e perseguire la corruzione negli Stati membri; invita inoltre la Commissione ad accelerare, in via prioritaria, la revisione del regolamento EPPO; sottolinea la necessità di rafforzare la cooperazione operativa e il sostegno all'analisi dei dati tra l'EPPO ed Europol al fine di alleviare l'onere analitico dell'EPPO;</w:t>
            </w:r>
          </w:p>
        </w:tc>
      </w:tr>
    </w:tbl>
    <w:p w14:paraId="5EA2EEC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BAF35D7" w14:textId="77777777" w:rsidR="0029652F" w:rsidRPr="008E16F0" w:rsidRDefault="0029652F" w:rsidP="0029652F">
      <w:r w:rsidRPr="008E16F0">
        <w:rPr>
          <w:rStyle w:val="HideTWBExt"/>
          <w:noProof w:val="0"/>
        </w:rPr>
        <w:t>&lt;/Amend&gt;</w:t>
      </w:r>
    </w:p>
    <w:p w14:paraId="624C175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306</w:t>
      </w:r>
      <w:r w:rsidRPr="008E16F0">
        <w:rPr>
          <w:rStyle w:val="HideTWBExt"/>
          <w:b w:val="0"/>
          <w:noProof w:val="0"/>
        </w:rPr>
        <w:t>&lt;/NumAm&gt;</w:t>
      </w:r>
    </w:p>
    <w:p w14:paraId="1C27678D" w14:textId="77777777" w:rsidR="0029652F" w:rsidRPr="008E16F0" w:rsidRDefault="0029652F" w:rsidP="0029652F">
      <w:pPr>
        <w:pStyle w:val="NormalBold"/>
      </w:pPr>
      <w:r w:rsidRPr="008E16F0">
        <w:rPr>
          <w:rStyle w:val="HideTWBExt"/>
          <w:b w:val="0"/>
          <w:noProof w:val="0"/>
        </w:rPr>
        <w:t>&lt;RepeatBlock-By&gt;&lt;Members&gt;</w:t>
      </w:r>
      <w:r w:rsidRPr="008E16F0">
        <w:t>Alessandro Zan, Sandro Ruotolo, Pina Picierno, Cecilia Strada, Marco Tarquinio</w:t>
      </w:r>
      <w:r w:rsidRPr="008E16F0">
        <w:rPr>
          <w:rStyle w:val="HideTWBExt"/>
          <w:b w:val="0"/>
          <w:noProof w:val="0"/>
        </w:rPr>
        <w:t>&lt;/Members&gt;</w:t>
      </w:r>
    </w:p>
    <w:p w14:paraId="2EBC5FFE" w14:textId="77777777" w:rsidR="0029652F" w:rsidRPr="008E16F0" w:rsidRDefault="0029652F" w:rsidP="0029652F">
      <w:pPr>
        <w:pStyle w:val="NormalBold"/>
      </w:pPr>
      <w:r w:rsidRPr="008E16F0">
        <w:rPr>
          <w:rStyle w:val="HideTWBExt"/>
          <w:b w:val="0"/>
          <w:noProof w:val="0"/>
        </w:rPr>
        <w:t>&lt;/RepeatBlock-By&gt;</w:t>
      </w:r>
    </w:p>
    <w:p w14:paraId="0BBB6FF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0C2FE4B" w14:textId="77777777" w:rsidR="0029652F" w:rsidRPr="008E16F0" w:rsidRDefault="0029652F" w:rsidP="0029652F">
      <w:pPr>
        <w:pStyle w:val="NormalBold"/>
      </w:pPr>
      <w:r w:rsidRPr="008E16F0">
        <w:rPr>
          <w:rStyle w:val="HideTWBExt"/>
          <w:b w:val="0"/>
          <w:noProof w:val="0"/>
        </w:rPr>
        <w:t>&lt;Article&gt;</w:t>
      </w:r>
      <w:r w:rsidRPr="008E16F0">
        <w:t>Paragrafo 7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64FECDF" w14:textId="77777777" w:rsidTr="0043222F">
        <w:trPr>
          <w:trHeight w:hRule="exact" w:val="240"/>
          <w:jc w:val="center"/>
        </w:trPr>
        <w:tc>
          <w:tcPr>
            <w:tcW w:w="9752" w:type="dxa"/>
            <w:gridSpan w:val="2"/>
            <w:tcBorders>
              <w:top w:val="nil"/>
              <w:left w:val="nil"/>
              <w:bottom w:val="nil"/>
              <w:right w:val="nil"/>
            </w:tcBorders>
          </w:tcPr>
          <w:p w14:paraId="43A2597D" w14:textId="77777777" w:rsidR="0029652F" w:rsidRPr="008E16F0" w:rsidRDefault="0029652F" w:rsidP="0043222F"/>
        </w:tc>
      </w:tr>
      <w:tr w:rsidR="0029652F" w:rsidRPr="008E16F0" w14:paraId="2AEDC5F3" w14:textId="77777777" w:rsidTr="0043222F">
        <w:trPr>
          <w:trHeight w:val="240"/>
          <w:jc w:val="center"/>
        </w:trPr>
        <w:tc>
          <w:tcPr>
            <w:tcW w:w="4876" w:type="dxa"/>
            <w:tcBorders>
              <w:top w:val="nil"/>
              <w:left w:val="nil"/>
              <w:bottom w:val="nil"/>
              <w:right w:val="nil"/>
            </w:tcBorders>
          </w:tcPr>
          <w:p w14:paraId="033F066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3E5334D" w14:textId="77777777" w:rsidR="0029652F" w:rsidRPr="008E16F0" w:rsidRDefault="0029652F" w:rsidP="0043222F">
            <w:pPr>
              <w:pStyle w:val="AmColumnHeading"/>
            </w:pPr>
            <w:r w:rsidRPr="008E16F0">
              <w:t>Emendamento</w:t>
            </w:r>
          </w:p>
        </w:tc>
      </w:tr>
      <w:tr w:rsidR="0029652F" w:rsidRPr="008E16F0" w14:paraId="3D7C2A56" w14:textId="77777777" w:rsidTr="0043222F">
        <w:trPr>
          <w:jc w:val="center"/>
        </w:trPr>
        <w:tc>
          <w:tcPr>
            <w:tcW w:w="4876" w:type="dxa"/>
            <w:tcBorders>
              <w:top w:val="nil"/>
              <w:left w:val="nil"/>
              <w:bottom w:val="nil"/>
              <w:right w:val="nil"/>
            </w:tcBorders>
          </w:tcPr>
          <w:p w14:paraId="7ECFD5DD" w14:textId="77777777" w:rsidR="0029652F" w:rsidRPr="008E16F0" w:rsidRDefault="0029652F" w:rsidP="0043222F">
            <w:pPr>
              <w:pStyle w:val="Normal6a"/>
            </w:pPr>
          </w:p>
        </w:tc>
        <w:tc>
          <w:tcPr>
            <w:tcW w:w="4876" w:type="dxa"/>
            <w:tcBorders>
              <w:top w:val="nil"/>
              <w:left w:val="nil"/>
              <w:bottom w:val="nil"/>
              <w:right w:val="nil"/>
            </w:tcBorders>
          </w:tcPr>
          <w:p w14:paraId="064C7048" w14:textId="77777777" w:rsidR="0029652F" w:rsidRPr="008E16F0" w:rsidRDefault="0029652F" w:rsidP="0043222F">
            <w:pPr>
              <w:pStyle w:val="Normal6a"/>
            </w:pPr>
            <w:r w:rsidRPr="008E16F0">
              <w:rPr>
                <w:b/>
                <w:i/>
              </w:rPr>
              <w:t>7 bis.</w:t>
            </w:r>
            <w:r w:rsidRPr="008E16F0">
              <w:tab/>
            </w:r>
            <w:r w:rsidRPr="008E16F0">
              <w:rPr>
                <w:b/>
                <w:i/>
              </w:rPr>
              <w:t>deplora che alcuni Stati Membri non hanno attuato le raccomandazioni formulate dalla Commissione nella sua relazione sullo stato diritto 2025 in materia di corruzione, di norme sul finanziamento dei partiti politici e delle campagne elettorali, e di regolamentazione delle attività di lobbying; rileva, nell'ambito dell'accordo sulla direttiva del Parlamento europeo e del Consiglio sulla lotta contro la corruzione, la necessità che tutti gli Stati membri si adeguino a tale normativa anche nel quadro del reato di abuso d'ufficio; ricorda che tali reati rientrano nell'ambito della direttiva, costituiscono parte integrante del quadro normativo in materia di anticorruzione e trasparenza e sono contrari alle convenzioni internazionali sulla lotta alla corruzione;</w:t>
            </w:r>
          </w:p>
        </w:tc>
      </w:tr>
    </w:tbl>
    <w:p w14:paraId="5F70F73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{IT}</w:t>
      </w:r>
      <w:r w:rsidRPr="008E16F0">
        <w:t>it</w:t>
      </w:r>
      <w:r w:rsidRPr="008E16F0">
        <w:rPr>
          <w:rStyle w:val="HideTWBExt"/>
          <w:noProof w:val="0"/>
        </w:rPr>
        <w:t>&lt;/Original&gt;</w:t>
      </w:r>
    </w:p>
    <w:p w14:paraId="0BC8C7E2" w14:textId="77777777" w:rsidR="0029652F" w:rsidRPr="008E16F0" w:rsidRDefault="0029652F" w:rsidP="0029652F">
      <w:r w:rsidRPr="008E16F0">
        <w:rPr>
          <w:rStyle w:val="HideTWBExt"/>
          <w:noProof w:val="0"/>
        </w:rPr>
        <w:t>&lt;/Amend&gt;</w:t>
      </w:r>
    </w:p>
    <w:p w14:paraId="673DF2A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307</w:t>
      </w:r>
      <w:r w:rsidRPr="008E16F0">
        <w:rPr>
          <w:rStyle w:val="HideTWBExt"/>
          <w:b w:val="0"/>
          <w:noProof w:val="0"/>
        </w:rPr>
        <w:t>&lt;/NumAm&gt;</w:t>
      </w:r>
    </w:p>
    <w:p w14:paraId="4E93BA21"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14585151" w14:textId="77777777" w:rsidR="0029652F" w:rsidRPr="008E16F0" w:rsidRDefault="0029652F" w:rsidP="0029652F">
      <w:pPr>
        <w:pStyle w:val="NormalBold"/>
      </w:pPr>
      <w:r w:rsidRPr="008E16F0">
        <w:rPr>
          <w:rStyle w:val="HideTWBExt"/>
          <w:b w:val="0"/>
          <w:noProof w:val="0"/>
        </w:rPr>
        <w:t>&lt;/RepeatBlock-By&gt;</w:t>
      </w:r>
    </w:p>
    <w:p w14:paraId="1B34554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1B8A896" w14:textId="77777777" w:rsidR="0029652F" w:rsidRPr="008E16F0" w:rsidRDefault="0029652F" w:rsidP="0029652F">
      <w:pPr>
        <w:pStyle w:val="NormalBold"/>
      </w:pPr>
      <w:r w:rsidRPr="008E16F0">
        <w:rPr>
          <w:rStyle w:val="HideTWBExt"/>
          <w:b w:val="0"/>
          <w:noProof w:val="0"/>
        </w:rPr>
        <w:t>&lt;Article&gt;</w:t>
      </w:r>
      <w:r w:rsidRPr="008E16F0">
        <w:t>Paragrafo 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BCCB626" w14:textId="77777777" w:rsidTr="0043222F">
        <w:trPr>
          <w:trHeight w:hRule="exact" w:val="240"/>
          <w:jc w:val="center"/>
        </w:trPr>
        <w:tc>
          <w:tcPr>
            <w:tcW w:w="9752" w:type="dxa"/>
            <w:gridSpan w:val="2"/>
            <w:tcBorders>
              <w:top w:val="nil"/>
              <w:left w:val="nil"/>
              <w:bottom w:val="nil"/>
              <w:right w:val="nil"/>
            </w:tcBorders>
          </w:tcPr>
          <w:p w14:paraId="64285EE0" w14:textId="77777777" w:rsidR="0029652F" w:rsidRPr="008E16F0" w:rsidRDefault="0029652F" w:rsidP="0043222F"/>
        </w:tc>
      </w:tr>
      <w:tr w:rsidR="0029652F" w:rsidRPr="008E16F0" w14:paraId="30ED5D96" w14:textId="77777777" w:rsidTr="0043222F">
        <w:trPr>
          <w:trHeight w:val="240"/>
          <w:jc w:val="center"/>
        </w:trPr>
        <w:tc>
          <w:tcPr>
            <w:tcW w:w="4876" w:type="dxa"/>
            <w:tcBorders>
              <w:top w:val="nil"/>
              <w:left w:val="nil"/>
              <w:bottom w:val="nil"/>
              <w:right w:val="nil"/>
            </w:tcBorders>
          </w:tcPr>
          <w:p w14:paraId="7774DCE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94B183A" w14:textId="77777777" w:rsidR="0029652F" w:rsidRPr="008E16F0" w:rsidRDefault="0029652F" w:rsidP="0043222F">
            <w:pPr>
              <w:pStyle w:val="AmColumnHeading"/>
            </w:pPr>
            <w:r w:rsidRPr="008E16F0">
              <w:t>Emendamento</w:t>
            </w:r>
          </w:p>
        </w:tc>
      </w:tr>
      <w:tr w:rsidR="0029652F" w:rsidRPr="008E16F0" w14:paraId="4F401A56" w14:textId="77777777" w:rsidTr="0043222F">
        <w:trPr>
          <w:jc w:val="center"/>
        </w:trPr>
        <w:tc>
          <w:tcPr>
            <w:tcW w:w="4876" w:type="dxa"/>
            <w:tcBorders>
              <w:top w:val="nil"/>
              <w:left w:val="nil"/>
              <w:bottom w:val="nil"/>
              <w:right w:val="nil"/>
            </w:tcBorders>
          </w:tcPr>
          <w:p w14:paraId="1D2C0847" w14:textId="77777777" w:rsidR="0029652F" w:rsidRPr="008E16F0" w:rsidRDefault="0029652F" w:rsidP="0043222F">
            <w:pPr>
              <w:pStyle w:val="Normal6a"/>
            </w:pPr>
            <w:r w:rsidRPr="008E16F0">
              <w:t>8.</w:t>
            </w:r>
            <w:r w:rsidRPr="008E16F0">
              <w:tab/>
              <w:t>sottolinea che lo Stato di diritto impone ai funzionari pubblici di agire in modo trasparente e nell'interesse pubblico, senza abusi di potere o decisioni arbitrarie; invita gli Stati membri a promuovere una cultura dell'integrità attraverso una formazione periodica in materia di lotta alla corruzione per i funzionari pubblici, le autorità di contrasto e la magistratura, e coinvolgendo attivamente la società civile nel monitoraggio delle azioni del governo;</w:t>
            </w:r>
          </w:p>
        </w:tc>
        <w:tc>
          <w:tcPr>
            <w:tcW w:w="4876" w:type="dxa"/>
            <w:tcBorders>
              <w:top w:val="nil"/>
              <w:left w:val="nil"/>
              <w:bottom w:val="nil"/>
              <w:right w:val="nil"/>
            </w:tcBorders>
          </w:tcPr>
          <w:p w14:paraId="3D465BE4" w14:textId="77777777" w:rsidR="0029652F" w:rsidRPr="008E16F0" w:rsidRDefault="0029652F" w:rsidP="0043222F">
            <w:pPr>
              <w:pStyle w:val="Normal6a"/>
            </w:pPr>
            <w:r w:rsidRPr="008E16F0">
              <w:t>8.</w:t>
            </w:r>
            <w:r w:rsidRPr="008E16F0">
              <w:tab/>
              <w:t>sottolinea che lo Stato di diritto impone ai funzionari pubblici</w:t>
            </w:r>
            <w:r w:rsidRPr="008E16F0">
              <w:rPr>
                <w:b/>
                <w:i/>
              </w:rPr>
              <w:t>, sia dell'UE che degli Stati membri,</w:t>
            </w:r>
            <w:r w:rsidRPr="008E16F0">
              <w:t xml:space="preserve"> di agire in modo trasparente e nell'interesse pubblico, senza abusi di potere o decisioni arbitrarie</w:t>
            </w:r>
            <w:r w:rsidRPr="008E16F0">
              <w:rPr>
                <w:b/>
                <w:i/>
              </w:rPr>
              <w:t>;</w:t>
            </w:r>
            <w:r w:rsidRPr="008E16F0">
              <w:t xml:space="preserve"> </w:t>
            </w:r>
            <w:r w:rsidRPr="008E16F0">
              <w:rPr>
                <w:b/>
                <w:i/>
              </w:rPr>
              <w:t>invita l'UE a rivelare, senza indugio, gli abusi di potere che vengono alla luce all'interno delle sue istituzioni, e di rispondervi ove necessario</w:t>
            </w:r>
            <w:r w:rsidRPr="008E16F0">
              <w:t>; invita gli Stati membri a promuovere una cultura dell'integrità attraverso una formazione periodica in materia di lotta alla corruzione per i funzionari pubblici, le autorità di contrasto e la magistratura, e coinvolgendo attivamente la società civile nel monitoraggio delle azioni del governo;</w:t>
            </w:r>
          </w:p>
        </w:tc>
      </w:tr>
    </w:tbl>
    <w:p w14:paraId="693F2D4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37B90D68" w14:textId="77777777" w:rsidR="0029652F" w:rsidRPr="008E16F0" w:rsidRDefault="0029652F" w:rsidP="0029652F">
      <w:r w:rsidRPr="008E16F0">
        <w:rPr>
          <w:rStyle w:val="HideTWBExt"/>
          <w:noProof w:val="0"/>
        </w:rPr>
        <w:t>&lt;/Amend&gt;</w:t>
      </w:r>
    </w:p>
    <w:p w14:paraId="3ADDCF0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308</w:t>
      </w:r>
      <w:r w:rsidRPr="008E16F0">
        <w:rPr>
          <w:rStyle w:val="HideTWBExt"/>
          <w:b w:val="0"/>
          <w:noProof w:val="0"/>
        </w:rPr>
        <w:t>&lt;/NumAm&gt;</w:t>
      </w:r>
    </w:p>
    <w:p w14:paraId="6A5D1091"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0F518BA1" w14:textId="77777777" w:rsidR="0029652F" w:rsidRPr="008E16F0" w:rsidRDefault="0029652F" w:rsidP="0029652F">
      <w:pPr>
        <w:pStyle w:val="NormalBold"/>
      </w:pPr>
      <w:r w:rsidRPr="008E16F0">
        <w:rPr>
          <w:rStyle w:val="HideTWBExt"/>
          <w:b w:val="0"/>
          <w:noProof w:val="0"/>
        </w:rPr>
        <w:t>&lt;/RepeatBlock-By&gt;</w:t>
      </w:r>
    </w:p>
    <w:p w14:paraId="46666A1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201D770" w14:textId="77777777" w:rsidR="0029652F" w:rsidRPr="008E16F0" w:rsidRDefault="0029652F" w:rsidP="0029652F">
      <w:pPr>
        <w:pStyle w:val="NormalBold"/>
      </w:pPr>
      <w:r w:rsidRPr="008E16F0">
        <w:rPr>
          <w:rStyle w:val="HideTWBExt"/>
          <w:b w:val="0"/>
          <w:noProof w:val="0"/>
        </w:rPr>
        <w:t>&lt;Article&gt;</w:t>
      </w:r>
      <w:r w:rsidRPr="008E16F0">
        <w:t>Paragrafo 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7AFA115" w14:textId="77777777" w:rsidTr="0043222F">
        <w:trPr>
          <w:trHeight w:hRule="exact" w:val="240"/>
          <w:jc w:val="center"/>
        </w:trPr>
        <w:tc>
          <w:tcPr>
            <w:tcW w:w="9752" w:type="dxa"/>
            <w:gridSpan w:val="2"/>
            <w:tcBorders>
              <w:top w:val="nil"/>
              <w:left w:val="nil"/>
              <w:bottom w:val="nil"/>
              <w:right w:val="nil"/>
            </w:tcBorders>
          </w:tcPr>
          <w:p w14:paraId="7BB2DC05" w14:textId="77777777" w:rsidR="0029652F" w:rsidRPr="008E16F0" w:rsidRDefault="0029652F" w:rsidP="0043222F"/>
        </w:tc>
      </w:tr>
      <w:tr w:rsidR="0029652F" w:rsidRPr="008E16F0" w14:paraId="1BDF2BFD" w14:textId="77777777" w:rsidTr="0043222F">
        <w:trPr>
          <w:trHeight w:val="240"/>
          <w:jc w:val="center"/>
        </w:trPr>
        <w:tc>
          <w:tcPr>
            <w:tcW w:w="4876" w:type="dxa"/>
            <w:tcBorders>
              <w:top w:val="nil"/>
              <w:left w:val="nil"/>
              <w:bottom w:val="nil"/>
              <w:right w:val="nil"/>
            </w:tcBorders>
          </w:tcPr>
          <w:p w14:paraId="47C3607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D57C9A3" w14:textId="77777777" w:rsidR="0029652F" w:rsidRPr="008E16F0" w:rsidRDefault="0029652F" w:rsidP="0043222F">
            <w:pPr>
              <w:pStyle w:val="AmColumnHeading"/>
            </w:pPr>
            <w:r w:rsidRPr="008E16F0">
              <w:t>Emendamento</w:t>
            </w:r>
          </w:p>
        </w:tc>
      </w:tr>
      <w:tr w:rsidR="0029652F" w:rsidRPr="008E16F0" w14:paraId="28E89117" w14:textId="77777777" w:rsidTr="0043222F">
        <w:trPr>
          <w:jc w:val="center"/>
        </w:trPr>
        <w:tc>
          <w:tcPr>
            <w:tcW w:w="4876" w:type="dxa"/>
            <w:tcBorders>
              <w:top w:val="nil"/>
              <w:left w:val="nil"/>
              <w:bottom w:val="nil"/>
              <w:right w:val="nil"/>
            </w:tcBorders>
          </w:tcPr>
          <w:p w14:paraId="5BA73E1C" w14:textId="77777777" w:rsidR="0029652F" w:rsidRPr="008E16F0" w:rsidRDefault="0029652F" w:rsidP="0043222F">
            <w:pPr>
              <w:pStyle w:val="Normal6a"/>
            </w:pPr>
            <w:r w:rsidRPr="008E16F0">
              <w:t>8.</w:t>
            </w:r>
            <w:r w:rsidRPr="008E16F0">
              <w:tab/>
              <w:t>sottolinea che lo Stato di diritto impone ai funzionari pubblici di agire in modo trasparente e nell'interesse pubblico, senza abusi di potere o decisioni arbitrarie; invita gli Stati membri a promuovere una cultura dell'integrità attraverso una formazione periodica in materia di lotta alla corruzione per i funzionari pubblici, le autorità di contrasto e la magistratura</w:t>
            </w:r>
            <w:r w:rsidRPr="008E16F0">
              <w:rPr>
                <w:b/>
                <w:i/>
              </w:rPr>
              <w:t>, e coinvolgendo attivamente la società civile nel monitoraggio delle azioni del governo</w:t>
            </w:r>
            <w:r w:rsidRPr="008E16F0">
              <w:t>;</w:t>
            </w:r>
          </w:p>
        </w:tc>
        <w:tc>
          <w:tcPr>
            <w:tcW w:w="4876" w:type="dxa"/>
            <w:tcBorders>
              <w:top w:val="nil"/>
              <w:left w:val="nil"/>
              <w:bottom w:val="nil"/>
              <w:right w:val="nil"/>
            </w:tcBorders>
          </w:tcPr>
          <w:p w14:paraId="3A0690AA" w14:textId="77777777" w:rsidR="0029652F" w:rsidRPr="008E16F0" w:rsidRDefault="0029652F" w:rsidP="0043222F">
            <w:pPr>
              <w:pStyle w:val="Normal6a"/>
            </w:pPr>
            <w:r w:rsidRPr="008E16F0">
              <w:t>8.</w:t>
            </w:r>
            <w:r w:rsidRPr="008E16F0">
              <w:tab/>
              <w:t>sottolinea che lo Stato di diritto impone ai funzionari pubblici di agire in modo trasparente e nell'interesse pubblico, senza abusi di potere o decisioni arbitrarie; invita gli Stati membri a promuovere una cultura dell'integrità attraverso una formazione periodica in materia di lotta alla corruzione per i funzionari pubblici, le autorità di contrasto e la magistratura;</w:t>
            </w:r>
          </w:p>
        </w:tc>
      </w:tr>
    </w:tbl>
    <w:p w14:paraId="7D12F63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B7BCA02" w14:textId="77777777" w:rsidR="0029652F" w:rsidRPr="008E16F0" w:rsidRDefault="0029652F" w:rsidP="0029652F">
      <w:r w:rsidRPr="008E16F0">
        <w:rPr>
          <w:rStyle w:val="HideTWBExt"/>
          <w:noProof w:val="0"/>
        </w:rPr>
        <w:t>&lt;/Amend&gt;</w:t>
      </w:r>
    </w:p>
    <w:p w14:paraId="656F6DC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309</w:t>
      </w:r>
      <w:r w:rsidRPr="008E16F0">
        <w:rPr>
          <w:rStyle w:val="HideTWBExt"/>
          <w:b w:val="0"/>
          <w:noProof w:val="0"/>
        </w:rPr>
        <w:t>&lt;/NumAm&gt;</w:t>
      </w:r>
    </w:p>
    <w:p w14:paraId="7ED2DF3A"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7ACAAAE7" w14:textId="77777777" w:rsidR="0029652F" w:rsidRPr="008E16F0" w:rsidRDefault="0029652F" w:rsidP="0029652F">
      <w:pPr>
        <w:pStyle w:val="NormalBold"/>
      </w:pPr>
      <w:r w:rsidRPr="008E16F0">
        <w:rPr>
          <w:rStyle w:val="HideTWBExt"/>
          <w:b w:val="0"/>
          <w:noProof w:val="0"/>
        </w:rPr>
        <w:t>&lt;/RepeatBlock-By&gt;</w:t>
      </w:r>
    </w:p>
    <w:p w14:paraId="4C0B636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BF1D151" w14:textId="77777777" w:rsidR="0029652F" w:rsidRPr="008E16F0" w:rsidRDefault="0029652F" w:rsidP="0029652F">
      <w:pPr>
        <w:pStyle w:val="NormalBold"/>
      </w:pPr>
      <w:r w:rsidRPr="008E16F0">
        <w:rPr>
          <w:rStyle w:val="HideTWBExt"/>
          <w:b w:val="0"/>
          <w:noProof w:val="0"/>
        </w:rPr>
        <w:t>&lt;Article&gt;</w:t>
      </w:r>
      <w:r w:rsidRPr="008E16F0">
        <w:t>Paragrafo 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26F872B" w14:textId="77777777" w:rsidTr="0043222F">
        <w:trPr>
          <w:trHeight w:hRule="exact" w:val="240"/>
          <w:jc w:val="center"/>
        </w:trPr>
        <w:tc>
          <w:tcPr>
            <w:tcW w:w="9752" w:type="dxa"/>
            <w:gridSpan w:val="2"/>
            <w:tcBorders>
              <w:top w:val="nil"/>
              <w:left w:val="nil"/>
              <w:bottom w:val="nil"/>
              <w:right w:val="nil"/>
            </w:tcBorders>
          </w:tcPr>
          <w:p w14:paraId="36F7FB46" w14:textId="77777777" w:rsidR="0029652F" w:rsidRPr="008E16F0" w:rsidRDefault="0029652F" w:rsidP="0043222F"/>
        </w:tc>
      </w:tr>
      <w:tr w:rsidR="0029652F" w:rsidRPr="008E16F0" w14:paraId="71B38574" w14:textId="77777777" w:rsidTr="0043222F">
        <w:trPr>
          <w:trHeight w:val="240"/>
          <w:jc w:val="center"/>
        </w:trPr>
        <w:tc>
          <w:tcPr>
            <w:tcW w:w="4876" w:type="dxa"/>
            <w:tcBorders>
              <w:top w:val="nil"/>
              <w:left w:val="nil"/>
              <w:bottom w:val="nil"/>
              <w:right w:val="nil"/>
            </w:tcBorders>
          </w:tcPr>
          <w:p w14:paraId="6BA1552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74DE0BD" w14:textId="77777777" w:rsidR="0029652F" w:rsidRPr="008E16F0" w:rsidRDefault="0029652F" w:rsidP="0043222F">
            <w:pPr>
              <w:pStyle w:val="AmColumnHeading"/>
            </w:pPr>
            <w:r w:rsidRPr="008E16F0">
              <w:t>Emendamento</w:t>
            </w:r>
          </w:p>
        </w:tc>
      </w:tr>
      <w:tr w:rsidR="0029652F" w:rsidRPr="008E16F0" w14:paraId="6BED870A" w14:textId="77777777" w:rsidTr="0043222F">
        <w:trPr>
          <w:jc w:val="center"/>
        </w:trPr>
        <w:tc>
          <w:tcPr>
            <w:tcW w:w="4876" w:type="dxa"/>
            <w:tcBorders>
              <w:top w:val="nil"/>
              <w:left w:val="nil"/>
              <w:bottom w:val="nil"/>
              <w:right w:val="nil"/>
            </w:tcBorders>
          </w:tcPr>
          <w:p w14:paraId="0F13A855" w14:textId="77777777" w:rsidR="0029652F" w:rsidRPr="008E16F0" w:rsidRDefault="0029652F" w:rsidP="0043222F">
            <w:pPr>
              <w:pStyle w:val="Normal6a"/>
            </w:pPr>
            <w:r w:rsidRPr="008E16F0">
              <w:t>8.</w:t>
            </w:r>
            <w:r w:rsidRPr="008E16F0">
              <w:tab/>
              <w:t>sottolinea che lo Stato di diritto impone ai funzionari pubblici di agire in modo trasparente e nell'interesse pubblico, senza abusi di potere o decisioni arbitrarie; invita gli Stati membri a promuovere una cultura dell'integrità attraverso una formazione periodica in materia di lotta alla corruzione per i funzionari pubblici, le autorità di contrasto e la magistratura</w:t>
            </w:r>
            <w:r w:rsidRPr="008E16F0">
              <w:rPr>
                <w:b/>
                <w:i/>
              </w:rPr>
              <w:t>, e coinvolgendo attivamente la società civile nel monitoraggio delle azioni del governo</w:t>
            </w:r>
            <w:r w:rsidRPr="008E16F0">
              <w:t>;</w:t>
            </w:r>
          </w:p>
        </w:tc>
        <w:tc>
          <w:tcPr>
            <w:tcW w:w="4876" w:type="dxa"/>
            <w:tcBorders>
              <w:top w:val="nil"/>
              <w:left w:val="nil"/>
              <w:bottom w:val="nil"/>
              <w:right w:val="nil"/>
            </w:tcBorders>
          </w:tcPr>
          <w:p w14:paraId="002D7BA8" w14:textId="77777777" w:rsidR="0029652F" w:rsidRPr="008E16F0" w:rsidRDefault="0029652F" w:rsidP="0043222F">
            <w:pPr>
              <w:pStyle w:val="Normal6a"/>
            </w:pPr>
            <w:r w:rsidRPr="008E16F0">
              <w:t>8.</w:t>
            </w:r>
            <w:r w:rsidRPr="008E16F0">
              <w:tab/>
              <w:t>sottolinea che lo Stato di diritto impone ai funzionari pubblici di agire in modo trasparente e nell'interesse pubblico, senza abusi di potere o decisioni arbitrarie; invita gli Stati membri a promuovere una cultura dell'integrità attraverso una formazione periodica in materia di lotta alla corruzione per i funzionari pubblici, le autorità di contrasto e la magistratura;</w:t>
            </w:r>
          </w:p>
        </w:tc>
      </w:tr>
    </w:tbl>
    <w:p w14:paraId="12626E8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53684C2" w14:textId="77777777" w:rsidR="0029652F" w:rsidRPr="008E16F0" w:rsidRDefault="0029652F" w:rsidP="0029652F">
      <w:r w:rsidRPr="008E16F0">
        <w:rPr>
          <w:rStyle w:val="HideTWBExt"/>
          <w:noProof w:val="0"/>
        </w:rPr>
        <w:t>&lt;/Amend&gt;</w:t>
      </w:r>
    </w:p>
    <w:p w14:paraId="62BFCBE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310</w:t>
      </w:r>
      <w:r w:rsidRPr="008E16F0">
        <w:rPr>
          <w:rStyle w:val="HideTWBExt"/>
          <w:b w:val="0"/>
          <w:noProof w:val="0"/>
        </w:rPr>
        <w:t>&lt;/NumAm&gt;</w:t>
      </w:r>
    </w:p>
    <w:p w14:paraId="72FF7C9E"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4E5CAFB6" w14:textId="77777777" w:rsidR="0029652F" w:rsidRPr="008E16F0" w:rsidRDefault="0029652F" w:rsidP="0029652F">
      <w:pPr>
        <w:pStyle w:val="NormalBold"/>
      </w:pPr>
      <w:r w:rsidRPr="008E16F0">
        <w:rPr>
          <w:rStyle w:val="HideTWBExt"/>
          <w:b w:val="0"/>
          <w:noProof w:val="0"/>
        </w:rPr>
        <w:t>&lt;/RepeatBlock-By&gt;</w:t>
      </w:r>
    </w:p>
    <w:p w14:paraId="54CDABC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1433F17" w14:textId="77777777" w:rsidR="0029652F" w:rsidRPr="008E16F0" w:rsidRDefault="0029652F" w:rsidP="0029652F">
      <w:pPr>
        <w:pStyle w:val="NormalBold"/>
      </w:pPr>
      <w:r w:rsidRPr="008E16F0">
        <w:rPr>
          <w:rStyle w:val="HideTWBExt"/>
          <w:b w:val="0"/>
          <w:noProof w:val="0"/>
        </w:rPr>
        <w:t>&lt;Article&gt;</w:t>
      </w:r>
      <w:r w:rsidRPr="008E16F0">
        <w:t>Paragrafo 8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1520EFE" w14:textId="77777777" w:rsidTr="0043222F">
        <w:trPr>
          <w:trHeight w:hRule="exact" w:val="240"/>
          <w:jc w:val="center"/>
        </w:trPr>
        <w:tc>
          <w:tcPr>
            <w:tcW w:w="9752" w:type="dxa"/>
            <w:gridSpan w:val="2"/>
            <w:tcBorders>
              <w:top w:val="nil"/>
              <w:left w:val="nil"/>
              <w:bottom w:val="nil"/>
              <w:right w:val="nil"/>
            </w:tcBorders>
          </w:tcPr>
          <w:p w14:paraId="3BD83ABC" w14:textId="77777777" w:rsidR="0029652F" w:rsidRPr="008E16F0" w:rsidRDefault="0029652F" w:rsidP="0043222F"/>
        </w:tc>
      </w:tr>
      <w:tr w:rsidR="0029652F" w:rsidRPr="008E16F0" w14:paraId="261DD3A0" w14:textId="77777777" w:rsidTr="0043222F">
        <w:trPr>
          <w:trHeight w:val="240"/>
          <w:jc w:val="center"/>
        </w:trPr>
        <w:tc>
          <w:tcPr>
            <w:tcW w:w="4876" w:type="dxa"/>
            <w:tcBorders>
              <w:top w:val="nil"/>
              <w:left w:val="nil"/>
              <w:bottom w:val="nil"/>
              <w:right w:val="nil"/>
            </w:tcBorders>
          </w:tcPr>
          <w:p w14:paraId="7416182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EA9E0B2" w14:textId="77777777" w:rsidR="0029652F" w:rsidRPr="008E16F0" w:rsidRDefault="0029652F" w:rsidP="0043222F">
            <w:pPr>
              <w:pStyle w:val="AmColumnHeading"/>
            </w:pPr>
            <w:r w:rsidRPr="008E16F0">
              <w:t>Emendamento</w:t>
            </w:r>
          </w:p>
        </w:tc>
      </w:tr>
      <w:tr w:rsidR="0029652F" w:rsidRPr="008E16F0" w14:paraId="3A0B9106" w14:textId="77777777" w:rsidTr="0043222F">
        <w:trPr>
          <w:jc w:val="center"/>
        </w:trPr>
        <w:tc>
          <w:tcPr>
            <w:tcW w:w="4876" w:type="dxa"/>
            <w:tcBorders>
              <w:top w:val="nil"/>
              <w:left w:val="nil"/>
              <w:bottom w:val="nil"/>
              <w:right w:val="nil"/>
            </w:tcBorders>
          </w:tcPr>
          <w:p w14:paraId="614C5520" w14:textId="77777777" w:rsidR="0029652F" w:rsidRPr="008E16F0" w:rsidRDefault="0029652F" w:rsidP="0043222F">
            <w:pPr>
              <w:pStyle w:val="Normal6a"/>
            </w:pPr>
          </w:p>
        </w:tc>
        <w:tc>
          <w:tcPr>
            <w:tcW w:w="4876" w:type="dxa"/>
            <w:tcBorders>
              <w:top w:val="nil"/>
              <w:left w:val="nil"/>
              <w:bottom w:val="nil"/>
              <w:right w:val="nil"/>
            </w:tcBorders>
          </w:tcPr>
          <w:p w14:paraId="486A88B6" w14:textId="77777777" w:rsidR="0029652F" w:rsidRPr="008E16F0" w:rsidRDefault="0029652F" w:rsidP="0043222F">
            <w:pPr>
              <w:pStyle w:val="Normal6a"/>
            </w:pPr>
            <w:r w:rsidRPr="008E16F0">
              <w:rPr>
                <w:b/>
                <w:i/>
              </w:rPr>
              <w:t>8 bis.</w:t>
            </w:r>
            <w:r w:rsidRPr="008E16F0">
              <w:tab/>
            </w:r>
            <w:r w:rsidRPr="008E16F0">
              <w:rPr>
                <w:b/>
                <w:i/>
              </w:rPr>
              <w:t>sottolinea che lo Stato di diritto impone trasparenza e integrità, non solo da parte degli Stati membri, ma anche delle istituzioni dell'UE;</w:t>
            </w:r>
            <w:r w:rsidRPr="008E16F0">
              <w:t xml:space="preserve"> </w:t>
            </w:r>
            <w:r w:rsidRPr="008E16F0">
              <w:rPr>
                <w:b/>
                <w:i/>
              </w:rPr>
              <w:t>osserva che i casi di abuso all'interno delle istituzioni dell'UE, comprese le accuse di conflitti di interessi, corruzione, procedure di assunzione poco chiare e mancanza di responsabilità amministrativa, compromettono la credibilità dell'UE nella sua valutazione degli Stati membri;</w:t>
            </w:r>
            <w:r w:rsidRPr="008E16F0">
              <w:t xml:space="preserve"> </w:t>
            </w:r>
            <w:r w:rsidRPr="008E16F0">
              <w:rPr>
                <w:b/>
                <w:i/>
              </w:rPr>
              <w:t>invita le istituzioni dell'UE a dare piena attuazione ai principi del buon governo;</w:t>
            </w:r>
          </w:p>
        </w:tc>
      </w:tr>
    </w:tbl>
    <w:p w14:paraId="68C7640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44553A02" w14:textId="77777777" w:rsidR="0029652F" w:rsidRPr="008E16F0" w:rsidRDefault="0029652F" w:rsidP="0029652F">
      <w:r w:rsidRPr="008E16F0">
        <w:rPr>
          <w:rStyle w:val="HideTWBExt"/>
          <w:noProof w:val="0"/>
        </w:rPr>
        <w:t>&lt;/Amend&gt;</w:t>
      </w:r>
    </w:p>
    <w:p w14:paraId="28E90D4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311</w:t>
      </w:r>
      <w:r w:rsidRPr="008E16F0">
        <w:rPr>
          <w:rStyle w:val="HideTWBExt"/>
          <w:b w:val="0"/>
          <w:noProof w:val="0"/>
        </w:rPr>
        <w:t>&lt;/NumAm&gt;</w:t>
      </w:r>
    </w:p>
    <w:p w14:paraId="0FAF1FDB" w14:textId="77777777" w:rsidR="0029652F" w:rsidRPr="008E16F0" w:rsidRDefault="0029652F" w:rsidP="0029652F">
      <w:pPr>
        <w:pStyle w:val="NormalBold"/>
      </w:pPr>
      <w:r w:rsidRPr="008E16F0">
        <w:rPr>
          <w:rStyle w:val="HideTWBExt"/>
          <w:b w:val="0"/>
          <w:noProof w:val="0"/>
        </w:rPr>
        <w:t>&lt;RepeatBlock-By&gt;&lt;Members&gt;</w:t>
      </w:r>
      <w:r w:rsidRPr="008E16F0">
        <w:t>Marco Tarquinio, Sandro Ruotolo, Alessandro Zan, Juan Fernando López Aguilar, Cecilia Strada</w:t>
      </w:r>
      <w:r w:rsidRPr="008E16F0">
        <w:rPr>
          <w:rStyle w:val="HideTWBExt"/>
          <w:b w:val="0"/>
          <w:noProof w:val="0"/>
        </w:rPr>
        <w:t>&lt;/Members&gt;</w:t>
      </w:r>
    </w:p>
    <w:p w14:paraId="4C65DDD7" w14:textId="77777777" w:rsidR="0029652F" w:rsidRPr="008E16F0" w:rsidRDefault="0029652F" w:rsidP="0029652F">
      <w:pPr>
        <w:pStyle w:val="NormalBold"/>
      </w:pPr>
      <w:r w:rsidRPr="008E16F0">
        <w:rPr>
          <w:rStyle w:val="HideTWBExt"/>
          <w:b w:val="0"/>
          <w:noProof w:val="0"/>
        </w:rPr>
        <w:t>&lt;/RepeatBlock-By&gt;</w:t>
      </w:r>
    </w:p>
    <w:p w14:paraId="7AFC4D4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C2E9F20" w14:textId="77777777" w:rsidR="0029652F" w:rsidRPr="008E16F0" w:rsidRDefault="0029652F" w:rsidP="0029652F">
      <w:pPr>
        <w:pStyle w:val="NormalBold"/>
      </w:pPr>
      <w:r w:rsidRPr="008E16F0">
        <w:rPr>
          <w:rStyle w:val="HideTWBExt"/>
          <w:b w:val="0"/>
          <w:noProof w:val="0"/>
        </w:rPr>
        <w:t>&lt;Article&gt;</w:t>
      </w:r>
      <w:r w:rsidRPr="008E16F0">
        <w:t>Paragrafo 8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95D0D6C" w14:textId="77777777" w:rsidTr="0043222F">
        <w:trPr>
          <w:trHeight w:hRule="exact" w:val="240"/>
          <w:jc w:val="center"/>
        </w:trPr>
        <w:tc>
          <w:tcPr>
            <w:tcW w:w="9752" w:type="dxa"/>
            <w:gridSpan w:val="2"/>
            <w:tcBorders>
              <w:top w:val="nil"/>
              <w:left w:val="nil"/>
              <w:bottom w:val="nil"/>
              <w:right w:val="nil"/>
            </w:tcBorders>
          </w:tcPr>
          <w:p w14:paraId="639B56C7" w14:textId="77777777" w:rsidR="0029652F" w:rsidRPr="008E16F0" w:rsidRDefault="0029652F" w:rsidP="0043222F"/>
        </w:tc>
      </w:tr>
      <w:tr w:rsidR="0029652F" w:rsidRPr="008E16F0" w14:paraId="4F55EDC4" w14:textId="77777777" w:rsidTr="0043222F">
        <w:trPr>
          <w:trHeight w:val="240"/>
          <w:jc w:val="center"/>
        </w:trPr>
        <w:tc>
          <w:tcPr>
            <w:tcW w:w="4876" w:type="dxa"/>
            <w:tcBorders>
              <w:top w:val="nil"/>
              <w:left w:val="nil"/>
              <w:bottom w:val="nil"/>
              <w:right w:val="nil"/>
            </w:tcBorders>
          </w:tcPr>
          <w:p w14:paraId="61D8CF1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58E4E12" w14:textId="77777777" w:rsidR="0029652F" w:rsidRPr="008E16F0" w:rsidRDefault="0029652F" w:rsidP="0043222F">
            <w:pPr>
              <w:pStyle w:val="AmColumnHeading"/>
            </w:pPr>
            <w:r w:rsidRPr="008E16F0">
              <w:t>Emendamento</w:t>
            </w:r>
          </w:p>
        </w:tc>
      </w:tr>
      <w:tr w:rsidR="0029652F" w:rsidRPr="008E16F0" w14:paraId="12F90E51" w14:textId="77777777" w:rsidTr="0043222F">
        <w:trPr>
          <w:jc w:val="center"/>
        </w:trPr>
        <w:tc>
          <w:tcPr>
            <w:tcW w:w="4876" w:type="dxa"/>
            <w:tcBorders>
              <w:top w:val="nil"/>
              <w:left w:val="nil"/>
              <w:bottom w:val="nil"/>
              <w:right w:val="nil"/>
            </w:tcBorders>
          </w:tcPr>
          <w:p w14:paraId="2E8F6141" w14:textId="77777777" w:rsidR="0029652F" w:rsidRPr="008E16F0" w:rsidRDefault="0029652F" w:rsidP="0043222F">
            <w:pPr>
              <w:pStyle w:val="Normal6a"/>
            </w:pPr>
          </w:p>
        </w:tc>
        <w:tc>
          <w:tcPr>
            <w:tcW w:w="4876" w:type="dxa"/>
            <w:tcBorders>
              <w:top w:val="nil"/>
              <w:left w:val="nil"/>
              <w:bottom w:val="nil"/>
              <w:right w:val="nil"/>
            </w:tcBorders>
          </w:tcPr>
          <w:p w14:paraId="4D92C76A" w14:textId="77777777" w:rsidR="0029652F" w:rsidRPr="008E16F0" w:rsidRDefault="0029652F" w:rsidP="0043222F">
            <w:pPr>
              <w:pStyle w:val="Normal6a"/>
            </w:pPr>
            <w:r w:rsidRPr="008E16F0">
              <w:rPr>
                <w:b/>
                <w:i/>
              </w:rPr>
              <w:t>8 bis.</w:t>
            </w:r>
            <w:r w:rsidRPr="008E16F0">
              <w:tab/>
            </w:r>
            <w:r w:rsidRPr="008E16F0">
              <w:rPr>
                <w:b/>
                <w:i/>
              </w:rPr>
              <w:t>invita gli Stati membri a rafforzare i requisiti di trasparenza nel processo decisionale pubblico, compresi i registri obbligatori dei rappresentanti di interessi, gli obblighi di comunicazione sui finanziamenti politici e le norme per prevenire i conflitti di interesse; sottolinea che pratiche lobbistiche opache e non regolamentate compromettono la responsabilità democratica e lo Stato di diritto;</w:t>
            </w:r>
          </w:p>
        </w:tc>
      </w:tr>
    </w:tbl>
    <w:p w14:paraId="77A706F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DC37E95" w14:textId="77777777" w:rsidR="0029652F" w:rsidRPr="008E16F0" w:rsidRDefault="0029652F" w:rsidP="0029652F">
      <w:r w:rsidRPr="008E16F0">
        <w:rPr>
          <w:rStyle w:val="HideTWBExt"/>
          <w:noProof w:val="0"/>
        </w:rPr>
        <w:t>&lt;/Amend&gt;</w:t>
      </w:r>
    </w:p>
    <w:p w14:paraId="1BD2C6C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312</w:t>
      </w:r>
      <w:r w:rsidRPr="008E16F0">
        <w:rPr>
          <w:rStyle w:val="HideTWBExt"/>
          <w:b w:val="0"/>
          <w:noProof w:val="0"/>
        </w:rPr>
        <w:t>&lt;/NumAm&gt;</w:t>
      </w:r>
    </w:p>
    <w:p w14:paraId="00215289"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w:t>
      </w:r>
      <w:r w:rsidRPr="008E16F0">
        <w:rPr>
          <w:rStyle w:val="HideTWBExt"/>
          <w:b w:val="0"/>
          <w:noProof w:val="0"/>
        </w:rPr>
        <w:t>&lt;/Members&gt;</w:t>
      </w:r>
    </w:p>
    <w:p w14:paraId="1967FDC1" w14:textId="77777777" w:rsidR="0029652F" w:rsidRPr="008E16F0" w:rsidRDefault="0029652F" w:rsidP="0029652F">
      <w:pPr>
        <w:pStyle w:val="NormalBold"/>
      </w:pPr>
      <w:r w:rsidRPr="008E16F0">
        <w:rPr>
          <w:rStyle w:val="HideTWBExt"/>
          <w:b w:val="0"/>
          <w:noProof w:val="0"/>
        </w:rPr>
        <w:t>&lt;/RepeatBlock-By&gt;</w:t>
      </w:r>
    </w:p>
    <w:p w14:paraId="457EA07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5DFDFA4" w14:textId="77777777" w:rsidR="0029652F" w:rsidRPr="008E16F0" w:rsidRDefault="0029652F" w:rsidP="0029652F">
      <w:pPr>
        <w:pStyle w:val="NormalBold"/>
      </w:pPr>
      <w:r w:rsidRPr="008E16F0">
        <w:rPr>
          <w:rStyle w:val="HideTWBExt"/>
          <w:b w:val="0"/>
          <w:noProof w:val="0"/>
        </w:rPr>
        <w:t>&lt;Article&gt;</w:t>
      </w:r>
      <w:r w:rsidRPr="008E16F0">
        <w:t>Paragrafo 8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A2757BB" w14:textId="77777777" w:rsidTr="0043222F">
        <w:trPr>
          <w:trHeight w:hRule="exact" w:val="240"/>
          <w:jc w:val="center"/>
        </w:trPr>
        <w:tc>
          <w:tcPr>
            <w:tcW w:w="9752" w:type="dxa"/>
            <w:gridSpan w:val="2"/>
            <w:tcBorders>
              <w:top w:val="nil"/>
              <w:left w:val="nil"/>
              <w:bottom w:val="nil"/>
              <w:right w:val="nil"/>
            </w:tcBorders>
          </w:tcPr>
          <w:p w14:paraId="189368C7" w14:textId="77777777" w:rsidR="0029652F" w:rsidRPr="008E16F0" w:rsidRDefault="0029652F" w:rsidP="0043222F"/>
        </w:tc>
      </w:tr>
      <w:tr w:rsidR="0029652F" w:rsidRPr="008E16F0" w14:paraId="29B8536B" w14:textId="77777777" w:rsidTr="0043222F">
        <w:trPr>
          <w:trHeight w:val="240"/>
          <w:jc w:val="center"/>
        </w:trPr>
        <w:tc>
          <w:tcPr>
            <w:tcW w:w="4876" w:type="dxa"/>
            <w:tcBorders>
              <w:top w:val="nil"/>
              <w:left w:val="nil"/>
              <w:bottom w:val="nil"/>
              <w:right w:val="nil"/>
            </w:tcBorders>
          </w:tcPr>
          <w:p w14:paraId="025D9F0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CAB1102" w14:textId="77777777" w:rsidR="0029652F" w:rsidRPr="008E16F0" w:rsidRDefault="0029652F" w:rsidP="0043222F">
            <w:pPr>
              <w:pStyle w:val="AmColumnHeading"/>
            </w:pPr>
            <w:r w:rsidRPr="008E16F0">
              <w:t>Emendamento</w:t>
            </w:r>
          </w:p>
        </w:tc>
      </w:tr>
      <w:tr w:rsidR="0029652F" w:rsidRPr="008E16F0" w14:paraId="0C6B8177" w14:textId="77777777" w:rsidTr="0043222F">
        <w:trPr>
          <w:jc w:val="center"/>
        </w:trPr>
        <w:tc>
          <w:tcPr>
            <w:tcW w:w="4876" w:type="dxa"/>
            <w:tcBorders>
              <w:top w:val="nil"/>
              <w:left w:val="nil"/>
              <w:bottom w:val="nil"/>
              <w:right w:val="nil"/>
            </w:tcBorders>
          </w:tcPr>
          <w:p w14:paraId="1F650A9D" w14:textId="77777777" w:rsidR="0029652F" w:rsidRPr="008E16F0" w:rsidRDefault="0029652F" w:rsidP="0043222F">
            <w:pPr>
              <w:pStyle w:val="Normal6a"/>
            </w:pPr>
          </w:p>
        </w:tc>
        <w:tc>
          <w:tcPr>
            <w:tcW w:w="4876" w:type="dxa"/>
            <w:tcBorders>
              <w:top w:val="nil"/>
              <w:left w:val="nil"/>
              <w:bottom w:val="nil"/>
              <w:right w:val="nil"/>
            </w:tcBorders>
          </w:tcPr>
          <w:p w14:paraId="0254DB3E" w14:textId="77777777" w:rsidR="0029652F" w:rsidRPr="008E16F0" w:rsidRDefault="0029652F" w:rsidP="0043222F">
            <w:pPr>
              <w:pStyle w:val="Normal6a"/>
            </w:pPr>
            <w:r w:rsidRPr="008E16F0">
              <w:rPr>
                <w:b/>
                <w:i/>
              </w:rPr>
              <w:t>8 bis.</w:t>
            </w:r>
            <w:r w:rsidRPr="008E16F0">
              <w:tab/>
            </w:r>
            <w:r w:rsidRPr="008E16F0">
              <w:rPr>
                <w:b/>
                <w:i/>
              </w:rPr>
              <w:t>esprime preoccupazione per il fatto che le recenti riforme del diritto penale volte a ridurre le sanzioni e i termini di prescrizione per i reati anticorruzione hanno comportato l'interruzione di centinaia di casi di corruzione, compresi quelli relativi a reati gravi, l'indebolimento della deterrenza, la promozione di un clima di impunità e l'erosione della fiducia nelle istituzioni pubbliche;</w:t>
            </w:r>
          </w:p>
        </w:tc>
      </w:tr>
    </w:tbl>
    <w:p w14:paraId="13525E9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A03A5B4" w14:textId="77777777" w:rsidR="0029652F" w:rsidRPr="008E16F0" w:rsidRDefault="0029652F" w:rsidP="0029652F">
      <w:r w:rsidRPr="008E16F0">
        <w:rPr>
          <w:rStyle w:val="HideTWBExt"/>
          <w:noProof w:val="0"/>
        </w:rPr>
        <w:t>&lt;/Amend&gt;</w:t>
      </w:r>
    </w:p>
    <w:p w14:paraId="4D1F58D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313</w:t>
      </w:r>
      <w:r w:rsidRPr="008E16F0">
        <w:rPr>
          <w:rStyle w:val="HideTWBExt"/>
          <w:b w:val="0"/>
          <w:noProof w:val="0"/>
        </w:rPr>
        <w:t>&lt;/NumAm&gt;</w:t>
      </w:r>
    </w:p>
    <w:p w14:paraId="46A0AF16"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1D69BD8E" w14:textId="77777777" w:rsidR="0029652F" w:rsidRPr="008E16F0" w:rsidRDefault="0029652F" w:rsidP="0029652F">
      <w:pPr>
        <w:pStyle w:val="NormalBold"/>
      </w:pPr>
      <w:r w:rsidRPr="008E16F0">
        <w:rPr>
          <w:rStyle w:val="HideTWBExt"/>
          <w:b w:val="0"/>
          <w:noProof w:val="0"/>
        </w:rPr>
        <w:t>&lt;/RepeatBlock-By&gt;</w:t>
      </w:r>
    </w:p>
    <w:p w14:paraId="7C99ACE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E8AFC3A" w14:textId="77777777" w:rsidR="0029652F" w:rsidRPr="008E16F0" w:rsidRDefault="0029652F" w:rsidP="0029652F">
      <w:pPr>
        <w:pStyle w:val="NormalBold"/>
      </w:pPr>
      <w:r w:rsidRPr="008E16F0">
        <w:rPr>
          <w:rStyle w:val="HideTWBExt"/>
          <w:b w:val="0"/>
          <w:noProof w:val="0"/>
        </w:rPr>
        <w:t>&lt;Article&gt;</w:t>
      </w:r>
      <w:r w:rsidRPr="008E16F0">
        <w:t>Paragrafo 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BB6E7D7" w14:textId="77777777" w:rsidTr="0043222F">
        <w:trPr>
          <w:trHeight w:hRule="exact" w:val="240"/>
          <w:jc w:val="center"/>
        </w:trPr>
        <w:tc>
          <w:tcPr>
            <w:tcW w:w="9752" w:type="dxa"/>
            <w:gridSpan w:val="2"/>
            <w:tcBorders>
              <w:top w:val="nil"/>
              <w:left w:val="nil"/>
              <w:bottom w:val="nil"/>
              <w:right w:val="nil"/>
            </w:tcBorders>
          </w:tcPr>
          <w:p w14:paraId="24FAFC89" w14:textId="77777777" w:rsidR="0029652F" w:rsidRPr="008E16F0" w:rsidRDefault="0029652F" w:rsidP="0043222F"/>
        </w:tc>
      </w:tr>
      <w:tr w:rsidR="0029652F" w:rsidRPr="008E16F0" w14:paraId="6401A008" w14:textId="77777777" w:rsidTr="0043222F">
        <w:trPr>
          <w:trHeight w:val="240"/>
          <w:jc w:val="center"/>
        </w:trPr>
        <w:tc>
          <w:tcPr>
            <w:tcW w:w="4876" w:type="dxa"/>
            <w:tcBorders>
              <w:top w:val="nil"/>
              <w:left w:val="nil"/>
              <w:bottom w:val="nil"/>
              <w:right w:val="nil"/>
            </w:tcBorders>
          </w:tcPr>
          <w:p w14:paraId="42E8F54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E176EC6" w14:textId="77777777" w:rsidR="0029652F" w:rsidRPr="008E16F0" w:rsidRDefault="0029652F" w:rsidP="0043222F">
            <w:pPr>
              <w:pStyle w:val="AmColumnHeading"/>
            </w:pPr>
            <w:r w:rsidRPr="008E16F0">
              <w:t>Emendamento</w:t>
            </w:r>
          </w:p>
        </w:tc>
      </w:tr>
      <w:tr w:rsidR="0029652F" w:rsidRPr="008E16F0" w14:paraId="5CD39A7A" w14:textId="77777777" w:rsidTr="0043222F">
        <w:trPr>
          <w:jc w:val="center"/>
        </w:trPr>
        <w:tc>
          <w:tcPr>
            <w:tcW w:w="4876" w:type="dxa"/>
            <w:tcBorders>
              <w:top w:val="nil"/>
              <w:left w:val="nil"/>
              <w:bottom w:val="nil"/>
              <w:right w:val="nil"/>
            </w:tcBorders>
          </w:tcPr>
          <w:p w14:paraId="2D6547B9" w14:textId="77777777" w:rsidR="0029652F" w:rsidRPr="008E16F0" w:rsidRDefault="0029652F" w:rsidP="0043222F">
            <w:pPr>
              <w:pStyle w:val="Normal6a"/>
            </w:pPr>
            <w:r w:rsidRPr="008E16F0">
              <w:t>9.</w:t>
            </w:r>
            <w:r w:rsidRPr="008E16F0">
              <w:tab/>
              <w:t xml:space="preserve">esorta gli Stati membri a garantire indagini tempestive, approfondite e imparziali sui casi di corruzione, dando particolare </w:t>
            </w:r>
            <w:r w:rsidRPr="008E16F0">
              <w:rPr>
                <w:b/>
                <w:i/>
              </w:rPr>
              <w:t>priorità</w:t>
            </w:r>
            <w:r w:rsidRPr="008E16F0">
              <w:t xml:space="preserve"> ai casi che coinvolgono funzionari di alto livello, al fine di salvaguardare lo Stato di diritto, mantenere la fiducia dei cittadini e garantire la responsabilità a tutti i livelli di governo;</w:t>
            </w:r>
          </w:p>
        </w:tc>
        <w:tc>
          <w:tcPr>
            <w:tcW w:w="4876" w:type="dxa"/>
            <w:tcBorders>
              <w:top w:val="nil"/>
              <w:left w:val="nil"/>
              <w:bottom w:val="nil"/>
              <w:right w:val="nil"/>
            </w:tcBorders>
          </w:tcPr>
          <w:p w14:paraId="217D3E81" w14:textId="77777777" w:rsidR="0029652F" w:rsidRPr="008E16F0" w:rsidRDefault="0029652F" w:rsidP="0043222F">
            <w:pPr>
              <w:pStyle w:val="Normal6a"/>
            </w:pPr>
            <w:r w:rsidRPr="008E16F0">
              <w:t>9.</w:t>
            </w:r>
            <w:r w:rsidRPr="008E16F0">
              <w:tab/>
              <w:t xml:space="preserve">esorta gli Stati membri a garantire indagini tempestive, approfondite e imparziali sui casi di corruzione, dando particolare </w:t>
            </w:r>
            <w:r w:rsidRPr="008E16F0">
              <w:rPr>
                <w:b/>
                <w:i/>
              </w:rPr>
              <w:t>attenzione</w:t>
            </w:r>
            <w:r w:rsidRPr="008E16F0">
              <w:t xml:space="preserve"> ai casi che coinvolgono funzionari di alto livello, al fine di salvaguardare lo Stato di diritto, mantenere la fiducia dei cittadini e garantire la responsabilità a tutti i livelli di governo; </w:t>
            </w:r>
            <w:r w:rsidRPr="008E16F0">
              <w:rPr>
                <w:b/>
                <w:i/>
              </w:rPr>
              <w:t>invita inoltre gli Stati membri a dare seguito a tali casi entro un termine ragionevole, in modo da non alimentare un senso di impunità tra i cittadini; invita la Commissione a riferire sistematicamente sui risultati di indagini, imputazioni e condanne definitive nei casi di corruzione ad alto livello in ciascuno Stato membro, a differenziare tali risultati e a individuare le situazioni di impunità persistente come vulnerabilità strutturali con implicazioni significative per la protezione del bilancio dell'Unione;</w:t>
            </w:r>
          </w:p>
        </w:tc>
      </w:tr>
    </w:tbl>
    <w:p w14:paraId="3CDA1C5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67D8C79" w14:textId="77777777" w:rsidR="0029652F" w:rsidRPr="008E16F0" w:rsidRDefault="0029652F" w:rsidP="0029652F">
      <w:r w:rsidRPr="008E16F0">
        <w:rPr>
          <w:rStyle w:val="HideTWBExt"/>
          <w:noProof w:val="0"/>
        </w:rPr>
        <w:t>&lt;/Amend&gt;</w:t>
      </w:r>
    </w:p>
    <w:p w14:paraId="23AF21E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314</w:t>
      </w:r>
      <w:r w:rsidRPr="008E16F0">
        <w:rPr>
          <w:rStyle w:val="HideTWBExt"/>
          <w:b w:val="0"/>
          <w:noProof w:val="0"/>
        </w:rPr>
        <w:t>&lt;/NumAm&gt;</w:t>
      </w:r>
    </w:p>
    <w:p w14:paraId="10B3B039"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587C3B5E" w14:textId="77777777" w:rsidR="0029652F" w:rsidRPr="008E16F0" w:rsidRDefault="0029652F" w:rsidP="0029652F">
      <w:pPr>
        <w:pStyle w:val="NormalBold"/>
      </w:pPr>
      <w:r w:rsidRPr="008E16F0">
        <w:rPr>
          <w:rStyle w:val="HideTWBExt"/>
          <w:b w:val="0"/>
          <w:noProof w:val="0"/>
        </w:rPr>
        <w:t>&lt;/RepeatBlock-By&gt;</w:t>
      </w:r>
    </w:p>
    <w:p w14:paraId="30FE7BF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DE74F89" w14:textId="77777777" w:rsidR="0029652F" w:rsidRPr="008E16F0" w:rsidRDefault="0029652F" w:rsidP="0029652F">
      <w:pPr>
        <w:pStyle w:val="NormalBold"/>
      </w:pPr>
      <w:r w:rsidRPr="008E16F0">
        <w:rPr>
          <w:rStyle w:val="HideTWBExt"/>
          <w:b w:val="0"/>
          <w:noProof w:val="0"/>
        </w:rPr>
        <w:t>&lt;Article&gt;</w:t>
      </w:r>
      <w:r w:rsidRPr="008E16F0">
        <w:t>Paragrafo 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83EFD04" w14:textId="77777777" w:rsidTr="0043222F">
        <w:trPr>
          <w:trHeight w:hRule="exact" w:val="240"/>
          <w:jc w:val="center"/>
        </w:trPr>
        <w:tc>
          <w:tcPr>
            <w:tcW w:w="9752" w:type="dxa"/>
            <w:gridSpan w:val="2"/>
            <w:tcBorders>
              <w:top w:val="nil"/>
              <w:left w:val="nil"/>
              <w:bottom w:val="nil"/>
              <w:right w:val="nil"/>
            </w:tcBorders>
          </w:tcPr>
          <w:p w14:paraId="1DE2FE35" w14:textId="77777777" w:rsidR="0029652F" w:rsidRPr="008E16F0" w:rsidRDefault="0029652F" w:rsidP="0043222F"/>
        </w:tc>
      </w:tr>
      <w:tr w:rsidR="0029652F" w:rsidRPr="008E16F0" w14:paraId="27A75ABB" w14:textId="77777777" w:rsidTr="0043222F">
        <w:trPr>
          <w:trHeight w:val="240"/>
          <w:jc w:val="center"/>
        </w:trPr>
        <w:tc>
          <w:tcPr>
            <w:tcW w:w="4876" w:type="dxa"/>
            <w:tcBorders>
              <w:top w:val="nil"/>
              <w:left w:val="nil"/>
              <w:bottom w:val="nil"/>
              <w:right w:val="nil"/>
            </w:tcBorders>
          </w:tcPr>
          <w:p w14:paraId="137D3A0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628D605" w14:textId="77777777" w:rsidR="0029652F" w:rsidRPr="008E16F0" w:rsidRDefault="0029652F" w:rsidP="0043222F">
            <w:pPr>
              <w:pStyle w:val="AmColumnHeading"/>
            </w:pPr>
            <w:r w:rsidRPr="008E16F0">
              <w:t>Emendamento</w:t>
            </w:r>
          </w:p>
        </w:tc>
      </w:tr>
      <w:tr w:rsidR="0029652F" w:rsidRPr="008E16F0" w14:paraId="7F9E0A31" w14:textId="77777777" w:rsidTr="0043222F">
        <w:trPr>
          <w:jc w:val="center"/>
        </w:trPr>
        <w:tc>
          <w:tcPr>
            <w:tcW w:w="4876" w:type="dxa"/>
            <w:tcBorders>
              <w:top w:val="nil"/>
              <w:left w:val="nil"/>
              <w:bottom w:val="nil"/>
              <w:right w:val="nil"/>
            </w:tcBorders>
          </w:tcPr>
          <w:p w14:paraId="5A507466" w14:textId="77777777" w:rsidR="0029652F" w:rsidRPr="008E16F0" w:rsidRDefault="0029652F" w:rsidP="0043222F">
            <w:pPr>
              <w:pStyle w:val="Normal6a"/>
            </w:pPr>
            <w:r w:rsidRPr="008E16F0">
              <w:t>9.</w:t>
            </w:r>
            <w:r w:rsidRPr="008E16F0">
              <w:tab/>
              <w:t>esorta gli Stati membri a garantire indagini tempestive, approfondite e imparziali sui casi di corruzione, dando particolare priorità ai casi che coinvolgono funzionari di alto livello, al fine di salvaguardare lo Stato di diritto, mantenere la fiducia dei cittadini e garantire la responsabilità a tutti i livelli di governo;</w:t>
            </w:r>
          </w:p>
        </w:tc>
        <w:tc>
          <w:tcPr>
            <w:tcW w:w="4876" w:type="dxa"/>
            <w:tcBorders>
              <w:top w:val="nil"/>
              <w:left w:val="nil"/>
              <w:bottom w:val="nil"/>
              <w:right w:val="nil"/>
            </w:tcBorders>
          </w:tcPr>
          <w:p w14:paraId="5B8E5D4C" w14:textId="77777777" w:rsidR="0029652F" w:rsidRPr="008E16F0" w:rsidRDefault="0029652F" w:rsidP="0043222F">
            <w:pPr>
              <w:pStyle w:val="Normal6a"/>
            </w:pPr>
            <w:r w:rsidRPr="008E16F0">
              <w:t>9.</w:t>
            </w:r>
            <w:r w:rsidRPr="008E16F0">
              <w:tab/>
              <w:t xml:space="preserve">esorta gli Stati membri a garantire indagini tempestive, approfondite e imparziali sui casi di corruzione, dando particolare priorità ai casi che coinvolgono funzionari di alto livello, </w:t>
            </w:r>
            <w:r w:rsidRPr="008E16F0">
              <w:rPr>
                <w:b/>
                <w:i/>
              </w:rPr>
              <w:t>tra cui i dipendenti delle istituzioni internazionali e delle organizzazioni come l'UE,</w:t>
            </w:r>
            <w:r w:rsidRPr="008E16F0">
              <w:t xml:space="preserve"> al fine di salvaguardare lo Stato di diritto, mantenere la fiducia dei cittadini e garantire la responsabilità a tutti i livelli di governo; </w:t>
            </w:r>
            <w:r w:rsidRPr="008E16F0">
              <w:rPr>
                <w:b/>
                <w:i/>
              </w:rPr>
              <w:t>deplora che in alcuni Stati membri, tra cui la Polonia, le persone che lottano contro la corruzione siano soggette a revanscismo e persecuzioni, anche dopo decenni dalla rivelazione di casi di corruzione ai massimi livelli di governo;</w:t>
            </w:r>
          </w:p>
        </w:tc>
      </w:tr>
    </w:tbl>
    <w:p w14:paraId="6CF9F4F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4C3832B3" w14:textId="77777777" w:rsidR="0029652F" w:rsidRPr="008E16F0" w:rsidRDefault="0029652F" w:rsidP="0029652F">
      <w:r w:rsidRPr="008E16F0">
        <w:rPr>
          <w:rStyle w:val="HideTWBExt"/>
          <w:noProof w:val="0"/>
        </w:rPr>
        <w:t>&lt;/Amend&gt;</w:t>
      </w:r>
    </w:p>
    <w:p w14:paraId="4CB22A2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315</w:t>
      </w:r>
      <w:r w:rsidRPr="008E16F0">
        <w:rPr>
          <w:rStyle w:val="HideTWBExt"/>
          <w:b w:val="0"/>
          <w:noProof w:val="0"/>
        </w:rPr>
        <w:t>&lt;/NumAm&gt;</w:t>
      </w:r>
    </w:p>
    <w:p w14:paraId="6A08CB80"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6E73CE74" w14:textId="77777777" w:rsidR="0029652F" w:rsidRPr="008E16F0" w:rsidRDefault="0029652F" w:rsidP="0029652F">
      <w:pPr>
        <w:pStyle w:val="NormalBold"/>
      </w:pPr>
      <w:r w:rsidRPr="008E16F0">
        <w:rPr>
          <w:rStyle w:val="HideTWBExt"/>
          <w:b w:val="0"/>
          <w:noProof w:val="0"/>
        </w:rPr>
        <w:t>&lt;/RepeatBlock-By&gt;</w:t>
      </w:r>
    </w:p>
    <w:p w14:paraId="6BC439F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1F196DE" w14:textId="77777777" w:rsidR="0029652F" w:rsidRPr="008E16F0" w:rsidRDefault="0029652F" w:rsidP="0029652F">
      <w:pPr>
        <w:pStyle w:val="NormalBold"/>
      </w:pPr>
      <w:r w:rsidRPr="008E16F0">
        <w:rPr>
          <w:rStyle w:val="HideTWBExt"/>
          <w:b w:val="0"/>
          <w:noProof w:val="0"/>
        </w:rPr>
        <w:t>&lt;Article&gt;</w:t>
      </w:r>
      <w:r w:rsidRPr="008E16F0">
        <w:t>Paragrafo 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467438C" w14:textId="77777777" w:rsidTr="0043222F">
        <w:trPr>
          <w:trHeight w:hRule="exact" w:val="240"/>
          <w:jc w:val="center"/>
        </w:trPr>
        <w:tc>
          <w:tcPr>
            <w:tcW w:w="9752" w:type="dxa"/>
            <w:gridSpan w:val="2"/>
            <w:tcBorders>
              <w:top w:val="nil"/>
              <w:left w:val="nil"/>
              <w:bottom w:val="nil"/>
              <w:right w:val="nil"/>
            </w:tcBorders>
          </w:tcPr>
          <w:p w14:paraId="0C35BB83" w14:textId="77777777" w:rsidR="0029652F" w:rsidRPr="008E16F0" w:rsidRDefault="0029652F" w:rsidP="0043222F"/>
        </w:tc>
      </w:tr>
      <w:tr w:rsidR="0029652F" w:rsidRPr="008E16F0" w14:paraId="684BA683" w14:textId="77777777" w:rsidTr="0043222F">
        <w:trPr>
          <w:trHeight w:val="240"/>
          <w:jc w:val="center"/>
        </w:trPr>
        <w:tc>
          <w:tcPr>
            <w:tcW w:w="4876" w:type="dxa"/>
            <w:tcBorders>
              <w:top w:val="nil"/>
              <w:left w:val="nil"/>
              <w:bottom w:val="nil"/>
              <w:right w:val="nil"/>
            </w:tcBorders>
          </w:tcPr>
          <w:p w14:paraId="0896F2C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1EBA5FD" w14:textId="77777777" w:rsidR="0029652F" w:rsidRPr="008E16F0" w:rsidRDefault="0029652F" w:rsidP="0043222F">
            <w:pPr>
              <w:pStyle w:val="AmColumnHeading"/>
            </w:pPr>
            <w:r w:rsidRPr="008E16F0">
              <w:t>Emendamento</w:t>
            </w:r>
          </w:p>
        </w:tc>
      </w:tr>
      <w:tr w:rsidR="0029652F" w:rsidRPr="008E16F0" w14:paraId="0C7A3CD4" w14:textId="77777777" w:rsidTr="0043222F">
        <w:trPr>
          <w:jc w:val="center"/>
        </w:trPr>
        <w:tc>
          <w:tcPr>
            <w:tcW w:w="4876" w:type="dxa"/>
            <w:tcBorders>
              <w:top w:val="nil"/>
              <w:left w:val="nil"/>
              <w:bottom w:val="nil"/>
              <w:right w:val="nil"/>
            </w:tcBorders>
          </w:tcPr>
          <w:p w14:paraId="393FD3FF" w14:textId="77777777" w:rsidR="0029652F" w:rsidRPr="008E16F0" w:rsidRDefault="0029652F" w:rsidP="0043222F">
            <w:pPr>
              <w:pStyle w:val="Normal6a"/>
            </w:pPr>
            <w:r w:rsidRPr="008E16F0">
              <w:t>9.</w:t>
            </w:r>
            <w:r w:rsidRPr="008E16F0">
              <w:tab/>
              <w:t>esorta gli Stati membri a garantire indagini tempestive, approfondite e imparziali sui casi di corruzione, dando particolare priorità ai casi che coinvolgono funzionari di alto livello, al fine di salvaguardare lo Stato di diritto, mantenere la fiducia dei cittadini e garantire la responsabilità a tutti i livelli di governo;</w:t>
            </w:r>
          </w:p>
        </w:tc>
        <w:tc>
          <w:tcPr>
            <w:tcW w:w="4876" w:type="dxa"/>
            <w:tcBorders>
              <w:top w:val="nil"/>
              <w:left w:val="nil"/>
              <w:bottom w:val="nil"/>
              <w:right w:val="nil"/>
            </w:tcBorders>
          </w:tcPr>
          <w:p w14:paraId="60B4A065" w14:textId="77777777" w:rsidR="0029652F" w:rsidRPr="008E16F0" w:rsidRDefault="0029652F" w:rsidP="0043222F">
            <w:pPr>
              <w:pStyle w:val="Normal6a"/>
            </w:pPr>
            <w:r w:rsidRPr="008E16F0">
              <w:t>9.</w:t>
            </w:r>
            <w:r w:rsidRPr="008E16F0">
              <w:tab/>
              <w:t xml:space="preserve">esorta gli Stati membri a garantire indagini tempestive, approfondite e imparziali sui casi di corruzione, dando particolare priorità ai casi che coinvolgono funzionari di alto livello, al fine di salvaguardare lo Stato di diritto, mantenere la fiducia dei cittadini e garantire la responsabilità a tutti i livelli di governo; </w:t>
            </w:r>
            <w:r w:rsidRPr="008E16F0">
              <w:rPr>
                <w:b/>
                <w:i/>
              </w:rPr>
              <w:t>sottolinea che tale approccio è una necessità assoluta, anche per l'UE stessa;</w:t>
            </w:r>
          </w:p>
        </w:tc>
      </w:tr>
    </w:tbl>
    <w:p w14:paraId="487C475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62C9A287" w14:textId="77777777" w:rsidR="0029652F" w:rsidRPr="008E16F0" w:rsidRDefault="0029652F" w:rsidP="0029652F">
      <w:r w:rsidRPr="008E16F0">
        <w:rPr>
          <w:rStyle w:val="HideTWBExt"/>
          <w:noProof w:val="0"/>
        </w:rPr>
        <w:t>&lt;/Amend&gt;</w:t>
      </w:r>
    </w:p>
    <w:p w14:paraId="2B91924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316</w:t>
      </w:r>
      <w:r w:rsidRPr="008E16F0">
        <w:rPr>
          <w:rStyle w:val="HideTWBExt"/>
          <w:b w:val="0"/>
          <w:noProof w:val="0"/>
        </w:rPr>
        <w:t>&lt;/NumAm&gt;</w:t>
      </w:r>
    </w:p>
    <w:p w14:paraId="0AA63206"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24D9BD70" w14:textId="77777777" w:rsidR="0029652F" w:rsidRPr="008E16F0" w:rsidRDefault="0029652F" w:rsidP="0029652F">
      <w:pPr>
        <w:pStyle w:val="NormalBold"/>
      </w:pPr>
      <w:r w:rsidRPr="008E16F0">
        <w:rPr>
          <w:rStyle w:val="HideTWBExt"/>
          <w:b w:val="0"/>
          <w:noProof w:val="0"/>
        </w:rPr>
        <w:t>&lt;/RepeatBlock-By&gt;</w:t>
      </w:r>
    </w:p>
    <w:p w14:paraId="5045407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BC5DEDC" w14:textId="77777777" w:rsidR="0029652F" w:rsidRPr="008E16F0" w:rsidRDefault="0029652F" w:rsidP="0029652F">
      <w:pPr>
        <w:pStyle w:val="NormalBold"/>
      </w:pPr>
      <w:r w:rsidRPr="008E16F0">
        <w:rPr>
          <w:rStyle w:val="HideTWBExt"/>
          <w:b w:val="0"/>
          <w:noProof w:val="0"/>
        </w:rPr>
        <w:t>&lt;Article&gt;</w:t>
      </w:r>
      <w:r w:rsidRPr="008E16F0">
        <w:t>Paragrafo 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6AFCF3A" w14:textId="77777777" w:rsidTr="0043222F">
        <w:trPr>
          <w:trHeight w:hRule="exact" w:val="240"/>
          <w:jc w:val="center"/>
        </w:trPr>
        <w:tc>
          <w:tcPr>
            <w:tcW w:w="9752" w:type="dxa"/>
            <w:gridSpan w:val="2"/>
            <w:tcBorders>
              <w:top w:val="nil"/>
              <w:left w:val="nil"/>
              <w:bottom w:val="nil"/>
              <w:right w:val="nil"/>
            </w:tcBorders>
          </w:tcPr>
          <w:p w14:paraId="41034D0D" w14:textId="77777777" w:rsidR="0029652F" w:rsidRPr="008E16F0" w:rsidRDefault="0029652F" w:rsidP="0043222F"/>
        </w:tc>
      </w:tr>
      <w:tr w:rsidR="0029652F" w:rsidRPr="008E16F0" w14:paraId="79190191" w14:textId="77777777" w:rsidTr="0043222F">
        <w:trPr>
          <w:trHeight w:val="240"/>
          <w:jc w:val="center"/>
        </w:trPr>
        <w:tc>
          <w:tcPr>
            <w:tcW w:w="4876" w:type="dxa"/>
            <w:tcBorders>
              <w:top w:val="nil"/>
              <w:left w:val="nil"/>
              <w:bottom w:val="nil"/>
              <w:right w:val="nil"/>
            </w:tcBorders>
          </w:tcPr>
          <w:p w14:paraId="11ADC64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29D56D5" w14:textId="77777777" w:rsidR="0029652F" w:rsidRPr="008E16F0" w:rsidRDefault="0029652F" w:rsidP="0043222F">
            <w:pPr>
              <w:pStyle w:val="AmColumnHeading"/>
            </w:pPr>
            <w:r w:rsidRPr="008E16F0">
              <w:t>Emendamento</w:t>
            </w:r>
          </w:p>
        </w:tc>
      </w:tr>
      <w:tr w:rsidR="0029652F" w:rsidRPr="008E16F0" w14:paraId="3CC7273C" w14:textId="77777777" w:rsidTr="0043222F">
        <w:trPr>
          <w:jc w:val="center"/>
        </w:trPr>
        <w:tc>
          <w:tcPr>
            <w:tcW w:w="4876" w:type="dxa"/>
            <w:tcBorders>
              <w:top w:val="nil"/>
              <w:left w:val="nil"/>
              <w:bottom w:val="nil"/>
              <w:right w:val="nil"/>
            </w:tcBorders>
          </w:tcPr>
          <w:p w14:paraId="4F5E0FDC" w14:textId="77777777" w:rsidR="0029652F" w:rsidRPr="008E16F0" w:rsidRDefault="0029652F" w:rsidP="0043222F">
            <w:pPr>
              <w:pStyle w:val="Normal6a"/>
            </w:pPr>
            <w:r w:rsidRPr="008E16F0">
              <w:t>9.</w:t>
            </w:r>
            <w:r w:rsidRPr="008E16F0">
              <w:tab/>
              <w:t xml:space="preserve">esorta gli Stati membri a garantire indagini tempestive, approfondite e imparziali </w:t>
            </w:r>
            <w:r w:rsidRPr="008E16F0">
              <w:rPr>
                <w:b/>
                <w:i/>
              </w:rPr>
              <w:t>sui</w:t>
            </w:r>
            <w:r w:rsidRPr="008E16F0">
              <w:t xml:space="preserve"> casi di corruzione</w:t>
            </w:r>
            <w:r w:rsidRPr="008E16F0">
              <w:rPr>
                <w:b/>
                <w:i/>
              </w:rPr>
              <w:t>, dando particolare priorità ai casi che coinvolgono funzionari di alto livello</w:t>
            </w:r>
            <w:r w:rsidRPr="008E16F0">
              <w:t>, al fine di salvaguardare lo Stato di diritto, mantenere la fiducia dei cittadini e garantire la responsabilità a tutti i livelli di governo;</w:t>
            </w:r>
          </w:p>
        </w:tc>
        <w:tc>
          <w:tcPr>
            <w:tcW w:w="4876" w:type="dxa"/>
            <w:tcBorders>
              <w:top w:val="nil"/>
              <w:left w:val="nil"/>
              <w:bottom w:val="nil"/>
              <w:right w:val="nil"/>
            </w:tcBorders>
          </w:tcPr>
          <w:p w14:paraId="6693523F" w14:textId="77777777" w:rsidR="0029652F" w:rsidRPr="008E16F0" w:rsidRDefault="0029652F" w:rsidP="0043222F">
            <w:pPr>
              <w:pStyle w:val="Normal6a"/>
            </w:pPr>
            <w:r w:rsidRPr="008E16F0">
              <w:t>9.</w:t>
            </w:r>
            <w:r w:rsidRPr="008E16F0">
              <w:tab/>
              <w:t xml:space="preserve">esorta gli Stati membri a garantire indagini tempestive, approfondite e imparziali </w:t>
            </w:r>
            <w:r w:rsidRPr="008E16F0">
              <w:rPr>
                <w:b/>
                <w:i/>
              </w:rPr>
              <w:t>su tutti i</w:t>
            </w:r>
            <w:r w:rsidRPr="008E16F0">
              <w:t xml:space="preserve"> casi di corruzione, al fine di salvaguardare lo Stato di diritto, mantenere la fiducia dei cittadini e garantire la responsabilità a tutti i livelli di governo;</w:t>
            </w:r>
          </w:p>
        </w:tc>
      </w:tr>
    </w:tbl>
    <w:p w14:paraId="3F38F54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7274FE9" w14:textId="77777777" w:rsidR="0029652F" w:rsidRPr="008E16F0" w:rsidRDefault="0029652F" w:rsidP="0029652F">
      <w:r w:rsidRPr="008E16F0">
        <w:rPr>
          <w:rStyle w:val="HideTWBExt"/>
          <w:noProof w:val="0"/>
        </w:rPr>
        <w:t>&lt;/Amend&gt;</w:t>
      </w:r>
    </w:p>
    <w:p w14:paraId="4D7FF4D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317</w:t>
      </w:r>
      <w:r w:rsidRPr="008E16F0">
        <w:rPr>
          <w:rStyle w:val="HideTWBExt"/>
          <w:b w:val="0"/>
          <w:noProof w:val="0"/>
        </w:rPr>
        <w:t>&lt;/NumAm&gt;</w:t>
      </w:r>
    </w:p>
    <w:p w14:paraId="40E0A0AA" w14:textId="77777777" w:rsidR="0029652F" w:rsidRPr="008E16F0" w:rsidRDefault="0029652F" w:rsidP="0029652F">
      <w:pPr>
        <w:pStyle w:val="NormalBold"/>
      </w:pPr>
      <w:r w:rsidRPr="008E16F0">
        <w:rPr>
          <w:rStyle w:val="HideTWBExt"/>
          <w:b w:val="0"/>
          <w:noProof w:val="0"/>
        </w:rPr>
        <w:t>&lt;RepeatBlock-By&gt;&lt;Members&gt;</w:t>
      </w:r>
      <w:r w:rsidRPr="008E16F0">
        <w:t>Nikola Minchev, Moritz Körner, Irena Joveva, Malik Azmani</w:t>
      </w:r>
      <w:r w:rsidRPr="008E16F0">
        <w:rPr>
          <w:rStyle w:val="HideTWBExt"/>
          <w:b w:val="0"/>
          <w:noProof w:val="0"/>
        </w:rPr>
        <w:t>&lt;/Members&gt;</w:t>
      </w:r>
    </w:p>
    <w:p w14:paraId="04807B52" w14:textId="77777777" w:rsidR="0029652F" w:rsidRPr="008E16F0" w:rsidRDefault="0029652F" w:rsidP="0029652F">
      <w:pPr>
        <w:pStyle w:val="NormalBold"/>
      </w:pPr>
      <w:r w:rsidRPr="008E16F0">
        <w:rPr>
          <w:rStyle w:val="HideTWBExt"/>
          <w:b w:val="0"/>
          <w:noProof w:val="0"/>
        </w:rPr>
        <w:t>&lt;/RepeatBlock-By&gt;</w:t>
      </w:r>
    </w:p>
    <w:p w14:paraId="500798E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E82DFBE" w14:textId="77777777" w:rsidR="0029652F" w:rsidRPr="008E16F0" w:rsidRDefault="0029652F" w:rsidP="0029652F">
      <w:pPr>
        <w:pStyle w:val="NormalBold"/>
      </w:pPr>
      <w:r w:rsidRPr="008E16F0">
        <w:rPr>
          <w:rStyle w:val="HideTWBExt"/>
          <w:b w:val="0"/>
          <w:noProof w:val="0"/>
        </w:rPr>
        <w:t>&lt;Article&gt;</w:t>
      </w:r>
      <w:r w:rsidRPr="008E16F0">
        <w:t>Paragrafo 9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E0BE49D" w14:textId="77777777" w:rsidTr="0043222F">
        <w:trPr>
          <w:trHeight w:hRule="exact" w:val="240"/>
          <w:jc w:val="center"/>
        </w:trPr>
        <w:tc>
          <w:tcPr>
            <w:tcW w:w="9752" w:type="dxa"/>
            <w:gridSpan w:val="2"/>
            <w:tcBorders>
              <w:top w:val="nil"/>
              <w:left w:val="nil"/>
              <w:bottom w:val="nil"/>
              <w:right w:val="nil"/>
            </w:tcBorders>
          </w:tcPr>
          <w:p w14:paraId="0DCE4A7A" w14:textId="77777777" w:rsidR="0029652F" w:rsidRPr="008E16F0" w:rsidRDefault="0029652F" w:rsidP="0043222F"/>
        </w:tc>
      </w:tr>
      <w:tr w:rsidR="0029652F" w:rsidRPr="008E16F0" w14:paraId="5CF47309" w14:textId="77777777" w:rsidTr="0043222F">
        <w:trPr>
          <w:trHeight w:val="240"/>
          <w:jc w:val="center"/>
        </w:trPr>
        <w:tc>
          <w:tcPr>
            <w:tcW w:w="4876" w:type="dxa"/>
            <w:tcBorders>
              <w:top w:val="nil"/>
              <w:left w:val="nil"/>
              <w:bottom w:val="nil"/>
              <w:right w:val="nil"/>
            </w:tcBorders>
          </w:tcPr>
          <w:p w14:paraId="694E410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A20F218" w14:textId="77777777" w:rsidR="0029652F" w:rsidRPr="008E16F0" w:rsidRDefault="0029652F" w:rsidP="0043222F">
            <w:pPr>
              <w:pStyle w:val="AmColumnHeading"/>
            </w:pPr>
            <w:r w:rsidRPr="008E16F0">
              <w:t>Emendamento</w:t>
            </w:r>
          </w:p>
        </w:tc>
      </w:tr>
      <w:tr w:rsidR="0029652F" w:rsidRPr="008E16F0" w14:paraId="58D4291D" w14:textId="77777777" w:rsidTr="0043222F">
        <w:trPr>
          <w:jc w:val="center"/>
        </w:trPr>
        <w:tc>
          <w:tcPr>
            <w:tcW w:w="4876" w:type="dxa"/>
            <w:tcBorders>
              <w:top w:val="nil"/>
              <w:left w:val="nil"/>
              <w:bottom w:val="nil"/>
              <w:right w:val="nil"/>
            </w:tcBorders>
          </w:tcPr>
          <w:p w14:paraId="28EE04E6" w14:textId="77777777" w:rsidR="0029652F" w:rsidRPr="008E16F0" w:rsidRDefault="0029652F" w:rsidP="0043222F">
            <w:pPr>
              <w:pStyle w:val="Normal6a"/>
            </w:pPr>
          </w:p>
        </w:tc>
        <w:tc>
          <w:tcPr>
            <w:tcW w:w="4876" w:type="dxa"/>
            <w:tcBorders>
              <w:top w:val="nil"/>
              <w:left w:val="nil"/>
              <w:bottom w:val="nil"/>
              <w:right w:val="nil"/>
            </w:tcBorders>
          </w:tcPr>
          <w:p w14:paraId="4E3EC338" w14:textId="77777777" w:rsidR="0029652F" w:rsidRPr="008E16F0" w:rsidRDefault="0029652F" w:rsidP="0043222F">
            <w:pPr>
              <w:pStyle w:val="Normal6a"/>
            </w:pPr>
            <w:r w:rsidRPr="008E16F0">
              <w:rPr>
                <w:b/>
                <w:i/>
              </w:rPr>
              <w:t>9 bis.</w:t>
            </w:r>
            <w:r w:rsidRPr="008E16F0">
              <w:tab/>
            </w:r>
            <w:r w:rsidRPr="008E16F0">
              <w:rPr>
                <w:b/>
                <w:i/>
              </w:rPr>
              <w:t>invita la Commissione, nel capitolo sulla lotta alla corruzione, a prestare maggiore attenzione ai risultati delle indagini e delle azioni penali, comprese le indicazioni di applicazione selettiva o strumentalizzazione dei meccanismi anticorruzione e di integrità nei confronti degli oppositori politici o delle voci critiche; esorta la Commissione ad analizzare in particolare la nomina, il funzionamento e l'indipendenza degli organismi e dei pubblici ministeri specializzati nella lotta alla corruzione e a formulare raccomandazioni chiare laddove siano individuati modelli di applicazione selettiva;</w:t>
            </w:r>
          </w:p>
        </w:tc>
      </w:tr>
    </w:tbl>
    <w:p w14:paraId="5E3A1B5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637E8B1" w14:textId="77777777" w:rsidR="0029652F" w:rsidRPr="008E16F0" w:rsidRDefault="0029652F" w:rsidP="0029652F">
      <w:r w:rsidRPr="008E16F0">
        <w:rPr>
          <w:rStyle w:val="HideTWBExt"/>
          <w:noProof w:val="0"/>
        </w:rPr>
        <w:t>&lt;/Amend&gt;</w:t>
      </w:r>
    </w:p>
    <w:p w14:paraId="63FCCF0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318</w:t>
      </w:r>
      <w:r w:rsidRPr="008E16F0">
        <w:rPr>
          <w:rStyle w:val="HideTWBExt"/>
          <w:b w:val="0"/>
          <w:noProof w:val="0"/>
        </w:rPr>
        <w:t>&lt;/NumAm&gt;</w:t>
      </w:r>
    </w:p>
    <w:p w14:paraId="749E31A0"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73E2C647" w14:textId="77777777" w:rsidR="0029652F" w:rsidRPr="008E16F0" w:rsidRDefault="0029652F" w:rsidP="0029652F">
      <w:pPr>
        <w:pStyle w:val="NormalBold"/>
      </w:pPr>
      <w:r w:rsidRPr="008E16F0">
        <w:rPr>
          <w:rStyle w:val="HideTWBExt"/>
          <w:b w:val="0"/>
          <w:noProof w:val="0"/>
        </w:rPr>
        <w:t>&lt;/RepeatBlock-By&gt;</w:t>
      </w:r>
    </w:p>
    <w:p w14:paraId="5DDD751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3E1274E" w14:textId="77777777" w:rsidR="0029652F" w:rsidRPr="008E16F0" w:rsidRDefault="0029652F" w:rsidP="0029652F">
      <w:pPr>
        <w:pStyle w:val="NormalBold"/>
      </w:pPr>
      <w:r w:rsidRPr="008E16F0">
        <w:rPr>
          <w:rStyle w:val="HideTWBExt"/>
          <w:b w:val="0"/>
          <w:noProof w:val="0"/>
        </w:rPr>
        <w:t>&lt;Article&gt;</w:t>
      </w:r>
      <w:r w:rsidRPr="008E16F0">
        <w:t>Paragrafo 9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3F2C935" w14:textId="77777777" w:rsidTr="0043222F">
        <w:trPr>
          <w:trHeight w:hRule="exact" w:val="240"/>
          <w:jc w:val="center"/>
        </w:trPr>
        <w:tc>
          <w:tcPr>
            <w:tcW w:w="9752" w:type="dxa"/>
            <w:gridSpan w:val="2"/>
            <w:tcBorders>
              <w:top w:val="nil"/>
              <w:left w:val="nil"/>
              <w:bottom w:val="nil"/>
              <w:right w:val="nil"/>
            </w:tcBorders>
          </w:tcPr>
          <w:p w14:paraId="3FADA72A" w14:textId="77777777" w:rsidR="0029652F" w:rsidRPr="008E16F0" w:rsidRDefault="0029652F" w:rsidP="0043222F"/>
        </w:tc>
      </w:tr>
      <w:tr w:rsidR="0029652F" w:rsidRPr="008E16F0" w14:paraId="1DAD0170" w14:textId="77777777" w:rsidTr="0043222F">
        <w:trPr>
          <w:trHeight w:val="240"/>
          <w:jc w:val="center"/>
        </w:trPr>
        <w:tc>
          <w:tcPr>
            <w:tcW w:w="4876" w:type="dxa"/>
            <w:tcBorders>
              <w:top w:val="nil"/>
              <w:left w:val="nil"/>
              <w:bottom w:val="nil"/>
              <w:right w:val="nil"/>
            </w:tcBorders>
          </w:tcPr>
          <w:p w14:paraId="141DACA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1755790" w14:textId="77777777" w:rsidR="0029652F" w:rsidRPr="008E16F0" w:rsidRDefault="0029652F" w:rsidP="0043222F">
            <w:pPr>
              <w:pStyle w:val="AmColumnHeading"/>
            </w:pPr>
            <w:r w:rsidRPr="008E16F0">
              <w:t>Emendamento</w:t>
            </w:r>
          </w:p>
        </w:tc>
      </w:tr>
      <w:tr w:rsidR="0029652F" w:rsidRPr="008E16F0" w14:paraId="25259C7B" w14:textId="77777777" w:rsidTr="0043222F">
        <w:trPr>
          <w:jc w:val="center"/>
        </w:trPr>
        <w:tc>
          <w:tcPr>
            <w:tcW w:w="4876" w:type="dxa"/>
            <w:tcBorders>
              <w:top w:val="nil"/>
              <w:left w:val="nil"/>
              <w:bottom w:val="nil"/>
              <w:right w:val="nil"/>
            </w:tcBorders>
          </w:tcPr>
          <w:p w14:paraId="111CDC2A" w14:textId="77777777" w:rsidR="0029652F" w:rsidRPr="008E16F0" w:rsidRDefault="0029652F" w:rsidP="0043222F">
            <w:pPr>
              <w:pStyle w:val="Normal6a"/>
            </w:pPr>
          </w:p>
        </w:tc>
        <w:tc>
          <w:tcPr>
            <w:tcW w:w="4876" w:type="dxa"/>
            <w:tcBorders>
              <w:top w:val="nil"/>
              <w:left w:val="nil"/>
              <w:bottom w:val="nil"/>
              <w:right w:val="nil"/>
            </w:tcBorders>
          </w:tcPr>
          <w:p w14:paraId="1B36ECC2" w14:textId="77777777" w:rsidR="0029652F" w:rsidRPr="008E16F0" w:rsidRDefault="0029652F" w:rsidP="0043222F">
            <w:pPr>
              <w:pStyle w:val="Normal6a"/>
            </w:pPr>
            <w:r w:rsidRPr="008E16F0">
              <w:rPr>
                <w:b/>
                <w:i/>
              </w:rPr>
              <w:t>9 bis.</w:t>
            </w:r>
            <w:r w:rsidRPr="008E16F0">
              <w:tab/>
            </w:r>
            <w:r w:rsidRPr="008E16F0">
              <w:rPr>
                <w:b/>
                <w:i/>
              </w:rPr>
              <w:t>invita gli Stati membri ad allineare le loro disposizioni giuridiche in materia di responsabilità penale dei membri del governo alla legislazione dell'Unione e ad abolire gli ostacoli sostanziali e procedurali che impediscono l'efficace amministrazione della giustizia nei casi pertinenti e praticamente aprono la strada all'impunità;</w:t>
            </w:r>
          </w:p>
        </w:tc>
      </w:tr>
    </w:tbl>
    <w:p w14:paraId="2EF0D18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7A326BF" w14:textId="77777777" w:rsidR="0029652F" w:rsidRPr="008E16F0" w:rsidRDefault="0029652F" w:rsidP="0029652F">
      <w:r w:rsidRPr="008E16F0">
        <w:rPr>
          <w:rStyle w:val="HideTWBExt"/>
          <w:noProof w:val="0"/>
        </w:rPr>
        <w:t>&lt;/Amend&gt;</w:t>
      </w:r>
    </w:p>
    <w:p w14:paraId="3EA6C1F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319</w:t>
      </w:r>
      <w:r w:rsidRPr="008E16F0">
        <w:rPr>
          <w:rStyle w:val="HideTWBExt"/>
          <w:b w:val="0"/>
          <w:noProof w:val="0"/>
        </w:rPr>
        <w:t>&lt;/NumAm&gt;</w:t>
      </w:r>
    </w:p>
    <w:p w14:paraId="1E6CA961"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49AAB6FE" w14:textId="77777777" w:rsidR="0029652F" w:rsidRPr="008E16F0" w:rsidRDefault="0029652F" w:rsidP="0029652F">
      <w:pPr>
        <w:pStyle w:val="NormalBold"/>
      </w:pPr>
      <w:r w:rsidRPr="008E16F0">
        <w:rPr>
          <w:rStyle w:val="HideTWBExt"/>
          <w:b w:val="0"/>
          <w:noProof w:val="0"/>
        </w:rPr>
        <w:t>&lt;/RepeatBlock-By&gt;</w:t>
      </w:r>
    </w:p>
    <w:p w14:paraId="353B166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6D81982" w14:textId="77777777" w:rsidR="0029652F" w:rsidRPr="008E16F0" w:rsidRDefault="0029652F" w:rsidP="0029652F">
      <w:pPr>
        <w:pStyle w:val="NormalBold"/>
      </w:pPr>
      <w:r w:rsidRPr="008E16F0">
        <w:rPr>
          <w:rStyle w:val="HideTWBExt"/>
          <w:b w:val="0"/>
          <w:noProof w:val="0"/>
        </w:rPr>
        <w:t>&lt;Article&gt;</w:t>
      </w:r>
      <w:r w:rsidRPr="008E16F0">
        <w:t>Paragrafo 9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081E2E6" w14:textId="77777777" w:rsidTr="0043222F">
        <w:trPr>
          <w:trHeight w:hRule="exact" w:val="240"/>
          <w:jc w:val="center"/>
        </w:trPr>
        <w:tc>
          <w:tcPr>
            <w:tcW w:w="9752" w:type="dxa"/>
            <w:gridSpan w:val="2"/>
            <w:tcBorders>
              <w:top w:val="nil"/>
              <w:left w:val="nil"/>
              <w:bottom w:val="nil"/>
              <w:right w:val="nil"/>
            </w:tcBorders>
          </w:tcPr>
          <w:p w14:paraId="1B5755C3" w14:textId="77777777" w:rsidR="0029652F" w:rsidRPr="008E16F0" w:rsidRDefault="0029652F" w:rsidP="0043222F"/>
        </w:tc>
      </w:tr>
      <w:tr w:rsidR="0029652F" w:rsidRPr="008E16F0" w14:paraId="7CBACC14" w14:textId="77777777" w:rsidTr="0043222F">
        <w:trPr>
          <w:trHeight w:val="240"/>
          <w:jc w:val="center"/>
        </w:trPr>
        <w:tc>
          <w:tcPr>
            <w:tcW w:w="4876" w:type="dxa"/>
            <w:tcBorders>
              <w:top w:val="nil"/>
              <w:left w:val="nil"/>
              <w:bottom w:val="nil"/>
              <w:right w:val="nil"/>
            </w:tcBorders>
          </w:tcPr>
          <w:p w14:paraId="11EA48D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3F9AEFB" w14:textId="77777777" w:rsidR="0029652F" w:rsidRPr="008E16F0" w:rsidRDefault="0029652F" w:rsidP="0043222F">
            <w:pPr>
              <w:pStyle w:val="AmColumnHeading"/>
            </w:pPr>
            <w:r w:rsidRPr="008E16F0">
              <w:t>Emendamento</w:t>
            </w:r>
          </w:p>
        </w:tc>
      </w:tr>
      <w:tr w:rsidR="0029652F" w:rsidRPr="008E16F0" w14:paraId="60E3B38F" w14:textId="77777777" w:rsidTr="0043222F">
        <w:trPr>
          <w:jc w:val="center"/>
        </w:trPr>
        <w:tc>
          <w:tcPr>
            <w:tcW w:w="4876" w:type="dxa"/>
            <w:tcBorders>
              <w:top w:val="nil"/>
              <w:left w:val="nil"/>
              <w:bottom w:val="nil"/>
              <w:right w:val="nil"/>
            </w:tcBorders>
          </w:tcPr>
          <w:p w14:paraId="25340B36" w14:textId="77777777" w:rsidR="0029652F" w:rsidRPr="008E16F0" w:rsidRDefault="0029652F" w:rsidP="0043222F">
            <w:pPr>
              <w:pStyle w:val="Normal6a"/>
            </w:pPr>
          </w:p>
        </w:tc>
        <w:tc>
          <w:tcPr>
            <w:tcW w:w="4876" w:type="dxa"/>
            <w:tcBorders>
              <w:top w:val="nil"/>
              <w:left w:val="nil"/>
              <w:bottom w:val="nil"/>
              <w:right w:val="nil"/>
            </w:tcBorders>
          </w:tcPr>
          <w:p w14:paraId="589ED87A" w14:textId="77777777" w:rsidR="0029652F" w:rsidRPr="008E16F0" w:rsidRDefault="0029652F" w:rsidP="0043222F">
            <w:pPr>
              <w:pStyle w:val="Normal6a"/>
            </w:pPr>
            <w:r w:rsidRPr="008E16F0">
              <w:rPr>
                <w:b/>
                <w:i/>
              </w:rPr>
              <w:t>9 bis.</w:t>
            </w:r>
            <w:r w:rsidRPr="008E16F0">
              <w:tab/>
            </w:r>
            <w:r w:rsidRPr="008E16F0">
              <w:rPr>
                <w:b/>
                <w:i/>
              </w:rPr>
              <w:t>fa eco agli inviti del GRECO volti a garantire la specializzazione e l'indipendenza degli organismi anticorruzione;</w:t>
            </w:r>
          </w:p>
        </w:tc>
      </w:tr>
    </w:tbl>
    <w:p w14:paraId="1A6C5CB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4A2E1500" w14:textId="77777777" w:rsidR="0029652F" w:rsidRPr="008E16F0" w:rsidRDefault="0029652F" w:rsidP="0029652F">
      <w:r w:rsidRPr="008E16F0">
        <w:rPr>
          <w:rStyle w:val="HideTWBExt"/>
          <w:noProof w:val="0"/>
        </w:rPr>
        <w:t>&lt;/Amend&gt;</w:t>
      </w:r>
    </w:p>
    <w:p w14:paraId="72594E3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320</w:t>
      </w:r>
      <w:r w:rsidRPr="008E16F0">
        <w:rPr>
          <w:rStyle w:val="HideTWBExt"/>
          <w:b w:val="0"/>
          <w:noProof w:val="0"/>
        </w:rPr>
        <w:t>&lt;/NumAm&gt;</w:t>
      </w:r>
    </w:p>
    <w:p w14:paraId="6719ED04"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E16F0">
        <w:rPr>
          <w:rStyle w:val="HideTWBExt"/>
          <w:b w:val="0"/>
          <w:noProof w:val="0"/>
        </w:rPr>
        <w:t>&lt;/Members&gt;</w:t>
      </w:r>
    </w:p>
    <w:p w14:paraId="68A6A145" w14:textId="77777777" w:rsidR="0029652F" w:rsidRPr="008E16F0" w:rsidRDefault="0029652F" w:rsidP="0029652F">
      <w:pPr>
        <w:pStyle w:val="NormalBold"/>
      </w:pPr>
      <w:r w:rsidRPr="008E16F0">
        <w:rPr>
          <w:rStyle w:val="HideTWBExt"/>
          <w:b w:val="0"/>
          <w:noProof w:val="0"/>
        </w:rPr>
        <w:t>&lt;/RepeatBlock-By&gt;</w:t>
      </w:r>
    </w:p>
    <w:p w14:paraId="5B85C6B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624E426" w14:textId="77777777" w:rsidR="0029652F" w:rsidRPr="008E16F0" w:rsidRDefault="0029652F" w:rsidP="0029652F">
      <w:pPr>
        <w:pStyle w:val="NormalBold"/>
      </w:pPr>
      <w:r w:rsidRPr="008E16F0">
        <w:rPr>
          <w:rStyle w:val="HideTWBExt"/>
          <w:b w:val="0"/>
          <w:noProof w:val="0"/>
        </w:rPr>
        <w:t>&lt;Article&gt;</w:t>
      </w:r>
      <w:r w:rsidRPr="008E16F0">
        <w:t>Paragrafo 10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98A9440" w14:textId="77777777" w:rsidTr="0043222F">
        <w:trPr>
          <w:trHeight w:hRule="exact" w:val="240"/>
          <w:jc w:val="center"/>
        </w:trPr>
        <w:tc>
          <w:tcPr>
            <w:tcW w:w="9752" w:type="dxa"/>
            <w:gridSpan w:val="2"/>
            <w:tcBorders>
              <w:top w:val="nil"/>
              <w:left w:val="nil"/>
              <w:bottom w:val="nil"/>
              <w:right w:val="nil"/>
            </w:tcBorders>
          </w:tcPr>
          <w:p w14:paraId="405149D7" w14:textId="77777777" w:rsidR="0029652F" w:rsidRPr="008E16F0" w:rsidRDefault="0029652F" w:rsidP="0043222F"/>
        </w:tc>
      </w:tr>
      <w:tr w:rsidR="0029652F" w:rsidRPr="008E16F0" w14:paraId="1689F708" w14:textId="77777777" w:rsidTr="0043222F">
        <w:trPr>
          <w:trHeight w:val="240"/>
          <w:jc w:val="center"/>
        </w:trPr>
        <w:tc>
          <w:tcPr>
            <w:tcW w:w="4876" w:type="dxa"/>
            <w:tcBorders>
              <w:top w:val="nil"/>
              <w:left w:val="nil"/>
              <w:bottom w:val="nil"/>
              <w:right w:val="nil"/>
            </w:tcBorders>
          </w:tcPr>
          <w:p w14:paraId="2466183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BBCD6D0" w14:textId="77777777" w:rsidR="0029652F" w:rsidRPr="008E16F0" w:rsidRDefault="0029652F" w:rsidP="0043222F">
            <w:pPr>
              <w:pStyle w:val="AmColumnHeading"/>
            </w:pPr>
            <w:r w:rsidRPr="008E16F0">
              <w:t>Emendamento</w:t>
            </w:r>
          </w:p>
        </w:tc>
      </w:tr>
      <w:tr w:rsidR="0029652F" w:rsidRPr="008E16F0" w14:paraId="29CF6052" w14:textId="77777777" w:rsidTr="0043222F">
        <w:trPr>
          <w:jc w:val="center"/>
        </w:trPr>
        <w:tc>
          <w:tcPr>
            <w:tcW w:w="4876" w:type="dxa"/>
            <w:tcBorders>
              <w:top w:val="nil"/>
              <w:left w:val="nil"/>
              <w:bottom w:val="nil"/>
              <w:right w:val="nil"/>
            </w:tcBorders>
          </w:tcPr>
          <w:p w14:paraId="45D69EFC" w14:textId="77777777" w:rsidR="0029652F" w:rsidRPr="008E16F0" w:rsidRDefault="0029652F" w:rsidP="0043222F">
            <w:pPr>
              <w:pStyle w:val="Normal6a"/>
            </w:pPr>
            <w:r w:rsidRPr="008E16F0">
              <w:t>10.</w:t>
            </w:r>
            <w:r w:rsidRPr="008E16F0">
              <w:tab/>
            </w:r>
            <w:r w:rsidRPr="008E16F0">
              <w:rPr>
                <w:b/>
                <w:i/>
              </w:rPr>
              <w:t>invita</w:t>
            </w:r>
            <w:r w:rsidRPr="008E16F0">
              <w:t xml:space="preserve"> gli Stati membri a </w:t>
            </w:r>
            <w:r w:rsidRPr="008E16F0">
              <w:rPr>
                <w:b/>
                <w:i/>
              </w:rPr>
              <w:t>proteggere gli</w:t>
            </w:r>
            <w:r w:rsidRPr="008E16F0">
              <w:t xml:space="preserve"> informatori e </w:t>
            </w:r>
            <w:r w:rsidRPr="008E16F0">
              <w:rPr>
                <w:b/>
                <w:i/>
              </w:rPr>
              <w:t>i</w:t>
            </w:r>
            <w:r w:rsidRPr="008E16F0">
              <w:t xml:space="preserve"> giornalisti che segnalano casi di corruzione o cattiva gestione dei fondi dell'UE, </w:t>
            </w:r>
            <w:r w:rsidRPr="008E16F0">
              <w:rPr>
                <w:b/>
                <w:i/>
              </w:rPr>
              <w:t>garantendo</w:t>
            </w:r>
            <w:r w:rsidRPr="008E16F0">
              <w:t xml:space="preserve"> canali di segnalazione riservati, mezzi di ricorso efficaci contro le ritorsioni e la </w:t>
            </w:r>
            <w:r w:rsidRPr="008E16F0">
              <w:rPr>
                <w:b/>
                <w:i/>
              </w:rPr>
              <w:t>protezione</w:t>
            </w:r>
            <w:r w:rsidRPr="008E16F0">
              <w:t xml:space="preserve"> del giornalismo investigativo e della libertà di espressione;</w:t>
            </w:r>
          </w:p>
        </w:tc>
        <w:tc>
          <w:tcPr>
            <w:tcW w:w="4876" w:type="dxa"/>
            <w:tcBorders>
              <w:top w:val="nil"/>
              <w:left w:val="nil"/>
              <w:bottom w:val="nil"/>
              <w:right w:val="nil"/>
            </w:tcBorders>
          </w:tcPr>
          <w:p w14:paraId="559E0269" w14:textId="77777777" w:rsidR="0029652F" w:rsidRPr="008E16F0" w:rsidRDefault="0029652F" w:rsidP="0043222F">
            <w:pPr>
              <w:pStyle w:val="Normal6a"/>
            </w:pPr>
            <w:r w:rsidRPr="008E16F0">
              <w:t>10.</w:t>
            </w:r>
            <w:r w:rsidRPr="008E16F0">
              <w:tab/>
            </w:r>
            <w:r w:rsidRPr="008E16F0">
              <w:rPr>
                <w:b/>
                <w:i/>
              </w:rPr>
              <w:t>riconosce il ruolo cruciale svolto dagli informatori nel denunciare la corruzione e nel promuovere la trasparenza in tutti i settori pubblici e privati; sottolinea la necessità di garantire che gli informatori siano efficacemente protetti da ritorsioni e molestie;</w:t>
            </w:r>
            <w:r w:rsidRPr="008E16F0">
              <w:t xml:space="preserve"> </w:t>
            </w:r>
            <w:r w:rsidRPr="008E16F0">
              <w:rPr>
                <w:b/>
                <w:i/>
              </w:rPr>
              <w:t>chiede che le autorità indipendenti e autonome per la protezione degli informatori siano ulteriormente rafforzate e integrate in quadri nazionali anticorruzione più ampi, garantendo un approccio unificato e solido in tutti gli Stati membri; esorta</w:t>
            </w:r>
            <w:r w:rsidRPr="008E16F0">
              <w:t xml:space="preserve"> gli Stati membri a </w:t>
            </w:r>
            <w:r w:rsidRPr="008E16F0">
              <w:rPr>
                <w:b/>
                <w:i/>
              </w:rPr>
              <w:t>migliorare la protezione degli</w:t>
            </w:r>
            <w:r w:rsidRPr="008E16F0">
              <w:t xml:space="preserve"> informatori e </w:t>
            </w:r>
            <w:r w:rsidRPr="008E16F0">
              <w:rPr>
                <w:b/>
                <w:i/>
              </w:rPr>
              <w:t>dei</w:t>
            </w:r>
            <w:r w:rsidRPr="008E16F0">
              <w:t xml:space="preserve"> giornalisti che segnalano casi di corruzione o cattiva gestione dei fondi dell'UE, </w:t>
            </w:r>
            <w:r w:rsidRPr="008E16F0">
              <w:rPr>
                <w:b/>
                <w:i/>
              </w:rPr>
              <w:t>anche attraverso</w:t>
            </w:r>
            <w:r w:rsidRPr="008E16F0">
              <w:t xml:space="preserve"> canali di segnalazione riservati, mezzi di ricorso efficaci contro le ritorsioni e la </w:t>
            </w:r>
            <w:r w:rsidRPr="008E16F0">
              <w:rPr>
                <w:b/>
                <w:i/>
              </w:rPr>
              <w:t>salvaguardia</w:t>
            </w:r>
            <w:r w:rsidRPr="008E16F0">
              <w:t xml:space="preserve"> del giornalismo investigativo e della libertà di espressione; </w:t>
            </w:r>
            <w:r w:rsidRPr="008E16F0">
              <w:rPr>
                <w:b/>
                <w:i/>
              </w:rPr>
              <w:t>chiede l'introduzione di specifiche circostanze aggravanti nel diritto penale per i reati commessi contro giornalisti quando tali atti sono motivati dalla loro attività professionale o ad essa connessi;</w:t>
            </w:r>
          </w:p>
        </w:tc>
      </w:tr>
    </w:tbl>
    <w:p w14:paraId="13AEEC0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8A191E6" w14:textId="77777777" w:rsidR="0029652F" w:rsidRPr="008E16F0" w:rsidRDefault="0029652F" w:rsidP="0029652F">
      <w:r w:rsidRPr="008E16F0">
        <w:rPr>
          <w:rStyle w:val="HideTWBExt"/>
          <w:noProof w:val="0"/>
        </w:rPr>
        <w:t>&lt;/Amend&gt;</w:t>
      </w:r>
    </w:p>
    <w:p w14:paraId="245E89F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321</w:t>
      </w:r>
      <w:r w:rsidRPr="008E16F0">
        <w:rPr>
          <w:rStyle w:val="HideTWBExt"/>
          <w:b w:val="0"/>
          <w:noProof w:val="0"/>
        </w:rPr>
        <w:t>&lt;/NumAm&gt;</w:t>
      </w:r>
    </w:p>
    <w:p w14:paraId="59DFA771"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74277B4E" w14:textId="77777777" w:rsidR="0029652F" w:rsidRPr="008E16F0" w:rsidRDefault="0029652F" w:rsidP="0029652F">
      <w:pPr>
        <w:pStyle w:val="NormalBold"/>
      </w:pPr>
      <w:r w:rsidRPr="008E16F0">
        <w:rPr>
          <w:rStyle w:val="HideTWBExt"/>
          <w:b w:val="0"/>
          <w:noProof w:val="0"/>
        </w:rPr>
        <w:t>&lt;/RepeatBlock-By&gt;</w:t>
      </w:r>
    </w:p>
    <w:p w14:paraId="29B256B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9B4D224" w14:textId="77777777" w:rsidR="0029652F" w:rsidRPr="008E16F0" w:rsidRDefault="0029652F" w:rsidP="0029652F">
      <w:pPr>
        <w:pStyle w:val="NormalBold"/>
      </w:pPr>
      <w:r w:rsidRPr="008E16F0">
        <w:rPr>
          <w:rStyle w:val="HideTWBExt"/>
          <w:b w:val="0"/>
          <w:noProof w:val="0"/>
        </w:rPr>
        <w:t>&lt;Article&gt;</w:t>
      </w:r>
      <w:r w:rsidRPr="008E16F0">
        <w:t>Paragrafo 10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1245B43" w14:textId="77777777" w:rsidTr="0043222F">
        <w:trPr>
          <w:trHeight w:hRule="exact" w:val="240"/>
          <w:jc w:val="center"/>
        </w:trPr>
        <w:tc>
          <w:tcPr>
            <w:tcW w:w="9752" w:type="dxa"/>
            <w:gridSpan w:val="2"/>
            <w:tcBorders>
              <w:top w:val="nil"/>
              <w:left w:val="nil"/>
              <w:bottom w:val="nil"/>
              <w:right w:val="nil"/>
            </w:tcBorders>
          </w:tcPr>
          <w:p w14:paraId="68EE82FF" w14:textId="77777777" w:rsidR="0029652F" w:rsidRPr="008E16F0" w:rsidRDefault="0029652F" w:rsidP="0043222F"/>
        </w:tc>
      </w:tr>
      <w:tr w:rsidR="0029652F" w:rsidRPr="008E16F0" w14:paraId="53662D67" w14:textId="77777777" w:rsidTr="0043222F">
        <w:trPr>
          <w:trHeight w:val="240"/>
          <w:jc w:val="center"/>
        </w:trPr>
        <w:tc>
          <w:tcPr>
            <w:tcW w:w="4876" w:type="dxa"/>
            <w:tcBorders>
              <w:top w:val="nil"/>
              <w:left w:val="nil"/>
              <w:bottom w:val="nil"/>
              <w:right w:val="nil"/>
            </w:tcBorders>
          </w:tcPr>
          <w:p w14:paraId="0ACDDF0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6F1C02D" w14:textId="77777777" w:rsidR="0029652F" w:rsidRPr="008E16F0" w:rsidRDefault="0029652F" w:rsidP="0043222F">
            <w:pPr>
              <w:pStyle w:val="AmColumnHeading"/>
            </w:pPr>
            <w:r w:rsidRPr="008E16F0">
              <w:t>Emendamento</w:t>
            </w:r>
          </w:p>
        </w:tc>
      </w:tr>
      <w:tr w:rsidR="0029652F" w:rsidRPr="008E16F0" w14:paraId="006B90C3" w14:textId="77777777" w:rsidTr="0043222F">
        <w:trPr>
          <w:jc w:val="center"/>
        </w:trPr>
        <w:tc>
          <w:tcPr>
            <w:tcW w:w="4876" w:type="dxa"/>
            <w:tcBorders>
              <w:top w:val="nil"/>
              <w:left w:val="nil"/>
              <w:bottom w:val="nil"/>
              <w:right w:val="nil"/>
            </w:tcBorders>
          </w:tcPr>
          <w:p w14:paraId="11E8A4F5" w14:textId="77777777" w:rsidR="0029652F" w:rsidRPr="008E16F0" w:rsidRDefault="0029652F" w:rsidP="0043222F">
            <w:pPr>
              <w:pStyle w:val="Normal6a"/>
            </w:pPr>
            <w:r w:rsidRPr="008E16F0">
              <w:t>10.</w:t>
            </w:r>
            <w:r w:rsidRPr="008E16F0">
              <w:tab/>
              <w:t xml:space="preserve">invita gli Stati membri a proteggere gli informatori e </w:t>
            </w:r>
            <w:r w:rsidRPr="008E16F0">
              <w:rPr>
                <w:b/>
                <w:i/>
              </w:rPr>
              <w:t>i giornalisti</w:t>
            </w:r>
            <w:r w:rsidRPr="008E16F0">
              <w:t xml:space="preserve"> che segnalano casi di corruzione o cattiva gestione dei fondi dell'UE, garantendo canali di segnalazione riservati, mezzi di ricorso efficaci contro le ritorsioni e la protezione del giornalismo investigativo e della libertà di espressione;</w:t>
            </w:r>
          </w:p>
        </w:tc>
        <w:tc>
          <w:tcPr>
            <w:tcW w:w="4876" w:type="dxa"/>
            <w:tcBorders>
              <w:top w:val="nil"/>
              <w:left w:val="nil"/>
              <w:bottom w:val="nil"/>
              <w:right w:val="nil"/>
            </w:tcBorders>
          </w:tcPr>
          <w:p w14:paraId="250D0AFF" w14:textId="77777777" w:rsidR="0029652F" w:rsidRPr="008E16F0" w:rsidRDefault="0029652F" w:rsidP="0043222F">
            <w:pPr>
              <w:pStyle w:val="Normal6a"/>
            </w:pPr>
            <w:r w:rsidRPr="008E16F0">
              <w:t>10.</w:t>
            </w:r>
            <w:r w:rsidRPr="008E16F0">
              <w:tab/>
              <w:t xml:space="preserve">invita gli Stati membri a proteggere gli informatori che segnalano casi di corruzione o cattiva gestione dei fondi dell'UE, garantendo canali di segnalazione riservati, mezzi di ricorso efficaci contro le ritorsioni e la protezione del giornalismo investigativo e della libertà di espressione; </w:t>
            </w:r>
            <w:r w:rsidRPr="008E16F0">
              <w:rPr>
                <w:b/>
                <w:i/>
              </w:rPr>
              <w:t>sottolinea con forza che il meccanismo degli informatori non deve essere utilizzato impropriamente per altri scopi, ad esempio per garantire l'immunità dall'azione penale nei procedimenti penali;</w:t>
            </w:r>
          </w:p>
        </w:tc>
      </w:tr>
    </w:tbl>
    <w:p w14:paraId="399D3E3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60679DDD" w14:textId="77777777" w:rsidR="0029652F" w:rsidRPr="008E16F0" w:rsidRDefault="0029652F" w:rsidP="0029652F">
      <w:r w:rsidRPr="008E16F0">
        <w:rPr>
          <w:rStyle w:val="HideTWBExt"/>
          <w:noProof w:val="0"/>
        </w:rPr>
        <w:t>&lt;/Amend&gt;</w:t>
      </w:r>
    </w:p>
    <w:p w14:paraId="5016A33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322</w:t>
      </w:r>
      <w:r w:rsidRPr="008E16F0">
        <w:rPr>
          <w:rStyle w:val="HideTWBExt"/>
          <w:b w:val="0"/>
          <w:noProof w:val="0"/>
        </w:rPr>
        <w:t>&lt;/NumAm&gt;</w:t>
      </w:r>
    </w:p>
    <w:p w14:paraId="0F7F4DF3"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21DE2358" w14:textId="77777777" w:rsidR="0029652F" w:rsidRPr="008E16F0" w:rsidRDefault="0029652F" w:rsidP="0029652F">
      <w:pPr>
        <w:pStyle w:val="NormalBold"/>
      </w:pPr>
      <w:r w:rsidRPr="008E16F0">
        <w:rPr>
          <w:rStyle w:val="HideTWBExt"/>
          <w:b w:val="0"/>
          <w:noProof w:val="0"/>
        </w:rPr>
        <w:t>&lt;/RepeatBlock-By&gt;</w:t>
      </w:r>
    </w:p>
    <w:p w14:paraId="61FEA60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135650B" w14:textId="77777777" w:rsidR="0029652F" w:rsidRPr="008E16F0" w:rsidRDefault="0029652F" w:rsidP="0029652F">
      <w:pPr>
        <w:pStyle w:val="NormalBold"/>
      </w:pPr>
      <w:r w:rsidRPr="008E16F0">
        <w:rPr>
          <w:rStyle w:val="HideTWBExt"/>
          <w:b w:val="0"/>
          <w:noProof w:val="0"/>
        </w:rPr>
        <w:t>&lt;Article&gt;</w:t>
      </w:r>
      <w:r w:rsidRPr="008E16F0">
        <w:t>Paragrafo 10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BF9DF42" w14:textId="77777777" w:rsidTr="0043222F">
        <w:trPr>
          <w:trHeight w:hRule="exact" w:val="240"/>
          <w:jc w:val="center"/>
        </w:trPr>
        <w:tc>
          <w:tcPr>
            <w:tcW w:w="9752" w:type="dxa"/>
            <w:gridSpan w:val="2"/>
            <w:tcBorders>
              <w:top w:val="nil"/>
              <w:left w:val="nil"/>
              <w:bottom w:val="nil"/>
              <w:right w:val="nil"/>
            </w:tcBorders>
          </w:tcPr>
          <w:p w14:paraId="7872176E" w14:textId="77777777" w:rsidR="0029652F" w:rsidRPr="008E16F0" w:rsidRDefault="0029652F" w:rsidP="0043222F"/>
        </w:tc>
      </w:tr>
      <w:tr w:rsidR="0029652F" w:rsidRPr="008E16F0" w14:paraId="7A99325E" w14:textId="77777777" w:rsidTr="0043222F">
        <w:trPr>
          <w:trHeight w:val="240"/>
          <w:jc w:val="center"/>
        </w:trPr>
        <w:tc>
          <w:tcPr>
            <w:tcW w:w="4876" w:type="dxa"/>
            <w:tcBorders>
              <w:top w:val="nil"/>
              <w:left w:val="nil"/>
              <w:bottom w:val="nil"/>
              <w:right w:val="nil"/>
            </w:tcBorders>
          </w:tcPr>
          <w:p w14:paraId="4BF6B59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2A0B6FF" w14:textId="77777777" w:rsidR="0029652F" w:rsidRPr="008E16F0" w:rsidRDefault="0029652F" w:rsidP="0043222F">
            <w:pPr>
              <w:pStyle w:val="AmColumnHeading"/>
            </w:pPr>
            <w:r w:rsidRPr="008E16F0">
              <w:t>Emendamento</w:t>
            </w:r>
          </w:p>
        </w:tc>
      </w:tr>
      <w:tr w:rsidR="0029652F" w:rsidRPr="008E16F0" w14:paraId="198E7E45" w14:textId="77777777" w:rsidTr="0043222F">
        <w:trPr>
          <w:jc w:val="center"/>
        </w:trPr>
        <w:tc>
          <w:tcPr>
            <w:tcW w:w="4876" w:type="dxa"/>
            <w:tcBorders>
              <w:top w:val="nil"/>
              <w:left w:val="nil"/>
              <w:bottom w:val="nil"/>
              <w:right w:val="nil"/>
            </w:tcBorders>
          </w:tcPr>
          <w:p w14:paraId="622E4944" w14:textId="77777777" w:rsidR="0029652F" w:rsidRPr="008E16F0" w:rsidRDefault="0029652F" w:rsidP="0043222F">
            <w:pPr>
              <w:pStyle w:val="Normal6a"/>
            </w:pPr>
            <w:r w:rsidRPr="008E16F0">
              <w:t>10.</w:t>
            </w:r>
            <w:r w:rsidRPr="008E16F0">
              <w:tab/>
              <w:t>invita gli Stati membri a proteggere gli informatori e i giornalisti che segnalano casi di corruzione o cattiva gestione dei fondi dell'UE, garantendo canali di segnalazione riservati, mezzi di ricorso efficaci contro le ritorsioni e la protezione del giornalismo investigativo e della libertà di espressione;</w:t>
            </w:r>
          </w:p>
        </w:tc>
        <w:tc>
          <w:tcPr>
            <w:tcW w:w="4876" w:type="dxa"/>
            <w:tcBorders>
              <w:top w:val="nil"/>
              <w:left w:val="nil"/>
              <w:bottom w:val="nil"/>
              <w:right w:val="nil"/>
            </w:tcBorders>
          </w:tcPr>
          <w:p w14:paraId="24BD9F21" w14:textId="77777777" w:rsidR="0029652F" w:rsidRPr="008E16F0" w:rsidRDefault="0029652F" w:rsidP="0043222F">
            <w:pPr>
              <w:pStyle w:val="Normal6a"/>
            </w:pPr>
            <w:r w:rsidRPr="008E16F0">
              <w:t>10.</w:t>
            </w:r>
            <w:r w:rsidRPr="008E16F0">
              <w:tab/>
            </w:r>
            <w:r w:rsidRPr="008E16F0">
              <w:rPr>
                <w:b/>
                <w:i/>
              </w:rPr>
              <w:t>invita l'UE e gli Stati membri a garantire che la denuncia delle irregolarità sia resa il più semplice possibile;</w:t>
            </w:r>
            <w:r w:rsidRPr="008E16F0">
              <w:t xml:space="preserve"> invita gli Stati membri a proteggere gli informatori e i giornalisti che segnalano casi di corruzione o cattiva gestione dei fondi dell'UE, garantendo canali di segnalazione riservati, mezzi di ricorso efficaci contro le ritorsioni e la protezione del giornalismo investigativo e della libertà di espressione;</w:t>
            </w:r>
          </w:p>
        </w:tc>
      </w:tr>
    </w:tbl>
    <w:p w14:paraId="0A8EE94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2797CB7E" w14:textId="77777777" w:rsidR="0029652F" w:rsidRPr="008E16F0" w:rsidRDefault="0029652F" w:rsidP="0029652F">
      <w:r w:rsidRPr="008E16F0">
        <w:rPr>
          <w:rStyle w:val="HideTWBExt"/>
          <w:noProof w:val="0"/>
        </w:rPr>
        <w:t>&lt;/Amend&gt;</w:t>
      </w:r>
    </w:p>
    <w:p w14:paraId="7FAC528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323</w:t>
      </w:r>
      <w:r w:rsidRPr="008E16F0">
        <w:rPr>
          <w:rStyle w:val="HideTWBExt"/>
          <w:b w:val="0"/>
          <w:noProof w:val="0"/>
        </w:rPr>
        <w:t>&lt;/NumAm&gt;</w:t>
      </w:r>
    </w:p>
    <w:p w14:paraId="10E7D686"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291D8A5A" w14:textId="77777777" w:rsidR="0029652F" w:rsidRPr="008E16F0" w:rsidRDefault="0029652F" w:rsidP="0029652F">
      <w:pPr>
        <w:pStyle w:val="NormalBold"/>
      </w:pPr>
      <w:r w:rsidRPr="008E16F0">
        <w:rPr>
          <w:rStyle w:val="HideTWBExt"/>
          <w:b w:val="0"/>
          <w:noProof w:val="0"/>
        </w:rPr>
        <w:t>&lt;/RepeatBlock-By&gt;</w:t>
      </w:r>
    </w:p>
    <w:p w14:paraId="6D5176F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94D9428" w14:textId="77777777" w:rsidR="0029652F" w:rsidRPr="008E16F0" w:rsidRDefault="0029652F" w:rsidP="0029652F">
      <w:pPr>
        <w:pStyle w:val="NormalBold"/>
      </w:pPr>
      <w:r w:rsidRPr="008E16F0">
        <w:rPr>
          <w:rStyle w:val="HideTWBExt"/>
          <w:b w:val="0"/>
          <w:noProof w:val="0"/>
        </w:rPr>
        <w:t>&lt;Article&gt;</w:t>
      </w:r>
      <w:r w:rsidRPr="008E16F0">
        <w:t>Paragrafo 10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E9AE9E4" w14:textId="77777777" w:rsidTr="0043222F">
        <w:trPr>
          <w:trHeight w:hRule="exact" w:val="240"/>
          <w:jc w:val="center"/>
        </w:trPr>
        <w:tc>
          <w:tcPr>
            <w:tcW w:w="9752" w:type="dxa"/>
            <w:gridSpan w:val="2"/>
            <w:tcBorders>
              <w:top w:val="nil"/>
              <w:left w:val="nil"/>
              <w:bottom w:val="nil"/>
              <w:right w:val="nil"/>
            </w:tcBorders>
          </w:tcPr>
          <w:p w14:paraId="6039A5CF" w14:textId="77777777" w:rsidR="0029652F" w:rsidRPr="008E16F0" w:rsidRDefault="0029652F" w:rsidP="0043222F"/>
        </w:tc>
      </w:tr>
      <w:tr w:rsidR="0029652F" w:rsidRPr="008E16F0" w14:paraId="43D131C0" w14:textId="77777777" w:rsidTr="0043222F">
        <w:trPr>
          <w:trHeight w:val="240"/>
          <w:jc w:val="center"/>
        </w:trPr>
        <w:tc>
          <w:tcPr>
            <w:tcW w:w="4876" w:type="dxa"/>
            <w:tcBorders>
              <w:top w:val="nil"/>
              <w:left w:val="nil"/>
              <w:bottom w:val="nil"/>
              <w:right w:val="nil"/>
            </w:tcBorders>
          </w:tcPr>
          <w:p w14:paraId="380B94B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F53FB01" w14:textId="77777777" w:rsidR="0029652F" w:rsidRPr="008E16F0" w:rsidRDefault="0029652F" w:rsidP="0043222F">
            <w:pPr>
              <w:pStyle w:val="AmColumnHeading"/>
            </w:pPr>
            <w:r w:rsidRPr="008E16F0">
              <w:t>Emendamento</w:t>
            </w:r>
          </w:p>
        </w:tc>
      </w:tr>
      <w:tr w:rsidR="0029652F" w:rsidRPr="008E16F0" w14:paraId="5E226E82" w14:textId="77777777" w:rsidTr="0043222F">
        <w:trPr>
          <w:jc w:val="center"/>
        </w:trPr>
        <w:tc>
          <w:tcPr>
            <w:tcW w:w="4876" w:type="dxa"/>
            <w:tcBorders>
              <w:top w:val="nil"/>
              <w:left w:val="nil"/>
              <w:bottom w:val="nil"/>
              <w:right w:val="nil"/>
            </w:tcBorders>
          </w:tcPr>
          <w:p w14:paraId="4B6E6B2A" w14:textId="77777777" w:rsidR="0029652F" w:rsidRPr="008E16F0" w:rsidRDefault="0029652F" w:rsidP="0043222F">
            <w:pPr>
              <w:pStyle w:val="Normal6a"/>
            </w:pPr>
            <w:r w:rsidRPr="008E16F0">
              <w:t>10.</w:t>
            </w:r>
            <w:r w:rsidRPr="008E16F0">
              <w:tab/>
              <w:t>invita gli Stati membri a proteggere gli informatori e i giornalisti che segnalano casi di corruzione o cattiva gestione dei fondi dell'UE, garantendo canali di segnalazione riservati, mezzi di ricorso efficaci contro le ritorsioni e la protezione del giornalismo investigativo e della libertà di espressione;</w:t>
            </w:r>
          </w:p>
        </w:tc>
        <w:tc>
          <w:tcPr>
            <w:tcW w:w="4876" w:type="dxa"/>
            <w:tcBorders>
              <w:top w:val="nil"/>
              <w:left w:val="nil"/>
              <w:bottom w:val="nil"/>
              <w:right w:val="nil"/>
            </w:tcBorders>
          </w:tcPr>
          <w:p w14:paraId="661210FC" w14:textId="77777777" w:rsidR="0029652F" w:rsidRPr="008E16F0" w:rsidRDefault="0029652F" w:rsidP="0043222F">
            <w:pPr>
              <w:pStyle w:val="Normal6a"/>
            </w:pPr>
            <w:r w:rsidRPr="008E16F0">
              <w:t>10.</w:t>
            </w:r>
            <w:r w:rsidRPr="008E16F0">
              <w:tab/>
              <w:t xml:space="preserve">invita gli Stati membri </w:t>
            </w:r>
            <w:r w:rsidRPr="008E16F0">
              <w:rPr>
                <w:b/>
                <w:i/>
              </w:rPr>
              <w:t>e i paesi candidati</w:t>
            </w:r>
            <w:r w:rsidRPr="008E16F0">
              <w:t xml:space="preserve"> a proteggere gli informatori e i giornalisti che segnalano casi di corruzione o cattiva gestione dei fondi dell'UE, garantendo canali di segnalazione riservati, mezzi di ricorso efficaci contro le ritorsioni e la protezione del giornalismo investigativo e della libertà di espressione;</w:t>
            </w:r>
          </w:p>
        </w:tc>
      </w:tr>
    </w:tbl>
    <w:p w14:paraId="69F65EB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B9BBAF7" w14:textId="77777777" w:rsidR="0029652F" w:rsidRPr="008E16F0" w:rsidRDefault="0029652F" w:rsidP="0029652F">
      <w:r w:rsidRPr="008E16F0">
        <w:rPr>
          <w:rStyle w:val="HideTWBExt"/>
          <w:noProof w:val="0"/>
        </w:rPr>
        <w:t>&lt;/Amend&gt;</w:t>
      </w:r>
    </w:p>
    <w:p w14:paraId="72F675B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324</w:t>
      </w:r>
      <w:r w:rsidRPr="008E16F0">
        <w:rPr>
          <w:rStyle w:val="HideTWBExt"/>
          <w:b w:val="0"/>
          <w:noProof w:val="0"/>
        </w:rPr>
        <w:t>&lt;/NumAm&gt;</w:t>
      </w:r>
    </w:p>
    <w:p w14:paraId="740FEB63" w14:textId="77777777" w:rsidR="0029652F" w:rsidRPr="008E16F0" w:rsidRDefault="0029652F" w:rsidP="0029652F">
      <w:pPr>
        <w:pStyle w:val="NormalBold"/>
      </w:pPr>
      <w:r w:rsidRPr="008E16F0">
        <w:rPr>
          <w:rStyle w:val="HideTWBExt"/>
          <w:b w:val="0"/>
          <w:noProof w:val="0"/>
        </w:rPr>
        <w:t>&lt;RepeatBlock-By&gt;&lt;Members&gt;</w:t>
      </w:r>
      <w:r w:rsidRPr="008E16F0">
        <w:t>Javier Zarzalejos, Fredis Beleris</w:t>
      </w:r>
      <w:r w:rsidRPr="008E16F0">
        <w:rPr>
          <w:rStyle w:val="HideTWBExt"/>
          <w:b w:val="0"/>
          <w:noProof w:val="0"/>
        </w:rPr>
        <w:t>&lt;/Members&gt;</w:t>
      </w:r>
    </w:p>
    <w:p w14:paraId="21C62E6D" w14:textId="77777777" w:rsidR="0029652F" w:rsidRPr="008E16F0" w:rsidRDefault="0029652F" w:rsidP="0029652F">
      <w:pPr>
        <w:pStyle w:val="NormalBold"/>
      </w:pPr>
      <w:r w:rsidRPr="008E16F0">
        <w:rPr>
          <w:rStyle w:val="HideTWBExt"/>
          <w:b w:val="0"/>
          <w:noProof w:val="0"/>
        </w:rPr>
        <w:t>&lt;/RepeatBlock-By&gt;</w:t>
      </w:r>
    </w:p>
    <w:p w14:paraId="4AEFD00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D0BB058" w14:textId="77777777" w:rsidR="0029652F" w:rsidRPr="008E16F0" w:rsidRDefault="0029652F" w:rsidP="0029652F">
      <w:pPr>
        <w:pStyle w:val="NormalBold"/>
      </w:pPr>
      <w:r w:rsidRPr="008E16F0">
        <w:rPr>
          <w:rStyle w:val="HideTWBExt"/>
          <w:b w:val="0"/>
          <w:noProof w:val="0"/>
        </w:rPr>
        <w:t>&lt;Article&gt;</w:t>
      </w:r>
      <w:r w:rsidRPr="008E16F0">
        <w:t>Paragrafo 10 – punto 1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42A9CDF" w14:textId="77777777" w:rsidTr="0043222F">
        <w:trPr>
          <w:trHeight w:hRule="exact" w:val="240"/>
          <w:jc w:val="center"/>
        </w:trPr>
        <w:tc>
          <w:tcPr>
            <w:tcW w:w="9752" w:type="dxa"/>
            <w:gridSpan w:val="2"/>
            <w:tcBorders>
              <w:top w:val="nil"/>
              <w:left w:val="nil"/>
              <w:bottom w:val="nil"/>
              <w:right w:val="nil"/>
            </w:tcBorders>
          </w:tcPr>
          <w:p w14:paraId="74791514" w14:textId="77777777" w:rsidR="0029652F" w:rsidRPr="008E16F0" w:rsidRDefault="0029652F" w:rsidP="0043222F"/>
        </w:tc>
      </w:tr>
      <w:tr w:rsidR="0029652F" w:rsidRPr="008E16F0" w14:paraId="4B3F7E1A" w14:textId="77777777" w:rsidTr="0043222F">
        <w:trPr>
          <w:trHeight w:val="240"/>
          <w:jc w:val="center"/>
        </w:trPr>
        <w:tc>
          <w:tcPr>
            <w:tcW w:w="4876" w:type="dxa"/>
            <w:tcBorders>
              <w:top w:val="nil"/>
              <w:left w:val="nil"/>
              <w:bottom w:val="nil"/>
              <w:right w:val="nil"/>
            </w:tcBorders>
          </w:tcPr>
          <w:p w14:paraId="51D0F38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81C2836" w14:textId="77777777" w:rsidR="0029652F" w:rsidRPr="008E16F0" w:rsidRDefault="0029652F" w:rsidP="0043222F">
            <w:pPr>
              <w:pStyle w:val="AmColumnHeading"/>
            </w:pPr>
            <w:r w:rsidRPr="008E16F0">
              <w:t>Emendamento</w:t>
            </w:r>
          </w:p>
        </w:tc>
      </w:tr>
      <w:tr w:rsidR="0029652F" w:rsidRPr="008E16F0" w14:paraId="49386F75" w14:textId="77777777" w:rsidTr="0043222F">
        <w:trPr>
          <w:jc w:val="center"/>
        </w:trPr>
        <w:tc>
          <w:tcPr>
            <w:tcW w:w="4876" w:type="dxa"/>
            <w:tcBorders>
              <w:top w:val="nil"/>
              <w:left w:val="nil"/>
              <w:bottom w:val="nil"/>
              <w:right w:val="nil"/>
            </w:tcBorders>
          </w:tcPr>
          <w:p w14:paraId="5DD58728" w14:textId="77777777" w:rsidR="0029652F" w:rsidRPr="008E16F0" w:rsidRDefault="0029652F" w:rsidP="0043222F">
            <w:pPr>
              <w:pStyle w:val="Normal6a"/>
            </w:pPr>
          </w:p>
        </w:tc>
        <w:tc>
          <w:tcPr>
            <w:tcW w:w="4876" w:type="dxa"/>
            <w:tcBorders>
              <w:top w:val="nil"/>
              <w:left w:val="nil"/>
              <w:bottom w:val="nil"/>
              <w:right w:val="nil"/>
            </w:tcBorders>
          </w:tcPr>
          <w:p w14:paraId="63AEEFF5" w14:textId="77777777" w:rsidR="0029652F" w:rsidRPr="008E16F0" w:rsidRDefault="0029652F" w:rsidP="0043222F">
            <w:pPr>
              <w:pStyle w:val="Normal6a"/>
            </w:pPr>
            <w:r w:rsidRPr="008E16F0">
              <w:rPr>
                <w:b/>
                <w:i/>
              </w:rPr>
              <w:t>1)</w:t>
            </w:r>
            <w:r w:rsidRPr="008E16F0">
              <w:tab/>
            </w:r>
            <w:r w:rsidRPr="008E16F0">
              <w:rPr>
                <w:b/>
                <w:i/>
              </w:rPr>
              <w:t>ribadisce il suo invito alla Commissione a concludere immediatamente i negoziati sull'adesione dell'UE al Gruppo di Stati contro la corruzione (GRECO) del Consiglio d'Europa; rileva che tale adesione garantirà una maggiore trasparenza, rendicontabilità ed efficienza nella gestione dei fondi dell'Unione, nel processo legislativo e nel lavoro delle istituzioni dell'UE, e chiede che la relazione annuale sullo Stato di diritto includa le istituzioni dell'UE; invita gli Stati membri ad adottare e a seguire le raccomandazioni del GRECO;</w:t>
            </w:r>
          </w:p>
        </w:tc>
      </w:tr>
    </w:tbl>
    <w:p w14:paraId="1518B31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F9B8685" w14:textId="77777777" w:rsidR="0029652F" w:rsidRPr="008E16F0" w:rsidRDefault="0029652F" w:rsidP="0029652F">
      <w:r w:rsidRPr="008E16F0">
        <w:rPr>
          <w:rStyle w:val="HideTWBExt"/>
          <w:noProof w:val="0"/>
        </w:rPr>
        <w:t>&lt;/Amend&gt;</w:t>
      </w:r>
    </w:p>
    <w:p w14:paraId="70EE739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325</w:t>
      </w:r>
      <w:r w:rsidRPr="008E16F0">
        <w:rPr>
          <w:rStyle w:val="HideTWBExt"/>
          <w:b w:val="0"/>
          <w:noProof w:val="0"/>
        </w:rPr>
        <w:t>&lt;/NumAm&gt;</w:t>
      </w:r>
    </w:p>
    <w:p w14:paraId="06D5F36E" w14:textId="77777777" w:rsidR="0029652F" w:rsidRPr="008E16F0" w:rsidRDefault="0029652F" w:rsidP="0029652F">
      <w:pPr>
        <w:pStyle w:val="NormalBold"/>
      </w:pPr>
      <w:r w:rsidRPr="008E16F0">
        <w:rPr>
          <w:rStyle w:val="HideTWBExt"/>
          <w:b w:val="0"/>
          <w:noProof w:val="0"/>
        </w:rPr>
        <w:t>&lt;RepeatBlock-By&gt;&lt;Members&gt;</w:t>
      </w:r>
      <w:r w:rsidRPr="008E16F0">
        <w:t>Javier Zarzalejos, Fredis Beleris</w:t>
      </w:r>
      <w:r w:rsidRPr="008E16F0">
        <w:rPr>
          <w:rStyle w:val="HideTWBExt"/>
          <w:b w:val="0"/>
          <w:noProof w:val="0"/>
        </w:rPr>
        <w:t>&lt;/Members&gt;</w:t>
      </w:r>
    </w:p>
    <w:p w14:paraId="58E868A6" w14:textId="77777777" w:rsidR="0029652F" w:rsidRPr="008E16F0" w:rsidRDefault="0029652F" w:rsidP="0029652F">
      <w:pPr>
        <w:pStyle w:val="NormalBold"/>
      </w:pPr>
      <w:r w:rsidRPr="008E16F0">
        <w:rPr>
          <w:rStyle w:val="HideTWBExt"/>
          <w:b w:val="0"/>
          <w:noProof w:val="0"/>
        </w:rPr>
        <w:t>&lt;/RepeatBlock-By&gt;</w:t>
      </w:r>
    </w:p>
    <w:p w14:paraId="6703902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EBE1EEF" w14:textId="77777777" w:rsidR="0029652F" w:rsidRPr="008E16F0" w:rsidRDefault="0029652F" w:rsidP="0029652F">
      <w:pPr>
        <w:pStyle w:val="NormalBold"/>
      </w:pPr>
      <w:r w:rsidRPr="008E16F0">
        <w:rPr>
          <w:rStyle w:val="HideTWBExt"/>
          <w:b w:val="0"/>
          <w:noProof w:val="0"/>
        </w:rPr>
        <w:t>&lt;Article&gt;</w:t>
      </w:r>
      <w:r w:rsidRPr="008E16F0">
        <w:t>Paragrafo 10 – punto 2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029443F" w14:textId="77777777" w:rsidTr="0043222F">
        <w:trPr>
          <w:trHeight w:hRule="exact" w:val="240"/>
          <w:jc w:val="center"/>
        </w:trPr>
        <w:tc>
          <w:tcPr>
            <w:tcW w:w="9752" w:type="dxa"/>
            <w:gridSpan w:val="2"/>
            <w:tcBorders>
              <w:top w:val="nil"/>
              <w:left w:val="nil"/>
              <w:bottom w:val="nil"/>
              <w:right w:val="nil"/>
            </w:tcBorders>
          </w:tcPr>
          <w:p w14:paraId="2EB5667B" w14:textId="77777777" w:rsidR="0029652F" w:rsidRPr="008E16F0" w:rsidRDefault="0029652F" w:rsidP="0043222F"/>
        </w:tc>
      </w:tr>
      <w:tr w:rsidR="0029652F" w:rsidRPr="008E16F0" w14:paraId="164A3922" w14:textId="77777777" w:rsidTr="0043222F">
        <w:trPr>
          <w:trHeight w:val="240"/>
          <w:jc w:val="center"/>
        </w:trPr>
        <w:tc>
          <w:tcPr>
            <w:tcW w:w="4876" w:type="dxa"/>
            <w:tcBorders>
              <w:top w:val="nil"/>
              <w:left w:val="nil"/>
              <w:bottom w:val="nil"/>
              <w:right w:val="nil"/>
            </w:tcBorders>
          </w:tcPr>
          <w:p w14:paraId="4A2BC3E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C077CC5" w14:textId="77777777" w:rsidR="0029652F" w:rsidRPr="008E16F0" w:rsidRDefault="0029652F" w:rsidP="0043222F">
            <w:pPr>
              <w:pStyle w:val="AmColumnHeading"/>
            </w:pPr>
            <w:r w:rsidRPr="008E16F0">
              <w:t>Emendamento</w:t>
            </w:r>
          </w:p>
        </w:tc>
      </w:tr>
      <w:tr w:rsidR="0029652F" w:rsidRPr="008E16F0" w14:paraId="2B3C5C94" w14:textId="77777777" w:rsidTr="0043222F">
        <w:trPr>
          <w:jc w:val="center"/>
        </w:trPr>
        <w:tc>
          <w:tcPr>
            <w:tcW w:w="4876" w:type="dxa"/>
            <w:tcBorders>
              <w:top w:val="nil"/>
              <w:left w:val="nil"/>
              <w:bottom w:val="nil"/>
              <w:right w:val="nil"/>
            </w:tcBorders>
          </w:tcPr>
          <w:p w14:paraId="387E7D3B" w14:textId="77777777" w:rsidR="0029652F" w:rsidRPr="008E16F0" w:rsidRDefault="0029652F" w:rsidP="0043222F">
            <w:pPr>
              <w:pStyle w:val="Normal6a"/>
            </w:pPr>
          </w:p>
        </w:tc>
        <w:tc>
          <w:tcPr>
            <w:tcW w:w="4876" w:type="dxa"/>
            <w:tcBorders>
              <w:top w:val="nil"/>
              <w:left w:val="nil"/>
              <w:bottom w:val="nil"/>
              <w:right w:val="nil"/>
            </w:tcBorders>
          </w:tcPr>
          <w:p w14:paraId="67971CE5" w14:textId="77777777" w:rsidR="0029652F" w:rsidRPr="008E16F0" w:rsidRDefault="0029652F" w:rsidP="0043222F">
            <w:pPr>
              <w:pStyle w:val="Normal6a"/>
            </w:pPr>
            <w:r w:rsidRPr="008E16F0">
              <w:rPr>
                <w:b/>
                <w:i/>
              </w:rPr>
              <w:t>2)</w:t>
            </w:r>
            <w:r w:rsidRPr="008E16F0">
              <w:tab/>
            </w:r>
            <w:r w:rsidRPr="008E16F0">
              <w:rPr>
                <w:b/>
                <w:i/>
              </w:rPr>
              <w:t>invita gli organismi europei quali Europol, Eurojust, la Corte dei conti europea, l'EPPO e l'Ufficio europeo per la lotta antifrode (OLAF) a rafforzare la cooperazione nella lotta contro la corruzione e le frodi che danneggiano le finanze dell'UE;</w:t>
            </w:r>
          </w:p>
        </w:tc>
      </w:tr>
    </w:tbl>
    <w:p w14:paraId="45B8560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BC86610" w14:textId="77777777" w:rsidR="0029652F" w:rsidRPr="008E16F0" w:rsidRDefault="0029652F" w:rsidP="0029652F">
      <w:r w:rsidRPr="008E16F0">
        <w:rPr>
          <w:rStyle w:val="HideTWBExt"/>
          <w:noProof w:val="0"/>
        </w:rPr>
        <w:t>&lt;/Amend&gt;</w:t>
      </w:r>
    </w:p>
    <w:p w14:paraId="257440D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326</w:t>
      </w:r>
      <w:r w:rsidRPr="008E16F0">
        <w:rPr>
          <w:rStyle w:val="HideTWBExt"/>
          <w:b w:val="0"/>
          <w:noProof w:val="0"/>
        </w:rPr>
        <w:t>&lt;/NumAm&gt;</w:t>
      </w:r>
    </w:p>
    <w:p w14:paraId="77E8DBE2"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3B48747F" w14:textId="77777777" w:rsidR="0029652F" w:rsidRPr="008E16F0" w:rsidRDefault="0029652F" w:rsidP="0029652F">
      <w:pPr>
        <w:pStyle w:val="NormalBold"/>
      </w:pPr>
      <w:r w:rsidRPr="008E16F0">
        <w:rPr>
          <w:rStyle w:val="HideTWBExt"/>
          <w:b w:val="0"/>
          <w:noProof w:val="0"/>
        </w:rPr>
        <w:t>&lt;/RepeatBlock-By&gt;</w:t>
      </w:r>
    </w:p>
    <w:p w14:paraId="65AA0EA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8018A7D" w14:textId="77777777" w:rsidR="0029652F" w:rsidRPr="008E16F0" w:rsidRDefault="0029652F" w:rsidP="0029652F">
      <w:pPr>
        <w:pStyle w:val="NormalBold"/>
      </w:pPr>
      <w:r w:rsidRPr="008E16F0">
        <w:rPr>
          <w:rStyle w:val="HideTWBExt"/>
          <w:b w:val="0"/>
          <w:noProof w:val="0"/>
        </w:rPr>
        <w:t>&lt;Article&gt;</w:t>
      </w:r>
      <w:r w:rsidRPr="008E16F0">
        <w:t>Paragrafo 10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ACD0101" w14:textId="77777777" w:rsidTr="0043222F">
        <w:trPr>
          <w:trHeight w:hRule="exact" w:val="240"/>
          <w:jc w:val="center"/>
        </w:trPr>
        <w:tc>
          <w:tcPr>
            <w:tcW w:w="9752" w:type="dxa"/>
            <w:gridSpan w:val="2"/>
            <w:tcBorders>
              <w:top w:val="nil"/>
              <w:left w:val="nil"/>
              <w:bottom w:val="nil"/>
              <w:right w:val="nil"/>
            </w:tcBorders>
          </w:tcPr>
          <w:p w14:paraId="7E2ACB7A" w14:textId="77777777" w:rsidR="0029652F" w:rsidRPr="008E16F0" w:rsidRDefault="0029652F" w:rsidP="0043222F"/>
        </w:tc>
      </w:tr>
      <w:tr w:rsidR="0029652F" w:rsidRPr="008E16F0" w14:paraId="5691CF93" w14:textId="77777777" w:rsidTr="0043222F">
        <w:trPr>
          <w:trHeight w:val="240"/>
          <w:jc w:val="center"/>
        </w:trPr>
        <w:tc>
          <w:tcPr>
            <w:tcW w:w="4876" w:type="dxa"/>
            <w:tcBorders>
              <w:top w:val="nil"/>
              <w:left w:val="nil"/>
              <w:bottom w:val="nil"/>
              <w:right w:val="nil"/>
            </w:tcBorders>
          </w:tcPr>
          <w:p w14:paraId="35AC5C9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0696699" w14:textId="77777777" w:rsidR="0029652F" w:rsidRPr="008E16F0" w:rsidRDefault="0029652F" w:rsidP="0043222F">
            <w:pPr>
              <w:pStyle w:val="AmColumnHeading"/>
            </w:pPr>
            <w:r w:rsidRPr="008E16F0">
              <w:t>Emendamento</w:t>
            </w:r>
          </w:p>
        </w:tc>
      </w:tr>
      <w:tr w:rsidR="0029652F" w:rsidRPr="008E16F0" w14:paraId="6C8656E4" w14:textId="77777777" w:rsidTr="0043222F">
        <w:trPr>
          <w:jc w:val="center"/>
        </w:trPr>
        <w:tc>
          <w:tcPr>
            <w:tcW w:w="4876" w:type="dxa"/>
            <w:tcBorders>
              <w:top w:val="nil"/>
              <w:left w:val="nil"/>
              <w:bottom w:val="nil"/>
              <w:right w:val="nil"/>
            </w:tcBorders>
          </w:tcPr>
          <w:p w14:paraId="32D52BFF" w14:textId="77777777" w:rsidR="0029652F" w:rsidRPr="008E16F0" w:rsidRDefault="0029652F" w:rsidP="0043222F">
            <w:pPr>
              <w:pStyle w:val="Normal6a"/>
            </w:pPr>
          </w:p>
        </w:tc>
        <w:tc>
          <w:tcPr>
            <w:tcW w:w="4876" w:type="dxa"/>
            <w:tcBorders>
              <w:top w:val="nil"/>
              <w:left w:val="nil"/>
              <w:bottom w:val="nil"/>
              <w:right w:val="nil"/>
            </w:tcBorders>
          </w:tcPr>
          <w:p w14:paraId="37059733" w14:textId="77777777" w:rsidR="0029652F" w:rsidRPr="008E16F0" w:rsidRDefault="0029652F" w:rsidP="0043222F">
            <w:pPr>
              <w:pStyle w:val="Normal6a"/>
            </w:pPr>
            <w:r w:rsidRPr="008E16F0">
              <w:rPr>
                <w:b/>
                <w:i/>
              </w:rPr>
              <w:t>10 bis.</w:t>
            </w:r>
            <w:r w:rsidRPr="008E16F0">
              <w:tab/>
            </w:r>
            <w:r w:rsidRPr="008E16F0">
              <w:rPr>
                <w:b/>
                <w:i/>
              </w:rPr>
              <w:t>accoglie con favore l'accordo provvisorio raggiunto il 2 dicembre 2025 tra il Consiglio e il Parlamento europeo sulla nuova direttiva dell'UE sulla lotta alla corruzione, che aggiorna e rafforza il quadro giuridico dell'Unione in linea con la convenzione delle Nazioni Unite contro la corruzione (UNCAC); accoglie con favore, in particolare, l'armonizzazione a livello dell'Unione della definizione dei principali reati di corruzione, tra cui la corruzione nel settore pubblico e privato, l'appropriazione indebita, il traffico d'influenza, l'ostruzione della giustizia, l'arricchimento illecito, l'occultamento e gravi abusi della funzione pubblica; plaude al rafforzamento delle sanzioni penali per le persone fisiche e giuridiche, comprese pene detentive da almeno tre a cinque anni, l'interdizione da cariche pubbliche e l'esclusione dall'accesso ai fondi pubblici, nonché sanzioni pecuniarie basate sul fatturato per le imprese; prende atto delle norme rafforzate sulla competenza giurisdizionale, che consentono agli Stati membri di perseguire determinati reati commessi all'estero; accoglie con favore il quadro rafforzato di prevenzione, che comprende l'obbligo di disporre di organismi o unità organizzative specializzati nella lotta alla corruzione, che effettuino valutazioni periodiche dei rischi e garantiscano la protezione degli informatori e delle persone che collaborano; sottolinea l'importanza del fatto che tutti gli Stati membri recepiscano rapidamente e correttamente e attuino efficacemente la direttiva in questione;</w:t>
            </w:r>
          </w:p>
        </w:tc>
      </w:tr>
    </w:tbl>
    <w:p w14:paraId="78C0611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759775E" w14:textId="77777777" w:rsidR="0029652F" w:rsidRPr="008E16F0" w:rsidRDefault="0029652F" w:rsidP="0029652F">
      <w:r w:rsidRPr="008E16F0">
        <w:rPr>
          <w:rStyle w:val="HideTWBExt"/>
          <w:noProof w:val="0"/>
        </w:rPr>
        <w:t>&lt;/Amend&gt;</w:t>
      </w:r>
    </w:p>
    <w:p w14:paraId="7C3DF3E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327</w:t>
      </w:r>
      <w:r w:rsidRPr="008E16F0">
        <w:rPr>
          <w:rStyle w:val="HideTWBExt"/>
          <w:b w:val="0"/>
          <w:noProof w:val="0"/>
        </w:rPr>
        <w:t>&lt;/NumAm&gt;</w:t>
      </w:r>
    </w:p>
    <w:p w14:paraId="6FC39413"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Sophie Wilmès</w:t>
      </w:r>
      <w:r w:rsidRPr="008E16F0">
        <w:rPr>
          <w:rStyle w:val="HideTWBExt"/>
          <w:b w:val="0"/>
          <w:noProof w:val="0"/>
        </w:rPr>
        <w:t>&lt;/Members&gt;</w:t>
      </w:r>
    </w:p>
    <w:p w14:paraId="3D149A1C" w14:textId="77777777" w:rsidR="0029652F" w:rsidRPr="008E16F0" w:rsidRDefault="0029652F" w:rsidP="0029652F">
      <w:pPr>
        <w:pStyle w:val="NormalBold"/>
      </w:pPr>
      <w:r w:rsidRPr="008E16F0">
        <w:rPr>
          <w:rStyle w:val="HideTWBExt"/>
          <w:b w:val="0"/>
          <w:noProof w:val="0"/>
        </w:rPr>
        <w:t>&lt;/RepeatBlock-By&gt;</w:t>
      </w:r>
    </w:p>
    <w:p w14:paraId="5A68EBB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6282A52" w14:textId="77777777" w:rsidR="0029652F" w:rsidRPr="008E16F0" w:rsidRDefault="0029652F" w:rsidP="0029652F">
      <w:pPr>
        <w:pStyle w:val="NormalBold"/>
      </w:pPr>
      <w:r w:rsidRPr="008E16F0">
        <w:rPr>
          <w:rStyle w:val="HideTWBExt"/>
          <w:b w:val="0"/>
          <w:noProof w:val="0"/>
        </w:rPr>
        <w:t>&lt;Article&gt;</w:t>
      </w:r>
      <w:r w:rsidRPr="008E16F0">
        <w:t>Paragrafo 10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C69182E" w14:textId="77777777" w:rsidTr="0043222F">
        <w:trPr>
          <w:trHeight w:hRule="exact" w:val="240"/>
          <w:jc w:val="center"/>
        </w:trPr>
        <w:tc>
          <w:tcPr>
            <w:tcW w:w="9752" w:type="dxa"/>
            <w:gridSpan w:val="2"/>
            <w:tcBorders>
              <w:top w:val="nil"/>
              <w:left w:val="nil"/>
              <w:bottom w:val="nil"/>
              <w:right w:val="nil"/>
            </w:tcBorders>
          </w:tcPr>
          <w:p w14:paraId="4DEC46E8" w14:textId="77777777" w:rsidR="0029652F" w:rsidRPr="008E16F0" w:rsidRDefault="0029652F" w:rsidP="0043222F"/>
        </w:tc>
      </w:tr>
      <w:tr w:rsidR="0029652F" w:rsidRPr="008E16F0" w14:paraId="5A4100B8" w14:textId="77777777" w:rsidTr="0043222F">
        <w:trPr>
          <w:trHeight w:val="240"/>
          <w:jc w:val="center"/>
        </w:trPr>
        <w:tc>
          <w:tcPr>
            <w:tcW w:w="4876" w:type="dxa"/>
            <w:tcBorders>
              <w:top w:val="nil"/>
              <w:left w:val="nil"/>
              <w:bottom w:val="nil"/>
              <w:right w:val="nil"/>
            </w:tcBorders>
          </w:tcPr>
          <w:p w14:paraId="66D19E1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2AB8CB0" w14:textId="77777777" w:rsidR="0029652F" w:rsidRPr="008E16F0" w:rsidRDefault="0029652F" w:rsidP="0043222F">
            <w:pPr>
              <w:pStyle w:val="AmColumnHeading"/>
            </w:pPr>
            <w:r w:rsidRPr="008E16F0">
              <w:t>Emendamento</w:t>
            </w:r>
          </w:p>
        </w:tc>
      </w:tr>
      <w:tr w:rsidR="0029652F" w:rsidRPr="008E16F0" w14:paraId="1AB71783" w14:textId="77777777" w:rsidTr="0043222F">
        <w:trPr>
          <w:jc w:val="center"/>
        </w:trPr>
        <w:tc>
          <w:tcPr>
            <w:tcW w:w="4876" w:type="dxa"/>
            <w:tcBorders>
              <w:top w:val="nil"/>
              <w:left w:val="nil"/>
              <w:bottom w:val="nil"/>
              <w:right w:val="nil"/>
            </w:tcBorders>
          </w:tcPr>
          <w:p w14:paraId="0AC5894F" w14:textId="77777777" w:rsidR="0029652F" w:rsidRPr="008E16F0" w:rsidRDefault="0029652F" w:rsidP="0043222F">
            <w:pPr>
              <w:pStyle w:val="Normal6a"/>
            </w:pPr>
          </w:p>
        </w:tc>
        <w:tc>
          <w:tcPr>
            <w:tcW w:w="4876" w:type="dxa"/>
            <w:tcBorders>
              <w:top w:val="nil"/>
              <w:left w:val="nil"/>
              <w:bottom w:val="nil"/>
              <w:right w:val="nil"/>
            </w:tcBorders>
          </w:tcPr>
          <w:p w14:paraId="573155D8" w14:textId="77777777" w:rsidR="0029652F" w:rsidRPr="008E16F0" w:rsidRDefault="0029652F" w:rsidP="0043222F">
            <w:pPr>
              <w:pStyle w:val="Normal6a"/>
            </w:pPr>
            <w:r w:rsidRPr="008E16F0">
              <w:rPr>
                <w:b/>
                <w:i/>
              </w:rPr>
              <w:t>10 bis.</w:t>
            </w:r>
            <w:r w:rsidRPr="008E16F0">
              <w:tab/>
            </w:r>
            <w:r w:rsidRPr="008E16F0">
              <w:rPr>
                <w:b/>
                <w:i/>
              </w:rPr>
              <w:t>osserva che in alcuni Stati membri, come l'Ungheria e la Slovacchia, la concentrazione dell'ingerenza del governo sui pubblici ministeri, combinata con riforme legislative che consentono la chiusura dei casi di corruzione o l'indebolimento delle sanzioni, rispecchia modelli di regresso sistemico precedentemente individuati dal Parlamento nel contesto dei procedimenti a norma dell'articolo 7 TUE;</w:t>
            </w:r>
          </w:p>
        </w:tc>
      </w:tr>
    </w:tbl>
    <w:p w14:paraId="7D0DC07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39DD187" w14:textId="77777777" w:rsidR="0029652F" w:rsidRPr="008E16F0" w:rsidRDefault="0029652F" w:rsidP="0029652F">
      <w:r w:rsidRPr="008E16F0">
        <w:rPr>
          <w:rStyle w:val="HideTWBExt"/>
          <w:noProof w:val="0"/>
        </w:rPr>
        <w:t>&lt;/Amend&gt;</w:t>
      </w:r>
    </w:p>
    <w:p w14:paraId="0161F48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328</w:t>
      </w:r>
      <w:r w:rsidRPr="008E16F0">
        <w:rPr>
          <w:rStyle w:val="HideTWBExt"/>
          <w:b w:val="0"/>
          <w:noProof w:val="0"/>
        </w:rPr>
        <w:t>&lt;/NumAm&gt;</w:t>
      </w:r>
    </w:p>
    <w:p w14:paraId="25EF8969"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71773FDC" w14:textId="77777777" w:rsidR="0029652F" w:rsidRPr="008E16F0" w:rsidRDefault="0029652F" w:rsidP="0029652F">
      <w:pPr>
        <w:pStyle w:val="NormalBold"/>
      </w:pPr>
      <w:r w:rsidRPr="008E16F0">
        <w:rPr>
          <w:rStyle w:val="HideTWBExt"/>
          <w:b w:val="0"/>
          <w:noProof w:val="0"/>
        </w:rPr>
        <w:t>&lt;/RepeatBlock-By&gt;</w:t>
      </w:r>
    </w:p>
    <w:p w14:paraId="06D9C18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AE2887F" w14:textId="77777777" w:rsidR="0029652F" w:rsidRPr="008E16F0" w:rsidRDefault="0029652F" w:rsidP="0029652F">
      <w:pPr>
        <w:pStyle w:val="NormalBold"/>
      </w:pPr>
      <w:r w:rsidRPr="008E16F0">
        <w:rPr>
          <w:rStyle w:val="HideTWBExt"/>
          <w:b w:val="0"/>
          <w:noProof w:val="0"/>
        </w:rPr>
        <w:t>&lt;Article&gt;</w:t>
      </w:r>
      <w:r w:rsidRPr="008E16F0">
        <w:t>Paragrafo 10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7D5BB13" w14:textId="77777777" w:rsidTr="0043222F">
        <w:trPr>
          <w:trHeight w:hRule="exact" w:val="240"/>
          <w:jc w:val="center"/>
        </w:trPr>
        <w:tc>
          <w:tcPr>
            <w:tcW w:w="9752" w:type="dxa"/>
            <w:gridSpan w:val="2"/>
            <w:tcBorders>
              <w:top w:val="nil"/>
              <w:left w:val="nil"/>
              <w:bottom w:val="nil"/>
              <w:right w:val="nil"/>
            </w:tcBorders>
          </w:tcPr>
          <w:p w14:paraId="0F9B6747" w14:textId="77777777" w:rsidR="0029652F" w:rsidRPr="008E16F0" w:rsidRDefault="0029652F" w:rsidP="0043222F"/>
        </w:tc>
      </w:tr>
      <w:tr w:rsidR="0029652F" w:rsidRPr="008E16F0" w14:paraId="2B60DB7C" w14:textId="77777777" w:rsidTr="0043222F">
        <w:trPr>
          <w:trHeight w:val="240"/>
          <w:jc w:val="center"/>
        </w:trPr>
        <w:tc>
          <w:tcPr>
            <w:tcW w:w="4876" w:type="dxa"/>
            <w:tcBorders>
              <w:top w:val="nil"/>
              <w:left w:val="nil"/>
              <w:bottom w:val="nil"/>
              <w:right w:val="nil"/>
            </w:tcBorders>
          </w:tcPr>
          <w:p w14:paraId="3D76AF2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D2A508D" w14:textId="77777777" w:rsidR="0029652F" w:rsidRPr="008E16F0" w:rsidRDefault="0029652F" w:rsidP="0043222F">
            <w:pPr>
              <w:pStyle w:val="AmColumnHeading"/>
            </w:pPr>
            <w:r w:rsidRPr="008E16F0">
              <w:t>Emendamento</w:t>
            </w:r>
          </w:p>
        </w:tc>
      </w:tr>
      <w:tr w:rsidR="0029652F" w:rsidRPr="008E16F0" w14:paraId="2F9C0228" w14:textId="77777777" w:rsidTr="0043222F">
        <w:trPr>
          <w:jc w:val="center"/>
        </w:trPr>
        <w:tc>
          <w:tcPr>
            <w:tcW w:w="4876" w:type="dxa"/>
            <w:tcBorders>
              <w:top w:val="nil"/>
              <w:left w:val="nil"/>
              <w:bottom w:val="nil"/>
              <w:right w:val="nil"/>
            </w:tcBorders>
          </w:tcPr>
          <w:p w14:paraId="3DD0E89B" w14:textId="77777777" w:rsidR="0029652F" w:rsidRPr="008E16F0" w:rsidRDefault="0029652F" w:rsidP="0043222F">
            <w:pPr>
              <w:pStyle w:val="Normal6a"/>
            </w:pPr>
          </w:p>
        </w:tc>
        <w:tc>
          <w:tcPr>
            <w:tcW w:w="4876" w:type="dxa"/>
            <w:tcBorders>
              <w:top w:val="nil"/>
              <w:left w:val="nil"/>
              <w:bottom w:val="nil"/>
              <w:right w:val="nil"/>
            </w:tcBorders>
          </w:tcPr>
          <w:p w14:paraId="127863DE" w14:textId="77777777" w:rsidR="0029652F" w:rsidRPr="008E16F0" w:rsidRDefault="0029652F" w:rsidP="0043222F">
            <w:pPr>
              <w:pStyle w:val="Normal6a"/>
            </w:pPr>
            <w:r w:rsidRPr="008E16F0">
              <w:rPr>
                <w:b/>
                <w:i/>
              </w:rPr>
              <w:t>10 bis.</w:t>
            </w:r>
            <w:r w:rsidRPr="008E16F0">
              <w:tab/>
            </w:r>
            <w:r w:rsidRPr="008E16F0">
              <w:rPr>
                <w:b/>
                <w:i/>
              </w:rPr>
              <w:t>invita tutte le istituzioni, gli organi e gli organismi dell'UE a rafforzare le proprie misure anticorruzione per quanto riguarda la divulgazione e la gestione dei conflitti di interesse, il libero accesso alle informazioni, le norme che disciplinano l'interazione delle istituzioni, degli organi e degli organismi dell'UE con il settore privato;</w:t>
            </w:r>
          </w:p>
        </w:tc>
      </w:tr>
    </w:tbl>
    <w:p w14:paraId="0F0B8F7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98AFD3A" w14:textId="77777777" w:rsidR="0029652F" w:rsidRPr="008E16F0" w:rsidRDefault="0029652F" w:rsidP="0029652F">
      <w:r w:rsidRPr="008E16F0">
        <w:rPr>
          <w:rStyle w:val="HideTWBExt"/>
          <w:noProof w:val="0"/>
        </w:rPr>
        <w:t>&lt;/Amend&gt;</w:t>
      </w:r>
    </w:p>
    <w:p w14:paraId="395464E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329</w:t>
      </w:r>
      <w:r w:rsidRPr="008E16F0">
        <w:rPr>
          <w:rStyle w:val="HideTWBExt"/>
          <w:b w:val="0"/>
          <w:noProof w:val="0"/>
        </w:rPr>
        <w:t>&lt;/NumAm&gt;</w:t>
      </w:r>
    </w:p>
    <w:p w14:paraId="75AF95CE"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6C130043" w14:textId="77777777" w:rsidR="0029652F" w:rsidRPr="008E16F0" w:rsidRDefault="0029652F" w:rsidP="0029652F">
      <w:pPr>
        <w:pStyle w:val="NormalBold"/>
      </w:pPr>
      <w:r w:rsidRPr="008E16F0">
        <w:rPr>
          <w:rStyle w:val="HideTWBExt"/>
          <w:b w:val="0"/>
          <w:noProof w:val="0"/>
        </w:rPr>
        <w:t>&lt;/RepeatBlock-By&gt;</w:t>
      </w:r>
    </w:p>
    <w:p w14:paraId="2FFDF11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C15F437" w14:textId="77777777" w:rsidR="0029652F" w:rsidRPr="008E16F0" w:rsidRDefault="0029652F" w:rsidP="0029652F">
      <w:pPr>
        <w:pStyle w:val="NormalBold"/>
      </w:pPr>
      <w:r w:rsidRPr="008E16F0">
        <w:rPr>
          <w:rStyle w:val="HideTWBExt"/>
          <w:b w:val="0"/>
          <w:noProof w:val="0"/>
        </w:rPr>
        <w:t>&lt;Article&gt;</w:t>
      </w:r>
      <w:r w:rsidRPr="008E16F0">
        <w:t>Paragrafo 10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FDCED43" w14:textId="77777777" w:rsidTr="0043222F">
        <w:trPr>
          <w:trHeight w:hRule="exact" w:val="240"/>
          <w:jc w:val="center"/>
        </w:trPr>
        <w:tc>
          <w:tcPr>
            <w:tcW w:w="9752" w:type="dxa"/>
            <w:gridSpan w:val="2"/>
            <w:tcBorders>
              <w:top w:val="nil"/>
              <w:left w:val="nil"/>
              <w:bottom w:val="nil"/>
              <w:right w:val="nil"/>
            </w:tcBorders>
          </w:tcPr>
          <w:p w14:paraId="3146B00F" w14:textId="77777777" w:rsidR="0029652F" w:rsidRPr="008E16F0" w:rsidRDefault="0029652F" w:rsidP="0043222F"/>
        </w:tc>
      </w:tr>
      <w:tr w:rsidR="0029652F" w:rsidRPr="008E16F0" w14:paraId="53410E36" w14:textId="77777777" w:rsidTr="0043222F">
        <w:trPr>
          <w:trHeight w:val="240"/>
          <w:jc w:val="center"/>
        </w:trPr>
        <w:tc>
          <w:tcPr>
            <w:tcW w:w="4876" w:type="dxa"/>
            <w:tcBorders>
              <w:top w:val="nil"/>
              <w:left w:val="nil"/>
              <w:bottom w:val="nil"/>
              <w:right w:val="nil"/>
            </w:tcBorders>
          </w:tcPr>
          <w:p w14:paraId="59871DE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F93C6DE" w14:textId="77777777" w:rsidR="0029652F" w:rsidRPr="008E16F0" w:rsidRDefault="0029652F" w:rsidP="0043222F">
            <w:pPr>
              <w:pStyle w:val="AmColumnHeading"/>
            </w:pPr>
            <w:r w:rsidRPr="008E16F0">
              <w:t>Emendamento</w:t>
            </w:r>
          </w:p>
        </w:tc>
      </w:tr>
      <w:tr w:rsidR="0029652F" w:rsidRPr="008E16F0" w14:paraId="3B1656B5" w14:textId="77777777" w:rsidTr="0043222F">
        <w:trPr>
          <w:jc w:val="center"/>
        </w:trPr>
        <w:tc>
          <w:tcPr>
            <w:tcW w:w="4876" w:type="dxa"/>
            <w:tcBorders>
              <w:top w:val="nil"/>
              <w:left w:val="nil"/>
              <w:bottom w:val="nil"/>
              <w:right w:val="nil"/>
            </w:tcBorders>
          </w:tcPr>
          <w:p w14:paraId="01CB061D" w14:textId="77777777" w:rsidR="0029652F" w:rsidRPr="008E16F0" w:rsidRDefault="0029652F" w:rsidP="0043222F">
            <w:pPr>
              <w:pStyle w:val="Normal6a"/>
            </w:pPr>
          </w:p>
        </w:tc>
        <w:tc>
          <w:tcPr>
            <w:tcW w:w="4876" w:type="dxa"/>
            <w:tcBorders>
              <w:top w:val="nil"/>
              <w:left w:val="nil"/>
              <w:bottom w:val="nil"/>
              <w:right w:val="nil"/>
            </w:tcBorders>
          </w:tcPr>
          <w:p w14:paraId="64B62780" w14:textId="77777777" w:rsidR="0029652F" w:rsidRPr="008E16F0" w:rsidRDefault="0029652F" w:rsidP="0043222F">
            <w:pPr>
              <w:pStyle w:val="Normal6a"/>
            </w:pPr>
            <w:r w:rsidRPr="008E16F0">
              <w:rPr>
                <w:b/>
                <w:i/>
              </w:rPr>
              <w:t>10 bis.</w:t>
            </w:r>
            <w:r w:rsidRPr="008E16F0">
              <w:tab/>
            </w:r>
            <w:r w:rsidRPr="008E16F0">
              <w:rPr>
                <w:b/>
                <w:i/>
              </w:rPr>
              <w:t>sottolinea che la protezione degli informatori deve estendersi anche al personale delle istituzioni dell'UE che denuncia casi di frode amministrativa, cattiva gestione nella spesa dei fondi dell'UE e conflitti di interessi all'interno della Commissione e delle sue agenzie;</w:t>
            </w:r>
          </w:p>
        </w:tc>
      </w:tr>
    </w:tbl>
    <w:p w14:paraId="63093C3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7458CBDF" w14:textId="77777777" w:rsidR="0029652F" w:rsidRPr="008E16F0" w:rsidRDefault="0029652F" w:rsidP="0029652F">
      <w:r w:rsidRPr="008E16F0">
        <w:rPr>
          <w:rStyle w:val="HideTWBExt"/>
          <w:noProof w:val="0"/>
        </w:rPr>
        <w:t>&lt;/Amend&gt;</w:t>
      </w:r>
    </w:p>
    <w:p w14:paraId="381816D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330</w:t>
      </w:r>
      <w:r w:rsidRPr="008E16F0">
        <w:rPr>
          <w:rStyle w:val="HideTWBExt"/>
          <w:b w:val="0"/>
          <w:noProof w:val="0"/>
        </w:rPr>
        <w:t>&lt;/NumAm&gt;</w:t>
      </w:r>
    </w:p>
    <w:p w14:paraId="0F3000DB"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w:t>
      </w:r>
      <w:r w:rsidRPr="008E16F0">
        <w:rPr>
          <w:rStyle w:val="HideTWBExt"/>
          <w:b w:val="0"/>
          <w:noProof w:val="0"/>
        </w:rPr>
        <w:t>&lt;/Members&gt;</w:t>
      </w:r>
    </w:p>
    <w:p w14:paraId="3F9D9C7D" w14:textId="77777777" w:rsidR="0029652F" w:rsidRPr="008E16F0" w:rsidRDefault="0029652F" w:rsidP="0029652F">
      <w:pPr>
        <w:pStyle w:val="NormalBold"/>
      </w:pPr>
      <w:r w:rsidRPr="008E16F0">
        <w:rPr>
          <w:rStyle w:val="HideTWBExt"/>
          <w:b w:val="0"/>
          <w:noProof w:val="0"/>
        </w:rPr>
        <w:t>&lt;/RepeatBlock-By&gt;</w:t>
      </w:r>
    </w:p>
    <w:p w14:paraId="1C89337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6881DB7" w14:textId="77777777" w:rsidR="0029652F" w:rsidRPr="008E16F0" w:rsidRDefault="0029652F" w:rsidP="0029652F">
      <w:pPr>
        <w:pStyle w:val="NormalBold"/>
      </w:pPr>
      <w:r w:rsidRPr="008E16F0">
        <w:rPr>
          <w:rStyle w:val="HideTWBExt"/>
          <w:b w:val="0"/>
          <w:noProof w:val="0"/>
        </w:rPr>
        <w:t>&lt;Article&gt;</w:t>
      </w:r>
      <w:r w:rsidRPr="008E16F0">
        <w:t>Paragrafo 10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8BBDC8B" w14:textId="77777777" w:rsidTr="0043222F">
        <w:trPr>
          <w:trHeight w:hRule="exact" w:val="240"/>
          <w:jc w:val="center"/>
        </w:trPr>
        <w:tc>
          <w:tcPr>
            <w:tcW w:w="9752" w:type="dxa"/>
            <w:gridSpan w:val="2"/>
            <w:tcBorders>
              <w:top w:val="nil"/>
              <w:left w:val="nil"/>
              <w:bottom w:val="nil"/>
              <w:right w:val="nil"/>
            </w:tcBorders>
          </w:tcPr>
          <w:p w14:paraId="3EE8EC3E" w14:textId="77777777" w:rsidR="0029652F" w:rsidRPr="008E16F0" w:rsidRDefault="0029652F" w:rsidP="0043222F"/>
        </w:tc>
      </w:tr>
      <w:tr w:rsidR="0029652F" w:rsidRPr="008E16F0" w14:paraId="69944B13" w14:textId="77777777" w:rsidTr="0043222F">
        <w:trPr>
          <w:trHeight w:val="240"/>
          <w:jc w:val="center"/>
        </w:trPr>
        <w:tc>
          <w:tcPr>
            <w:tcW w:w="4876" w:type="dxa"/>
            <w:tcBorders>
              <w:top w:val="nil"/>
              <w:left w:val="nil"/>
              <w:bottom w:val="nil"/>
              <w:right w:val="nil"/>
            </w:tcBorders>
          </w:tcPr>
          <w:p w14:paraId="2A08880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4584679" w14:textId="77777777" w:rsidR="0029652F" w:rsidRPr="008E16F0" w:rsidRDefault="0029652F" w:rsidP="0043222F">
            <w:pPr>
              <w:pStyle w:val="AmColumnHeading"/>
            </w:pPr>
            <w:r w:rsidRPr="008E16F0">
              <w:t>Emendamento</w:t>
            </w:r>
          </w:p>
        </w:tc>
      </w:tr>
      <w:tr w:rsidR="0029652F" w:rsidRPr="008E16F0" w14:paraId="53A63986" w14:textId="77777777" w:rsidTr="0043222F">
        <w:trPr>
          <w:jc w:val="center"/>
        </w:trPr>
        <w:tc>
          <w:tcPr>
            <w:tcW w:w="4876" w:type="dxa"/>
            <w:tcBorders>
              <w:top w:val="nil"/>
              <w:left w:val="nil"/>
              <w:bottom w:val="nil"/>
              <w:right w:val="nil"/>
            </w:tcBorders>
          </w:tcPr>
          <w:p w14:paraId="7910FDCD" w14:textId="77777777" w:rsidR="0029652F" w:rsidRPr="008E16F0" w:rsidRDefault="0029652F" w:rsidP="0043222F">
            <w:pPr>
              <w:pStyle w:val="Normal6a"/>
            </w:pPr>
          </w:p>
        </w:tc>
        <w:tc>
          <w:tcPr>
            <w:tcW w:w="4876" w:type="dxa"/>
            <w:tcBorders>
              <w:top w:val="nil"/>
              <w:left w:val="nil"/>
              <w:bottom w:val="nil"/>
              <w:right w:val="nil"/>
            </w:tcBorders>
          </w:tcPr>
          <w:p w14:paraId="1BE5A2E0" w14:textId="77777777" w:rsidR="0029652F" w:rsidRPr="008E16F0" w:rsidRDefault="0029652F" w:rsidP="0043222F">
            <w:pPr>
              <w:pStyle w:val="Normal6a"/>
            </w:pPr>
            <w:r w:rsidRPr="008E16F0">
              <w:rPr>
                <w:b/>
                <w:i/>
              </w:rPr>
              <w:t>10 ter.</w:t>
            </w:r>
            <w:r w:rsidRPr="008E16F0">
              <w:tab/>
            </w:r>
            <w:r w:rsidRPr="008E16F0">
              <w:rPr>
                <w:b/>
                <w:i/>
              </w:rPr>
              <w:t>ritiene che i nuovi accordi istituzionali anticorruzione in Slovacchia non garantiscano l'indipendenza, la trasparenza e un'efficace esecuzione e possano persino consolidare il controllo politico anziché prevenire la cattiva gestione dei fondi dell'Unione;</w:t>
            </w:r>
          </w:p>
        </w:tc>
      </w:tr>
    </w:tbl>
    <w:p w14:paraId="2AF9B4D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89AF91D" w14:textId="77777777" w:rsidR="0029652F" w:rsidRPr="008E16F0" w:rsidRDefault="0029652F" w:rsidP="0029652F">
      <w:r w:rsidRPr="008E16F0">
        <w:rPr>
          <w:rStyle w:val="HideTWBExt"/>
          <w:noProof w:val="0"/>
        </w:rPr>
        <w:t>&lt;/Amend&gt;</w:t>
      </w:r>
    </w:p>
    <w:p w14:paraId="6BEBEA6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331</w:t>
      </w:r>
      <w:r w:rsidRPr="008E16F0">
        <w:rPr>
          <w:rStyle w:val="HideTWBExt"/>
          <w:b w:val="0"/>
          <w:noProof w:val="0"/>
        </w:rPr>
        <w:t>&lt;/NumAm&gt;</w:t>
      </w:r>
    </w:p>
    <w:p w14:paraId="548D4BA9"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4B9C7A2B" w14:textId="77777777" w:rsidR="0029652F" w:rsidRPr="008E16F0" w:rsidRDefault="0029652F" w:rsidP="0029652F">
      <w:pPr>
        <w:pStyle w:val="NormalBold"/>
      </w:pPr>
      <w:r w:rsidRPr="008E16F0">
        <w:rPr>
          <w:rStyle w:val="HideTWBExt"/>
          <w:b w:val="0"/>
          <w:noProof w:val="0"/>
        </w:rPr>
        <w:t>&lt;/RepeatBlock-By&gt;</w:t>
      </w:r>
    </w:p>
    <w:p w14:paraId="4D07B36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B7AC3A6" w14:textId="77777777" w:rsidR="0029652F" w:rsidRPr="008E16F0" w:rsidRDefault="0029652F" w:rsidP="0029652F">
      <w:pPr>
        <w:pStyle w:val="NormalBold"/>
      </w:pPr>
      <w:r w:rsidRPr="008E16F0">
        <w:rPr>
          <w:rStyle w:val="HideTWBExt"/>
          <w:b w:val="0"/>
          <w:noProof w:val="0"/>
        </w:rPr>
        <w:t>&lt;Article&gt;</w:t>
      </w:r>
      <w:r w:rsidRPr="008E16F0">
        <w:t>Titolo 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0F14A50" w14:textId="77777777" w:rsidTr="0043222F">
        <w:trPr>
          <w:trHeight w:hRule="exact" w:val="240"/>
          <w:jc w:val="center"/>
        </w:trPr>
        <w:tc>
          <w:tcPr>
            <w:tcW w:w="9752" w:type="dxa"/>
            <w:gridSpan w:val="2"/>
            <w:tcBorders>
              <w:top w:val="nil"/>
              <w:left w:val="nil"/>
              <w:bottom w:val="nil"/>
              <w:right w:val="nil"/>
            </w:tcBorders>
          </w:tcPr>
          <w:p w14:paraId="6FB07E7C" w14:textId="77777777" w:rsidR="0029652F" w:rsidRPr="008E16F0" w:rsidRDefault="0029652F" w:rsidP="0043222F"/>
        </w:tc>
      </w:tr>
      <w:tr w:rsidR="0029652F" w:rsidRPr="008E16F0" w14:paraId="04D59FEB" w14:textId="77777777" w:rsidTr="0043222F">
        <w:trPr>
          <w:trHeight w:val="240"/>
          <w:jc w:val="center"/>
        </w:trPr>
        <w:tc>
          <w:tcPr>
            <w:tcW w:w="4876" w:type="dxa"/>
            <w:tcBorders>
              <w:top w:val="nil"/>
              <w:left w:val="nil"/>
              <w:bottom w:val="nil"/>
              <w:right w:val="nil"/>
            </w:tcBorders>
          </w:tcPr>
          <w:p w14:paraId="23BCD53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E4CD6B5" w14:textId="77777777" w:rsidR="0029652F" w:rsidRPr="008E16F0" w:rsidRDefault="0029652F" w:rsidP="0043222F">
            <w:pPr>
              <w:pStyle w:val="AmColumnHeading"/>
            </w:pPr>
            <w:r w:rsidRPr="008E16F0">
              <w:t>Emendamento</w:t>
            </w:r>
          </w:p>
        </w:tc>
      </w:tr>
      <w:tr w:rsidR="0029652F" w:rsidRPr="008E16F0" w14:paraId="45DD917F" w14:textId="77777777" w:rsidTr="0043222F">
        <w:trPr>
          <w:jc w:val="center"/>
        </w:trPr>
        <w:tc>
          <w:tcPr>
            <w:tcW w:w="4876" w:type="dxa"/>
            <w:tcBorders>
              <w:top w:val="nil"/>
              <w:left w:val="nil"/>
              <w:bottom w:val="nil"/>
              <w:right w:val="nil"/>
            </w:tcBorders>
          </w:tcPr>
          <w:p w14:paraId="1264BCC3" w14:textId="77777777" w:rsidR="0029652F" w:rsidRPr="008E16F0" w:rsidRDefault="0029652F" w:rsidP="0043222F">
            <w:pPr>
              <w:pStyle w:val="Normal6a"/>
            </w:pPr>
            <w:r w:rsidRPr="008E16F0">
              <w:rPr>
                <w:b/>
                <w:i/>
              </w:rPr>
              <w:t>Protezione dei giornalisti e</w:t>
            </w:r>
            <w:r w:rsidRPr="008E16F0">
              <w:t xml:space="preserve"> pluralismo e libertà dei media</w:t>
            </w:r>
          </w:p>
        </w:tc>
        <w:tc>
          <w:tcPr>
            <w:tcW w:w="4876" w:type="dxa"/>
            <w:tcBorders>
              <w:top w:val="nil"/>
              <w:left w:val="nil"/>
              <w:bottom w:val="nil"/>
              <w:right w:val="nil"/>
            </w:tcBorders>
          </w:tcPr>
          <w:p w14:paraId="3DAA35C5" w14:textId="77777777" w:rsidR="0029652F" w:rsidRPr="008E16F0" w:rsidRDefault="0029652F" w:rsidP="0043222F">
            <w:pPr>
              <w:pStyle w:val="Normal6a"/>
            </w:pPr>
            <w:r w:rsidRPr="008E16F0">
              <w:t xml:space="preserve">Pluralismo </w:t>
            </w:r>
            <w:r w:rsidRPr="008E16F0">
              <w:rPr>
                <w:b/>
                <w:i/>
              </w:rPr>
              <w:t>dei media</w:t>
            </w:r>
            <w:r w:rsidRPr="008E16F0">
              <w:t xml:space="preserve"> e libertà dei media</w:t>
            </w:r>
          </w:p>
        </w:tc>
      </w:tr>
    </w:tbl>
    <w:p w14:paraId="6023813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D1FF64A" w14:textId="77777777" w:rsidR="0029652F" w:rsidRPr="008E16F0" w:rsidRDefault="0029652F" w:rsidP="0029652F">
      <w:r w:rsidRPr="008E16F0">
        <w:rPr>
          <w:rStyle w:val="HideTWBExt"/>
          <w:noProof w:val="0"/>
        </w:rPr>
        <w:t>&lt;/Amend&gt;</w:t>
      </w:r>
    </w:p>
    <w:p w14:paraId="014B253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332</w:t>
      </w:r>
      <w:r w:rsidRPr="008E16F0">
        <w:rPr>
          <w:rStyle w:val="HideTWBExt"/>
          <w:b w:val="0"/>
          <w:noProof w:val="0"/>
        </w:rPr>
        <w:t>&lt;/NumAm&gt;</w:t>
      </w:r>
    </w:p>
    <w:p w14:paraId="3AE087F3"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52CC599B" w14:textId="77777777" w:rsidR="0029652F" w:rsidRPr="008E16F0" w:rsidRDefault="0029652F" w:rsidP="0029652F">
      <w:pPr>
        <w:pStyle w:val="NormalBold"/>
      </w:pPr>
      <w:r w:rsidRPr="008E16F0">
        <w:rPr>
          <w:rStyle w:val="HideTWBExt"/>
          <w:b w:val="0"/>
          <w:noProof w:val="0"/>
        </w:rPr>
        <w:t>&lt;/RepeatBlock-By&gt;</w:t>
      </w:r>
    </w:p>
    <w:p w14:paraId="04967CE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C438656" w14:textId="77777777" w:rsidR="0029652F" w:rsidRPr="008E16F0" w:rsidRDefault="0029652F" w:rsidP="0029652F">
      <w:pPr>
        <w:pStyle w:val="NormalBold"/>
      </w:pPr>
      <w:r w:rsidRPr="008E16F0">
        <w:rPr>
          <w:rStyle w:val="HideTWBExt"/>
          <w:b w:val="0"/>
          <w:noProof w:val="0"/>
        </w:rPr>
        <w:t>&lt;Article&gt;</w:t>
      </w:r>
      <w:r w:rsidRPr="008E16F0">
        <w:t>Paragrafo 10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847AEDF" w14:textId="77777777" w:rsidTr="0043222F">
        <w:trPr>
          <w:trHeight w:hRule="exact" w:val="240"/>
          <w:jc w:val="center"/>
        </w:trPr>
        <w:tc>
          <w:tcPr>
            <w:tcW w:w="9752" w:type="dxa"/>
            <w:gridSpan w:val="2"/>
            <w:tcBorders>
              <w:top w:val="nil"/>
              <w:left w:val="nil"/>
              <w:bottom w:val="nil"/>
              <w:right w:val="nil"/>
            </w:tcBorders>
          </w:tcPr>
          <w:p w14:paraId="65855CD8" w14:textId="77777777" w:rsidR="0029652F" w:rsidRPr="008E16F0" w:rsidRDefault="0029652F" w:rsidP="0043222F"/>
        </w:tc>
      </w:tr>
      <w:tr w:rsidR="0029652F" w:rsidRPr="008E16F0" w14:paraId="2A1655BC" w14:textId="77777777" w:rsidTr="0043222F">
        <w:trPr>
          <w:trHeight w:val="240"/>
          <w:jc w:val="center"/>
        </w:trPr>
        <w:tc>
          <w:tcPr>
            <w:tcW w:w="4876" w:type="dxa"/>
            <w:tcBorders>
              <w:top w:val="nil"/>
              <w:left w:val="nil"/>
              <w:bottom w:val="nil"/>
              <w:right w:val="nil"/>
            </w:tcBorders>
          </w:tcPr>
          <w:p w14:paraId="010C8A2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91C347C" w14:textId="77777777" w:rsidR="0029652F" w:rsidRPr="008E16F0" w:rsidRDefault="0029652F" w:rsidP="0043222F">
            <w:pPr>
              <w:pStyle w:val="AmColumnHeading"/>
            </w:pPr>
            <w:r w:rsidRPr="008E16F0">
              <w:t>Emendamento</w:t>
            </w:r>
          </w:p>
        </w:tc>
      </w:tr>
      <w:tr w:rsidR="0029652F" w:rsidRPr="008E16F0" w14:paraId="73E06302" w14:textId="77777777" w:rsidTr="0043222F">
        <w:trPr>
          <w:jc w:val="center"/>
        </w:trPr>
        <w:tc>
          <w:tcPr>
            <w:tcW w:w="4876" w:type="dxa"/>
            <w:tcBorders>
              <w:top w:val="nil"/>
              <w:left w:val="nil"/>
              <w:bottom w:val="nil"/>
              <w:right w:val="nil"/>
            </w:tcBorders>
          </w:tcPr>
          <w:p w14:paraId="35E3E6B0" w14:textId="77777777" w:rsidR="0029652F" w:rsidRPr="008E16F0" w:rsidRDefault="0029652F" w:rsidP="0043222F">
            <w:pPr>
              <w:pStyle w:val="Normal6a"/>
            </w:pPr>
          </w:p>
        </w:tc>
        <w:tc>
          <w:tcPr>
            <w:tcW w:w="4876" w:type="dxa"/>
            <w:tcBorders>
              <w:top w:val="nil"/>
              <w:left w:val="nil"/>
              <w:bottom w:val="nil"/>
              <w:right w:val="nil"/>
            </w:tcBorders>
          </w:tcPr>
          <w:p w14:paraId="0315BC2B" w14:textId="77777777" w:rsidR="0029652F" w:rsidRPr="008E16F0" w:rsidRDefault="0029652F" w:rsidP="0043222F">
            <w:pPr>
              <w:pStyle w:val="Normal6a"/>
            </w:pPr>
            <w:r w:rsidRPr="008E16F0">
              <w:rPr>
                <w:b/>
                <w:i/>
              </w:rPr>
              <w:t>10 ter.</w:t>
            </w:r>
            <w:r w:rsidRPr="008E16F0">
              <w:tab/>
            </w:r>
            <w:r w:rsidRPr="008E16F0">
              <w:rPr>
                <w:b/>
                <w:i/>
              </w:rPr>
              <w:t>accoglie con favore iniziative volte a promuovere media liberi, indipendenti e pluralistici e un ambiente sicuro e favorevole per i giornalisti, come il regolamento europeo sulla libertà dei media; invita gli Stati membri e i paesi candidati e potenziali candidati a migliorare la trasparenza nell'assegnazione della pubblicità statale online e offline e a seguire le raccomandazioni contenute nella raccomandazione (UE) 2021/1534 della Commissione, del 16 settembre 2021, relativa alla garanzia della protezione, della sicurezza e dell'empowerment dei giornalisti e degli altri professionisti dei media nell'Unione europea;</w:t>
            </w:r>
          </w:p>
        </w:tc>
      </w:tr>
    </w:tbl>
    <w:p w14:paraId="0243361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77E2222" w14:textId="77777777" w:rsidR="0029652F" w:rsidRPr="008E16F0" w:rsidRDefault="0029652F" w:rsidP="0029652F">
      <w:r w:rsidRPr="008E16F0">
        <w:rPr>
          <w:rStyle w:val="HideTWBExt"/>
          <w:noProof w:val="0"/>
        </w:rPr>
        <w:t>&lt;/Amend&gt;</w:t>
      </w:r>
    </w:p>
    <w:p w14:paraId="0B1D7A3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333</w:t>
      </w:r>
      <w:r w:rsidRPr="008E16F0">
        <w:rPr>
          <w:rStyle w:val="HideTWBExt"/>
          <w:b w:val="0"/>
          <w:noProof w:val="0"/>
        </w:rPr>
        <w:t>&lt;/NumAm&gt;</w:t>
      </w:r>
    </w:p>
    <w:p w14:paraId="04E5405C"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69E2B062" w14:textId="77777777" w:rsidR="0029652F" w:rsidRPr="008E16F0" w:rsidRDefault="0029652F" w:rsidP="0029652F">
      <w:pPr>
        <w:pStyle w:val="NormalBold"/>
      </w:pPr>
      <w:r w:rsidRPr="008E16F0">
        <w:rPr>
          <w:rStyle w:val="HideTWBExt"/>
          <w:b w:val="0"/>
          <w:noProof w:val="0"/>
        </w:rPr>
        <w:t>&lt;/RepeatBlock-By&gt;</w:t>
      </w:r>
    </w:p>
    <w:p w14:paraId="38958AD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BFB97B8" w14:textId="77777777" w:rsidR="0029652F" w:rsidRPr="008E16F0" w:rsidRDefault="0029652F" w:rsidP="0029652F">
      <w:pPr>
        <w:pStyle w:val="NormalBold"/>
      </w:pPr>
      <w:r w:rsidRPr="008E16F0">
        <w:rPr>
          <w:rStyle w:val="HideTWBExt"/>
          <w:b w:val="0"/>
          <w:noProof w:val="0"/>
        </w:rPr>
        <w:t>&lt;Article&gt;</w:t>
      </w:r>
      <w:r w:rsidRPr="008E16F0">
        <w:t>Paragrafo 11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94491DA" w14:textId="77777777" w:rsidTr="0043222F">
        <w:trPr>
          <w:trHeight w:hRule="exact" w:val="240"/>
          <w:jc w:val="center"/>
        </w:trPr>
        <w:tc>
          <w:tcPr>
            <w:tcW w:w="9752" w:type="dxa"/>
            <w:gridSpan w:val="2"/>
            <w:tcBorders>
              <w:top w:val="nil"/>
              <w:left w:val="nil"/>
              <w:bottom w:val="nil"/>
              <w:right w:val="nil"/>
            </w:tcBorders>
          </w:tcPr>
          <w:p w14:paraId="5DF84A3B" w14:textId="77777777" w:rsidR="0029652F" w:rsidRPr="008E16F0" w:rsidRDefault="0029652F" w:rsidP="0043222F"/>
        </w:tc>
      </w:tr>
      <w:tr w:rsidR="0029652F" w:rsidRPr="008E16F0" w14:paraId="539AD844" w14:textId="77777777" w:rsidTr="0043222F">
        <w:trPr>
          <w:trHeight w:val="240"/>
          <w:jc w:val="center"/>
        </w:trPr>
        <w:tc>
          <w:tcPr>
            <w:tcW w:w="4876" w:type="dxa"/>
            <w:tcBorders>
              <w:top w:val="nil"/>
              <w:left w:val="nil"/>
              <w:bottom w:val="nil"/>
              <w:right w:val="nil"/>
            </w:tcBorders>
          </w:tcPr>
          <w:p w14:paraId="769C188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D6700E9" w14:textId="77777777" w:rsidR="0029652F" w:rsidRPr="008E16F0" w:rsidRDefault="0029652F" w:rsidP="0043222F">
            <w:pPr>
              <w:pStyle w:val="AmColumnHeading"/>
            </w:pPr>
            <w:r w:rsidRPr="008E16F0">
              <w:t>Emendamento</w:t>
            </w:r>
          </w:p>
        </w:tc>
      </w:tr>
      <w:tr w:rsidR="0029652F" w:rsidRPr="008E16F0" w14:paraId="0A9AA7A2" w14:textId="77777777" w:rsidTr="0043222F">
        <w:trPr>
          <w:jc w:val="center"/>
        </w:trPr>
        <w:tc>
          <w:tcPr>
            <w:tcW w:w="4876" w:type="dxa"/>
            <w:tcBorders>
              <w:top w:val="nil"/>
              <w:left w:val="nil"/>
              <w:bottom w:val="nil"/>
              <w:right w:val="nil"/>
            </w:tcBorders>
          </w:tcPr>
          <w:p w14:paraId="76677893" w14:textId="77777777" w:rsidR="0029652F" w:rsidRPr="008E16F0" w:rsidRDefault="0029652F" w:rsidP="0043222F">
            <w:pPr>
              <w:pStyle w:val="Normal6a"/>
            </w:pPr>
            <w:r w:rsidRPr="008E16F0">
              <w:t>11.</w:t>
            </w:r>
            <w:r w:rsidRPr="008E16F0">
              <w:tab/>
            </w:r>
            <w:r w:rsidRPr="008E16F0">
              <w:rPr>
                <w:b/>
                <w:i/>
              </w:rPr>
              <w:t>è fermamente convinto</w:t>
            </w:r>
            <w:r w:rsidRPr="008E16F0">
              <w:t xml:space="preserve"> che l'assassinio di giornalisti investigativi costituisce un attacco diretto allo Stato di diritto, in quanto non solo compromette la capacità dei cittadini e delle istituzioni di chiamare le persone al potere a rispondere delle loro azioni, ma rappresenta anche una delle forme più estreme di censura, rappresentando una minaccia diretta alla libertà di espressione e al funzionamento delle istituzioni democratiche;</w:t>
            </w:r>
          </w:p>
        </w:tc>
        <w:tc>
          <w:tcPr>
            <w:tcW w:w="4876" w:type="dxa"/>
            <w:tcBorders>
              <w:top w:val="nil"/>
              <w:left w:val="nil"/>
              <w:bottom w:val="nil"/>
              <w:right w:val="nil"/>
            </w:tcBorders>
          </w:tcPr>
          <w:p w14:paraId="7A89915D" w14:textId="77777777" w:rsidR="0029652F" w:rsidRPr="008E16F0" w:rsidRDefault="0029652F" w:rsidP="0043222F">
            <w:pPr>
              <w:pStyle w:val="Normal6a"/>
            </w:pPr>
            <w:r w:rsidRPr="008E16F0">
              <w:t>11.</w:t>
            </w:r>
            <w:r w:rsidRPr="008E16F0">
              <w:tab/>
            </w:r>
            <w:r w:rsidRPr="008E16F0">
              <w:rPr>
                <w:b/>
                <w:i/>
              </w:rPr>
              <w:t>afferma</w:t>
            </w:r>
            <w:r w:rsidRPr="008E16F0">
              <w:t xml:space="preserve"> che l'assassinio di giornalisti investigativi costituisce un attacco diretto allo Stato di diritto, in quanto non solo compromette la capacità dei cittadini e delle istituzioni di chiamare le persone al potere a rispondere delle loro azioni, ma rappresenta anche una delle forme più estreme di censura, rappresentando una minaccia diretta alla libertà di espressione e al funzionamento delle istituzioni democratiche; </w:t>
            </w:r>
            <w:r w:rsidRPr="008E16F0">
              <w:rPr>
                <w:b/>
                <w:i/>
              </w:rPr>
              <w:t>sottolinea inoltre che tali attacchi creano un effetto dissuasivo sul giornalismo d'inchiesta e devono, in ogni circostanza, dar luogo a indagini tempestive, approfondite, indipendenti ed efficaci; sottolinea che il giornalismo indipendente e i media del servizio pubblico fanno parte dell'infrastruttura cognitiva dell'Unione, paragonabile ai servizi di pubblica utilità essenziali, e devono pertanto essere protetti sia dal controllo governativo che dalla media capture di parte;</w:t>
            </w:r>
          </w:p>
        </w:tc>
      </w:tr>
    </w:tbl>
    <w:p w14:paraId="6A1D954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BF534DE" w14:textId="77777777" w:rsidR="0029652F" w:rsidRPr="008E16F0" w:rsidRDefault="0029652F" w:rsidP="0029652F">
      <w:r w:rsidRPr="008E16F0">
        <w:rPr>
          <w:rStyle w:val="HideTWBExt"/>
          <w:noProof w:val="0"/>
        </w:rPr>
        <w:t>&lt;/Amend&gt;</w:t>
      </w:r>
    </w:p>
    <w:p w14:paraId="460F9A2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334</w:t>
      </w:r>
      <w:r w:rsidRPr="008E16F0">
        <w:rPr>
          <w:rStyle w:val="HideTWBExt"/>
          <w:b w:val="0"/>
          <w:noProof w:val="0"/>
        </w:rPr>
        <w:t>&lt;/NumAm&gt;</w:t>
      </w:r>
    </w:p>
    <w:p w14:paraId="5F98F3D9"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E16F0">
        <w:rPr>
          <w:rStyle w:val="HideTWBExt"/>
          <w:b w:val="0"/>
          <w:noProof w:val="0"/>
        </w:rPr>
        <w:t>&lt;/Members&gt;</w:t>
      </w:r>
    </w:p>
    <w:p w14:paraId="09CFC272" w14:textId="77777777" w:rsidR="0029652F" w:rsidRPr="008E16F0" w:rsidRDefault="0029652F" w:rsidP="0029652F">
      <w:pPr>
        <w:pStyle w:val="NormalBold"/>
      </w:pPr>
      <w:r w:rsidRPr="008E16F0">
        <w:rPr>
          <w:rStyle w:val="HideTWBExt"/>
          <w:b w:val="0"/>
          <w:noProof w:val="0"/>
        </w:rPr>
        <w:t>&lt;/RepeatBlock-By&gt;</w:t>
      </w:r>
    </w:p>
    <w:p w14:paraId="0263578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82072F0" w14:textId="77777777" w:rsidR="0029652F" w:rsidRPr="008E16F0" w:rsidRDefault="0029652F" w:rsidP="0029652F">
      <w:pPr>
        <w:pStyle w:val="NormalBold"/>
      </w:pPr>
      <w:r w:rsidRPr="008E16F0">
        <w:rPr>
          <w:rStyle w:val="HideTWBExt"/>
          <w:b w:val="0"/>
          <w:noProof w:val="0"/>
        </w:rPr>
        <w:t>&lt;Article&gt;</w:t>
      </w:r>
      <w:r w:rsidRPr="008E16F0">
        <w:t>Paragrafo 11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B45E8D1" w14:textId="77777777" w:rsidTr="0043222F">
        <w:trPr>
          <w:trHeight w:hRule="exact" w:val="240"/>
          <w:jc w:val="center"/>
        </w:trPr>
        <w:tc>
          <w:tcPr>
            <w:tcW w:w="9752" w:type="dxa"/>
            <w:gridSpan w:val="2"/>
            <w:tcBorders>
              <w:top w:val="nil"/>
              <w:left w:val="nil"/>
              <w:bottom w:val="nil"/>
              <w:right w:val="nil"/>
            </w:tcBorders>
          </w:tcPr>
          <w:p w14:paraId="4FE625D3" w14:textId="77777777" w:rsidR="0029652F" w:rsidRPr="008E16F0" w:rsidRDefault="0029652F" w:rsidP="0043222F"/>
        </w:tc>
      </w:tr>
      <w:tr w:rsidR="0029652F" w:rsidRPr="008E16F0" w14:paraId="2A20693D" w14:textId="77777777" w:rsidTr="0043222F">
        <w:trPr>
          <w:trHeight w:val="240"/>
          <w:jc w:val="center"/>
        </w:trPr>
        <w:tc>
          <w:tcPr>
            <w:tcW w:w="4876" w:type="dxa"/>
            <w:tcBorders>
              <w:top w:val="nil"/>
              <w:left w:val="nil"/>
              <w:bottom w:val="nil"/>
              <w:right w:val="nil"/>
            </w:tcBorders>
          </w:tcPr>
          <w:p w14:paraId="5401799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7A32DC9" w14:textId="77777777" w:rsidR="0029652F" w:rsidRPr="008E16F0" w:rsidRDefault="0029652F" w:rsidP="0043222F">
            <w:pPr>
              <w:pStyle w:val="AmColumnHeading"/>
            </w:pPr>
            <w:r w:rsidRPr="008E16F0">
              <w:t>Emendamento</w:t>
            </w:r>
          </w:p>
        </w:tc>
      </w:tr>
      <w:tr w:rsidR="0029652F" w:rsidRPr="008E16F0" w14:paraId="36187429" w14:textId="77777777" w:rsidTr="0043222F">
        <w:trPr>
          <w:jc w:val="center"/>
        </w:trPr>
        <w:tc>
          <w:tcPr>
            <w:tcW w:w="4876" w:type="dxa"/>
            <w:tcBorders>
              <w:top w:val="nil"/>
              <w:left w:val="nil"/>
              <w:bottom w:val="nil"/>
              <w:right w:val="nil"/>
            </w:tcBorders>
          </w:tcPr>
          <w:p w14:paraId="38720E3F" w14:textId="77777777" w:rsidR="0029652F" w:rsidRPr="008E16F0" w:rsidRDefault="0029652F" w:rsidP="0043222F">
            <w:pPr>
              <w:pStyle w:val="Normal6a"/>
            </w:pPr>
            <w:r w:rsidRPr="008E16F0">
              <w:t>11.</w:t>
            </w:r>
            <w:r w:rsidRPr="008E16F0">
              <w:tab/>
              <w:t>è fermamente convinto che l'assassinio di giornalisti investigativi costituisce un attacco diretto allo Stato di diritto</w:t>
            </w:r>
            <w:r w:rsidRPr="008E16F0">
              <w:rPr>
                <w:b/>
                <w:i/>
              </w:rPr>
              <w:t>, in quanto</w:t>
            </w:r>
            <w:r w:rsidRPr="008E16F0">
              <w:t xml:space="preserve"> non solo </w:t>
            </w:r>
            <w:r w:rsidRPr="008E16F0">
              <w:rPr>
                <w:b/>
                <w:i/>
              </w:rPr>
              <w:t>compromette</w:t>
            </w:r>
            <w:r w:rsidRPr="008E16F0">
              <w:t xml:space="preserve"> la capacità dei cittadini e delle istituzioni di chiamare le persone al potere a rispondere delle loro azioni, ma </w:t>
            </w:r>
            <w:r w:rsidRPr="008E16F0">
              <w:rPr>
                <w:b/>
                <w:i/>
              </w:rPr>
              <w:t>rappresenta</w:t>
            </w:r>
            <w:r w:rsidRPr="008E16F0">
              <w:t xml:space="preserve"> anche una delle forme più estreme di censura, rappresentando una minaccia diretta alla libertà di espressione e al funzionamento delle istituzioni democratiche;</w:t>
            </w:r>
          </w:p>
        </w:tc>
        <w:tc>
          <w:tcPr>
            <w:tcW w:w="4876" w:type="dxa"/>
            <w:tcBorders>
              <w:top w:val="nil"/>
              <w:left w:val="nil"/>
              <w:bottom w:val="nil"/>
              <w:right w:val="nil"/>
            </w:tcBorders>
          </w:tcPr>
          <w:p w14:paraId="0A994C80" w14:textId="77777777" w:rsidR="0029652F" w:rsidRPr="008E16F0" w:rsidRDefault="0029652F" w:rsidP="0043222F">
            <w:pPr>
              <w:pStyle w:val="Normal6a"/>
            </w:pPr>
            <w:r w:rsidRPr="008E16F0">
              <w:t>11.</w:t>
            </w:r>
            <w:r w:rsidRPr="008E16F0">
              <w:tab/>
              <w:t xml:space="preserve">è fermamente convinto che l'assassinio di giornalisti investigativi costituisce un attacco diretto allo Stato di diritto </w:t>
            </w:r>
            <w:r w:rsidRPr="008E16F0">
              <w:rPr>
                <w:b/>
                <w:i/>
              </w:rPr>
              <w:t>e sottolinea che le minacce, le molestie e le campagne di matrice politica</w:t>
            </w:r>
            <w:r w:rsidRPr="008E16F0">
              <w:t xml:space="preserve"> non solo </w:t>
            </w:r>
            <w:r w:rsidRPr="008E16F0">
              <w:rPr>
                <w:b/>
                <w:i/>
              </w:rPr>
              <w:t>compromettono</w:t>
            </w:r>
            <w:r w:rsidRPr="008E16F0">
              <w:t xml:space="preserve"> la capacità dei cittadini e delle istituzioni di chiamare le persone al potere a rispondere delle loro azioni, ma </w:t>
            </w:r>
            <w:r w:rsidRPr="008E16F0">
              <w:rPr>
                <w:b/>
                <w:i/>
              </w:rPr>
              <w:t>rappresentano</w:t>
            </w:r>
            <w:r w:rsidRPr="008E16F0">
              <w:t xml:space="preserve"> anche una delle forme più estreme di censura, rappresentando una minaccia diretta alla libertà di espressione e al </w:t>
            </w:r>
            <w:r w:rsidRPr="008E16F0">
              <w:rPr>
                <w:b/>
                <w:i/>
              </w:rPr>
              <w:t>corretto</w:t>
            </w:r>
            <w:r w:rsidRPr="008E16F0">
              <w:t xml:space="preserve"> funzionamento delle istituzioni democratiche;</w:t>
            </w:r>
          </w:p>
        </w:tc>
      </w:tr>
    </w:tbl>
    <w:p w14:paraId="632D226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58ED87C" w14:textId="77777777" w:rsidR="0029652F" w:rsidRPr="008E16F0" w:rsidRDefault="0029652F" w:rsidP="0029652F">
      <w:r w:rsidRPr="008E16F0">
        <w:rPr>
          <w:rStyle w:val="HideTWBExt"/>
          <w:noProof w:val="0"/>
        </w:rPr>
        <w:t>&lt;/Amend&gt;</w:t>
      </w:r>
    </w:p>
    <w:p w14:paraId="702D9E0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335</w:t>
      </w:r>
      <w:r w:rsidRPr="008E16F0">
        <w:rPr>
          <w:rStyle w:val="HideTWBExt"/>
          <w:b w:val="0"/>
          <w:noProof w:val="0"/>
        </w:rPr>
        <w:t>&lt;/NumAm&gt;</w:t>
      </w:r>
    </w:p>
    <w:p w14:paraId="21143468"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1F2B46BC" w14:textId="77777777" w:rsidR="0029652F" w:rsidRPr="008E16F0" w:rsidRDefault="0029652F" w:rsidP="0029652F">
      <w:pPr>
        <w:pStyle w:val="NormalBold"/>
      </w:pPr>
      <w:r w:rsidRPr="008E16F0">
        <w:rPr>
          <w:rStyle w:val="HideTWBExt"/>
          <w:b w:val="0"/>
          <w:noProof w:val="0"/>
        </w:rPr>
        <w:t>&lt;/RepeatBlock-By&gt;</w:t>
      </w:r>
    </w:p>
    <w:p w14:paraId="5A4562A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2E77285" w14:textId="77777777" w:rsidR="0029652F" w:rsidRPr="008E16F0" w:rsidRDefault="0029652F" w:rsidP="0029652F">
      <w:pPr>
        <w:pStyle w:val="NormalBold"/>
      </w:pPr>
      <w:r w:rsidRPr="008E16F0">
        <w:rPr>
          <w:rStyle w:val="HideTWBExt"/>
          <w:b w:val="0"/>
          <w:noProof w:val="0"/>
        </w:rPr>
        <w:t>&lt;Article&gt;</w:t>
      </w:r>
      <w:r w:rsidRPr="008E16F0">
        <w:t>Paragrafo 11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8A7D90A" w14:textId="77777777" w:rsidTr="0043222F">
        <w:trPr>
          <w:trHeight w:hRule="exact" w:val="240"/>
          <w:jc w:val="center"/>
        </w:trPr>
        <w:tc>
          <w:tcPr>
            <w:tcW w:w="9752" w:type="dxa"/>
            <w:gridSpan w:val="2"/>
            <w:tcBorders>
              <w:top w:val="nil"/>
              <w:left w:val="nil"/>
              <w:bottom w:val="nil"/>
              <w:right w:val="nil"/>
            </w:tcBorders>
          </w:tcPr>
          <w:p w14:paraId="742132D4" w14:textId="77777777" w:rsidR="0029652F" w:rsidRPr="008E16F0" w:rsidRDefault="0029652F" w:rsidP="0043222F"/>
        </w:tc>
      </w:tr>
      <w:tr w:rsidR="0029652F" w:rsidRPr="008E16F0" w14:paraId="0D8A5592" w14:textId="77777777" w:rsidTr="0043222F">
        <w:trPr>
          <w:trHeight w:val="240"/>
          <w:jc w:val="center"/>
        </w:trPr>
        <w:tc>
          <w:tcPr>
            <w:tcW w:w="4876" w:type="dxa"/>
            <w:tcBorders>
              <w:top w:val="nil"/>
              <w:left w:val="nil"/>
              <w:bottom w:val="nil"/>
              <w:right w:val="nil"/>
            </w:tcBorders>
          </w:tcPr>
          <w:p w14:paraId="1A3E2F6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EAC2813" w14:textId="77777777" w:rsidR="0029652F" w:rsidRPr="008E16F0" w:rsidRDefault="0029652F" w:rsidP="0043222F">
            <w:pPr>
              <w:pStyle w:val="AmColumnHeading"/>
            </w:pPr>
            <w:r w:rsidRPr="008E16F0">
              <w:t>Emendamento</w:t>
            </w:r>
          </w:p>
        </w:tc>
      </w:tr>
      <w:tr w:rsidR="0029652F" w:rsidRPr="008E16F0" w14:paraId="0716F9E8" w14:textId="77777777" w:rsidTr="0043222F">
        <w:trPr>
          <w:jc w:val="center"/>
        </w:trPr>
        <w:tc>
          <w:tcPr>
            <w:tcW w:w="4876" w:type="dxa"/>
            <w:tcBorders>
              <w:top w:val="nil"/>
              <w:left w:val="nil"/>
              <w:bottom w:val="nil"/>
              <w:right w:val="nil"/>
            </w:tcBorders>
          </w:tcPr>
          <w:p w14:paraId="0F016E66" w14:textId="77777777" w:rsidR="0029652F" w:rsidRPr="008E16F0" w:rsidRDefault="0029652F" w:rsidP="0043222F">
            <w:pPr>
              <w:pStyle w:val="Normal6a"/>
            </w:pPr>
            <w:r w:rsidRPr="008E16F0">
              <w:t>11.</w:t>
            </w:r>
            <w:r w:rsidRPr="008E16F0">
              <w:tab/>
              <w:t xml:space="preserve">è fermamente convinto che l'assassinio di giornalisti investigativi costituisce un attacco diretto allo Stato di diritto, in quanto non solo compromette la capacità dei cittadini e delle istituzioni di chiamare le persone al potere a rispondere delle loro azioni, ma rappresenta anche una delle forme più estreme di censura, </w:t>
            </w:r>
            <w:r w:rsidRPr="008E16F0">
              <w:rPr>
                <w:b/>
                <w:i/>
              </w:rPr>
              <w:t>rappresentando una minaccia diretta alla</w:t>
            </w:r>
            <w:r w:rsidRPr="008E16F0">
              <w:t xml:space="preserve"> libertà di espressione e al funzionamento delle istituzioni democratiche;</w:t>
            </w:r>
          </w:p>
        </w:tc>
        <w:tc>
          <w:tcPr>
            <w:tcW w:w="4876" w:type="dxa"/>
            <w:tcBorders>
              <w:top w:val="nil"/>
              <w:left w:val="nil"/>
              <w:bottom w:val="nil"/>
              <w:right w:val="nil"/>
            </w:tcBorders>
          </w:tcPr>
          <w:p w14:paraId="44F506E9" w14:textId="77777777" w:rsidR="0029652F" w:rsidRPr="008E16F0" w:rsidRDefault="0029652F" w:rsidP="0043222F">
            <w:pPr>
              <w:pStyle w:val="Normal6a"/>
            </w:pPr>
            <w:r w:rsidRPr="008E16F0">
              <w:t>11.</w:t>
            </w:r>
            <w:r w:rsidRPr="008E16F0">
              <w:tab/>
              <w:t xml:space="preserve">è fermamente convinto che l'assassinio di giornalisti investigativi costituisce un attacco diretto allo Stato di diritto, in quanto non solo compromette la capacità dei cittadini e delle istituzioni di chiamare le persone al potere a rispondere delle loro azioni, ma rappresenta anche una delle forme più estreme di censura, </w:t>
            </w:r>
            <w:r w:rsidRPr="008E16F0">
              <w:rPr>
                <w:b/>
                <w:i/>
              </w:rPr>
              <w:t>che compromette radicalmente la</w:t>
            </w:r>
            <w:r w:rsidRPr="008E16F0">
              <w:t xml:space="preserve"> libertà di espressione e </w:t>
            </w:r>
            <w:r w:rsidRPr="008E16F0">
              <w:rPr>
                <w:b/>
                <w:i/>
              </w:rPr>
              <w:t>rappresenta una minaccia diretta</w:t>
            </w:r>
            <w:r w:rsidRPr="008E16F0">
              <w:t xml:space="preserve"> al funzionamento delle istituzioni democratiche;</w:t>
            </w:r>
          </w:p>
        </w:tc>
      </w:tr>
    </w:tbl>
    <w:p w14:paraId="177DE3E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539D6F68" w14:textId="77777777" w:rsidR="0029652F" w:rsidRPr="008E16F0" w:rsidRDefault="0029652F" w:rsidP="0029652F">
      <w:r w:rsidRPr="008E16F0">
        <w:rPr>
          <w:rStyle w:val="HideTWBExt"/>
          <w:noProof w:val="0"/>
        </w:rPr>
        <w:t>&lt;/Amend&gt;</w:t>
      </w:r>
    </w:p>
    <w:p w14:paraId="59CA6F1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336</w:t>
      </w:r>
      <w:r w:rsidRPr="008E16F0">
        <w:rPr>
          <w:rStyle w:val="HideTWBExt"/>
          <w:b w:val="0"/>
          <w:noProof w:val="0"/>
        </w:rPr>
        <w:t>&lt;/NumAm&gt;</w:t>
      </w:r>
    </w:p>
    <w:p w14:paraId="4613F9C1"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07613064" w14:textId="77777777" w:rsidR="0029652F" w:rsidRPr="008E16F0" w:rsidRDefault="0029652F" w:rsidP="0029652F">
      <w:pPr>
        <w:pStyle w:val="NormalBold"/>
      </w:pPr>
      <w:r w:rsidRPr="008E16F0">
        <w:rPr>
          <w:rStyle w:val="HideTWBExt"/>
          <w:b w:val="0"/>
          <w:noProof w:val="0"/>
        </w:rPr>
        <w:t>&lt;/RepeatBlock-By&gt;</w:t>
      </w:r>
    </w:p>
    <w:p w14:paraId="368A268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CF5A7DE" w14:textId="77777777" w:rsidR="0029652F" w:rsidRPr="008E16F0" w:rsidRDefault="0029652F" w:rsidP="0029652F">
      <w:pPr>
        <w:pStyle w:val="NormalBold"/>
      </w:pPr>
      <w:r w:rsidRPr="008E16F0">
        <w:rPr>
          <w:rStyle w:val="HideTWBExt"/>
          <w:b w:val="0"/>
          <w:noProof w:val="0"/>
        </w:rPr>
        <w:t>&lt;Article&gt;</w:t>
      </w:r>
      <w:r w:rsidRPr="008E16F0">
        <w:t>Paragrafo 11 – comma 1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756FCF2" w14:textId="77777777" w:rsidTr="0043222F">
        <w:trPr>
          <w:trHeight w:hRule="exact" w:val="240"/>
          <w:jc w:val="center"/>
        </w:trPr>
        <w:tc>
          <w:tcPr>
            <w:tcW w:w="9752" w:type="dxa"/>
            <w:gridSpan w:val="2"/>
            <w:tcBorders>
              <w:top w:val="nil"/>
              <w:left w:val="nil"/>
              <w:bottom w:val="nil"/>
              <w:right w:val="nil"/>
            </w:tcBorders>
          </w:tcPr>
          <w:p w14:paraId="2735D5C7" w14:textId="77777777" w:rsidR="0029652F" w:rsidRPr="008E16F0" w:rsidRDefault="0029652F" w:rsidP="0043222F"/>
        </w:tc>
      </w:tr>
      <w:tr w:rsidR="0029652F" w:rsidRPr="008E16F0" w14:paraId="2FC56178" w14:textId="77777777" w:rsidTr="0043222F">
        <w:trPr>
          <w:trHeight w:val="240"/>
          <w:jc w:val="center"/>
        </w:trPr>
        <w:tc>
          <w:tcPr>
            <w:tcW w:w="4876" w:type="dxa"/>
            <w:tcBorders>
              <w:top w:val="nil"/>
              <w:left w:val="nil"/>
              <w:bottom w:val="nil"/>
              <w:right w:val="nil"/>
            </w:tcBorders>
          </w:tcPr>
          <w:p w14:paraId="3F32BEF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8D49E30" w14:textId="77777777" w:rsidR="0029652F" w:rsidRPr="008E16F0" w:rsidRDefault="0029652F" w:rsidP="0043222F">
            <w:pPr>
              <w:pStyle w:val="AmColumnHeading"/>
            </w:pPr>
            <w:r w:rsidRPr="008E16F0">
              <w:t>Emendamento</w:t>
            </w:r>
          </w:p>
        </w:tc>
      </w:tr>
      <w:tr w:rsidR="0029652F" w:rsidRPr="008E16F0" w14:paraId="7F26CF33" w14:textId="77777777" w:rsidTr="0043222F">
        <w:trPr>
          <w:jc w:val="center"/>
        </w:trPr>
        <w:tc>
          <w:tcPr>
            <w:tcW w:w="4876" w:type="dxa"/>
            <w:tcBorders>
              <w:top w:val="nil"/>
              <w:left w:val="nil"/>
              <w:bottom w:val="nil"/>
              <w:right w:val="nil"/>
            </w:tcBorders>
          </w:tcPr>
          <w:p w14:paraId="4238FDC1" w14:textId="77777777" w:rsidR="0029652F" w:rsidRPr="008E16F0" w:rsidRDefault="0029652F" w:rsidP="0043222F">
            <w:pPr>
              <w:pStyle w:val="Normal6a"/>
            </w:pPr>
          </w:p>
        </w:tc>
        <w:tc>
          <w:tcPr>
            <w:tcW w:w="4876" w:type="dxa"/>
            <w:tcBorders>
              <w:top w:val="nil"/>
              <w:left w:val="nil"/>
              <w:bottom w:val="nil"/>
              <w:right w:val="nil"/>
            </w:tcBorders>
          </w:tcPr>
          <w:p w14:paraId="1F6BA1B1" w14:textId="77777777" w:rsidR="0029652F" w:rsidRPr="008E16F0" w:rsidRDefault="0029652F" w:rsidP="0043222F">
            <w:pPr>
              <w:pStyle w:val="Normal6a"/>
            </w:pPr>
            <w:r w:rsidRPr="008E16F0">
              <w:rPr>
                <w:b/>
                <w:i/>
              </w:rPr>
              <w:t>chiede una cooperazione rafforzata e strutturata tra l'Unione europea e la piattaforma del Consiglio d'Europa per la tutela del giornalismo e la sicurezza dei giornalisti; ricorda che la piattaforma costituisce un meccanismo unico di segnalazione verificato gestito da ONG specializzate e organizzazioni di giornalisti per segnalare gravi violazioni della libertà di espressione nei 46 Stati membri del Consiglio d'Europa; sottolinea che gli Stati membri sono tenuti a rispondere alle segnalazioni e a informare la piattaforma delle azioni intraprese, in linea con i loro obblighi positivi di garantire un ambiente favorevole al pluralismo dei media; esorta la Commissione a tenere sistematicamente conto delle segnalazioni, delle informazioni di follow-up e dei risultati della piattaforma nel suo monitoraggio, anche nella relazione sullo Stato di diritto, e a rafforzare la cooperazione operativa e lo scambio di informazioni con il Consiglio d'Europa e le sue organizzazioni partner al fine di migliorare l'individuazione precoce, la prevenzione e il rimedio in relazione alle minacce per i giornalisti e la libertà dei media in tutta l'Unione;</w:t>
            </w:r>
          </w:p>
        </w:tc>
      </w:tr>
    </w:tbl>
    <w:p w14:paraId="0EE7D7C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F4ED279" w14:textId="77777777" w:rsidR="0029652F" w:rsidRPr="008E16F0" w:rsidRDefault="0029652F" w:rsidP="0029652F">
      <w:r w:rsidRPr="008E16F0">
        <w:rPr>
          <w:rStyle w:val="HideTWBExt"/>
          <w:noProof w:val="0"/>
        </w:rPr>
        <w:t>&lt;/Amend&gt;</w:t>
      </w:r>
    </w:p>
    <w:p w14:paraId="42E3675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337</w:t>
      </w:r>
      <w:r w:rsidRPr="008E16F0">
        <w:rPr>
          <w:rStyle w:val="HideTWBExt"/>
          <w:b w:val="0"/>
          <w:noProof w:val="0"/>
        </w:rPr>
        <w:t>&lt;/NumAm&gt;</w:t>
      </w:r>
    </w:p>
    <w:p w14:paraId="2901748A"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37E0A17C" w14:textId="77777777" w:rsidR="0029652F" w:rsidRPr="008E16F0" w:rsidRDefault="0029652F" w:rsidP="0029652F">
      <w:pPr>
        <w:pStyle w:val="NormalBold"/>
      </w:pPr>
      <w:r w:rsidRPr="008E16F0">
        <w:rPr>
          <w:rStyle w:val="HideTWBExt"/>
          <w:b w:val="0"/>
          <w:noProof w:val="0"/>
        </w:rPr>
        <w:t>&lt;/RepeatBlock-By&gt;</w:t>
      </w:r>
    </w:p>
    <w:p w14:paraId="3F9FD33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1777FAF" w14:textId="77777777" w:rsidR="0029652F" w:rsidRPr="008E16F0" w:rsidRDefault="0029652F" w:rsidP="0029652F">
      <w:pPr>
        <w:pStyle w:val="NormalBold"/>
      </w:pPr>
      <w:r w:rsidRPr="008E16F0">
        <w:rPr>
          <w:rStyle w:val="HideTWBExt"/>
          <w:b w:val="0"/>
          <w:noProof w:val="0"/>
        </w:rPr>
        <w:t>&lt;Article&gt;</w:t>
      </w:r>
      <w:r w:rsidRPr="008E16F0">
        <w:t>Paragrafo 11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79C1C53" w14:textId="77777777" w:rsidTr="0043222F">
        <w:trPr>
          <w:trHeight w:hRule="exact" w:val="240"/>
          <w:jc w:val="center"/>
        </w:trPr>
        <w:tc>
          <w:tcPr>
            <w:tcW w:w="9752" w:type="dxa"/>
            <w:gridSpan w:val="2"/>
            <w:tcBorders>
              <w:top w:val="nil"/>
              <w:left w:val="nil"/>
              <w:bottom w:val="nil"/>
              <w:right w:val="nil"/>
            </w:tcBorders>
          </w:tcPr>
          <w:p w14:paraId="106A4314" w14:textId="77777777" w:rsidR="0029652F" w:rsidRPr="008E16F0" w:rsidRDefault="0029652F" w:rsidP="0043222F"/>
        </w:tc>
      </w:tr>
      <w:tr w:rsidR="0029652F" w:rsidRPr="008E16F0" w14:paraId="155D8E9A" w14:textId="77777777" w:rsidTr="0043222F">
        <w:trPr>
          <w:trHeight w:val="240"/>
          <w:jc w:val="center"/>
        </w:trPr>
        <w:tc>
          <w:tcPr>
            <w:tcW w:w="4876" w:type="dxa"/>
            <w:tcBorders>
              <w:top w:val="nil"/>
              <w:left w:val="nil"/>
              <w:bottom w:val="nil"/>
              <w:right w:val="nil"/>
            </w:tcBorders>
          </w:tcPr>
          <w:p w14:paraId="1AF76FA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1820DF1" w14:textId="77777777" w:rsidR="0029652F" w:rsidRPr="008E16F0" w:rsidRDefault="0029652F" w:rsidP="0043222F">
            <w:pPr>
              <w:pStyle w:val="AmColumnHeading"/>
            </w:pPr>
            <w:r w:rsidRPr="008E16F0">
              <w:t>Emendamento</w:t>
            </w:r>
          </w:p>
        </w:tc>
      </w:tr>
      <w:tr w:rsidR="0029652F" w:rsidRPr="008E16F0" w14:paraId="35CA821B" w14:textId="77777777" w:rsidTr="0043222F">
        <w:trPr>
          <w:jc w:val="center"/>
        </w:trPr>
        <w:tc>
          <w:tcPr>
            <w:tcW w:w="4876" w:type="dxa"/>
            <w:tcBorders>
              <w:top w:val="nil"/>
              <w:left w:val="nil"/>
              <w:bottom w:val="nil"/>
              <w:right w:val="nil"/>
            </w:tcBorders>
          </w:tcPr>
          <w:p w14:paraId="41345854" w14:textId="77777777" w:rsidR="0029652F" w:rsidRPr="008E16F0" w:rsidRDefault="0029652F" w:rsidP="0043222F">
            <w:pPr>
              <w:pStyle w:val="Normal6a"/>
            </w:pPr>
          </w:p>
        </w:tc>
        <w:tc>
          <w:tcPr>
            <w:tcW w:w="4876" w:type="dxa"/>
            <w:tcBorders>
              <w:top w:val="nil"/>
              <w:left w:val="nil"/>
              <w:bottom w:val="nil"/>
              <w:right w:val="nil"/>
            </w:tcBorders>
          </w:tcPr>
          <w:p w14:paraId="102D52B4" w14:textId="77777777" w:rsidR="0029652F" w:rsidRPr="008E16F0" w:rsidRDefault="0029652F" w:rsidP="0043222F">
            <w:pPr>
              <w:pStyle w:val="Normal6a"/>
            </w:pPr>
            <w:r w:rsidRPr="008E16F0">
              <w:rPr>
                <w:b/>
                <w:i/>
              </w:rPr>
              <w:t>11 bis.</w:t>
            </w:r>
            <w:r w:rsidRPr="008E16F0">
              <w:tab/>
            </w:r>
            <w:r w:rsidRPr="008E16F0">
              <w:rPr>
                <w:b/>
                <w:i/>
              </w:rPr>
              <w:t>condanna fermamente qualsiasi tentativo da parte delle istituzioni dell'UE di censurare contenuti giuridici o di controllare il discorso politico sui social media attraverso il regolamento sui servizi digitali; esprime profonda preoccupazione per il fatto che la promozione della moderazione dei contenuti e il ricorso a verificatori di fatti politicamente parziali e non indipendenti compromettano il dibattito democratico e creino un clima di autocensura; osserva inoltre con preoccupazione che nel 2025 la Commissione ha raddoppiato il numero di personale a tempo pieno dedicato all'applicazione del regolamento sui servizi digitali, sollevando seri interrogativi in merito alla proporzionalità e all'ampliamento dei poteri di vigilanza; invita la Commissione a presentare immediatamente una proposta volta ad abrogare l'attuale regolamento sui servizi digitali e a sostituirlo con un regolamento rigorosamente limitato che ripristini la responsabilità primaria degli Stati membri in materia di contenuti giuridici, promuovendo realmente nel contempo la libertà di espressione, il diritto all'informazione e il pluralismo politico, nonché ponendo fine all'esternalizzazione della censura a organizzazioni non responsabili;</w:t>
            </w:r>
          </w:p>
        </w:tc>
      </w:tr>
    </w:tbl>
    <w:p w14:paraId="34EE20E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E71D2C8" w14:textId="77777777" w:rsidR="0029652F" w:rsidRPr="008E16F0" w:rsidRDefault="0029652F" w:rsidP="0029652F">
      <w:r w:rsidRPr="008E16F0">
        <w:rPr>
          <w:rStyle w:val="HideTWBExt"/>
          <w:noProof w:val="0"/>
        </w:rPr>
        <w:t>&lt;/Amend&gt;</w:t>
      </w:r>
    </w:p>
    <w:p w14:paraId="7A2A75B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338</w:t>
      </w:r>
      <w:r w:rsidRPr="008E16F0">
        <w:rPr>
          <w:rStyle w:val="HideTWBExt"/>
          <w:b w:val="0"/>
          <w:noProof w:val="0"/>
        </w:rPr>
        <w:t>&lt;/NumAm&gt;</w:t>
      </w:r>
    </w:p>
    <w:p w14:paraId="49F2E118"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05B23A0D" w14:textId="77777777" w:rsidR="0029652F" w:rsidRPr="008E16F0" w:rsidRDefault="0029652F" w:rsidP="0029652F">
      <w:pPr>
        <w:pStyle w:val="NormalBold"/>
      </w:pPr>
      <w:r w:rsidRPr="008E16F0">
        <w:rPr>
          <w:rStyle w:val="HideTWBExt"/>
          <w:b w:val="0"/>
          <w:noProof w:val="0"/>
        </w:rPr>
        <w:t>&lt;/RepeatBlock-By&gt;</w:t>
      </w:r>
    </w:p>
    <w:p w14:paraId="2169C08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10B5FD7" w14:textId="77777777" w:rsidR="0029652F" w:rsidRPr="008E16F0" w:rsidRDefault="0029652F" w:rsidP="0029652F">
      <w:pPr>
        <w:pStyle w:val="NormalBold"/>
      </w:pPr>
      <w:r w:rsidRPr="008E16F0">
        <w:rPr>
          <w:rStyle w:val="HideTWBExt"/>
          <w:b w:val="0"/>
          <w:noProof w:val="0"/>
        </w:rPr>
        <w:t>&lt;Article&gt;</w:t>
      </w:r>
      <w:r w:rsidRPr="008E16F0">
        <w:t>Paragrafo 11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945731B" w14:textId="77777777" w:rsidTr="0043222F">
        <w:trPr>
          <w:trHeight w:hRule="exact" w:val="240"/>
          <w:jc w:val="center"/>
        </w:trPr>
        <w:tc>
          <w:tcPr>
            <w:tcW w:w="9752" w:type="dxa"/>
            <w:gridSpan w:val="2"/>
            <w:tcBorders>
              <w:top w:val="nil"/>
              <w:left w:val="nil"/>
              <w:bottom w:val="nil"/>
              <w:right w:val="nil"/>
            </w:tcBorders>
          </w:tcPr>
          <w:p w14:paraId="5C68BDC7" w14:textId="77777777" w:rsidR="0029652F" w:rsidRPr="008E16F0" w:rsidRDefault="0029652F" w:rsidP="0043222F"/>
        </w:tc>
      </w:tr>
      <w:tr w:rsidR="0029652F" w:rsidRPr="008E16F0" w14:paraId="094DC660" w14:textId="77777777" w:rsidTr="0043222F">
        <w:trPr>
          <w:trHeight w:val="240"/>
          <w:jc w:val="center"/>
        </w:trPr>
        <w:tc>
          <w:tcPr>
            <w:tcW w:w="4876" w:type="dxa"/>
            <w:tcBorders>
              <w:top w:val="nil"/>
              <w:left w:val="nil"/>
              <w:bottom w:val="nil"/>
              <w:right w:val="nil"/>
            </w:tcBorders>
          </w:tcPr>
          <w:p w14:paraId="385D974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981F2D5" w14:textId="77777777" w:rsidR="0029652F" w:rsidRPr="008E16F0" w:rsidRDefault="0029652F" w:rsidP="0043222F">
            <w:pPr>
              <w:pStyle w:val="AmColumnHeading"/>
            </w:pPr>
            <w:r w:rsidRPr="008E16F0">
              <w:t>Emendamento</w:t>
            </w:r>
          </w:p>
        </w:tc>
      </w:tr>
      <w:tr w:rsidR="0029652F" w:rsidRPr="008E16F0" w14:paraId="3BDA3659" w14:textId="77777777" w:rsidTr="0043222F">
        <w:trPr>
          <w:jc w:val="center"/>
        </w:trPr>
        <w:tc>
          <w:tcPr>
            <w:tcW w:w="4876" w:type="dxa"/>
            <w:tcBorders>
              <w:top w:val="nil"/>
              <w:left w:val="nil"/>
              <w:bottom w:val="nil"/>
              <w:right w:val="nil"/>
            </w:tcBorders>
          </w:tcPr>
          <w:p w14:paraId="07C0010F" w14:textId="77777777" w:rsidR="0029652F" w:rsidRPr="008E16F0" w:rsidRDefault="0029652F" w:rsidP="0043222F">
            <w:pPr>
              <w:pStyle w:val="Normal6a"/>
            </w:pPr>
          </w:p>
        </w:tc>
        <w:tc>
          <w:tcPr>
            <w:tcW w:w="4876" w:type="dxa"/>
            <w:tcBorders>
              <w:top w:val="nil"/>
              <w:left w:val="nil"/>
              <w:bottom w:val="nil"/>
              <w:right w:val="nil"/>
            </w:tcBorders>
          </w:tcPr>
          <w:p w14:paraId="6BF5480E" w14:textId="77777777" w:rsidR="0029652F" w:rsidRPr="008E16F0" w:rsidRDefault="0029652F" w:rsidP="0043222F">
            <w:pPr>
              <w:pStyle w:val="Normal6a"/>
            </w:pPr>
            <w:r w:rsidRPr="008E16F0">
              <w:rPr>
                <w:b/>
                <w:i/>
              </w:rPr>
              <w:t>11 bis.</w:t>
            </w:r>
            <w:r w:rsidRPr="008E16F0">
              <w:tab/>
            </w:r>
            <w:r w:rsidRPr="008E16F0">
              <w:rPr>
                <w:b/>
                <w:i/>
              </w:rPr>
              <w:t>ricorda la scandalosa difesa della Commissione, nella sua relazione sullo Stato di diritto, della spia russa Pablo González (Rubtsov), che agiva sotto copertura come giornalista;</w:t>
            </w:r>
            <w:r w:rsidRPr="008E16F0">
              <w:t xml:space="preserve"> </w:t>
            </w:r>
            <w:r w:rsidRPr="008E16F0">
              <w:rPr>
                <w:b/>
                <w:i/>
              </w:rPr>
              <w:t>ritiene inaccettabile che la Commissione includa nella sua relazione sullo Stato di diritto informazioni non verificate provenienti da ONG di ispirazione politica e invita la Commissione a fornire chiarimenti al riguardo e a ritirare le accuse oltraggiose formulate nei confronti della Polonia;</w:t>
            </w:r>
          </w:p>
        </w:tc>
      </w:tr>
    </w:tbl>
    <w:p w14:paraId="3D63D88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3A75EDCF" w14:textId="77777777" w:rsidR="0029652F" w:rsidRPr="008E16F0" w:rsidRDefault="0029652F" w:rsidP="0029652F">
      <w:r w:rsidRPr="008E16F0">
        <w:rPr>
          <w:rStyle w:val="HideTWBExt"/>
          <w:noProof w:val="0"/>
        </w:rPr>
        <w:t>&lt;/Amend&gt;</w:t>
      </w:r>
    </w:p>
    <w:p w14:paraId="023C925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339</w:t>
      </w:r>
      <w:r w:rsidRPr="008E16F0">
        <w:rPr>
          <w:rStyle w:val="HideTWBExt"/>
          <w:b w:val="0"/>
          <w:noProof w:val="0"/>
        </w:rPr>
        <w:t>&lt;/NumAm&gt;</w:t>
      </w:r>
    </w:p>
    <w:p w14:paraId="68C7E83A"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5824EF3C" w14:textId="77777777" w:rsidR="0029652F" w:rsidRPr="008E16F0" w:rsidRDefault="0029652F" w:rsidP="0029652F">
      <w:pPr>
        <w:pStyle w:val="NormalBold"/>
      </w:pPr>
      <w:r w:rsidRPr="008E16F0">
        <w:rPr>
          <w:rStyle w:val="HideTWBExt"/>
          <w:b w:val="0"/>
          <w:noProof w:val="0"/>
        </w:rPr>
        <w:t>&lt;/RepeatBlock-By&gt;</w:t>
      </w:r>
    </w:p>
    <w:p w14:paraId="1BFAAC7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AB5FDC8" w14:textId="77777777" w:rsidR="0029652F" w:rsidRPr="008E16F0" w:rsidRDefault="0029652F" w:rsidP="0029652F">
      <w:pPr>
        <w:pStyle w:val="NormalBold"/>
      </w:pPr>
      <w:r w:rsidRPr="008E16F0">
        <w:rPr>
          <w:rStyle w:val="HideTWBExt"/>
          <w:b w:val="0"/>
          <w:noProof w:val="0"/>
        </w:rPr>
        <w:t>&lt;Article&gt;</w:t>
      </w:r>
      <w:r w:rsidRPr="008E16F0">
        <w:t>Paragrafo 11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EE26DB9" w14:textId="77777777" w:rsidTr="0043222F">
        <w:trPr>
          <w:trHeight w:hRule="exact" w:val="240"/>
          <w:jc w:val="center"/>
        </w:trPr>
        <w:tc>
          <w:tcPr>
            <w:tcW w:w="9752" w:type="dxa"/>
            <w:gridSpan w:val="2"/>
            <w:tcBorders>
              <w:top w:val="nil"/>
              <w:left w:val="nil"/>
              <w:bottom w:val="nil"/>
              <w:right w:val="nil"/>
            </w:tcBorders>
          </w:tcPr>
          <w:p w14:paraId="32D5CB3B" w14:textId="77777777" w:rsidR="0029652F" w:rsidRPr="008E16F0" w:rsidRDefault="0029652F" w:rsidP="0043222F"/>
        </w:tc>
      </w:tr>
      <w:tr w:rsidR="0029652F" w:rsidRPr="008E16F0" w14:paraId="29DF7613" w14:textId="77777777" w:rsidTr="0043222F">
        <w:trPr>
          <w:trHeight w:val="240"/>
          <w:jc w:val="center"/>
        </w:trPr>
        <w:tc>
          <w:tcPr>
            <w:tcW w:w="4876" w:type="dxa"/>
            <w:tcBorders>
              <w:top w:val="nil"/>
              <w:left w:val="nil"/>
              <w:bottom w:val="nil"/>
              <w:right w:val="nil"/>
            </w:tcBorders>
          </w:tcPr>
          <w:p w14:paraId="5F98437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F62518D" w14:textId="77777777" w:rsidR="0029652F" w:rsidRPr="008E16F0" w:rsidRDefault="0029652F" w:rsidP="0043222F">
            <w:pPr>
              <w:pStyle w:val="AmColumnHeading"/>
            </w:pPr>
            <w:r w:rsidRPr="008E16F0">
              <w:t>Emendamento</w:t>
            </w:r>
          </w:p>
        </w:tc>
      </w:tr>
      <w:tr w:rsidR="0029652F" w:rsidRPr="008E16F0" w14:paraId="7B522DC2" w14:textId="77777777" w:rsidTr="0043222F">
        <w:trPr>
          <w:jc w:val="center"/>
        </w:trPr>
        <w:tc>
          <w:tcPr>
            <w:tcW w:w="4876" w:type="dxa"/>
            <w:tcBorders>
              <w:top w:val="nil"/>
              <w:left w:val="nil"/>
              <w:bottom w:val="nil"/>
              <w:right w:val="nil"/>
            </w:tcBorders>
          </w:tcPr>
          <w:p w14:paraId="7CC18772" w14:textId="77777777" w:rsidR="0029652F" w:rsidRPr="008E16F0" w:rsidRDefault="0029652F" w:rsidP="0043222F">
            <w:pPr>
              <w:pStyle w:val="Normal6a"/>
            </w:pPr>
          </w:p>
        </w:tc>
        <w:tc>
          <w:tcPr>
            <w:tcW w:w="4876" w:type="dxa"/>
            <w:tcBorders>
              <w:top w:val="nil"/>
              <w:left w:val="nil"/>
              <w:bottom w:val="nil"/>
              <w:right w:val="nil"/>
            </w:tcBorders>
          </w:tcPr>
          <w:p w14:paraId="27762ABC" w14:textId="77777777" w:rsidR="0029652F" w:rsidRPr="008E16F0" w:rsidRDefault="0029652F" w:rsidP="0043222F">
            <w:pPr>
              <w:pStyle w:val="Normal6a"/>
            </w:pPr>
            <w:r w:rsidRPr="008E16F0">
              <w:rPr>
                <w:b/>
                <w:i/>
              </w:rPr>
              <w:t>11 ter.</w:t>
            </w:r>
            <w:r w:rsidRPr="008E16F0">
              <w:tab/>
            </w:r>
            <w:r w:rsidRPr="008E16F0">
              <w:rPr>
                <w:b/>
                <w:i/>
              </w:rPr>
              <w:t>condanna tutti gli atti di violenza contro i giornalisti e sottolinea che gli omicidi di giornalisti investigativi costituiscono una grave violazione della libertà di espressione e del diritto dei cittadini a un'informazione affidabile;</w:t>
            </w:r>
            <w:r w:rsidRPr="008E16F0">
              <w:t xml:space="preserve"> </w:t>
            </w:r>
            <w:r w:rsidRPr="008E16F0">
              <w:rPr>
                <w:b/>
                <w:i/>
              </w:rPr>
              <w:t>osserva che la responsabilità della prevenzione di tali reati e di un'efficace azione penale al riguardo spetta in via principale agli Stati membri, conformemente ai loro ordinamenti costituzionali;</w:t>
            </w:r>
            <w:r w:rsidRPr="008E16F0">
              <w:t xml:space="preserve"> </w:t>
            </w:r>
            <w:r w:rsidRPr="008E16F0">
              <w:rPr>
                <w:b/>
                <w:i/>
              </w:rPr>
              <w:t>sottolinea che garantire la sicurezza dei giornalisti e indagare pienamente su tali reati è fondamentale per il funzionamento della democrazia, ma che qualsiasi valutazione di tali questioni deve basarsi sui fatti e non può portare a un ampliamento della definizione dello Stato di diritto al di là del quadro dei trattati;</w:t>
            </w:r>
          </w:p>
        </w:tc>
      </w:tr>
    </w:tbl>
    <w:p w14:paraId="1AB265E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48FC6DFE" w14:textId="77777777" w:rsidR="0029652F" w:rsidRPr="008E16F0" w:rsidRDefault="0029652F" w:rsidP="0029652F">
      <w:r w:rsidRPr="008E16F0">
        <w:rPr>
          <w:rStyle w:val="HideTWBExt"/>
          <w:noProof w:val="0"/>
        </w:rPr>
        <w:t>&lt;/Amend&gt;</w:t>
      </w:r>
    </w:p>
    <w:p w14:paraId="61652FA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340</w:t>
      </w:r>
      <w:r w:rsidRPr="008E16F0">
        <w:rPr>
          <w:rStyle w:val="HideTWBExt"/>
          <w:b w:val="0"/>
          <w:noProof w:val="0"/>
        </w:rPr>
        <w:t>&lt;/NumAm&gt;</w:t>
      </w:r>
    </w:p>
    <w:p w14:paraId="01E2AF5B"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706DEFAD" w14:textId="77777777" w:rsidR="0029652F" w:rsidRPr="008E16F0" w:rsidRDefault="0029652F" w:rsidP="0029652F">
      <w:pPr>
        <w:pStyle w:val="NormalBold"/>
      </w:pPr>
      <w:r w:rsidRPr="008E16F0">
        <w:rPr>
          <w:rStyle w:val="HideTWBExt"/>
          <w:b w:val="0"/>
          <w:noProof w:val="0"/>
        </w:rPr>
        <w:t>&lt;/RepeatBlock-By&gt;</w:t>
      </w:r>
    </w:p>
    <w:p w14:paraId="4490B3D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E50108D" w14:textId="77777777" w:rsidR="0029652F" w:rsidRPr="008E16F0" w:rsidRDefault="0029652F" w:rsidP="0029652F">
      <w:pPr>
        <w:pStyle w:val="NormalBold"/>
      </w:pPr>
      <w:r w:rsidRPr="008E16F0">
        <w:rPr>
          <w:rStyle w:val="HideTWBExt"/>
          <w:b w:val="0"/>
          <w:noProof w:val="0"/>
        </w:rPr>
        <w:t>&lt;Article&gt;</w:t>
      </w:r>
      <w:r w:rsidRPr="008E16F0">
        <w:t>Paragrafo 12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CE27947" w14:textId="77777777" w:rsidTr="0043222F">
        <w:trPr>
          <w:trHeight w:hRule="exact" w:val="240"/>
          <w:jc w:val="center"/>
        </w:trPr>
        <w:tc>
          <w:tcPr>
            <w:tcW w:w="9752" w:type="dxa"/>
            <w:gridSpan w:val="2"/>
            <w:tcBorders>
              <w:top w:val="nil"/>
              <w:left w:val="nil"/>
              <w:bottom w:val="nil"/>
              <w:right w:val="nil"/>
            </w:tcBorders>
          </w:tcPr>
          <w:p w14:paraId="6097DC12" w14:textId="77777777" w:rsidR="0029652F" w:rsidRPr="008E16F0" w:rsidRDefault="0029652F" w:rsidP="0043222F"/>
        </w:tc>
      </w:tr>
      <w:tr w:rsidR="0029652F" w:rsidRPr="008E16F0" w14:paraId="602C1FED" w14:textId="77777777" w:rsidTr="0043222F">
        <w:trPr>
          <w:trHeight w:val="240"/>
          <w:jc w:val="center"/>
        </w:trPr>
        <w:tc>
          <w:tcPr>
            <w:tcW w:w="4876" w:type="dxa"/>
            <w:tcBorders>
              <w:top w:val="nil"/>
              <w:left w:val="nil"/>
              <w:bottom w:val="nil"/>
              <w:right w:val="nil"/>
            </w:tcBorders>
          </w:tcPr>
          <w:p w14:paraId="5753715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730A4B9" w14:textId="77777777" w:rsidR="0029652F" w:rsidRPr="008E16F0" w:rsidRDefault="0029652F" w:rsidP="0043222F">
            <w:pPr>
              <w:pStyle w:val="AmColumnHeading"/>
            </w:pPr>
            <w:r w:rsidRPr="008E16F0">
              <w:t>Emendamento</w:t>
            </w:r>
          </w:p>
        </w:tc>
      </w:tr>
      <w:tr w:rsidR="0029652F" w:rsidRPr="008E16F0" w14:paraId="3B1D9B93" w14:textId="77777777" w:rsidTr="0043222F">
        <w:trPr>
          <w:jc w:val="center"/>
        </w:trPr>
        <w:tc>
          <w:tcPr>
            <w:tcW w:w="4876" w:type="dxa"/>
            <w:tcBorders>
              <w:top w:val="nil"/>
              <w:left w:val="nil"/>
              <w:bottom w:val="nil"/>
              <w:right w:val="nil"/>
            </w:tcBorders>
          </w:tcPr>
          <w:p w14:paraId="17D1B552" w14:textId="77777777" w:rsidR="0029652F" w:rsidRPr="008E16F0" w:rsidRDefault="0029652F" w:rsidP="0043222F">
            <w:pPr>
              <w:pStyle w:val="Normal6a"/>
            </w:pPr>
            <w:r w:rsidRPr="008E16F0">
              <w:t>12.</w:t>
            </w:r>
            <w:r w:rsidRPr="008E16F0">
              <w:tab/>
            </w:r>
            <w:r w:rsidRPr="008E16F0">
              <w:rPr>
                <w:b/>
                <w:i/>
              </w:rPr>
              <w:t>condanna fermamente la</w:t>
            </w:r>
            <w:r w:rsidRPr="008E16F0">
              <w:t xml:space="preserve"> sorveglianza </w:t>
            </w:r>
            <w:r w:rsidRPr="008E16F0">
              <w:rPr>
                <w:b/>
                <w:i/>
              </w:rPr>
              <w:t>dei giornalisti</w:t>
            </w:r>
            <w:r w:rsidRPr="008E16F0">
              <w:t xml:space="preserve">, in particolare </w:t>
            </w:r>
            <w:r w:rsidRPr="008E16F0">
              <w:rPr>
                <w:b/>
                <w:i/>
              </w:rPr>
              <w:t>per mezzo</w:t>
            </w:r>
            <w:r w:rsidRPr="008E16F0">
              <w:t xml:space="preserve"> di spyware</w:t>
            </w:r>
            <w:r w:rsidRPr="008E16F0">
              <w:rPr>
                <w:b/>
                <w:i/>
              </w:rPr>
              <w:t>; è costernato dinanzi al rifiuto della Commissione di attuare tutte le</w:t>
            </w:r>
            <w:r w:rsidRPr="008E16F0">
              <w:t xml:space="preserve"> raccomandazioni della commissione d'inchiesta del Parlamento incaricata di esaminare l'uso di Pegasus e di spyware di sorveglianza equivalenti e ritiene che </w:t>
            </w:r>
            <w:r w:rsidRPr="008E16F0">
              <w:rPr>
                <w:b/>
                <w:i/>
              </w:rPr>
              <w:t>si tratti di una mancanza di azione</w:t>
            </w:r>
            <w:r w:rsidRPr="008E16F0">
              <w:t>;</w:t>
            </w:r>
          </w:p>
        </w:tc>
        <w:tc>
          <w:tcPr>
            <w:tcW w:w="4876" w:type="dxa"/>
            <w:tcBorders>
              <w:top w:val="nil"/>
              <w:left w:val="nil"/>
              <w:bottom w:val="nil"/>
              <w:right w:val="nil"/>
            </w:tcBorders>
          </w:tcPr>
          <w:p w14:paraId="6325C5AE" w14:textId="77777777" w:rsidR="0029652F" w:rsidRPr="008E16F0" w:rsidRDefault="0029652F" w:rsidP="0043222F">
            <w:pPr>
              <w:pStyle w:val="Normal6a"/>
            </w:pPr>
            <w:r w:rsidRPr="008E16F0">
              <w:t>12.</w:t>
            </w:r>
            <w:r w:rsidRPr="008E16F0">
              <w:tab/>
            </w:r>
            <w:r w:rsidRPr="008E16F0">
              <w:rPr>
                <w:b/>
                <w:i/>
              </w:rPr>
              <w:t>ribadisce con fermezza che è di importanza fondamentale proteggere i giornalisti da qualsiasi forma di</w:t>
            </w:r>
            <w:r w:rsidRPr="008E16F0">
              <w:t xml:space="preserve"> sorveglianza </w:t>
            </w:r>
            <w:r w:rsidRPr="008E16F0">
              <w:rPr>
                <w:b/>
                <w:i/>
              </w:rPr>
              <w:t>illecita</w:t>
            </w:r>
            <w:r w:rsidRPr="008E16F0">
              <w:t xml:space="preserve">, in particolare </w:t>
            </w:r>
            <w:r w:rsidRPr="008E16F0">
              <w:rPr>
                <w:b/>
                <w:i/>
              </w:rPr>
              <w:t>attraverso l'utilizzo</w:t>
            </w:r>
            <w:r w:rsidRPr="008E16F0">
              <w:t xml:space="preserve"> di spyware</w:t>
            </w:r>
            <w:r w:rsidRPr="008E16F0">
              <w:rPr>
                <w:b/>
                <w:i/>
              </w:rPr>
              <w:t>, e accoglie con favore tutti gli sforzi volti a rafforzare le salvaguardie contro tali pratiche; continua tuttavia a esprimere preoccupazione per quanto riguarda il seguito limitato dato dalla Commissione alle</w:t>
            </w:r>
            <w:r w:rsidRPr="008E16F0">
              <w:t xml:space="preserve"> raccomandazioni della commissione d'inchiesta del Parlamento incaricata di esaminare l'uso di Pegasus e di spyware di sorveglianza equivalenti e ritiene che </w:t>
            </w:r>
            <w:r w:rsidRPr="008E16F0">
              <w:rPr>
                <w:b/>
                <w:i/>
              </w:rPr>
              <w:t>la loro completa e tempestiva attuazione rafforzerebbe in modo significativo la capacità dell'Unione di prevenire gli abusi e difendere i diritti fondamentali</w:t>
            </w:r>
            <w:r w:rsidRPr="008E16F0">
              <w:t xml:space="preserve">; </w:t>
            </w:r>
            <w:r w:rsidRPr="008E16F0">
              <w:rPr>
                <w:b/>
                <w:i/>
              </w:rPr>
              <w:t>invita pertanto la Commissione a riferire al Parlamento europeo, in particolare alla sua commissione per le libertà civili, la giustizia e gli affari interni (LIBE), in merito allo stato concreto di attuazione di tali raccomandazioni;</w:t>
            </w:r>
          </w:p>
        </w:tc>
      </w:tr>
    </w:tbl>
    <w:p w14:paraId="79E6177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B1E1701" w14:textId="77777777" w:rsidR="0029652F" w:rsidRPr="008E16F0" w:rsidRDefault="0029652F" w:rsidP="0029652F">
      <w:r w:rsidRPr="008E16F0">
        <w:rPr>
          <w:rStyle w:val="HideTWBExt"/>
          <w:noProof w:val="0"/>
        </w:rPr>
        <w:t>&lt;/Amend&gt;</w:t>
      </w:r>
    </w:p>
    <w:p w14:paraId="0DDA292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341</w:t>
      </w:r>
      <w:r w:rsidRPr="008E16F0">
        <w:rPr>
          <w:rStyle w:val="HideTWBExt"/>
          <w:b w:val="0"/>
          <w:noProof w:val="0"/>
        </w:rPr>
        <w:t>&lt;/NumAm&gt;</w:t>
      </w:r>
    </w:p>
    <w:p w14:paraId="056A6B95"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5EADEA80" w14:textId="77777777" w:rsidR="0029652F" w:rsidRPr="008E16F0" w:rsidRDefault="0029652F" w:rsidP="0029652F">
      <w:pPr>
        <w:pStyle w:val="NormalBold"/>
      </w:pPr>
      <w:r w:rsidRPr="008E16F0">
        <w:rPr>
          <w:rStyle w:val="HideTWBExt"/>
          <w:b w:val="0"/>
          <w:noProof w:val="0"/>
        </w:rPr>
        <w:t>&lt;/RepeatBlock-By&gt;</w:t>
      </w:r>
    </w:p>
    <w:p w14:paraId="510A134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A918DE4" w14:textId="77777777" w:rsidR="0029652F" w:rsidRPr="008E16F0" w:rsidRDefault="0029652F" w:rsidP="0029652F">
      <w:pPr>
        <w:pStyle w:val="NormalBold"/>
      </w:pPr>
      <w:r w:rsidRPr="008E16F0">
        <w:rPr>
          <w:rStyle w:val="HideTWBExt"/>
          <w:b w:val="0"/>
          <w:noProof w:val="0"/>
        </w:rPr>
        <w:t>&lt;Article&gt;</w:t>
      </w:r>
      <w:r w:rsidRPr="008E16F0">
        <w:t>Paragrafo 12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5A1AF6D" w14:textId="77777777" w:rsidTr="0043222F">
        <w:trPr>
          <w:trHeight w:hRule="exact" w:val="240"/>
          <w:jc w:val="center"/>
        </w:trPr>
        <w:tc>
          <w:tcPr>
            <w:tcW w:w="9752" w:type="dxa"/>
            <w:gridSpan w:val="2"/>
            <w:tcBorders>
              <w:top w:val="nil"/>
              <w:left w:val="nil"/>
              <w:bottom w:val="nil"/>
              <w:right w:val="nil"/>
            </w:tcBorders>
          </w:tcPr>
          <w:p w14:paraId="0CFD1F2D" w14:textId="77777777" w:rsidR="0029652F" w:rsidRPr="008E16F0" w:rsidRDefault="0029652F" w:rsidP="0043222F"/>
        </w:tc>
      </w:tr>
      <w:tr w:rsidR="0029652F" w:rsidRPr="008E16F0" w14:paraId="280D0D20" w14:textId="77777777" w:rsidTr="0043222F">
        <w:trPr>
          <w:trHeight w:val="240"/>
          <w:jc w:val="center"/>
        </w:trPr>
        <w:tc>
          <w:tcPr>
            <w:tcW w:w="4876" w:type="dxa"/>
            <w:tcBorders>
              <w:top w:val="nil"/>
              <w:left w:val="nil"/>
              <w:bottom w:val="nil"/>
              <w:right w:val="nil"/>
            </w:tcBorders>
          </w:tcPr>
          <w:p w14:paraId="06D3DDA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8EA856B" w14:textId="77777777" w:rsidR="0029652F" w:rsidRPr="008E16F0" w:rsidRDefault="0029652F" w:rsidP="0043222F">
            <w:pPr>
              <w:pStyle w:val="AmColumnHeading"/>
            </w:pPr>
            <w:r w:rsidRPr="008E16F0">
              <w:t>Emendamento</w:t>
            </w:r>
          </w:p>
        </w:tc>
      </w:tr>
      <w:tr w:rsidR="0029652F" w:rsidRPr="008E16F0" w14:paraId="735215BA" w14:textId="77777777" w:rsidTr="0043222F">
        <w:trPr>
          <w:jc w:val="center"/>
        </w:trPr>
        <w:tc>
          <w:tcPr>
            <w:tcW w:w="4876" w:type="dxa"/>
            <w:tcBorders>
              <w:top w:val="nil"/>
              <w:left w:val="nil"/>
              <w:bottom w:val="nil"/>
              <w:right w:val="nil"/>
            </w:tcBorders>
          </w:tcPr>
          <w:p w14:paraId="17BD4165" w14:textId="77777777" w:rsidR="0029652F" w:rsidRPr="008E16F0" w:rsidRDefault="0029652F" w:rsidP="0043222F">
            <w:pPr>
              <w:pStyle w:val="Normal6a"/>
            </w:pPr>
            <w:r w:rsidRPr="008E16F0">
              <w:t>12.</w:t>
            </w:r>
            <w:r w:rsidRPr="008E16F0">
              <w:tab/>
              <w:t xml:space="preserve">condanna fermamente </w:t>
            </w:r>
            <w:r w:rsidRPr="008E16F0">
              <w:rPr>
                <w:b/>
                <w:i/>
              </w:rPr>
              <w:t>la</w:t>
            </w:r>
            <w:r w:rsidRPr="008E16F0">
              <w:t xml:space="preserve"> sorveglianza dei giornalisti, in particolare per mezzo di spyware; </w:t>
            </w:r>
            <w:r w:rsidRPr="008E16F0">
              <w:rPr>
                <w:b/>
                <w:i/>
              </w:rPr>
              <w:t>è costernato dinanzi al rifiuto della Commissione di attuare tutte le raccomandazioni della commissione d'inchiesta del Parlamento incaricata di esaminare l'uso di</w:t>
            </w:r>
            <w:r w:rsidRPr="008E16F0">
              <w:t xml:space="preserve"> Pegasus </w:t>
            </w:r>
            <w:r w:rsidRPr="008E16F0">
              <w:rPr>
                <w:b/>
                <w:i/>
              </w:rPr>
              <w:t>e di spyware di sorveglianza equivalenti e ritiene che si tratti di una mancanza di azione</w:t>
            </w:r>
            <w:r w:rsidRPr="008E16F0">
              <w:t>;</w:t>
            </w:r>
          </w:p>
        </w:tc>
        <w:tc>
          <w:tcPr>
            <w:tcW w:w="4876" w:type="dxa"/>
            <w:tcBorders>
              <w:top w:val="nil"/>
              <w:left w:val="nil"/>
              <w:bottom w:val="nil"/>
              <w:right w:val="nil"/>
            </w:tcBorders>
          </w:tcPr>
          <w:p w14:paraId="52827F14" w14:textId="77777777" w:rsidR="0029652F" w:rsidRPr="008E16F0" w:rsidRDefault="0029652F" w:rsidP="0043222F">
            <w:pPr>
              <w:pStyle w:val="Normal6a"/>
            </w:pPr>
            <w:r w:rsidRPr="008E16F0">
              <w:t>12.</w:t>
            </w:r>
            <w:r w:rsidRPr="008E16F0">
              <w:tab/>
              <w:t xml:space="preserve">condanna fermamente </w:t>
            </w:r>
            <w:r w:rsidRPr="008E16F0">
              <w:rPr>
                <w:b/>
                <w:i/>
              </w:rPr>
              <w:t>i casi di</w:t>
            </w:r>
            <w:r w:rsidRPr="008E16F0">
              <w:t xml:space="preserve"> sorveglianza </w:t>
            </w:r>
            <w:r w:rsidRPr="008E16F0">
              <w:rPr>
                <w:b/>
                <w:i/>
              </w:rPr>
              <w:t>illecita</w:t>
            </w:r>
            <w:r w:rsidRPr="008E16F0">
              <w:t xml:space="preserve"> dei giornalisti, in particolare per mezzo di spyware; </w:t>
            </w:r>
            <w:r w:rsidRPr="008E16F0">
              <w:rPr>
                <w:b/>
                <w:i/>
              </w:rPr>
              <w:t>sottolinea che gli Stati membri devono disporre di strumenti efficaci per individuare e neutralizzare le attività dei servizi stranieri, il sabotaggio, il terrorismo e le operazioni ibride;</w:t>
            </w:r>
            <w:r w:rsidRPr="008E16F0">
              <w:t xml:space="preserve"> </w:t>
            </w:r>
            <w:r w:rsidRPr="008E16F0">
              <w:rPr>
                <w:b/>
                <w:i/>
              </w:rPr>
              <w:t>osserva che il dibattito sugli strumenti di sorveglianza come</w:t>
            </w:r>
            <w:r w:rsidRPr="008E16F0">
              <w:t xml:space="preserve"> Pegasus </w:t>
            </w:r>
            <w:r w:rsidRPr="008E16F0">
              <w:rPr>
                <w:b/>
                <w:i/>
              </w:rPr>
              <w:t>spesso ignorano le effettive minacce cui sono confrontati gli Stati membri</w:t>
            </w:r>
            <w:r w:rsidRPr="008E16F0">
              <w:t xml:space="preserve">; </w:t>
            </w:r>
            <w:r w:rsidRPr="008E16F0">
              <w:rPr>
                <w:b/>
                <w:i/>
              </w:rPr>
              <w:t>ricorda che il caso di Pablo González (Rubtsov)</w:t>
            </w:r>
            <w:r w:rsidRPr="008E16F0">
              <w:t xml:space="preserve">, </w:t>
            </w:r>
            <w:r w:rsidRPr="008E16F0">
              <w:rPr>
                <w:b/>
                <w:i/>
              </w:rPr>
              <w:t>che ha svolto attività di agente sotto copertura come giornalista, dimostra quanto sia grave il rischio di infiltrazione da parte di paesi terzi aggressivi;</w:t>
            </w:r>
            <w:r w:rsidRPr="008E16F0">
              <w:t xml:space="preserve"> </w:t>
            </w:r>
            <w:r w:rsidRPr="008E16F0">
              <w:rPr>
                <w:b/>
                <w:i/>
              </w:rPr>
              <w:t>sottolinea che la sicurezza nazionale, in conformità dei trattati, rimane una competenza degli Stati membri, che devono essere dotati degli strumenti operativi adeguati, garantendo nel contempo le procedure, il controllo democratico e la tutela dei diritti dei cittadini previsti dalla legge</w:t>
            </w:r>
            <w:r w:rsidRPr="008E16F0">
              <w:t>;</w:t>
            </w:r>
          </w:p>
        </w:tc>
      </w:tr>
    </w:tbl>
    <w:p w14:paraId="2F187D4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5989E3AE" w14:textId="77777777" w:rsidR="0029652F" w:rsidRPr="008E16F0" w:rsidRDefault="0029652F" w:rsidP="0029652F">
      <w:r w:rsidRPr="008E16F0">
        <w:rPr>
          <w:rStyle w:val="HideTWBExt"/>
          <w:noProof w:val="0"/>
        </w:rPr>
        <w:t>&lt;/Amend&gt;</w:t>
      </w:r>
    </w:p>
    <w:p w14:paraId="170D5F9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342</w:t>
      </w:r>
      <w:r w:rsidRPr="008E16F0">
        <w:rPr>
          <w:rStyle w:val="HideTWBExt"/>
          <w:b w:val="0"/>
          <w:noProof w:val="0"/>
        </w:rPr>
        <w:t>&lt;/NumAm&gt;</w:t>
      </w:r>
    </w:p>
    <w:p w14:paraId="7719B4E4"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303D8B23" w14:textId="77777777" w:rsidR="0029652F" w:rsidRPr="008E16F0" w:rsidRDefault="0029652F" w:rsidP="0029652F">
      <w:pPr>
        <w:pStyle w:val="NormalBold"/>
      </w:pPr>
      <w:r w:rsidRPr="008E16F0">
        <w:rPr>
          <w:rStyle w:val="HideTWBExt"/>
          <w:b w:val="0"/>
          <w:noProof w:val="0"/>
        </w:rPr>
        <w:t>&lt;/RepeatBlock-By&gt;</w:t>
      </w:r>
    </w:p>
    <w:p w14:paraId="440F7E6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1701FB7" w14:textId="77777777" w:rsidR="0029652F" w:rsidRPr="008E16F0" w:rsidRDefault="0029652F" w:rsidP="0029652F">
      <w:pPr>
        <w:pStyle w:val="NormalBold"/>
      </w:pPr>
      <w:r w:rsidRPr="008E16F0">
        <w:rPr>
          <w:rStyle w:val="HideTWBExt"/>
          <w:b w:val="0"/>
          <w:noProof w:val="0"/>
        </w:rPr>
        <w:t>&lt;Article&gt;</w:t>
      </w:r>
      <w:r w:rsidRPr="008E16F0">
        <w:t>Paragrafo 12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6C2DD3F" w14:textId="77777777" w:rsidTr="0043222F">
        <w:trPr>
          <w:trHeight w:hRule="exact" w:val="240"/>
          <w:jc w:val="center"/>
        </w:trPr>
        <w:tc>
          <w:tcPr>
            <w:tcW w:w="9752" w:type="dxa"/>
            <w:gridSpan w:val="2"/>
            <w:tcBorders>
              <w:top w:val="nil"/>
              <w:left w:val="nil"/>
              <w:bottom w:val="nil"/>
              <w:right w:val="nil"/>
            </w:tcBorders>
          </w:tcPr>
          <w:p w14:paraId="657D661A" w14:textId="77777777" w:rsidR="0029652F" w:rsidRPr="008E16F0" w:rsidRDefault="0029652F" w:rsidP="0043222F"/>
        </w:tc>
      </w:tr>
      <w:tr w:rsidR="0029652F" w:rsidRPr="008E16F0" w14:paraId="56060137" w14:textId="77777777" w:rsidTr="0043222F">
        <w:trPr>
          <w:trHeight w:val="240"/>
          <w:jc w:val="center"/>
        </w:trPr>
        <w:tc>
          <w:tcPr>
            <w:tcW w:w="4876" w:type="dxa"/>
            <w:tcBorders>
              <w:top w:val="nil"/>
              <w:left w:val="nil"/>
              <w:bottom w:val="nil"/>
              <w:right w:val="nil"/>
            </w:tcBorders>
          </w:tcPr>
          <w:p w14:paraId="4CAE7FA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D63BAE6" w14:textId="77777777" w:rsidR="0029652F" w:rsidRPr="008E16F0" w:rsidRDefault="0029652F" w:rsidP="0043222F">
            <w:pPr>
              <w:pStyle w:val="AmColumnHeading"/>
            </w:pPr>
            <w:r w:rsidRPr="008E16F0">
              <w:t>Emendamento</w:t>
            </w:r>
          </w:p>
        </w:tc>
      </w:tr>
      <w:tr w:rsidR="0029652F" w:rsidRPr="008E16F0" w14:paraId="66D54546" w14:textId="77777777" w:rsidTr="0043222F">
        <w:trPr>
          <w:jc w:val="center"/>
        </w:trPr>
        <w:tc>
          <w:tcPr>
            <w:tcW w:w="4876" w:type="dxa"/>
            <w:tcBorders>
              <w:top w:val="nil"/>
              <w:left w:val="nil"/>
              <w:bottom w:val="nil"/>
              <w:right w:val="nil"/>
            </w:tcBorders>
          </w:tcPr>
          <w:p w14:paraId="3F6977E4" w14:textId="77777777" w:rsidR="0029652F" w:rsidRPr="008E16F0" w:rsidRDefault="0029652F" w:rsidP="0043222F">
            <w:pPr>
              <w:pStyle w:val="Normal6a"/>
            </w:pPr>
            <w:r w:rsidRPr="008E16F0">
              <w:t>12.</w:t>
            </w:r>
            <w:r w:rsidRPr="008E16F0">
              <w:tab/>
              <w:t>condanna fermamente la sorveglianza dei giornalisti, in particolare per mezzo di spyware; è costernato dinanzi al rifiuto della Commissione di attuare tutte le raccomandazioni della commissione d'inchiesta del Parlamento incaricata di esaminare l'uso di Pegasus e di spyware di sorveglianza equivalenti e ritiene che si tratti di una mancanza di azione;</w:t>
            </w:r>
          </w:p>
        </w:tc>
        <w:tc>
          <w:tcPr>
            <w:tcW w:w="4876" w:type="dxa"/>
            <w:tcBorders>
              <w:top w:val="nil"/>
              <w:left w:val="nil"/>
              <w:bottom w:val="nil"/>
              <w:right w:val="nil"/>
            </w:tcBorders>
          </w:tcPr>
          <w:p w14:paraId="4C2948A8" w14:textId="77777777" w:rsidR="0029652F" w:rsidRPr="008E16F0" w:rsidRDefault="0029652F" w:rsidP="0043222F">
            <w:pPr>
              <w:pStyle w:val="Normal6a"/>
            </w:pPr>
            <w:r w:rsidRPr="008E16F0">
              <w:t>12.</w:t>
            </w:r>
            <w:r w:rsidRPr="008E16F0">
              <w:tab/>
              <w:t xml:space="preserve">condanna fermamente la sorveglianza dei giornalisti, in particolare per mezzo di spyware; è costernato dinanzi al rifiuto della Commissione di attuare tutte le raccomandazioni della commissione d'inchiesta del Parlamento incaricata di esaminare l'uso di Pegasus e di spyware di sorveglianza equivalenti e ritiene che si tratti di una mancanza di azione; </w:t>
            </w:r>
            <w:r w:rsidRPr="008E16F0">
              <w:rPr>
                <w:b/>
                <w:i/>
              </w:rPr>
              <w:t>invita la Commissione a collegare in maniera più esplicita, nelle sue future relazioni sullo Stato di diritto, il continuo uso di spyware di sorveglianza contro i giornalisti alla minaccia diretta che rappresenta per la libertà dei media, il pluralismo dei media e la sicurezza dei giornalisti;</w:t>
            </w:r>
          </w:p>
        </w:tc>
      </w:tr>
    </w:tbl>
    <w:p w14:paraId="1ECF6C0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66FAA46" w14:textId="77777777" w:rsidR="0029652F" w:rsidRPr="008E16F0" w:rsidRDefault="0029652F" w:rsidP="0029652F">
      <w:r w:rsidRPr="008E16F0">
        <w:rPr>
          <w:rStyle w:val="HideTWBExt"/>
          <w:noProof w:val="0"/>
        </w:rPr>
        <w:t>&lt;/Amend&gt;</w:t>
      </w:r>
    </w:p>
    <w:p w14:paraId="6E1BFC0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343</w:t>
      </w:r>
      <w:r w:rsidRPr="008E16F0">
        <w:rPr>
          <w:rStyle w:val="HideTWBExt"/>
          <w:b w:val="0"/>
          <w:noProof w:val="0"/>
        </w:rPr>
        <w:t>&lt;/NumAm&gt;</w:t>
      </w:r>
    </w:p>
    <w:p w14:paraId="42A02129"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1424F78A" w14:textId="77777777" w:rsidR="0029652F" w:rsidRPr="008E16F0" w:rsidRDefault="0029652F" w:rsidP="0029652F">
      <w:pPr>
        <w:pStyle w:val="NormalBold"/>
      </w:pPr>
      <w:r w:rsidRPr="008E16F0">
        <w:rPr>
          <w:rStyle w:val="HideTWBExt"/>
          <w:b w:val="0"/>
          <w:noProof w:val="0"/>
        </w:rPr>
        <w:t>&lt;/RepeatBlock-By&gt;</w:t>
      </w:r>
    </w:p>
    <w:p w14:paraId="6939343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294D59B" w14:textId="77777777" w:rsidR="0029652F" w:rsidRPr="008E16F0" w:rsidRDefault="0029652F" w:rsidP="0029652F">
      <w:pPr>
        <w:pStyle w:val="NormalBold"/>
      </w:pPr>
      <w:r w:rsidRPr="008E16F0">
        <w:rPr>
          <w:rStyle w:val="HideTWBExt"/>
          <w:b w:val="0"/>
          <w:noProof w:val="0"/>
        </w:rPr>
        <w:t>&lt;Article&gt;</w:t>
      </w:r>
      <w:r w:rsidRPr="008E16F0">
        <w:t>Paragrafo 12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61F5A84" w14:textId="77777777" w:rsidTr="0043222F">
        <w:trPr>
          <w:trHeight w:hRule="exact" w:val="240"/>
          <w:jc w:val="center"/>
        </w:trPr>
        <w:tc>
          <w:tcPr>
            <w:tcW w:w="9752" w:type="dxa"/>
            <w:gridSpan w:val="2"/>
            <w:tcBorders>
              <w:top w:val="nil"/>
              <w:left w:val="nil"/>
              <w:bottom w:val="nil"/>
              <w:right w:val="nil"/>
            </w:tcBorders>
          </w:tcPr>
          <w:p w14:paraId="32D37AEB" w14:textId="77777777" w:rsidR="0029652F" w:rsidRPr="008E16F0" w:rsidRDefault="0029652F" w:rsidP="0043222F"/>
        </w:tc>
      </w:tr>
      <w:tr w:rsidR="0029652F" w:rsidRPr="008E16F0" w14:paraId="793FC3DF" w14:textId="77777777" w:rsidTr="0043222F">
        <w:trPr>
          <w:trHeight w:val="240"/>
          <w:jc w:val="center"/>
        </w:trPr>
        <w:tc>
          <w:tcPr>
            <w:tcW w:w="4876" w:type="dxa"/>
            <w:tcBorders>
              <w:top w:val="nil"/>
              <w:left w:val="nil"/>
              <w:bottom w:val="nil"/>
              <w:right w:val="nil"/>
            </w:tcBorders>
          </w:tcPr>
          <w:p w14:paraId="2BE06F4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C1A551B" w14:textId="77777777" w:rsidR="0029652F" w:rsidRPr="008E16F0" w:rsidRDefault="0029652F" w:rsidP="0043222F">
            <w:pPr>
              <w:pStyle w:val="AmColumnHeading"/>
            </w:pPr>
            <w:r w:rsidRPr="008E16F0">
              <w:t>Emendamento</w:t>
            </w:r>
          </w:p>
        </w:tc>
      </w:tr>
      <w:tr w:rsidR="0029652F" w:rsidRPr="008E16F0" w14:paraId="106B1537" w14:textId="77777777" w:rsidTr="0043222F">
        <w:trPr>
          <w:jc w:val="center"/>
        </w:trPr>
        <w:tc>
          <w:tcPr>
            <w:tcW w:w="4876" w:type="dxa"/>
            <w:tcBorders>
              <w:top w:val="nil"/>
              <w:left w:val="nil"/>
              <w:bottom w:val="nil"/>
              <w:right w:val="nil"/>
            </w:tcBorders>
          </w:tcPr>
          <w:p w14:paraId="1E4A44C4" w14:textId="77777777" w:rsidR="0029652F" w:rsidRPr="008E16F0" w:rsidRDefault="0029652F" w:rsidP="0043222F">
            <w:pPr>
              <w:pStyle w:val="Normal6a"/>
            </w:pPr>
            <w:r w:rsidRPr="008E16F0">
              <w:t>12.</w:t>
            </w:r>
            <w:r w:rsidRPr="008E16F0">
              <w:tab/>
              <w:t xml:space="preserve">condanna fermamente la sorveglianza dei giornalisti, in particolare per mezzo di spyware; </w:t>
            </w:r>
            <w:r w:rsidRPr="008E16F0">
              <w:rPr>
                <w:b/>
                <w:i/>
              </w:rPr>
              <w:t>è costernato dinanzi al rifiuto della Commissione di attuare tutte le raccomandazioni della commissione d'inchiesta del Parlamento incaricata di esaminare l'uso di Pegasus e di spyware di sorveglianza equivalenti e ritiene che si tratti di una mancanza di azione;</w:t>
            </w:r>
          </w:p>
        </w:tc>
        <w:tc>
          <w:tcPr>
            <w:tcW w:w="4876" w:type="dxa"/>
            <w:tcBorders>
              <w:top w:val="nil"/>
              <w:left w:val="nil"/>
              <w:bottom w:val="nil"/>
              <w:right w:val="nil"/>
            </w:tcBorders>
          </w:tcPr>
          <w:p w14:paraId="223CC555" w14:textId="77777777" w:rsidR="0029652F" w:rsidRPr="008E16F0" w:rsidRDefault="0029652F" w:rsidP="0043222F">
            <w:pPr>
              <w:pStyle w:val="Normal6a"/>
            </w:pPr>
            <w:r w:rsidRPr="008E16F0">
              <w:t>12.</w:t>
            </w:r>
            <w:r w:rsidRPr="008E16F0">
              <w:tab/>
              <w:t>condanna fermamente la sorveglianza dei giornalisti, in particolare per mezzo di spyware;</w:t>
            </w:r>
          </w:p>
        </w:tc>
      </w:tr>
    </w:tbl>
    <w:p w14:paraId="77198F7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AA1695A" w14:textId="77777777" w:rsidR="0029652F" w:rsidRPr="008E16F0" w:rsidRDefault="0029652F" w:rsidP="0029652F">
      <w:r w:rsidRPr="008E16F0">
        <w:rPr>
          <w:rStyle w:val="HideTWBExt"/>
          <w:noProof w:val="0"/>
        </w:rPr>
        <w:t>&lt;/Amend&gt;</w:t>
      </w:r>
    </w:p>
    <w:p w14:paraId="30A154F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344</w:t>
      </w:r>
      <w:r w:rsidRPr="008E16F0">
        <w:rPr>
          <w:rStyle w:val="HideTWBExt"/>
          <w:b w:val="0"/>
          <w:noProof w:val="0"/>
        </w:rPr>
        <w:t>&lt;/NumAm&gt;</w:t>
      </w:r>
    </w:p>
    <w:p w14:paraId="38461FE3"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75422738" w14:textId="77777777" w:rsidR="0029652F" w:rsidRPr="008E16F0" w:rsidRDefault="0029652F" w:rsidP="0029652F">
      <w:pPr>
        <w:pStyle w:val="NormalBold"/>
      </w:pPr>
      <w:r w:rsidRPr="008E16F0">
        <w:rPr>
          <w:rStyle w:val="HideTWBExt"/>
          <w:b w:val="0"/>
          <w:noProof w:val="0"/>
        </w:rPr>
        <w:t>&lt;/RepeatBlock-By&gt;</w:t>
      </w:r>
    </w:p>
    <w:p w14:paraId="05E794C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043F68E" w14:textId="77777777" w:rsidR="0029652F" w:rsidRPr="008E16F0" w:rsidRDefault="0029652F" w:rsidP="0029652F">
      <w:pPr>
        <w:pStyle w:val="NormalBold"/>
      </w:pPr>
      <w:r w:rsidRPr="008E16F0">
        <w:rPr>
          <w:rStyle w:val="HideTWBExt"/>
          <w:b w:val="0"/>
          <w:noProof w:val="0"/>
        </w:rPr>
        <w:t>&lt;Article&gt;</w:t>
      </w:r>
      <w:r w:rsidRPr="008E16F0">
        <w:t>Paragrafo 12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160C16C" w14:textId="77777777" w:rsidTr="0043222F">
        <w:trPr>
          <w:trHeight w:hRule="exact" w:val="240"/>
          <w:jc w:val="center"/>
        </w:trPr>
        <w:tc>
          <w:tcPr>
            <w:tcW w:w="9752" w:type="dxa"/>
            <w:gridSpan w:val="2"/>
            <w:tcBorders>
              <w:top w:val="nil"/>
              <w:left w:val="nil"/>
              <w:bottom w:val="nil"/>
              <w:right w:val="nil"/>
            </w:tcBorders>
          </w:tcPr>
          <w:p w14:paraId="6A567203" w14:textId="77777777" w:rsidR="0029652F" w:rsidRPr="008E16F0" w:rsidRDefault="0029652F" w:rsidP="0043222F"/>
        </w:tc>
      </w:tr>
      <w:tr w:rsidR="0029652F" w:rsidRPr="008E16F0" w14:paraId="77E09AA2" w14:textId="77777777" w:rsidTr="0043222F">
        <w:trPr>
          <w:trHeight w:val="240"/>
          <w:jc w:val="center"/>
        </w:trPr>
        <w:tc>
          <w:tcPr>
            <w:tcW w:w="4876" w:type="dxa"/>
            <w:tcBorders>
              <w:top w:val="nil"/>
              <w:left w:val="nil"/>
              <w:bottom w:val="nil"/>
              <w:right w:val="nil"/>
            </w:tcBorders>
          </w:tcPr>
          <w:p w14:paraId="47E9080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1E5CC6F" w14:textId="77777777" w:rsidR="0029652F" w:rsidRPr="008E16F0" w:rsidRDefault="0029652F" w:rsidP="0043222F">
            <w:pPr>
              <w:pStyle w:val="AmColumnHeading"/>
            </w:pPr>
            <w:r w:rsidRPr="008E16F0">
              <w:t>Emendamento</w:t>
            </w:r>
          </w:p>
        </w:tc>
      </w:tr>
      <w:tr w:rsidR="0029652F" w:rsidRPr="008E16F0" w14:paraId="73E83B0E" w14:textId="77777777" w:rsidTr="0043222F">
        <w:trPr>
          <w:jc w:val="center"/>
        </w:trPr>
        <w:tc>
          <w:tcPr>
            <w:tcW w:w="4876" w:type="dxa"/>
            <w:tcBorders>
              <w:top w:val="nil"/>
              <w:left w:val="nil"/>
              <w:bottom w:val="nil"/>
              <w:right w:val="nil"/>
            </w:tcBorders>
          </w:tcPr>
          <w:p w14:paraId="7E9930A9" w14:textId="77777777" w:rsidR="0029652F" w:rsidRPr="008E16F0" w:rsidRDefault="0029652F" w:rsidP="0043222F">
            <w:pPr>
              <w:pStyle w:val="Normal6a"/>
            </w:pPr>
            <w:r w:rsidRPr="008E16F0">
              <w:t>12.</w:t>
            </w:r>
            <w:r w:rsidRPr="008E16F0">
              <w:tab/>
              <w:t>condanna fermamente la sorveglianza dei giornalisti, in particolare per mezzo di spyware; è costernato dinanzi al rifiuto della Commissione di attuare tutte le raccomandazioni della commissione d'inchiesta del Parlamento incaricata di esaminare l'uso di Pegasus e di spyware di sorveglianza equivalenti e ritiene che si tratti di una mancanza di azione;</w:t>
            </w:r>
          </w:p>
        </w:tc>
        <w:tc>
          <w:tcPr>
            <w:tcW w:w="4876" w:type="dxa"/>
            <w:tcBorders>
              <w:top w:val="nil"/>
              <w:left w:val="nil"/>
              <w:bottom w:val="nil"/>
              <w:right w:val="nil"/>
            </w:tcBorders>
          </w:tcPr>
          <w:p w14:paraId="55ECAE51" w14:textId="77777777" w:rsidR="0029652F" w:rsidRPr="008E16F0" w:rsidRDefault="0029652F" w:rsidP="0043222F">
            <w:pPr>
              <w:pStyle w:val="Normal6a"/>
            </w:pPr>
            <w:r w:rsidRPr="008E16F0">
              <w:t>12.</w:t>
            </w:r>
            <w:r w:rsidRPr="008E16F0">
              <w:tab/>
              <w:t>condanna fermamente la sorveglianza dei giornalisti, in particolare per mezzo di spyware</w:t>
            </w:r>
            <w:r w:rsidRPr="008E16F0">
              <w:rPr>
                <w:b/>
                <w:i/>
              </w:rPr>
              <w:t>, che costituisce una grave violazione della libertà di espressione e della libertà dei media, mettendo a rischio i pilastri fondamentali della democrazia</w:t>
            </w:r>
            <w:r w:rsidRPr="008E16F0">
              <w:t>; è costernato dinanzi al rifiuto della Commissione di attuare tutte le raccomandazioni della commissione d'inchiesta del Parlamento incaricata di esaminare l'uso di Pegasus e di spyware di sorveglianza equivalenti e ritiene che si tratti di una mancanza di azione;</w:t>
            </w:r>
          </w:p>
        </w:tc>
      </w:tr>
    </w:tbl>
    <w:p w14:paraId="2F2E7BE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2555060C" w14:textId="77777777" w:rsidR="0029652F" w:rsidRPr="008E16F0" w:rsidRDefault="0029652F" w:rsidP="0029652F">
      <w:r w:rsidRPr="008E16F0">
        <w:rPr>
          <w:rStyle w:val="HideTWBExt"/>
          <w:noProof w:val="0"/>
        </w:rPr>
        <w:t>&lt;/Amend&gt;</w:t>
      </w:r>
    </w:p>
    <w:p w14:paraId="1441C1B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345</w:t>
      </w:r>
      <w:r w:rsidRPr="008E16F0">
        <w:rPr>
          <w:rStyle w:val="HideTWBExt"/>
          <w:b w:val="0"/>
          <w:noProof w:val="0"/>
        </w:rPr>
        <w:t>&lt;/NumAm&gt;</w:t>
      </w:r>
    </w:p>
    <w:p w14:paraId="39B081C9"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436FD7BB" w14:textId="77777777" w:rsidR="0029652F" w:rsidRPr="008E16F0" w:rsidRDefault="0029652F" w:rsidP="0029652F">
      <w:pPr>
        <w:pStyle w:val="NormalBold"/>
      </w:pPr>
      <w:r w:rsidRPr="008E16F0">
        <w:rPr>
          <w:rStyle w:val="HideTWBExt"/>
          <w:b w:val="0"/>
          <w:noProof w:val="0"/>
        </w:rPr>
        <w:t>&lt;/RepeatBlock-By&gt;</w:t>
      </w:r>
    </w:p>
    <w:p w14:paraId="34B4075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98B39DF" w14:textId="77777777" w:rsidR="0029652F" w:rsidRPr="008E16F0" w:rsidRDefault="0029652F" w:rsidP="0029652F">
      <w:pPr>
        <w:pStyle w:val="NormalBold"/>
      </w:pPr>
      <w:r w:rsidRPr="008E16F0">
        <w:rPr>
          <w:rStyle w:val="HideTWBExt"/>
          <w:b w:val="0"/>
          <w:noProof w:val="0"/>
        </w:rPr>
        <w:t>&lt;Article&gt;</w:t>
      </w:r>
      <w:r w:rsidRPr="008E16F0">
        <w:t>Paragrafo 12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CE2739C" w14:textId="77777777" w:rsidTr="0043222F">
        <w:trPr>
          <w:trHeight w:hRule="exact" w:val="240"/>
          <w:jc w:val="center"/>
        </w:trPr>
        <w:tc>
          <w:tcPr>
            <w:tcW w:w="9752" w:type="dxa"/>
            <w:gridSpan w:val="2"/>
            <w:tcBorders>
              <w:top w:val="nil"/>
              <w:left w:val="nil"/>
              <w:bottom w:val="nil"/>
              <w:right w:val="nil"/>
            </w:tcBorders>
          </w:tcPr>
          <w:p w14:paraId="6D381DF7" w14:textId="77777777" w:rsidR="0029652F" w:rsidRPr="008E16F0" w:rsidRDefault="0029652F" w:rsidP="0043222F"/>
        </w:tc>
      </w:tr>
      <w:tr w:rsidR="0029652F" w:rsidRPr="008E16F0" w14:paraId="5536399F" w14:textId="77777777" w:rsidTr="0043222F">
        <w:trPr>
          <w:trHeight w:val="240"/>
          <w:jc w:val="center"/>
        </w:trPr>
        <w:tc>
          <w:tcPr>
            <w:tcW w:w="4876" w:type="dxa"/>
            <w:tcBorders>
              <w:top w:val="nil"/>
              <w:left w:val="nil"/>
              <w:bottom w:val="nil"/>
              <w:right w:val="nil"/>
            </w:tcBorders>
          </w:tcPr>
          <w:p w14:paraId="3679EA4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E1DB859" w14:textId="77777777" w:rsidR="0029652F" w:rsidRPr="008E16F0" w:rsidRDefault="0029652F" w:rsidP="0043222F">
            <w:pPr>
              <w:pStyle w:val="AmColumnHeading"/>
            </w:pPr>
            <w:r w:rsidRPr="008E16F0">
              <w:t>Emendamento</w:t>
            </w:r>
          </w:p>
        </w:tc>
      </w:tr>
      <w:tr w:rsidR="0029652F" w:rsidRPr="008E16F0" w14:paraId="71E6F42C" w14:textId="77777777" w:rsidTr="0043222F">
        <w:trPr>
          <w:jc w:val="center"/>
        </w:trPr>
        <w:tc>
          <w:tcPr>
            <w:tcW w:w="4876" w:type="dxa"/>
            <w:tcBorders>
              <w:top w:val="nil"/>
              <w:left w:val="nil"/>
              <w:bottom w:val="nil"/>
              <w:right w:val="nil"/>
            </w:tcBorders>
          </w:tcPr>
          <w:p w14:paraId="1C4D7C61" w14:textId="77777777" w:rsidR="0029652F" w:rsidRPr="008E16F0" w:rsidRDefault="0029652F" w:rsidP="0043222F">
            <w:pPr>
              <w:pStyle w:val="Normal6a"/>
            </w:pPr>
            <w:r w:rsidRPr="008E16F0">
              <w:t>12.</w:t>
            </w:r>
            <w:r w:rsidRPr="008E16F0">
              <w:tab/>
            </w:r>
            <w:r w:rsidRPr="008E16F0">
              <w:rPr>
                <w:b/>
                <w:i/>
              </w:rPr>
              <w:t>condanna fermamente la</w:t>
            </w:r>
            <w:r w:rsidRPr="008E16F0">
              <w:t xml:space="preserve"> sorveglianza </w:t>
            </w:r>
            <w:r w:rsidRPr="008E16F0">
              <w:rPr>
                <w:b/>
                <w:i/>
              </w:rPr>
              <w:t>dei giornalisti, in particolare per mezzo di spyware; è costernato dinanzi al rifiuto della Commissione di attuare tutte le raccomandazioni della commissione d'inchiesta del Parlamento incaricata di esaminare l'uso di Pegasus e di spyware di sorveglianza equivalenti e ritiene che si tratti di una mancanza di azione</w:t>
            </w:r>
            <w:r w:rsidRPr="008E16F0">
              <w:t>;</w:t>
            </w:r>
          </w:p>
        </w:tc>
        <w:tc>
          <w:tcPr>
            <w:tcW w:w="4876" w:type="dxa"/>
            <w:tcBorders>
              <w:top w:val="nil"/>
              <w:left w:val="nil"/>
              <w:bottom w:val="nil"/>
              <w:right w:val="nil"/>
            </w:tcBorders>
          </w:tcPr>
          <w:p w14:paraId="63A95321" w14:textId="77777777" w:rsidR="0029652F" w:rsidRPr="008E16F0" w:rsidRDefault="0029652F" w:rsidP="0043222F">
            <w:pPr>
              <w:pStyle w:val="Normal6a"/>
            </w:pPr>
            <w:r w:rsidRPr="008E16F0">
              <w:t>12.</w:t>
            </w:r>
            <w:r w:rsidRPr="008E16F0">
              <w:tab/>
            </w:r>
            <w:r w:rsidRPr="008E16F0">
              <w:rPr>
                <w:b/>
                <w:i/>
              </w:rPr>
              <w:t>sottolinea l'importanza di proteggere la riservatezza delle comunicazioni e i giornalisti dalla</w:t>
            </w:r>
            <w:r w:rsidRPr="008E16F0">
              <w:t xml:space="preserve"> sorveglianza </w:t>
            </w:r>
            <w:r w:rsidRPr="008E16F0">
              <w:rPr>
                <w:b/>
                <w:i/>
              </w:rPr>
              <w:t>illecita e incoraggia la Commissione e gli Stati membri a basarsi sulle salvaguardie esistenti per rafforzare ulteriormente tale protezione</w:t>
            </w:r>
            <w:r w:rsidRPr="008E16F0">
              <w:t>;</w:t>
            </w:r>
          </w:p>
        </w:tc>
      </w:tr>
    </w:tbl>
    <w:p w14:paraId="44323E5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68F2B5C" w14:textId="77777777" w:rsidR="0029652F" w:rsidRPr="008E16F0" w:rsidRDefault="0029652F" w:rsidP="0029652F">
      <w:r w:rsidRPr="008E16F0">
        <w:rPr>
          <w:rStyle w:val="HideTWBExt"/>
          <w:noProof w:val="0"/>
        </w:rPr>
        <w:t>&lt;/Amend&gt;</w:t>
      </w:r>
    </w:p>
    <w:p w14:paraId="2FF19F1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346</w:t>
      </w:r>
      <w:r w:rsidRPr="008E16F0">
        <w:rPr>
          <w:rStyle w:val="HideTWBExt"/>
          <w:b w:val="0"/>
          <w:noProof w:val="0"/>
        </w:rPr>
        <w:t>&lt;/NumAm&gt;</w:t>
      </w:r>
    </w:p>
    <w:p w14:paraId="637084BA"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6EA0B1D4" w14:textId="77777777" w:rsidR="0029652F" w:rsidRPr="008E16F0" w:rsidRDefault="0029652F" w:rsidP="0029652F">
      <w:pPr>
        <w:pStyle w:val="NormalBold"/>
      </w:pPr>
      <w:r w:rsidRPr="008E16F0">
        <w:rPr>
          <w:rStyle w:val="HideTWBExt"/>
          <w:b w:val="0"/>
          <w:noProof w:val="0"/>
        </w:rPr>
        <w:t>&lt;/RepeatBlock-By&gt;</w:t>
      </w:r>
    </w:p>
    <w:p w14:paraId="25D2FF3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A94A0F1" w14:textId="77777777" w:rsidR="0029652F" w:rsidRPr="008E16F0" w:rsidRDefault="0029652F" w:rsidP="0029652F">
      <w:pPr>
        <w:pStyle w:val="NormalBold"/>
      </w:pPr>
      <w:r w:rsidRPr="008E16F0">
        <w:rPr>
          <w:rStyle w:val="HideTWBExt"/>
          <w:b w:val="0"/>
          <w:noProof w:val="0"/>
        </w:rPr>
        <w:t>&lt;Article&gt;</w:t>
      </w:r>
      <w:r w:rsidRPr="008E16F0">
        <w:t>Paragrafo 12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63F2D15" w14:textId="77777777" w:rsidTr="0043222F">
        <w:trPr>
          <w:trHeight w:hRule="exact" w:val="240"/>
          <w:jc w:val="center"/>
        </w:trPr>
        <w:tc>
          <w:tcPr>
            <w:tcW w:w="9752" w:type="dxa"/>
            <w:gridSpan w:val="2"/>
            <w:tcBorders>
              <w:top w:val="nil"/>
              <w:left w:val="nil"/>
              <w:bottom w:val="nil"/>
              <w:right w:val="nil"/>
            </w:tcBorders>
          </w:tcPr>
          <w:p w14:paraId="22EF027D" w14:textId="77777777" w:rsidR="0029652F" w:rsidRPr="008E16F0" w:rsidRDefault="0029652F" w:rsidP="0043222F"/>
        </w:tc>
      </w:tr>
      <w:tr w:rsidR="0029652F" w:rsidRPr="008E16F0" w14:paraId="1D24EB64" w14:textId="77777777" w:rsidTr="0043222F">
        <w:trPr>
          <w:trHeight w:val="240"/>
          <w:jc w:val="center"/>
        </w:trPr>
        <w:tc>
          <w:tcPr>
            <w:tcW w:w="4876" w:type="dxa"/>
            <w:tcBorders>
              <w:top w:val="nil"/>
              <w:left w:val="nil"/>
              <w:bottom w:val="nil"/>
              <w:right w:val="nil"/>
            </w:tcBorders>
          </w:tcPr>
          <w:p w14:paraId="00B156E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E5F67FC" w14:textId="77777777" w:rsidR="0029652F" w:rsidRPr="008E16F0" w:rsidRDefault="0029652F" w:rsidP="0043222F">
            <w:pPr>
              <w:pStyle w:val="AmColumnHeading"/>
            </w:pPr>
            <w:r w:rsidRPr="008E16F0">
              <w:t>Emendamento</w:t>
            </w:r>
          </w:p>
        </w:tc>
      </w:tr>
      <w:tr w:rsidR="0029652F" w:rsidRPr="008E16F0" w14:paraId="06E7FD49" w14:textId="77777777" w:rsidTr="0043222F">
        <w:trPr>
          <w:jc w:val="center"/>
        </w:trPr>
        <w:tc>
          <w:tcPr>
            <w:tcW w:w="4876" w:type="dxa"/>
            <w:tcBorders>
              <w:top w:val="nil"/>
              <w:left w:val="nil"/>
              <w:bottom w:val="nil"/>
              <w:right w:val="nil"/>
            </w:tcBorders>
          </w:tcPr>
          <w:p w14:paraId="2C672D30" w14:textId="77777777" w:rsidR="0029652F" w:rsidRPr="008E16F0" w:rsidRDefault="0029652F" w:rsidP="0043222F">
            <w:pPr>
              <w:pStyle w:val="Normal6a"/>
            </w:pPr>
            <w:r w:rsidRPr="008E16F0">
              <w:t>12.</w:t>
            </w:r>
            <w:r w:rsidRPr="008E16F0">
              <w:tab/>
            </w:r>
            <w:r w:rsidRPr="008E16F0">
              <w:rPr>
                <w:b/>
                <w:i/>
              </w:rPr>
              <w:t>condanna fermamente la</w:t>
            </w:r>
            <w:r w:rsidRPr="008E16F0">
              <w:t xml:space="preserve"> sorveglianza dei giornalisti, in particolare per mezzo di spyware; </w:t>
            </w:r>
            <w:r w:rsidRPr="008E16F0">
              <w:rPr>
                <w:b/>
                <w:i/>
              </w:rPr>
              <w:t>è costernato dinanzi al</w:t>
            </w:r>
            <w:r w:rsidRPr="008E16F0">
              <w:t xml:space="preserve"> rifiuto della Commissione di attuare tutte le raccomandazioni della commissione d'inchiesta del Parlamento incaricata di esaminare l'uso di Pegasus e di spyware di sorveglianza equivalenti </w:t>
            </w:r>
            <w:r w:rsidRPr="008E16F0">
              <w:rPr>
                <w:b/>
                <w:i/>
              </w:rPr>
              <w:t>e ritiene che si tratti di una mancanza di azione</w:t>
            </w:r>
            <w:r w:rsidRPr="008E16F0">
              <w:t>;</w:t>
            </w:r>
          </w:p>
        </w:tc>
        <w:tc>
          <w:tcPr>
            <w:tcW w:w="4876" w:type="dxa"/>
            <w:tcBorders>
              <w:top w:val="nil"/>
              <w:left w:val="nil"/>
              <w:bottom w:val="nil"/>
              <w:right w:val="nil"/>
            </w:tcBorders>
          </w:tcPr>
          <w:p w14:paraId="0D3D6212" w14:textId="77777777" w:rsidR="0029652F" w:rsidRPr="008E16F0" w:rsidRDefault="0029652F" w:rsidP="0043222F">
            <w:pPr>
              <w:pStyle w:val="Normal6a"/>
            </w:pPr>
            <w:r w:rsidRPr="008E16F0">
              <w:t>12.</w:t>
            </w:r>
            <w:r w:rsidRPr="008E16F0">
              <w:tab/>
            </w:r>
            <w:r w:rsidRPr="008E16F0">
              <w:rPr>
                <w:b/>
                <w:i/>
              </w:rPr>
              <w:t>riconosce le accuse di</w:t>
            </w:r>
            <w:r w:rsidRPr="008E16F0">
              <w:t xml:space="preserve"> sorveglianza dei giornalisti, in particolare per mezzo di spyware; </w:t>
            </w:r>
            <w:r w:rsidRPr="008E16F0">
              <w:rPr>
                <w:b/>
                <w:i/>
              </w:rPr>
              <w:t>prende atto del</w:t>
            </w:r>
            <w:r w:rsidRPr="008E16F0">
              <w:t xml:space="preserve"> rifiuto della Commissione di attuare tutte le raccomandazioni della commissione d'inchiesta del Parlamento incaricata di esaminare l'uso di Pegasus e di spyware di sorveglianza equivalenti;</w:t>
            </w:r>
          </w:p>
        </w:tc>
      </w:tr>
    </w:tbl>
    <w:p w14:paraId="0CEC7FD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67F16B01" w14:textId="77777777" w:rsidR="0029652F" w:rsidRPr="008E16F0" w:rsidRDefault="0029652F" w:rsidP="0029652F">
      <w:r w:rsidRPr="008E16F0">
        <w:rPr>
          <w:rStyle w:val="HideTWBExt"/>
          <w:noProof w:val="0"/>
        </w:rPr>
        <w:t>&lt;/Amend&gt;</w:t>
      </w:r>
    </w:p>
    <w:p w14:paraId="459882F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347</w:t>
      </w:r>
      <w:r w:rsidRPr="008E16F0">
        <w:rPr>
          <w:rStyle w:val="HideTWBExt"/>
          <w:b w:val="0"/>
          <w:noProof w:val="0"/>
        </w:rPr>
        <w:t>&lt;/NumAm&gt;</w:t>
      </w:r>
    </w:p>
    <w:p w14:paraId="06E44134" w14:textId="77777777" w:rsidR="0029652F" w:rsidRPr="008E16F0" w:rsidRDefault="0029652F" w:rsidP="0029652F">
      <w:pPr>
        <w:pStyle w:val="NormalBold"/>
      </w:pPr>
      <w:r w:rsidRPr="008E16F0">
        <w:rPr>
          <w:rStyle w:val="HideTWBExt"/>
          <w:b w:val="0"/>
          <w:noProof w:val="0"/>
        </w:rPr>
        <w:t>&lt;RepeatBlock-By&gt;&lt;Members&gt;</w:t>
      </w:r>
      <w:r w:rsidRPr="008E16F0">
        <w:t>Marco Tarquinio, Sandro Ruotolo, Alessandro Zan, Juan Fernando López Aguilar, Cecilia Strada</w:t>
      </w:r>
      <w:r w:rsidRPr="008E16F0">
        <w:rPr>
          <w:rStyle w:val="HideTWBExt"/>
          <w:b w:val="0"/>
          <w:noProof w:val="0"/>
        </w:rPr>
        <w:t>&lt;/Members&gt;</w:t>
      </w:r>
    </w:p>
    <w:p w14:paraId="7DA61FB5" w14:textId="77777777" w:rsidR="0029652F" w:rsidRPr="008E16F0" w:rsidRDefault="0029652F" w:rsidP="0029652F">
      <w:pPr>
        <w:pStyle w:val="NormalBold"/>
      </w:pPr>
      <w:r w:rsidRPr="008E16F0">
        <w:rPr>
          <w:rStyle w:val="HideTWBExt"/>
          <w:b w:val="0"/>
          <w:noProof w:val="0"/>
        </w:rPr>
        <w:t>&lt;/RepeatBlock-By&gt;</w:t>
      </w:r>
    </w:p>
    <w:p w14:paraId="691B6F5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C8A6D56" w14:textId="77777777" w:rsidR="0029652F" w:rsidRPr="008E16F0" w:rsidRDefault="0029652F" w:rsidP="0029652F">
      <w:pPr>
        <w:pStyle w:val="NormalBold"/>
      </w:pPr>
      <w:r w:rsidRPr="008E16F0">
        <w:rPr>
          <w:rStyle w:val="HideTWBExt"/>
          <w:b w:val="0"/>
          <w:noProof w:val="0"/>
        </w:rPr>
        <w:t>&lt;Article&gt;</w:t>
      </w:r>
      <w:r w:rsidRPr="008E16F0">
        <w:t>Paragrafo 12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52443D7" w14:textId="77777777" w:rsidTr="0043222F">
        <w:trPr>
          <w:trHeight w:hRule="exact" w:val="240"/>
          <w:jc w:val="center"/>
        </w:trPr>
        <w:tc>
          <w:tcPr>
            <w:tcW w:w="9752" w:type="dxa"/>
            <w:gridSpan w:val="2"/>
            <w:tcBorders>
              <w:top w:val="nil"/>
              <w:left w:val="nil"/>
              <w:bottom w:val="nil"/>
              <w:right w:val="nil"/>
            </w:tcBorders>
          </w:tcPr>
          <w:p w14:paraId="45916032" w14:textId="77777777" w:rsidR="0029652F" w:rsidRPr="008E16F0" w:rsidRDefault="0029652F" w:rsidP="0043222F"/>
        </w:tc>
      </w:tr>
      <w:tr w:rsidR="0029652F" w:rsidRPr="008E16F0" w14:paraId="298F9BA9" w14:textId="77777777" w:rsidTr="0043222F">
        <w:trPr>
          <w:trHeight w:val="240"/>
          <w:jc w:val="center"/>
        </w:trPr>
        <w:tc>
          <w:tcPr>
            <w:tcW w:w="4876" w:type="dxa"/>
            <w:tcBorders>
              <w:top w:val="nil"/>
              <w:left w:val="nil"/>
              <w:bottom w:val="nil"/>
              <w:right w:val="nil"/>
            </w:tcBorders>
          </w:tcPr>
          <w:p w14:paraId="0B4B7B9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9D19D62" w14:textId="77777777" w:rsidR="0029652F" w:rsidRPr="008E16F0" w:rsidRDefault="0029652F" w:rsidP="0043222F">
            <w:pPr>
              <w:pStyle w:val="AmColumnHeading"/>
            </w:pPr>
            <w:r w:rsidRPr="008E16F0">
              <w:t>Emendamento</w:t>
            </w:r>
          </w:p>
        </w:tc>
      </w:tr>
      <w:tr w:rsidR="0029652F" w:rsidRPr="008E16F0" w14:paraId="6530E8BF" w14:textId="77777777" w:rsidTr="0043222F">
        <w:trPr>
          <w:jc w:val="center"/>
        </w:trPr>
        <w:tc>
          <w:tcPr>
            <w:tcW w:w="4876" w:type="dxa"/>
            <w:tcBorders>
              <w:top w:val="nil"/>
              <w:left w:val="nil"/>
              <w:bottom w:val="nil"/>
              <w:right w:val="nil"/>
            </w:tcBorders>
          </w:tcPr>
          <w:p w14:paraId="05535AD2" w14:textId="77777777" w:rsidR="0029652F" w:rsidRPr="008E16F0" w:rsidRDefault="0029652F" w:rsidP="0043222F">
            <w:pPr>
              <w:pStyle w:val="Normal6a"/>
            </w:pPr>
          </w:p>
        </w:tc>
        <w:tc>
          <w:tcPr>
            <w:tcW w:w="4876" w:type="dxa"/>
            <w:tcBorders>
              <w:top w:val="nil"/>
              <w:left w:val="nil"/>
              <w:bottom w:val="nil"/>
              <w:right w:val="nil"/>
            </w:tcBorders>
          </w:tcPr>
          <w:p w14:paraId="69CFD525" w14:textId="77777777" w:rsidR="0029652F" w:rsidRPr="008E16F0" w:rsidRDefault="0029652F" w:rsidP="0043222F">
            <w:pPr>
              <w:pStyle w:val="Normal6a"/>
            </w:pPr>
            <w:r w:rsidRPr="008E16F0">
              <w:rPr>
                <w:b/>
                <w:i/>
              </w:rPr>
              <w:t>12 bis.</w:t>
            </w:r>
            <w:r w:rsidRPr="008E16F0">
              <w:tab/>
            </w:r>
            <w:r w:rsidRPr="008E16F0">
              <w:rPr>
                <w:b/>
                <w:i/>
              </w:rPr>
              <w:t>invita la Commissione a valutare sistematicamente il rispetto, da parte degli Stati membri, delle garanzie a tutela dei diritti fondamentali nell'uso di spyware e di altre tecnologie di sorveglianza intrusiva, compresi la vigilanza giudiziaria, i controlli di necessità e proporzionalità e meccanismi di ricorso efficaci; ribadisce che l'uso illegale o arbitrario di spyware contro giornalisti, avvocati, oppositori politici o la società civile costituisce una minaccia per la separazione dei poteri e deve innescare l'applicazione del diritto dell'UE;</w:t>
            </w:r>
          </w:p>
        </w:tc>
      </w:tr>
    </w:tbl>
    <w:p w14:paraId="205DCE5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9C1A91C" w14:textId="77777777" w:rsidR="0029652F" w:rsidRPr="008E16F0" w:rsidRDefault="0029652F" w:rsidP="0029652F">
      <w:r w:rsidRPr="008E16F0">
        <w:rPr>
          <w:rStyle w:val="HideTWBExt"/>
          <w:noProof w:val="0"/>
        </w:rPr>
        <w:t>&lt;/Amend&gt;</w:t>
      </w:r>
    </w:p>
    <w:p w14:paraId="44453CD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348</w:t>
      </w:r>
      <w:r w:rsidRPr="008E16F0">
        <w:rPr>
          <w:rStyle w:val="HideTWBExt"/>
          <w:b w:val="0"/>
          <w:noProof w:val="0"/>
        </w:rPr>
        <w:t>&lt;/NumAm&gt;</w:t>
      </w:r>
    </w:p>
    <w:p w14:paraId="2F3B0075" w14:textId="77777777" w:rsidR="0029652F" w:rsidRPr="008E16F0" w:rsidRDefault="0029652F" w:rsidP="0029652F">
      <w:pPr>
        <w:pStyle w:val="NormalBold"/>
      </w:pPr>
      <w:r w:rsidRPr="008E16F0">
        <w:rPr>
          <w:rStyle w:val="HideTWBExt"/>
          <w:b w:val="0"/>
          <w:noProof w:val="0"/>
        </w:rPr>
        <w:t>&lt;RepeatBlock-By&gt;&lt;Members&gt;</w:t>
      </w:r>
      <w:r w:rsidRPr="008E16F0">
        <w:t>Sandro Ruotolo, Pina Picierno, Marco Tarquinio, Alessandro Zan, Juan Fernando López Aguilar, Cecilia Strada</w:t>
      </w:r>
      <w:r w:rsidRPr="008E16F0">
        <w:rPr>
          <w:rStyle w:val="HideTWBExt"/>
          <w:b w:val="0"/>
          <w:noProof w:val="0"/>
        </w:rPr>
        <w:t>&lt;/Members&gt;</w:t>
      </w:r>
    </w:p>
    <w:p w14:paraId="058D5CE1" w14:textId="77777777" w:rsidR="0029652F" w:rsidRPr="008E16F0" w:rsidRDefault="0029652F" w:rsidP="0029652F">
      <w:pPr>
        <w:pStyle w:val="NormalBold"/>
      </w:pPr>
      <w:r w:rsidRPr="008E16F0">
        <w:rPr>
          <w:rStyle w:val="HideTWBExt"/>
          <w:b w:val="0"/>
          <w:noProof w:val="0"/>
        </w:rPr>
        <w:t>&lt;/RepeatBlock-By&gt;</w:t>
      </w:r>
    </w:p>
    <w:p w14:paraId="1B30C51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90589F3" w14:textId="77777777" w:rsidR="0029652F" w:rsidRPr="008E16F0" w:rsidRDefault="0029652F" w:rsidP="0029652F">
      <w:pPr>
        <w:pStyle w:val="NormalBold"/>
      </w:pPr>
      <w:r w:rsidRPr="008E16F0">
        <w:rPr>
          <w:rStyle w:val="HideTWBExt"/>
          <w:b w:val="0"/>
          <w:noProof w:val="0"/>
        </w:rPr>
        <w:t>&lt;Article&gt;</w:t>
      </w:r>
      <w:r w:rsidRPr="008E16F0">
        <w:t>Paragrafo 12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E75969A" w14:textId="77777777" w:rsidTr="0043222F">
        <w:trPr>
          <w:trHeight w:hRule="exact" w:val="240"/>
          <w:jc w:val="center"/>
        </w:trPr>
        <w:tc>
          <w:tcPr>
            <w:tcW w:w="9752" w:type="dxa"/>
            <w:gridSpan w:val="2"/>
            <w:tcBorders>
              <w:top w:val="nil"/>
              <w:left w:val="nil"/>
              <w:bottom w:val="nil"/>
              <w:right w:val="nil"/>
            </w:tcBorders>
          </w:tcPr>
          <w:p w14:paraId="248A0885" w14:textId="77777777" w:rsidR="0029652F" w:rsidRPr="008E16F0" w:rsidRDefault="0029652F" w:rsidP="0043222F"/>
        </w:tc>
      </w:tr>
      <w:tr w:rsidR="0029652F" w:rsidRPr="008E16F0" w14:paraId="4C6A173D" w14:textId="77777777" w:rsidTr="0043222F">
        <w:trPr>
          <w:trHeight w:val="240"/>
          <w:jc w:val="center"/>
        </w:trPr>
        <w:tc>
          <w:tcPr>
            <w:tcW w:w="4876" w:type="dxa"/>
            <w:tcBorders>
              <w:top w:val="nil"/>
              <w:left w:val="nil"/>
              <w:bottom w:val="nil"/>
              <w:right w:val="nil"/>
            </w:tcBorders>
          </w:tcPr>
          <w:p w14:paraId="601F8C4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5565791" w14:textId="77777777" w:rsidR="0029652F" w:rsidRPr="008E16F0" w:rsidRDefault="0029652F" w:rsidP="0043222F">
            <w:pPr>
              <w:pStyle w:val="AmColumnHeading"/>
            </w:pPr>
            <w:r w:rsidRPr="008E16F0">
              <w:t>Emendamento</w:t>
            </w:r>
          </w:p>
        </w:tc>
      </w:tr>
      <w:tr w:rsidR="0029652F" w:rsidRPr="008E16F0" w14:paraId="7695C77B" w14:textId="77777777" w:rsidTr="0043222F">
        <w:trPr>
          <w:jc w:val="center"/>
        </w:trPr>
        <w:tc>
          <w:tcPr>
            <w:tcW w:w="4876" w:type="dxa"/>
            <w:tcBorders>
              <w:top w:val="nil"/>
              <w:left w:val="nil"/>
              <w:bottom w:val="nil"/>
              <w:right w:val="nil"/>
            </w:tcBorders>
          </w:tcPr>
          <w:p w14:paraId="1D0A5687" w14:textId="77777777" w:rsidR="0029652F" w:rsidRPr="008E16F0" w:rsidRDefault="0029652F" w:rsidP="0043222F">
            <w:pPr>
              <w:pStyle w:val="Normal6a"/>
            </w:pPr>
          </w:p>
        </w:tc>
        <w:tc>
          <w:tcPr>
            <w:tcW w:w="4876" w:type="dxa"/>
            <w:tcBorders>
              <w:top w:val="nil"/>
              <w:left w:val="nil"/>
              <w:bottom w:val="nil"/>
              <w:right w:val="nil"/>
            </w:tcBorders>
          </w:tcPr>
          <w:p w14:paraId="30A64AF1" w14:textId="77777777" w:rsidR="0029652F" w:rsidRPr="008E16F0" w:rsidRDefault="0029652F" w:rsidP="0043222F">
            <w:pPr>
              <w:pStyle w:val="Normal6a"/>
            </w:pPr>
            <w:r w:rsidRPr="008E16F0">
              <w:rPr>
                <w:b/>
                <w:i/>
              </w:rPr>
              <w:t>12 bis.</w:t>
            </w:r>
            <w:r w:rsidRPr="008E16F0">
              <w:tab/>
            </w:r>
            <w:r w:rsidRPr="008E16F0">
              <w:rPr>
                <w:b/>
                <w:i/>
              </w:rPr>
              <w:t>denuncia l'uso dello spyware Paragon Graphite, uno strumento di sorveglianza intrusivo sviluppato in Israele e commercializzato come esportato esclusivamente verso governi democratici; prende atto con preoccupazione dell'elevato numero di utenti presi di mira da questo spyware, ricordando che Meta ha identificato almeno 61 dispositivi infetti in 17 Stati membri e che Apple ha messo in guardia dalle vittime in oltre 150 paesi in tutto il mondo, tra cui giornalisti e attori della società civile;</w:t>
            </w:r>
          </w:p>
        </w:tc>
      </w:tr>
    </w:tbl>
    <w:p w14:paraId="6B12A1E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4DA3499" w14:textId="77777777" w:rsidR="0029652F" w:rsidRPr="008E16F0" w:rsidRDefault="0029652F" w:rsidP="0029652F">
      <w:r w:rsidRPr="008E16F0">
        <w:rPr>
          <w:rStyle w:val="HideTWBExt"/>
          <w:noProof w:val="0"/>
        </w:rPr>
        <w:t>&lt;/Amend&gt;</w:t>
      </w:r>
    </w:p>
    <w:p w14:paraId="607E080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349</w:t>
      </w:r>
      <w:r w:rsidRPr="008E16F0">
        <w:rPr>
          <w:rStyle w:val="HideTWBExt"/>
          <w:b w:val="0"/>
          <w:noProof w:val="0"/>
        </w:rPr>
        <w:t>&lt;/NumAm&gt;</w:t>
      </w:r>
    </w:p>
    <w:p w14:paraId="5E075062"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Juan Fernando López Aguilar, Sophie Wilmès, Klára Dobrev</w:t>
      </w:r>
      <w:r w:rsidRPr="008E16F0">
        <w:rPr>
          <w:rStyle w:val="HideTWBExt"/>
          <w:b w:val="0"/>
          <w:noProof w:val="0"/>
        </w:rPr>
        <w:t>&lt;/Members&gt;</w:t>
      </w:r>
    </w:p>
    <w:p w14:paraId="59A396E4" w14:textId="77777777" w:rsidR="0029652F" w:rsidRPr="008E16F0" w:rsidRDefault="0029652F" w:rsidP="0029652F">
      <w:pPr>
        <w:pStyle w:val="NormalBold"/>
      </w:pPr>
      <w:r w:rsidRPr="008E16F0">
        <w:rPr>
          <w:rStyle w:val="HideTWBExt"/>
          <w:b w:val="0"/>
          <w:noProof w:val="0"/>
        </w:rPr>
        <w:t>&lt;/RepeatBlock-By&gt;</w:t>
      </w:r>
    </w:p>
    <w:p w14:paraId="73E09A1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A856351" w14:textId="77777777" w:rsidR="0029652F" w:rsidRPr="008E16F0" w:rsidRDefault="0029652F" w:rsidP="0029652F">
      <w:pPr>
        <w:pStyle w:val="NormalBold"/>
      </w:pPr>
      <w:r w:rsidRPr="008E16F0">
        <w:rPr>
          <w:rStyle w:val="HideTWBExt"/>
          <w:b w:val="0"/>
          <w:noProof w:val="0"/>
        </w:rPr>
        <w:t>&lt;Article&gt;</w:t>
      </w:r>
      <w:r w:rsidRPr="008E16F0">
        <w:t>Paragrafo 12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EE75047" w14:textId="77777777" w:rsidTr="0043222F">
        <w:trPr>
          <w:trHeight w:hRule="exact" w:val="240"/>
          <w:jc w:val="center"/>
        </w:trPr>
        <w:tc>
          <w:tcPr>
            <w:tcW w:w="9752" w:type="dxa"/>
            <w:gridSpan w:val="2"/>
            <w:tcBorders>
              <w:top w:val="nil"/>
              <w:left w:val="nil"/>
              <w:bottom w:val="nil"/>
              <w:right w:val="nil"/>
            </w:tcBorders>
          </w:tcPr>
          <w:p w14:paraId="3A3FDBFD" w14:textId="77777777" w:rsidR="0029652F" w:rsidRPr="008E16F0" w:rsidRDefault="0029652F" w:rsidP="0043222F"/>
        </w:tc>
      </w:tr>
      <w:tr w:rsidR="0029652F" w:rsidRPr="008E16F0" w14:paraId="10C182A9" w14:textId="77777777" w:rsidTr="0043222F">
        <w:trPr>
          <w:trHeight w:val="240"/>
          <w:jc w:val="center"/>
        </w:trPr>
        <w:tc>
          <w:tcPr>
            <w:tcW w:w="4876" w:type="dxa"/>
            <w:tcBorders>
              <w:top w:val="nil"/>
              <w:left w:val="nil"/>
              <w:bottom w:val="nil"/>
              <w:right w:val="nil"/>
            </w:tcBorders>
          </w:tcPr>
          <w:p w14:paraId="4AFF85B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7B89F3B" w14:textId="77777777" w:rsidR="0029652F" w:rsidRPr="008E16F0" w:rsidRDefault="0029652F" w:rsidP="0043222F">
            <w:pPr>
              <w:pStyle w:val="AmColumnHeading"/>
            </w:pPr>
            <w:r w:rsidRPr="008E16F0">
              <w:t>Emendamento</w:t>
            </w:r>
          </w:p>
        </w:tc>
      </w:tr>
      <w:tr w:rsidR="0029652F" w:rsidRPr="008E16F0" w14:paraId="63B957E6" w14:textId="77777777" w:rsidTr="0043222F">
        <w:trPr>
          <w:jc w:val="center"/>
        </w:trPr>
        <w:tc>
          <w:tcPr>
            <w:tcW w:w="4876" w:type="dxa"/>
            <w:tcBorders>
              <w:top w:val="nil"/>
              <w:left w:val="nil"/>
              <w:bottom w:val="nil"/>
              <w:right w:val="nil"/>
            </w:tcBorders>
          </w:tcPr>
          <w:p w14:paraId="6ABE5A45" w14:textId="77777777" w:rsidR="0029652F" w:rsidRPr="008E16F0" w:rsidRDefault="0029652F" w:rsidP="0043222F">
            <w:pPr>
              <w:pStyle w:val="Normal6a"/>
            </w:pPr>
          </w:p>
        </w:tc>
        <w:tc>
          <w:tcPr>
            <w:tcW w:w="4876" w:type="dxa"/>
            <w:tcBorders>
              <w:top w:val="nil"/>
              <w:left w:val="nil"/>
              <w:bottom w:val="nil"/>
              <w:right w:val="nil"/>
            </w:tcBorders>
          </w:tcPr>
          <w:p w14:paraId="2399F0D8" w14:textId="77777777" w:rsidR="0029652F" w:rsidRPr="008E16F0" w:rsidRDefault="0029652F" w:rsidP="0043222F">
            <w:pPr>
              <w:pStyle w:val="Normal6a"/>
            </w:pPr>
            <w:r w:rsidRPr="008E16F0">
              <w:rPr>
                <w:b/>
                <w:i/>
              </w:rPr>
              <w:t>12 bis.</w:t>
            </w:r>
            <w:r w:rsidRPr="008E16F0">
              <w:tab/>
            </w:r>
            <w:r w:rsidRPr="008E16F0">
              <w:rPr>
                <w:b/>
                <w:i/>
              </w:rPr>
              <w:t>deplora il ricorso ai ripetuti atti di sorveglianza segreta e spionaggio commessi dalle autorità ungheresi nei confronti di funzionari della Commissione europea e dell'Ufficio europeo per la lotta antifrode; avverte che tali azioni costituiscono una grave minaccia per gli interessi dell'Unione europea e compromettono gravemente il funzionamento dell'UE fino ai suoi più alti livelli decisionali; chiede pertanto un'indagine pubblica completa;</w:t>
            </w:r>
          </w:p>
        </w:tc>
      </w:tr>
    </w:tbl>
    <w:p w14:paraId="586DECB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C1E2FD9" w14:textId="77777777" w:rsidR="0029652F" w:rsidRPr="008E16F0" w:rsidRDefault="0029652F" w:rsidP="0029652F">
      <w:r w:rsidRPr="008E16F0">
        <w:rPr>
          <w:rStyle w:val="HideTWBExt"/>
          <w:noProof w:val="0"/>
        </w:rPr>
        <w:t>&lt;/Amend&gt;</w:t>
      </w:r>
    </w:p>
    <w:p w14:paraId="648F1D9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350</w:t>
      </w:r>
      <w:r w:rsidRPr="008E16F0">
        <w:rPr>
          <w:rStyle w:val="HideTWBExt"/>
          <w:b w:val="0"/>
          <w:noProof w:val="0"/>
        </w:rPr>
        <w:t>&lt;/NumAm&gt;</w:t>
      </w:r>
    </w:p>
    <w:p w14:paraId="616FB5DF" w14:textId="77777777" w:rsidR="0029652F" w:rsidRPr="008E16F0" w:rsidRDefault="0029652F" w:rsidP="0029652F">
      <w:pPr>
        <w:pStyle w:val="NormalBold"/>
      </w:pPr>
      <w:r w:rsidRPr="008E16F0">
        <w:rPr>
          <w:rStyle w:val="HideTWBExt"/>
          <w:b w:val="0"/>
          <w:noProof w:val="0"/>
        </w:rPr>
        <w:t>&lt;RepeatBlock-By&gt;&lt;Members&gt;</w:t>
      </w:r>
      <w:r w:rsidRPr="008E16F0">
        <w:t>Marco Tarquinio, Sandro Ruotolo, Alessandro Zan, Juan Fernando López Aguilar, Cecilia Strada</w:t>
      </w:r>
      <w:r w:rsidRPr="008E16F0">
        <w:rPr>
          <w:rStyle w:val="HideTWBExt"/>
          <w:b w:val="0"/>
          <w:noProof w:val="0"/>
        </w:rPr>
        <w:t>&lt;/Members&gt;</w:t>
      </w:r>
    </w:p>
    <w:p w14:paraId="15A121CD" w14:textId="77777777" w:rsidR="0029652F" w:rsidRPr="008E16F0" w:rsidRDefault="0029652F" w:rsidP="0029652F">
      <w:pPr>
        <w:pStyle w:val="NormalBold"/>
      </w:pPr>
      <w:r w:rsidRPr="008E16F0">
        <w:rPr>
          <w:rStyle w:val="HideTWBExt"/>
          <w:b w:val="0"/>
          <w:noProof w:val="0"/>
        </w:rPr>
        <w:t>&lt;/RepeatBlock-By&gt;</w:t>
      </w:r>
    </w:p>
    <w:p w14:paraId="619A7DA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ED26040" w14:textId="77777777" w:rsidR="0029652F" w:rsidRPr="008E16F0" w:rsidRDefault="0029652F" w:rsidP="0029652F">
      <w:pPr>
        <w:pStyle w:val="NormalBold"/>
      </w:pPr>
      <w:r w:rsidRPr="008E16F0">
        <w:rPr>
          <w:rStyle w:val="HideTWBExt"/>
          <w:b w:val="0"/>
          <w:noProof w:val="0"/>
        </w:rPr>
        <w:t>&lt;Article&gt;</w:t>
      </w:r>
      <w:r w:rsidRPr="008E16F0">
        <w:t>Paragrafo 12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2BE9862" w14:textId="77777777" w:rsidTr="0043222F">
        <w:trPr>
          <w:trHeight w:hRule="exact" w:val="240"/>
          <w:jc w:val="center"/>
        </w:trPr>
        <w:tc>
          <w:tcPr>
            <w:tcW w:w="9752" w:type="dxa"/>
            <w:gridSpan w:val="2"/>
            <w:tcBorders>
              <w:top w:val="nil"/>
              <w:left w:val="nil"/>
              <w:bottom w:val="nil"/>
              <w:right w:val="nil"/>
            </w:tcBorders>
          </w:tcPr>
          <w:p w14:paraId="67C3847D" w14:textId="77777777" w:rsidR="0029652F" w:rsidRPr="008E16F0" w:rsidRDefault="0029652F" w:rsidP="0043222F"/>
        </w:tc>
      </w:tr>
      <w:tr w:rsidR="0029652F" w:rsidRPr="008E16F0" w14:paraId="091732E3" w14:textId="77777777" w:rsidTr="0043222F">
        <w:trPr>
          <w:trHeight w:val="240"/>
          <w:jc w:val="center"/>
        </w:trPr>
        <w:tc>
          <w:tcPr>
            <w:tcW w:w="4876" w:type="dxa"/>
            <w:tcBorders>
              <w:top w:val="nil"/>
              <w:left w:val="nil"/>
              <w:bottom w:val="nil"/>
              <w:right w:val="nil"/>
            </w:tcBorders>
          </w:tcPr>
          <w:p w14:paraId="74E8D3C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3121E0A" w14:textId="77777777" w:rsidR="0029652F" w:rsidRPr="008E16F0" w:rsidRDefault="0029652F" w:rsidP="0043222F">
            <w:pPr>
              <w:pStyle w:val="AmColumnHeading"/>
            </w:pPr>
            <w:r w:rsidRPr="008E16F0">
              <w:t>Emendamento</w:t>
            </w:r>
          </w:p>
        </w:tc>
      </w:tr>
      <w:tr w:rsidR="0029652F" w:rsidRPr="008E16F0" w14:paraId="7FDE5EE5" w14:textId="77777777" w:rsidTr="0043222F">
        <w:trPr>
          <w:jc w:val="center"/>
        </w:trPr>
        <w:tc>
          <w:tcPr>
            <w:tcW w:w="4876" w:type="dxa"/>
            <w:tcBorders>
              <w:top w:val="nil"/>
              <w:left w:val="nil"/>
              <w:bottom w:val="nil"/>
              <w:right w:val="nil"/>
            </w:tcBorders>
          </w:tcPr>
          <w:p w14:paraId="5A07EC5B" w14:textId="77777777" w:rsidR="0029652F" w:rsidRPr="008E16F0" w:rsidRDefault="0029652F" w:rsidP="0043222F">
            <w:pPr>
              <w:pStyle w:val="Normal6a"/>
            </w:pPr>
          </w:p>
        </w:tc>
        <w:tc>
          <w:tcPr>
            <w:tcW w:w="4876" w:type="dxa"/>
            <w:tcBorders>
              <w:top w:val="nil"/>
              <w:left w:val="nil"/>
              <w:bottom w:val="nil"/>
              <w:right w:val="nil"/>
            </w:tcBorders>
          </w:tcPr>
          <w:p w14:paraId="7D033A3E" w14:textId="77777777" w:rsidR="0029652F" w:rsidRPr="008E16F0" w:rsidRDefault="0029652F" w:rsidP="0043222F">
            <w:pPr>
              <w:pStyle w:val="Normal6a"/>
            </w:pPr>
            <w:r w:rsidRPr="008E16F0">
              <w:rPr>
                <w:b/>
                <w:i/>
              </w:rPr>
              <w:t>12 ter.</w:t>
            </w:r>
            <w:r w:rsidRPr="008E16F0">
              <w:tab/>
            </w:r>
            <w:r w:rsidRPr="008E16F0">
              <w:rPr>
                <w:b/>
                <w:i/>
              </w:rPr>
              <w:t>sottolinea che l'uso di strumenti di sorveglianza basati sull'intelligenza artificiale, compreso il riconoscimento facciale, deve rispettare rigorosamente i diritti fondamentali ed essere soggetto ad autorizzazione giudiziaria e a una vigilanza trasparente; invita la Commissione a valutare se le prassi nazionali che riguardano la sorveglianza biometrica o la raccolta massiccia di dati costituiscono un rischio sistemico per lo Stato di diritto;</w:t>
            </w:r>
          </w:p>
        </w:tc>
      </w:tr>
    </w:tbl>
    <w:p w14:paraId="10EB797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4A0ABD1" w14:textId="77777777" w:rsidR="0029652F" w:rsidRPr="008E16F0" w:rsidRDefault="0029652F" w:rsidP="0029652F">
      <w:r w:rsidRPr="008E16F0">
        <w:rPr>
          <w:rStyle w:val="HideTWBExt"/>
          <w:noProof w:val="0"/>
        </w:rPr>
        <w:t>&lt;/Amend&gt;</w:t>
      </w:r>
    </w:p>
    <w:p w14:paraId="0895B2C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351</w:t>
      </w:r>
      <w:r w:rsidRPr="008E16F0">
        <w:rPr>
          <w:rStyle w:val="HideTWBExt"/>
          <w:b w:val="0"/>
          <w:noProof w:val="0"/>
        </w:rPr>
        <w:t>&lt;/NumAm&gt;</w:t>
      </w:r>
    </w:p>
    <w:p w14:paraId="71F80EDF" w14:textId="77777777" w:rsidR="0029652F" w:rsidRPr="008E16F0" w:rsidRDefault="0029652F" w:rsidP="0029652F">
      <w:pPr>
        <w:pStyle w:val="NormalBold"/>
      </w:pPr>
      <w:r w:rsidRPr="008E16F0">
        <w:rPr>
          <w:rStyle w:val="HideTWBExt"/>
          <w:b w:val="0"/>
          <w:noProof w:val="0"/>
        </w:rPr>
        <w:t>&lt;RepeatBlock-By&gt;&lt;Members&gt;</w:t>
      </w:r>
      <w:r w:rsidRPr="008E16F0">
        <w:t>Sandro Ruotolo, Pina Picierno, Marco Tarquinio, Alessandro Zan, Juan Fernando López Aguilar, Cecilia Strada</w:t>
      </w:r>
      <w:r w:rsidRPr="008E16F0">
        <w:rPr>
          <w:rStyle w:val="HideTWBExt"/>
          <w:b w:val="0"/>
          <w:noProof w:val="0"/>
        </w:rPr>
        <w:t>&lt;/Members&gt;</w:t>
      </w:r>
    </w:p>
    <w:p w14:paraId="545F8303" w14:textId="77777777" w:rsidR="0029652F" w:rsidRPr="008E16F0" w:rsidRDefault="0029652F" w:rsidP="0029652F">
      <w:pPr>
        <w:pStyle w:val="NormalBold"/>
      </w:pPr>
      <w:r w:rsidRPr="008E16F0">
        <w:rPr>
          <w:rStyle w:val="HideTWBExt"/>
          <w:b w:val="0"/>
          <w:noProof w:val="0"/>
        </w:rPr>
        <w:t>&lt;/RepeatBlock-By&gt;</w:t>
      </w:r>
    </w:p>
    <w:p w14:paraId="6F31E99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8DC694D" w14:textId="77777777" w:rsidR="0029652F" w:rsidRPr="008E16F0" w:rsidRDefault="0029652F" w:rsidP="0029652F">
      <w:pPr>
        <w:pStyle w:val="NormalBold"/>
      </w:pPr>
      <w:r w:rsidRPr="008E16F0">
        <w:rPr>
          <w:rStyle w:val="HideTWBExt"/>
          <w:b w:val="0"/>
          <w:noProof w:val="0"/>
        </w:rPr>
        <w:t>&lt;Article&gt;</w:t>
      </w:r>
      <w:r w:rsidRPr="008E16F0">
        <w:t>Paragrafo 12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C102E66" w14:textId="77777777" w:rsidTr="0043222F">
        <w:trPr>
          <w:trHeight w:hRule="exact" w:val="240"/>
          <w:jc w:val="center"/>
        </w:trPr>
        <w:tc>
          <w:tcPr>
            <w:tcW w:w="9752" w:type="dxa"/>
            <w:gridSpan w:val="2"/>
            <w:tcBorders>
              <w:top w:val="nil"/>
              <w:left w:val="nil"/>
              <w:bottom w:val="nil"/>
              <w:right w:val="nil"/>
            </w:tcBorders>
          </w:tcPr>
          <w:p w14:paraId="6AC0A894" w14:textId="77777777" w:rsidR="0029652F" w:rsidRPr="008E16F0" w:rsidRDefault="0029652F" w:rsidP="0043222F"/>
        </w:tc>
      </w:tr>
      <w:tr w:rsidR="0029652F" w:rsidRPr="008E16F0" w14:paraId="3AF744D6" w14:textId="77777777" w:rsidTr="0043222F">
        <w:trPr>
          <w:trHeight w:val="240"/>
          <w:jc w:val="center"/>
        </w:trPr>
        <w:tc>
          <w:tcPr>
            <w:tcW w:w="4876" w:type="dxa"/>
            <w:tcBorders>
              <w:top w:val="nil"/>
              <w:left w:val="nil"/>
              <w:bottom w:val="nil"/>
              <w:right w:val="nil"/>
            </w:tcBorders>
          </w:tcPr>
          <w:p w14:paraId="13D0E9D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0A73DB6" w14:textId="77777777" w:rsidR="0029652F" w:rsidRPr="008E16F0" w:rsidRDefault="0029652F" w:rsidP="0043222F">
            <w:pPr>
              <w:pStyle w:val="AmColumnHeading"/>
            </w:pPr>
            <w:r w:rsidRPr="008E16F0">
              <w:t>Emendamento</w:t>
            </w:r>
          </w:p>
        </w:tc>
      </w:tr>
      <w:tr w:rsidR="0029652F" w:rsidRPr="008E16F0" w14:paraId="168AD53C" w14:textId="77777777" w:rsidTr="0043222F">
        <w:trPr>
          <w:jc w:val="center"/>
        </w:trPr>
        <w:tc>
          <w:tcPr>
            <w:tcW w:w="4876" w:type="dxa"/>
            <w:tcBorders>
              <w:top w:val="nil"/>
              <w:left w:val="nil"/>
              <w:bottom w:val="nil"/>
              <w:right w:val="nil"/>
            </w:tcBorders>
          </w:tcPr>
          <w:p w14:paraId="3B1897CA" w14:textId="77777777" w:rsidR="0029652F" w:rsidRPr="008E16F0" w:rsidRDefault="0029652F" w:rsidP="0043222F">
            <w:pPr>
              <w:pStyle w:val="Normal6a"/>
            </w:pPr>
          </w:p>
        </w:tc>
        <w:tc>
          <w:tcPr>
            <w:tcW w:w="4876" w:type="dxa"/>
            <w:tcBorders>
              <w:top w:val="nil"/>
              <w:left w:val="nil"/>
              <w:bottom w:val="nil"/>
              <w:right w:val="nil"/>
            </w:tcBorders>
          </w:tcPr>
          <w:p w14:paraId="3983F640" w14:textId="77777777" w:rsidR="0029652F" w:rsidRPr="008E16F0" w:rsidRDefault="0029652F" w:rsidP="0043222F">
            <w:pPr>
              <w:pStyle w:val="Normal6a"/>
            </w:pPr>
            <w:r w:rsidRPr="008E16F0">
              <w:rPr>
                <w:b/>
                <w:i/>
              </w:rPr>
              <w:t>12 ter.</w:t>
            </w:r>
            <w:r w:rsidRPr="008E16F0">
              <w:tab/>
            </w:r>
            <w:r w:rsidRPr="008E16F0">
              <w:rPr>
                <w:b/>
                <w:i/>
              </w:rPr>
              <w:t>accoglie con favore la piena entrata in vigore del regolamento europeo sulla libertà dei media l'8 agosto 2025, ma deplora il fatto che, nonostante il termine per la conformità, la maggior parte degli Stati membri non abbia allineato i propri quadri nazionali ai suoi requisiti;</w:t>
            </w:r>
          </w:p>
        </w:tc>
      </w:tr>
    </w:tbl>
    <w:p w14:paraId="67232C6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B6C0BF7" w14:textId="77777777" w:rsidR="0029652F" w:rsidRPr="008E16F0" w:rsidRDefault="0029652F" w:rsidP="0029652F">
      <w:r w:rsidRPr="008E16F0">
        <w:rPr>
          <w:rStyle w:val="HideTWBExt"/>
          <w:noProof w:val="0"/>
        </w:rPr>
        <w:t>&lt;/Amend&gt;</w:t>
      </w:r>
    </w:p>
    <w:p w14:paraId="64AE364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352</w:t>
      </w:r>
      <w:r w:rsidRPr="008E16F0">
        <w:rPr>
          <w:rStyle w:val="HideTWBExt"/>
          <w:b w:val="0"/>
          <w:noProof w:val="0"/>
        </w:rPr>
        <w:t>&lt;/NumAm&gt;</w:t>
      </w:r>
    </w:p>
    <w:p w14:paraId="0A656417" w14:textId="77777777" w:rsidR="0029652F" w:rsidRPr="008E16F0" w:rsidRDefault="0029652F" w:rsidP="0029652F">
      <w:pPr>
        <w:pStyle w:val="NormalBold"/>
      </w:pPr>
      <w:r w:rsidRPr="008E16F0">
        <w:rPr>
          <w:rStyle w:val="HideTWBExt"/>
          <w:b w:val="0"/>
          <w:noProof w:val="0"/>
        </w:rPr>
        <w:t>&lt;RepeatBlock-By&gt;&lt;Members&gt;</w:t>
      </w:r>
      <w:r w:rsidRPr="008E16F0">
        <w:t>Sandro Ruotolo, Pina Picierno, Marco Tarquinio, Alessandro Zan, Juan Fernando López Aguilar, Cecilia Strada</w:t>
      </w:r>
      <w:r w:rsidRPr="008E16F0">
        <w:rPr>
          <w:rStyle w:val="HideTWBExt"/>
          <w:b w:val="0"/>
          <w:noProof w:val="0"/>
        </w:rPr>
        <w:t>&lt;/Members&gt;</w:t>
      </w:r>
    </w:p>
    <w:p w14:paraId="6EBD8A76" w14:textId="77777777" w:rsidR="0029652F" w:rsidRPr="008E16F0" w:rsidRDefault="0029652F" w:rsidP="0029652F">
      <w:pPr>
        <w:pStyle w:val="NormalBold"/>
      </w:pPr>
      <w:r w:rsidRPr="008E16F0">
        <w:rPr>
          <w:rStyle w:val="HideTWBExt"/>
          <w:b w:val="0"/>
          <w:noProof w:val="0"/>
        </w:rPr>
        <w:t>&lt;/RepeatBlock-By&gt;</w:t>
      </w:r>
    </w:p>
    <w:p w14:paraId="7875D55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B8649D7" w14:textId="77777777" w:rsidR="0029652F" w:rsidRPr="008E16F0" w:rsidRDefault="0029652F" w:rsidP="0029652F">
      <w:pPr>
        <w:pStyle w:val="NormalBold"/>
      </w:pPr>
      <w:r w:rsidRPr="008E16F0">
        <w:rPr>
          <w:rStyle w:val="HideTWBExt"/>
          <w:b w:val="0"/>
          <w:noProof w:val="0"/>
        </w:rPr>
        <w:t>&lt;Article&gt;</w:t>
      </w:r>
      <w:r w:rsidRPr="008E16F0">
        <w:t>Paragrafo 12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1A71C62" w14:textId="77777777" w:rsidTr="0043222F">
        <w:trPr>
          <w:trHeight w:hRule="exact" w:val="240"/>
          <w:jc w:val="center"/>
        </w:trPr>
        <w:tc>
          <w:tcPr>
            <w:tcW w:w="9752" w:type="dxa"/>
            <w:gridSpan w:val="2"/>
            <w:tcBorders>
              <w:top w:val="nil"/>
              <w:left w:val="nil"/>
              <w:bottom w:val="nil"/>
              <w:right w:val="nil"/>
            </w:tcBorders>
          </w:tcPr>
          <w:p w14:paraId="49CB91D9" w14:textId="77777777" w:rsidR="0029652F" w:rsidRPr="008E16F0" w:rsidRDefault="0029652F" w:rsidP="0043222F"/>
        </w:tc>
      </w:tr>
      <w:tr w:rsidR="0029652F" w:rsidRPr="008E16F0" w14:paraId="0DCCB32E" w14:textId="77777777" w:rsidTr="0043222F">
        <w:trPr>
          <w:trHeight w:val="240"/>
          <w:jc w:val="center"/>
        </w:trPr>
        <w:tc>
          <w:tcPr>
            <w:tcW w:w="4876" w:type="dxa"/>
            <w:tcBorders>
              <w:top w:val="nil"/>
              <w:left w:val="nil"/>
              <w:bottom w:val="nil"/>
              <w:right w:val="nil"/>
            </w:tcBorders>
          </w:tcPr>
          <w:p w14:paraId="22F89A5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644F08A" w14:textId="77777777" w:rsidR="0029652F" w:rsidRPr="008E16F0" w:rsidRDefault="0029652F" w:rsidP="0043222F">
            <w:pPr>
              <w:pStyle w:val="AmColumnHeading"/>
            </w:pPr>
            <w:r w:rsidRPr="008E16F0">
              <w:t>Emendamento</w:t>
            </w:r>
          </w:p>
        </w:tc>
      </w:tr>
      <w:tr w:rsidR="0029652F" w:rsidRPr="008E16F0" w14:paraId="060E4E7E" w14:textId="77777777" w:rsidTr="0043222F">
        <w:trPr>
          <w:jc w:val="center"/>
        </w:trPr>
        <w:tc>
          <w:tcPr>
            <w:tcW w:w="4876" w:type="dxa"/>
            <w:tcBorders>
              <w:top w:val="nil"/>
              <w:left w:val="nil"/>
              <w:bottom w:val="nil"/>
              <w:right w:val="nil"/>
            </w:tcBorders>
          </w:tcPr>
          <w:p w14:paraId="0102A569" w14:textId="77777777" w:rsidR="0029652F" w:rsidRPr="008E16F0" w:rsidRDefault="0029652F" w:rsidP="0043222F">
            <w:pPr>
              <w:pStyle w:val="Normal6a"/>
            </w:pPr>
          </w:p>
        </w:tc>
        <w:tc>
          <w:tcPr>
            <w:tcW w:w="4876" w:type="dxa"/>
            <w:tcBorders>
              <w:top w:val="nil"/>
              <w:left w:val="nil"/>
              <w:bottom w:val="nil"/>
              <w:right w:val="nil"/>
            </w:tcBorders>
          </w:tcPr>
          <w:p w14:paraId="5D905B60" w14:textId="77777777" w:rsidR="0029652F" w:rsidRPr="008E16F0" w:rsidRDefault="0029652F" w:rsidP="0043222F">
            <w:pPr>
              <w:pStyle w:val="Normal6a"/>
            </w:pPr>
            <w:r w:rsidRPr="008E16F0">
              <w:rPr>
                <w:b/>
                <w:i/>
              </w:rPr>
              <w:t>12 quater.</w:t>
            </w:r>
            <w:r w:rsidRPr="008E16F0">
              <w:tab/>
            </w:r>
            <w:r w:rsidRPr="008E16F0">
              <w:rPr>
                <w:b/>
                <w:i/>
              </w:rPr>
              <w:t>invita gli Stati membri ad attuare il regolamento in modo sostanziale e senza indugio ed esorta la Commissione europea ad avviare procedure di infrazione ove necessario per il mancato rispetto degli obblighi derivanti dal regolamento;</w:t>
            </w:r>
          </w:p>
        </w:tc>
      </w:tr>
    </w:tbl>
    <w:p w14:paraId="6DE5E3D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76234BA" w14:textId="77777777" w:rsidR="0029652F" w:rsidRPr="008E16F0" w:rsidRDefault="0029652F" w:rsidP="0029652F">
      <w:r w:rsidRPr="008E16F0">
        <w:rPr>
          <w:rStyle w:val="HideTWBExt"/>
          <w:noProof w:val="0"/>
        </w:rPr>
        <w:t>&lt;/Amend&gt;</w:t>
      </w:r>
    </w:p>
    <w:p w14:paraId="2D3C18B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353</w:t>
      </w:r>
      <w:r w:rsidRPr="008E16F0">
        <w:rPr>
          <w:rStyle w:val="HideTWBExt"/>
          <w:b w:val="0"/>
          <w:noProof w:val="0"/>
        </w:rPr>
        <w:t>&lt;/NumAm&gt;</w:t>
      </w:r>
    </w:p>
    <w:p w14:paraId="758C8DA0"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E16F0">
        <w:rPr>
          <w:rStyle w:val="HideTWBExt"/>
          <w:b w:val="0"/>
          <w:noProof w:val="0"/>
        </w:rPr>
        <w:t>&lt;/Members&gt;</w:t>
      </w:r>
    </w:p>
    <w:p w14:paraId="2C2223F8" w14:textId="77777777" w:rsidR="0029652F" w:rsidRPr="008E16F0" w:rsidRDefault="0029652F" w:rsidP="0029652F">
      <w:pPr>
        <w:pStyle w:val="NormalBold"/>
      </w:pPr>
      <w:r w:rsidRPr="008E16F0">
        <w:rPr>
          <w:rStyle w:val="HideTWBExt"/>
          <w:b w:val="0"/>
          <w:noProof w:val="0"/>
        </w:rPr>
        <w:t>&lt;/RepeatBlock-By&gt;</w:t>
      </w:r>
    </w:p>
    <w:p w14:paraId="34CAA9D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DE2D1FB" w14:textId="77777777" w:rsidR="0029652F" w:rsidRPr="008E16F0" w:rsidRDefault="0029652F" w:rsidP="0029652F">
      <w:pPr>
        <w:pStyle w:val="NormalBold"/>
      </w:pPr>
      <w:r w:rsidRPr="008E16F0">
        <w:rPr>
          <w:rStyle w:val="HideTWBExt"/>
          <w:b w:val="0"/>
          <w:noProof w:val="0"/>
        </w:rPr>
        <w:t>&lt;Article&gt;</w:t>
      </w:r>
      <w:r w:rsidRPr="008E16F0">
        <w:t>Paragrafo 13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7332C0A" w14:textId="77777777" w:rsidTr="0043222F">
        <w:trPr>
          <w:trHeight w:hRule="exact" w:val="240"/>
          <w:jc w:val="center"/>
        </w:trPr>
        <w:tc>
          <w:tcPr>
            <w:tcW w:w="9752" w:type="dxa"/>
            <w:gridSpan w:val="2"/>
            <w:tcBorders>
              <w:top w:val="nil"/>
              <w:left w:val="nil"/>
              <w:bottom w:val="nil"/>
              <w:right w:val="nil"/>
            </w:tcBorders>
          </w:tcPr>
          <w:p w14:paraId="619E7674" w14:textId="77777777" w:rsidR="0029652F" w:rsidRPr="008E16F0" w:rsidRDefault="0029652F" w:rsidP="0043222F"/>
        </w:tc>
      </w:tr>
      <w:tr w:rsidR="0029652F" w:rsidRPr="008E16F0" w14:paraId="7F31565E" w14:textId="77777777" w:rsidTr="0043222F">
        <w:trPr>
          <w:trHeight w:val="240"/>
          <w:jc w:val="center"/>
        </w:trPr>
        <w:tc>
          <w:tcPr>
            <w:tcW w:w="4876" w:type="dxa"/>
            <w:tcBorders>
              <w:top w:val="nil"/>
              <w:left w:val="nil"/>
              <w:bottom w:val="nil"/>
              <w:right w:val="nil"/>
            </w:tcBorders>
          </w:tcPr>
          <w:p w14:paraId="212D44B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0B0F199" w14:textId="77777777" w:rsidR="0029652F" w:rsidRPr="008E16F0" w:rsidRDefault="0029652F" w:rsidP="0043222F">
            <w:pPr>
              <w:pStyle w:val="AmColumnHeading"/>
            </w:pPr>
            <w:r w:rsidRPr="008E16F0">
              <w:t>Emendamento</w:t>
            </w:r>
          </w:p>
        </w:tc>
      </w:tr>
      <w:tr w:rsidR="0029652F" w:rsidRPr="008E16F0" w14:paraId="56DC66FB" w14:textId="77777777" w:rsidTr="0043222F">
        <w:trPr>
          <w:jc w:val="center"/>
        </w:trPr>
        <w:tc>
          <w:tcPr>
            <w:tcW w:w="4876" w:type="dxa"/>
            <w:tcBorders>
              <w:top w:val="nil"/>
              <w:left w:val="nil"/>
              <w:bottom w:val="nil"/>
              <w:right w:val="nil"/>
            </w:tcBorders>
          </w:tcPr>
          <w:p w14:paraId="22CB418C" w14:textId="77777777" w:rsidR="0029652F" w:rsidRPr="008E16F0" w:rsidRDefault="0029652F" w:rsidP="0043222F">
            <w:pPr>
              <w:pStyle w:val="Normal6a"/>
            </w:pPr>
            <w:r w:rsidRPr="008E16F0">
              <w:t>13.</w:t>
            </w:r>
            <w:r w:rsidRPr="008E16F0">
              <w:tab/>
              <w:t>continua a nutrire profonda preoccupazione per il fatto che, in numerosi Stati membri, la proprietà dei media</w:t>
            </w:r>
            <w:r w:rsidRPr="008E16F0">
              <w:rPr>
                <w:b/>
                <w:i/>
              </w:rPr>
              <w:t>, in mano pubblica o privata,</w:t>
            </w:r>
            <w:r w:rsidRPr="008E16F0">
              <w:t xml:space="preserve"> rimane fortemente concentrata, il che comporta un rischio per la diversità delle informazioni e dei punti di vista; invita gli Stati membri ad adottare quadri legislativi per prevenire la concentrazione orizzontale, assicurare la trasparenza della proprietà e della gestione, e garantire meccanismi indipendenti di controllo e conformità per salvaguardare l'indipendenza editoriale e giornalistica e il ruolo dei media come organo di controllo pubblico;</w:t>
            </w:r>
          </w:p>
        </w:tc>
        <w:tc>
          <w:tcPr>
            <w:tcW w:w="4876" w:type="dxa"/>
            <w:tcBorders>
              <w:top w:val="nil"/>
              <w:left w:val="nil"/>
              <w:bottom w:val="nil"/>
              <w:right w:val="nil"/>
            </w:tcBorders>
          </w:tcPr>
          <w:p w14:paraId="6A9E52D3" w14:textId="77777777" w:rsidR="0029652F" w:rsidRPr="008E16F0" w:rsidRDefault="0029652F" w:rsidP="0043222F">
            <w:pPr>
              <w:pStyle w:val="Normal6a"/>
            </w:pPr>
            <w:r w:rsidRPr="008E16F0">
              <w:t>13.</w:t>
            </w:r>
            <w:r w:rsidRPr="008E16F0">
              <w:tab/>
            </w:r>
            <w:r w:rsidRPr="008E16F0">
              <w:rPr>
                <w:b/>
                <w:i/>
              </w:rPr>
              <w:t>esprime preoccupazione per le crescenti ingerenze politiche nella governance, nella gestione e nel personale dei media del servizio pubblico in diversi Stati membri, che ne compromettono l'indipendenza e il pluralismo;</w:t>
            </w:r>
            <w:r w:rsidRPr="008E16F0">
              <w:t xml:space="preserve"> continua a nutrire profonda preoccupazione per il fatto che, in numerosi Stati membri, la proprietà dei media rimane fortemente concentrata, il che comporta un rischio per la diversità delle informazioni e dei punti di vista</w:t>
            </w:r>
            <w:r w:rsidRPr="008E16F0">
              <w:rPr>
                <w:b/>
                <w:i/>
              </w:rPr>
              <w:t>; sottolinea l'importanza dei media del servizio pubblico</w:t>
            </w:r>
            <w:r w:rsidRPr="008E16F0">
              <w:t xml:space="preserve">; invita gli Stati membri ad adottare quadri legislativi per prevenire la concentrazione orizzontale, assicurare la trasparenza della proprietà e della gestione, e garantire meccanismi indipendenti di controllo e conformità per salvaguardare l'indipendenza editoriale e giornalistica e il ruolo dei media come organo di controllo pubblico; </w:t>
            </w:r>
            <w:r w:rsidRPr="008E16F0">
              <w:rPr>
                <w:b/>
                <w:i/>
              </w:rPr>
              <w:t>accoglie con favore le iniziative a livello nazionale volte a creare un registro dei media per contenere informazioni pubbliche sulla proprietà e sugli investimenti pubblicitari, al fine di garantire trasparenza, imparzialità e verificabilità;</w:t>
            </w:r>
          </w:p>
        </w:tc>
      </w:tr>
    </w:tbl>
    <w:p w14:paraId="60678E7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FD1388E" w14:textId="77777777" w:rsidR="0029652F" w:rsidRPr="008E16F0" w:rsidRDefault="0029652F" w:rsidP="0029652F">
      <w:r w:rsidRPr="008E16F0">
        <w:rPr>
          <w:rStyle w:val="HideTWBExt"/>
          <w:noProof w:val="0"/>
        </w:rPr>
        <w:t>&lt;/Amend&gt;</w:t>
      </w:r>
    </w:p>
    <w:p w14:paraId="7B62891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354</w:t>
      </w:r>
      <w:r w:rsidRPr="008E16F0">
        <w:rPr>
          <w:rStyle w:val="HideTWBExt"/>
          <w:b w:val="0"/>
          <w:noProof w:val="0"/>
        </w:rPr>
        <w:t>&lt;/NumAm&gt;</w:t>
      </w:r>
    </w:p>
    <w:p w14:paraId="0E31E6CA"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2B6F861C" w14:textId="77777777" w:rsidR="0029652F" w:rsidRPr="008E16F0" w:rsidRDefault="0029652F" w:rsidP="0029652F">
      <w:pPr>
        <w:pStyle w:val="NormalBold"/>
      </w:pPr>
      <w:r w:rsidRPr="008E16F0">
        <w:rPr>
          <w:rStyle w:val="HideTWBExt"/>
          <w:b w:val="0"/>
          <w:noProof w:val="0"/>
        </w:rPr>
        <w:t>&lt;/RepeatBlock-By&gt;</w:t>
      </w:r>
    </w:p>
    <w:p w14:paraId="7078B8E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259B8B3" w14:textId="77777777" w:rsidR="0029652F" w:rsidRPr="008E16F0" w:rsidRDefault="0029652F" w:rsidP="0029652F">
      <w:pPr>
        <w:pStyle w:val="NormalBold"/>
      </w:pPr>
      <w:r w:rsidRPr="008E16F0">
        <w:rPr>
          <w:rStyle w:val="HideTWBExt"/>
          <w:b w:val="0"/>
          <w:noProof w:val="0"/>
        </w:rPr>
        <w:t>&lt;Article&gt;</w:t>
      </w:r>
      <w:r w:rsidRPr="008E16F0">
        <w:t>Paragrafo 13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CDE627E" w14:textId="77777777" w:rsidTr="0043222F">
        <w:trPr>
          <w:trHeight w:hRule="exact" w:val="240"/>
          <w:jc w:val="center"/>
        </w:trPr>
        <w:tc>
          <w:tcPr>
            <w:tcW w:w="9752" w:type="dxa"/>
            <w:gridSpan w:val="2"/>
            <w:tcBorders>
              <w:top w:val="nil"/>
              <w:left w:val="nil"/>
              <w:bottom w:val="nil"/>
              <w:right w:val="nil"/>
            </w:tcBorders>
          </w:tcPr>
          <w:p w14:paraId="270F9BF2" w14:textId="77777777" w:rsidR="0029652F" w:rsidRPr="008E16F0" w:rsidRDefault="0029652F" w:rsidP="0043222F"/>
        </w:tc>
      </w:tr>
      <w:tr w:rsidR="0029652F" w:rsidRPr="008E16F0" w14:paraId="16B83798" w14:textId="77777777" w:rsidTr="0043222F">
        <w:trPr>
          <w:trHeight w:val="240"/>
          <w:jc w:val="center"/>
        </w:trPr>
        <w:tc>
          <w:tcPr>
            <w:tcW w:w="4876" w:type="dxa"/>
            <w:tcBorders>
              <w:top w:val="nil"/>
              <w:left w:val="nil"/>
              <w:bottom w:val="nil"/>
              <w:right w:val="nil"/>
            </w:tcBorders>
          </w:tcPr>
          <w:p w14:paraId="1A752B8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C12C264" w14:textId="77777777" w:rsidR="0029652F" w:rsidRPr="008E16F0" w:rsidRDefault="0029652F" w:rsidP="0043222F">
            <w:pPr>
              <w:pStyle w:val="AmColumnHeading"/>
            </w:pPr>
            <w:r w:rsidRPr="008E16F0">
              <w:t>Emendamento</w:t>
            </w:r>
          </w:p>
        </w:tc>
      </w:tr>
      <w:tr w:rsidR="0029652F" w:rsidRPr="008E16F0" w14:paraId="2412A1EF" w14:textId="77777777" w:rsidTr="0043222F">
        <w:trPr>
          <w:jc w:val="center"/>
        </w:trPr>
        <w:tc>
          <w:tcPr>
            <w:tcW w:w="4876" w:type="dxa"/>
            <w:tcBorders>
              <w:top w:val="nil"/>
              <w:left w:val="nil"/>
              <w:bottom w:val="nil"/>
              <w:right w:val="nil"/>
            </w:tcBorders>
          </w:tcPr>
          <w:p w14:paraId="34397DB6" w14:textId="77777777" w:rsidR="0029652F" w:rsidRPr="008E16F0" w:rsidRDefault="0029652F" w:rsidP="0043222F">
            <w:pPr>
              <w:pStyle w:val="Normal6a"/>
            </w:pPr>
            <w:r w:rsidRPr="008E16F0">
              <w:t>13.</w:t>
            </w:r>
            <w:r w:rsidRPr="008E16F0">
              <w:tab/>
              <w:t>continua a nutrire profonda preoccupazione per il fatto che, in numerosi Stati membri, la proprietà dei media, in mano pubblica o privata, rimane fortemente concentrata, il che comporta un rischio per la diversità delle informazioni e dei punti di vista; invita gli Stati membri ad adottare quadri legislativi per prevenire la concentrazione orizzontale, assicurare la trasparenza della proprietà e della gestione, e garantire meccanismi indipendenti di controllo e conformità per salvaguardare l'indipendenza editoriale e giornalistica e il ruolo dei media come organo di controllo pubblico;</w:t>
            </w:r>
          </w:p>
        </w:tc>
        <w:tc>
          <w:tcPr>
            <w:tcW w:w="4876" w:type="dxa"/>
            <w:tcBorders>
              <w:top w:val="nil"/>
              <w:left w:val="nil"/>
              <w:bottom w:val="nil"/>
              <w:right w:val="nil"/>
            </w:tcBorders>
          </w:tcPr>
          <w:p w14:paraId="1C989180" w14:textId="77777777" w:rsidR="0029652F" w:rsidRPr="008E16F0" w:rsidRDefault="0029652F" w:rsidP="0043222F">
            <w:pPr>
              <w:pStyle w:val="Normal6a"/>
            </w:pPr>
            <w:r w:rsidRPr="008E16F0">
              <w:t>13.</w:t>
            </w:r>
            <w:r w:rsidRPr="008E16F0">
              <w:tab/>
              <w:t xml:space="preserve">continua a nutrire profonda preoccupazione per il fatto che, in numerosi Stati membri, la proprietà dei media, in mano pubblica o privata, rimane fortemente concentrata, il che comporta un rischio per la diversità delle informazioni e dei punti di vista; invita gli Stati membri ad adottare quadri legislativi per prevenire la concentrazione orizzontale, assicurare la trasparenza della proprietà e della gestione, e garantire meccanismi indipendenti di controllo e conformità per salvaguardare l'indipendenza editoriale e giornalistica e il ruolo dei media come organo di controllo pubblico; </w:t>
            </w:r>
            <w:r w:rsidRPr="008E16F0">
              <w:rPr>
                <w:b/>
                <w:i/>
              </w:rPr>
              <w:t>ritiene, in particolare, che l'acquisizione illecita e forzata dei media pubblici in Polonia, compreso l'uso dei metodi dei servizi segreti e la violazione da parte del governo di Donald Tusk della legislazione e delle norme esistenti, sia incompatibile con le norme europee;</w:t>
            </w:r>
            <w:r w:rsidRPr="008E16F0">
              <w:t xml:space="preserve"> </w:t>
            </w:r>
            <w:r w:rsidRPr="008E16F0">
              <w:rPr>
                <w:b/>
                <w:i/>
              </w:rPr>
              <w:t>chiede che tali decisioni siano revocate, che siano tratte opportune conseguenze giuridiche e che sia effettuato un risarcimento;</w:t>
            </w:r>
          </w:p>
        </w:tc>
      </w:tr>
    </w:tbl>
    <w:p w14:paraId="79DB1DC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66120780" w14:textId="77777777" w:rsidR="0029652F" w:rsidRPr="008E16F0" w:rsidRDefault="0029652F" w:rsidP="0029652F">
      <w:r w:rsidRPr="008E16F0">
        <w:rPr>
          <w:rStyle w:val="HideTWBExt"/>
          <w:noProof w:val="0"/>
        </w:rPr>
        <w:t>&lt;/Amend&gt;</w:t>
      </w:r>
    </w:p>
    <w:p w14:paraId="1090DFB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355</w:t>
      </w:r>
      <w:r w:rsidRPr="008E16F0">
        <w:rPr>
          <w:rStyle w:val="HideTWBExt"/>
          <w:b w:val="0"/>
          <w:noProof w:val="0"/>
        </w:rPr>
        <w:t>&lt;/NumAm&gt;</w:t>
      </w:r>
    </w:p>
    <w:p w14:paraId="20E30403"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401DB816" w14:textId="77777777" w:rsidR="0029652F" w:rsidRPr="008E16F0" w:rsidRDefault="0029652F" w:rsidP="0029652F">
      <w:pPr>
        <w:pStyle w:val="NormalBold"/>
      </w:pPr>
      <w:r w:rsidRPr="008E16F0">
        <w:rPr>
          <w:rStyle w:val="HideTWBExt"/>
          <w:b w:val="0"/>
          <w:noProof w:val="0"/>
        </w:rPr>
        <w:t>&lt;/RepeatBlock-By&gt;</w:t>
      </w:r>
    </w:p>
    <w:p w14:paraId="4F2C0B6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7BDEEA4" w14:textId="77777777" w:rsidR="0029652F" w:rsidRPr="008E16F0" w:rsidRDefault="0029652F" w:rsidP="0029652F">
      <w:pPr>
        <w:pStyle w:val="NormalBold"/>
      </w:pPr>
      <w:r w:rsidRPr="008E16F0">
        <w:rPr>
          <w:rStyle w:val="HideTWBExt"/>
          <w:b w:val="0"/>
          <w:noProof w:val="0"/>
        </w:rPr>
        <w:t>&lt;Article&gt;</w:t>
      </w:r>
      <w:r w:rsidRPr="008E16F0">
        <w:t>Paragrafo 13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7DB4D76" w14:textId="77777777" w:rsidTr="0043222F">
        <w:trPr>
          <w:trHeight w:hRule="exact" w:val="240"/>
          <w:jc w:val="center"/>
        </w:trPr>
        <w:tc>
          <w:tcPr>
            <w:tcW w:w="9752" w:type="dxa"/>
            <w:gridSpan w:val="2"/>
            <w:tcBorders>
              <w:top w:val="nil"/>
              <w:left w:val="nil"/>
              <w:bottom w:val="nil"/>
              <w:right w:val="nil"/>
            </w:tcBorders>
          </w:tcPr>
          <w:p w14:paraId="7C78F852" w14:textId="77777777" w:rsidR="0029652F" w:rsidRPr="008E16F0" w:rsidRDefault="0029652F" w:rsidP="0043222F"/>
        </w:tc>
      </w:tr>
      <w:tr w:rsidR="0029652F" w:rsidRPr="008E16F0" w14:paraId="34F727E5" w14:textId="77777777" w:rsidTr="0043222F">
        <w:trPr>
          <w:trHeight w:val="240"/>
          <w:jc w:val="center"/>
        </w:trPr>
        <w:tc>
          <w:tcPr>
            <w:tcW w:w="4876" w:type="dxa"/>
            <w:tcBorders>
              <w:top w:val="nil"/>
              <w:left w:val="nil"/>
              <w:bottom w:val="nil"/>
              <w:right w:val="nil"/>
            </w:tcBorders>
          </w:tcPr>
          <w:p w14:paraId="4337827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3948D22" w14:textId="77777777" w:rsidR="0029652F" w:rsidRPr="008E16F0" w:rsidRDefault="0029652F" w:rsidP="0043222F">
            <w:pPr>
              <w:pStyle w:val="AmColumnHeading"/>
            </w:pPr>
            <w:r w:rsidRPr="008E16F0">
              <w:t>Emendamento</w:t>
            </w:r>
          </w:p>
        </w:tc>
      </w:tr>
      <w:tr w:rsidR="0029652F" w:rsidRPr="008E16F0" w14:paraId="4D0492A3" w14:textId="77777777" w:rsidTr="0043222F">
        <w:trPr>
          <w:jc w:val="center"/>
        </w:trPr>
        <w:tc>
          <w:tcPr>
            <w:tcW w:w="4876" w:type="dxa"/>
            <w:tcBorders>
              <w:top w:val="nil"/>
              <w:left w:val="nil"/>
              <w:bottom w:val="nil"/>
              <w:right w:val="nil"/>
            </w:tcBorders>
          </w:tcPr>
          <w:p w14:paraId="08C24E2B" w14:textId="77777777" w:rsidR="0029652F" w:rsidRPr="008E16F0" w:rsidRDefault="0029652F" w:rsidP="0043222F">
            <w:pPr>
              <w:pStyle w:val="Normal6a"/>
            </w:pPr>
            <w:r w:rsidRPr="008E16F0">
              <w:t>13.</w:t>
            </w:r>
            <w:r w:rsidRPr="008E16F0">
              <w:tab/>
              <w:t>continua a nutrire profonda preoccupazione per il fatto che, in numerosi Stati membri, la proprietà dei media, in mano pubblica o privata, rimane fortemente concentrata, il che comporta un rischio per la diversità delle informazioni e dei punti di vista; invita gli Stati membri ad adottare quadri legislativi per prevenire la concentrazione orizzontale, assicurare la trasparenza della proprietà e della gestione, e garantire meccanismi indipendenti di controllo e conformità per salvaguardare l'indipendenza editoriale e giornalistica e il ruolo dei media come organo di controllo pubblico;</w:t>
            </w:r>
          </w:p>
        </w:tc>
        <w:tc>
          <w:tcPr>
            <w:tcW w:w="4876" w:type="dxa"/>
            <w:tcBorders>
              <w:top w:val="nil"/>
              <w:left w:val="nil"/>
              <w:bottom w:val="nil"/>
              <w:right w:val="nil"/>
            </w:tcBorders>
          </w:tcPr>
          <w:p w14:paraId="213D7029" w14:textId="77777777" w:rsidR="0029652F" w:rsidRPr="008E16F0" w:rsidRDefault="0029652F" w:rsidP="0043222F">
            <w:pPr>
              <w:pStyle w:val="Normal6a"/>
            </w:pPr>
            <w:r w:rsidRPr="008E16F0">
              <w:t>13.</w:t>
            </w:r>
            <w:r w:rsidRPr="008E16F0">
              <w:tab/>
              <w:t>continua a nutrire profonda preoccupazione per il fatto che, in numerosi Stati membri, la proprietà dei media, in mano pubblica o privata, rimane fortemente concentrata, il che comporta un rischio per la diversità delle informazioni e dei punti di vista</w:t>
            </w:r>
            <w:r w:rsidRPr="008E16F0">
              <w:rPr>
                <w:b/>
                <w:i/>
              </w:rPr>
              <w:t>;</w:t>
            </w:r>
            <w:r w:rsidRPr="008E16F0">
              <w:t xml:space="preserve"> </w:t>
            </w:r>
            <w:r w:rsidRPr="008E16F0">
              <w:rPr>
                <w:b/>
                <w:i/>
              </w:rPr>
              <w:t>ritiene che organi di informazione di grandi dimensioni che operano nel servizio pubblico stanno soppiantando gli operatori mediatici privati, compromettendo così il pluralismo dei mezzi di comunicazione</w:t>
            </w:r>
            <w:r w:rsidRPr="008E16F0">
              <w:t>; invita gli Stati membri ad adottare quadri legislativi per prevenire la concentrazione orizzontale, assicurare la trasparenza della proprietà e della gestione, e garantire meccanismi indipendenti di controllo e conformità per salvaguardare l'indipendenza editoriale e giornalistica e il ruolo dei media come organo di controllo pubblico;</w:t>
            </w:r>
          </w:p>
        </w:tc>
      </w:tr>
    </w:tbl>
    <w:p w14:paraId="437A447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44A16D7C" w14:textId="77777777" w:rsidR="0029652F" w:rsidRPr="008E16F0" w:rsidRDefault="0029652F" w:rsidP="0029652F">
      <w:r w:rsidRPr="008E16F0">
        <w:rPr>
          <w:rStyle w:val="HideTWBExt"/>
          <w:noProof w:val="0"/>
        </w:rPr>
        <w:t>&lt;/Amend&gt;</w:t>
      </w:r>
    </w:p>
    <w:p w14:paraId="1779B79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356</w:t>
      </w:r>
      <w:r w:rsidRPr="008E16F0">
        <w:rPr>
          <w:rStyle w:val="HideTWBExt"/>
          <w:b w:val="0"/>
          <w:noProof w:val="0"/>
        </w:rPr>
        <w:t>&lt;/NumAm&gt;</w:t>
      </w:r>
    </w:p>
    <w:p w14:paraId="3385D2E2" w14:textId="77777777" w:rsidR="0029652F" w:rsidRPr="008E16F0" w:rsidRDefault="0029652F" w:rsidP="0029652F">
      <w:pPr>
        <w:pStyle w:val="NormalBold"/>
      </w:pPr>
      <w:r w:rsidRPr="008E16F0">
        <w:rPr>
          <w:rStyle w:val="HideTWBExt"/>
          <w:b w:val="0"/>
          <w:noProof w:val="0"/>
        </w:rPr>
        <w:t>&lt;RepeatBlock-By&gt;&lt;Members&gt;</w:t>
      </w:r>
      <w:r w:rsidRPr="008E16F0">
        <w:t>Diana Riba i Giner</w:t>
      </w:r>
      <w:r w:rsidRPr="008E16F0">
        <w:rPr>
          <w:rStyle w:val="HideTWBExt"/>
          <w:b w:val="0"/>
          <w:noProof w:val="0"/>
        </w:rPr>
        <w:t>&lt;/Members&gt;</w:t>
      </w:r>
    </w:p>
    <w:p w14:paraId="2FF80191" w14:textId="77777777" w:rsidR="0029652F" w:rsidRPr="008E16F0" w:rsidRDefault="0029652F" w:rsidP="0029652F">
      <w:pPr>
        <w:pStyle w:val="NormalBold"/>
      </w:pPr>
      <w:r w:rsidRPr="008E16F0">
        <w:rPr>
          <w:rStyle w:val="HideTWBExt"/>
          <w:b w:val="0"/>
          <w:noProof w:val="0"/>
        </w:rPr>
        <w:t>&lt;/RepeatBlock-By&gt;</w:t>
      </w:r>
    </w:p>
    <w:p w14:paraId="5860ECD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96BEEA5" w14:textId="77777777" w:rsidR="0029652F" w:rsidRPr="008E16F0" w:rsidRDefault="0029652F" w:rsidP="0029652F">
      <w:pPr>
        <w:pStyle w:val="NormalBold"/>
      </w:pPr>
      <w:r w:rsidRPr="008E16F0">
        <w:rPr>
          <w:rStyle w:val="HideTWBExt"/>
          <w:b w:val="0"/>
          <w:noProof w:val="0"/>
        </w:rPr>
        <w:t>&lt;Article&gt;</w:t>
      </w:r>
      <w:r w:rsidRPr="008E16F0">
        <w:t>Paragrafo 13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011A69B" w14:textId="77777777" w:rsidTr="0043222F">
        <w:trPr>
          <w:trHeight w:hRule="exact" w:val="240"/>
          <w:jc w:val="center"/>
        </w:trPr>
        <w:tc>
          <w:tcPr>
            <w:tcW w:w="9752" w:type="dxa"/>
            <w:gridSpan w:val="2"/>
            <w:tcBorders>
              <w:top w:val="nil"/>
              <w:left w:val="nil"/>
              <w:bottom w:val="nil"/>
              <w:right w:val="nil"/>
            </w:tcBorders>
          </w:tcPr>
          <w:p w14:paraId="5CAEFC4B" w14:textId="77777777" w:rsidR="0029652F" w:rsidRPr="008E16F0" w:rsidRDefault="0029652F" w:rsidP="0043222F"/>
        </w:tc>
      </w:tr>
      <w:tr w:rsidR="0029652F" w:rsidRPr="008E16F0" w14:paraId="6C13548F" w14:textId="77777777" w:rsidTr="0043222F">
        <w:trPr>
          <w:trHeight w:val="240"/>
          <w:jc w:val="center"/>
        </w:trPr>
        <w:tc>
          <w:tcPr>
            <w:tcW w:w="4876" w:type="dxa"/>
            <w:tcBorders>
              <w:top w:val="nil"/>
              <w:left w:val="nil"/>
              <w:bottom w:val="nil"/>
              <w:right w:val="nil"/>
            </w:tcBorders>
          </w:tcPr>
          <w:p w14:paraId="00316E9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36C4803" w14:textId="77777777" w:rsidR="0029652F" w:rsidRPr="008E16F0" w:rsidRDefault="0029652F" w:rsidP="0043222F">
            <w:pPr>
              <w:pStyle w:val="AmColumnHeading"/>
            </w:pPr>
            <w:r w:rsidRPr="008E16F0">
              <w:t>Emendamento</w:t>
            </w:r>
          </w:p>
        </w:tc>
      </w:tr>
      <w:tr w:rsidR="0029652F" w:rsidRPr="008E16F0" w14:paraId="3D71759F" w14:textId="77777777" w:rsidTr="0043222F">
        <w:trPr>
          <w:jc w:val="center"/>
        </w:trPr>
        <w:tc>
          <w:tcPr>
            <w:tcW w:w="4876" w:type="dxa"/>
            <w:tcBorders>
              <w:top w:val="nil"/>
              <w:left w:val="nil"/>
              <w:bottom w:val="nil"/>
              <w:right w:val="nil"/>
            </w:tcBorders>
          </w:tcPr>
          <w:p w14:paraId="3C9FE660" w14:textId="77777777" w:rsidR="0029652F" w:rsidRPr="008E16F0" w:rsidRDefault="0029652F" w:rsidP="0043222F">
            <w:pPr>
              <w:pStyle w:val="Normal6a"/>
            </w:pPr>
            <w:r w:rsidRPr="008E16F0">
              <w:t>13.</w:t>
            </w:r>
            <w:r w:rsidRPr="008E16F0">
              <w:tab/>
              <w:t>continua a nutrire profonda preoccupazione per il fatto che, in numerosi Stati membri, la proprietà dei media, in mano pubblica o privata, rimane fortemente concentrata, il che comporta un rischio per la diversità delle informazioni e dei punti di vista; invita gli Stati membri ad adottare quadri legislativi per prevenire la concentrazione orizzontale, assicurare la trasparenza della proprietà e della gestione, e garantire meccanismi indipendenti di controllo e conformità per salvaguardare l'indipendenza editoriale e giornalistica e il ruolo dei media come organo di controllo pubblico;</w:t>
            </w:r>
          </w:p>
        </w:tc>
        <w:tc>
          <w:tcPr>
            <w:tcW w:w="4876" w:type="dxa"/>
            <w:tcBorders>
              <w:top w:val="nil"/>
              <w:left w:val="nil"/>
              <w:bottom w:val="nil"/>
              <w:right w:val="nil"/>
            </w:tcBorders>
          </w:tcPr>
          <w:p w14:paraId="5D55BE46" w14:textId="77777777" w:rsidR="0029652F" w:rsidRPr="008E16F0" w:rsidRDefault="0029652F" w:rsidP="0043222F">
            <w:pPr>
              <w:pStyle w:val="Normal6a"/>
            </w:pPr>
            <w:r w:rsidRPr="008E16F0">
              <w:t>13.</w:t>
            </w:r>
            <w:r w:rsidRPr="008E16F0">
              <w:tab/>
              <w:t xml:space="preserve">continua a nutrire profonda preoccupazione per il fatto che, in numerosi Stati membri, la proprietà dei media, in mano pubblica o privata, rimane fortemente concentrata, il che comporta un rischio per la diversità delle informazioni e dei punti di vista; invita gli Stati membri ad adottare quadri legislativi per prevenire la concentrazione orizzontale, assicurare la trasparenza della proprietà e della gestione, </w:t>
            </w:r>
            <w:r w:rsidRPr="008E16F0">
              <w:rPr>
                <w:b/>
                <w:i/>
              </w:rPr>
              <w:t>garantire la trasparenza nello stanziamento dei fondi, proteggere l'indipendenza editoriale e contrastare la disinformazione,</w:t>
            </w:r>
            <w:r w:rsidRPr="008E16F0">
              <w:t xml:space="preserve"> e garantire meccanismi indipendenti di controllo e conformità per salvaguardare l'indipendenza editoriale e giornalistica e il ruolo dei media come organo di controllo pubblico;</w:t>
            </w:r>
          </w:p>
        </w:tc>
      </w:tr>
    </w:tbl>
    <w:p w14:paraId="44BA27B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4922784" w14:textId="77777777" w:rsidR="0029652F" w:rsidRPr="008E16F0" w:rsidRDefault="0029652F" w:rsidP="0029652F">
      <w:r w:rsidRPr="008E16F0">
        <w:rPr>
          <w:rStyle w:val="HideTWBExt"/>
          <w:noProof w:val="0"/>
        </w:rPr>
        <w:t>&lt;/Amend&gt;</w:t>
      </w:r>
    </w:p>
    <w:p w14:paraId="30D037B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357</w:t>
      </w:r>
      <w:r w:rsidRPr="008E16F0">
        <w:rPr>
          <w:rStyle w:val="HideTWBExt"/>
          <w:b w:val="0"/>
          <w:noProof w:val="0"/>
        </w:rPr>
        <w:t>&lt;/NumAm&gt;</w:t>
      </w:r>
    </w:p>
    <w:p w14:paraId="3EF5894C"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6CA0F615" w14:textId="77777777" w:rsidR="0029652F" w:rsidRPr="008E16F0" w:rsidRDefault="0029652F" w:rsidP="0029652F">
      <w:pPr>
        <w:pStyle w:val="NormalBold"/>
      </w:pPr>
      <w:r w:rsidRPr="008E16F0">
        <w:rPr>
          <w:rStyle w:val="HideTWBExt"/>
          <w:b w:val="0"/>
          <w:noProof w:val="0"/>
        </w:rPr>
        <w:t>&lt;/RepeatBlock-By&gt;</w:t>
      </w:r>
    </w:p>
    <w:p w14:paraId="760D7CC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E792047" w14:textId="77777777" w:rsidR="0029652F" w:rsidRPr="008E16F0" w:rsidRDefault="0029652F" w:rsidP="0029652F">
      <w:pPr>
        <w:pStyle w:val="NormalBold"/>
      </w:pPr>
      <w:r w:rsidRPr="008E16F0">
        <w:rPr>
          <w:rStyle w:val="HideTWBExt"/>
          <w:b w:val="0"/>
          <w:noProof w:val="0"/>
        </w:rPr>
        <w:t>&lt;Article&gt;</w:t>
      </w:r>
      <w:r w:rsidRPr="008E16F0">
        <w:t>Paragrafo 13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0420D8A" w14:textId="77777777" w:rsidTr="0043222F">
        <w:trPr>
          <w:trHeight w:hRule="exact" w:val="240"/>
          <w:jc w:val="center"/>
        </w:trPr>
        <w:tc>
          <w:tcPr>
            <w:tcW w:w="9752" w:type="dxa"/>
            <w:gridSpan w:val="2"/>
            <w:tcBorders>
              <w:top w:val="nil"/>
              <w:left w:val="nil"/>
              <w:bottom w:val="nil"/>
              <w:right w:val="nil"/>
            </w:tcBorders>
          </w:tcPr>
          <w:p w14:paraId="07D84E57" w14:textId="77777777" w:rsidR="0029652F" w:rsidRPr="008E16F0" w:rsidRDefault="0029652F" w:rsidP="0043222F"/>
        </w:tc>
      </w:tr>
      <w:tr w:rsidR="0029652F" w:rsidRPr="008E16F0" w14:paraId="089FD402" w14:textId="77777777" w:rsidTr="0043222F">
        <w:trPr>
          <w:trHeight w:val="240"/>
          <w:jc w:val="center"/>
        </w:trPr>
        <w:tc>
          <w:tcPr>
            <w:tcW w:w="4876" w:type="dxa"/>
            <w:tcBorders>
              <w:top w:val="nil"/>
              <w:left w:val="nil"/>
              <w:bottom w:val="nil"/>
              <w:right w:val="nil"/>
            </w:tcBorders>
          </w:tcPr>
          <w:p w14:paraId="510E27D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71C6D74" w14:textId="77777777" w:rsidR="0029652F" w:rsidRPr="008E16F0" w:rsidRDefault="0029652F" w:rsidP="0043222F">
            <w:pPr>
              <w:pStyle w:val="AmColumnHeading"/>
            </w:pPr>
            <w:r w:rsidRPr="008E16F0">
              <w:t>Emendamento</w:t>
            </w:r>
          </w:p>
        </w:tc>
      </w:tr>
      <w:tr w:rsidR="0029652F" w:rsidRPr="008E16F0" w14:paraId="03B169DF" w14:textId="77777777" w:rsidTr="0043222F">
        <w:trPr>
          <w:jc w:val="center"/>
        </w:trPr>
        <w:tc>
          <w:tcPr>
            <w:tcW w:w="4876" w:type="dxa"/>
            <w:tcBorders>
              <w:top w:val="nil"/>
              <w:left w:val="nil"/>
              <w:bottom w:val="nil"/>
              <w:right w:val="nil"/>
            </w:tcBorders>
          </w:tcPr>
          <w:p w14:paraId="76951489" w14:textId="77777777" w:rsidR="0029652F" w:rsidRPr="008E16F0" w:rsidRDefault="0029652F" w:rsidP="0043222F">
            <w:pPr>
              <w:pStyle w:val="Normal6a"/>
            </w:pPr>
            <w:r w:rsidRPr="008E16F0">
              <w:t>13.</w:t>
            </w:r>
            <w:r w:rsidRPr="008E16F0">
              <w:tab/>
              <w:t>continua a nutrire profonda preoccupazione per il fatto che, in numerosi Stati membri, la proprietà dei media, in mano pubblica o privata, rimane fortemente concentrata, il che comporta un rischio per la diversità delle informazioni e dei punti di vista; invita gli Stati membri ad adottare quadri legislativi per prevenire la concentrazione orizzontale, assicurare la trasparenza della proprietà e della gestione, e garantire meccanismi indipendenti di controllo e conformità per salvaguardare l'indipendenza editoriale e giornalistica e il ruolo dei media come organo di controllo pubblico;</w:t>
            </w:r>
          </w:p>
        </w:tc>
        <w:tc>
          <w:tcPr>
            <w:tcW w:w="4876" w:type="dxa"/>
            <w:tcBorders>
              <w:top w:val="nil"/>
              <w:left w:val="nil"/>
              <w:bottom w:val="nil"/>
              <w:right w:val="nil"/>
            </w:tcBorders>
          </w:tcPr>
          <w:p w14:paraId="5041B45E" w14:textId="77777777" w:rsidR="0029652F" w:rsidRPr="008E16F0" w:rsidRDefault="0029652F" w:rsidP="0043222F">
            <w:pPr>
              <w:pStyle w:val="Normal6a"/>
            </w:pPr>
            <w:r w:rsidRPr="008E16F0">
              <w:t>13.</w:t>
            </w:r>
            <w:r w:rsidRPr="008E16F0">
              <w:tab/>
              <w:t>continua a nutrire profonda preoccupazione per il fatto che, in numerosi Stati membri, la proprietà dei media, in mano pubblica o privata, rimane fortemente concentrata, il che comporta un rischio per la diversità delle informazioni e dei punti di vista; invita gli Stati membri ad adottare quadri legislativi per prevenire la concentrazione orizzontale, assicurare la trasparenza della proprietà</w:t>
            </w:r>
            <w:r w:rsidRPr="008E16F0">
              <w:rPr>
                <w:b/>
                <w:i/>
              </w:rPr>
              <w:t>, delle fonti dei finanziamenti</w:t>
            </w:r>
            <w:r w:rsidRPr="008E16F0">
              <w:t xml:space="preserve"> e della gestione, e garantire meccanismi indipendenti di controllo e conformità per salvaguardare l'indipendenza editoriale e giornalistica e il ruolo dei media come organo di controllo pubblico;</w:t>
            </w:r>
          </w:p>
        </w:tc>
      </w:tr>
    </w:tbl>
    <w:p w14:paraId="48373CD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A250F98" w14:textId="77777777" w:rsidR="0029652F" w:rsidRPr="008E16F0" w:rsidRDefault="0029652F" w:rsidP="0029652F">
      <w:r w:rsidRPr="008E16F0">
        <w:rPr>
          <w:rStyle w:val="HideTWBExt"/>
          <w:noProof w:val="0"/>
        </w:rPr>
        <w:t>&lt;/Amend&gt;</w:t>
      </w:r>
    </w:p>
    <w:p w14:paraId="39C5EFB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358</w:t>
      </w:r>
      <w:r w:rsidRPr="008E16F0">
        <w:rPr>
          <w:rStyle w:val="HideTWBExt"/>
          <w:b w:val="0"/>
          <w:noProof w:val="0"/>
        </w:rPr>
        <w:t>&lt;/NumAm&gt;</w:t>
      </w:r>
    </w:p>
    <w:p w14:paraId="7989FB58" w14:textId="77777777" w:rsidR="0029652F" w:rsidRPr="008E16F0" w:rsidRDefault="0029652F" w:rsidP="0029652F">
      <w:pPr>
        <w:pStyle w:val="NormalBold"/>
      </w:pPr>
      <w:r w:rsidRPr="008E16F0">
        <w:rPr>
          <w:rStyle w:val="HideTWBExt"/>
          <w:b w:val="0"/>
          <w:noProof w:val="0"/>
        </w:rPr>
        <w:t>&lt;RepeatBlock-By&gt;&lt;Members&gt;</w:t>
      </w:r>
      <w:r w:rsidRPr="008E16F0">
        <w:t>Fredis Beleris, Javier Zarzalejos, Tomáš Zdechovský</w:t>
      </w:r>
      <w:r w:rsidRPr="008E16F0">
        <w:rPr>
          <w:rStyle w:val="HideTWBExt"/>
          <w:b w:val="0"/>
          <w:noProof w:val="0"/>
        </w:rPr>
        <w:t>&lt;/Members&gt;</w:t>
      </w:r>
    </w:p>
    <w:p w14:paraId="3D7C6431" w14:textId="77777777" w:rsidR="0029652F" w:rsidRPr="008E16F0" w:rsidRDefault="0029652F" w:rsidP="0029652F">
      <w:pPr>
        <w:pStyle w:val="NormalBold"/>
      </w:pPr>
      <w:r w:rsidRPr="008E16F0">
        <w:rPr>
          <w:rStyle w:val="HideTWBExt"/>
          <w:b w:val="0"/>
          <w:noProof w:val="0"/>
        </w:rPr>
        <w:t>&lt;/RepeatBlock-By&gt;</w:t>
      </w:r>
    </w:p>
    <w:p w14:paraId="681C842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90638D7" w14:textId="77777777" w:rsidR="0029652F" w:rsidRPr="008E16F0" w:rsidRDefault="0029652F" w:rsidP="0029652F">
      <w:pPr>
        <w:pStyle w:val="NormalBold"/>
      </w:pPr>
      <w:r w:rsidRPr="008E16F0">
        <w:rPr>
          <w:rStyle w:val="HideTWBExt"/>
          <w:b w:val="0"/>
          <w:noProof w:val="0"/>
        </w:rPr>
        <w:t>&lt;Article&gt;</w:t>
      </w:r>
      <w:r w:rsidRPr="008E16F0">
        <w:t>Paragrafo 13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B59B3C0" w14:textId="77777777" w:rsidTr="0043222F">
        <w:trPr>
          <w:trHeight w:hRule="exact" w:val="240"/>
          <w:jc w:val="center"/>
        </w:trPr>
        <w:tc>
          <w:tcPr>
            <w:tcW w:w="9752" w:type="dxa"/>
            <w:gridSpan w:val="2"/>
            <w:tcBorders>
              <w:top w:val="nil"/>
              <w:left w:val="nil"/>
              <w:bottom w:val="nil"/>
              <w:right w:val="nil"/>
            </w:tcBorders>
          </w:tcPr>
          <w:p w14:paraId="6EBF48D3" w14:textId="77777777" w:rsidR="0029652F" w:rsidRPr="008E16F0" w:rsidRDefault="0029652F" w:rsidP="0043222F"/>
        </w:tc>
      </w:tr>
      <w:tr w:rsidR="0029652F" w:rsidRPr="008E16F0" w14:paraId="03C65253" w14:textId="77777777" w:rsidTr="0043222F">
        <w:trPr>
          <w:trHeight w:val="240"/>
          <w:jc w:val="center"/>
        </w:trPr>
        <w:tc>
          <w:tcPr>
            <w:tcW w:w="4876" w:type="dxa"/>
            <w:tcBorders>
              <w:top w:val="nil"/>
              <w:left w:val="nil"/>
              <w:bottom w:val="nil"/>
              <w:right w:val="nil"/>
            </w:tcBorders>
          </w:tcPr>
          <w:p w14:paraId="7B51923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362E3B5" w14:textId="77777777" w:rsidR="0029652F" w:rsidRPr="008E16F0" w:rsidRDefault="0029652F" w:rsidP="0043222F">
            <w:pPr>
              <w:pStyle w:val="AmColumnHeading"/>
            </w:pPr>
            <w:r w:rsidRPr="008E16F0">
              <w:t>Emendamento</w:t>
            </w:r>
          </w:p>
        </w:tc>
      </w:tr>
      <w:tr w:rsidR="0029652F" w:rsidRPr="008E16F0" w14:paraId="29DD9CA7" w14:textId="77777777" w:rsidTr="0043222F">
        <w:trPr>
          <w:jc w:val="center"/>
        </w:trPr>
        <w:tc>
          <w:tcPr>
            <w:tcW w:w="4876" w:type="dxa"/>
            <w:tcBorders>
              <w:top w:val="nil"/>
              <w:left w:val="nil"/>
              <w:bottom w:val="nil"/>
              <w:right w:val="nil"/>
            </w:tcBorders>
          </w:tcPr>
          <w:p w14:paraId="6A50FD23" w14:textId="77777777" w:rsidR="0029652F" w:rsidRPr="008E16F0" w:rsidRDefault="0029652F" w:rsidP="0043222F">
            <w:pPr>
              <w:pStyle w:val="Normal6a"/>
            </w:pPr>
            <w:r w:rsidRPr="008E16F0">
              <w:t>13.</w:t>
            </w:r>
            <w:r w:rsidRPr="008E16F0">
              <w:tab/>
            </w:r>
            <w:r w:rsidRPr="008E16F0">
              <w:rPr>
                <w:b/>
                <w:i/>
              </w:rPr>
              <w:t>continua a nutrire profonda preoccupazione per il fatto che, in numerosi Stati membri, la</w:t>
            </w:r>
            <w:r w:rsidRPr="008E16F0">
              <w:t xml:space="preserve"> proprietà dei media</w:t>
            </w:r>
            <w:r w:rsidRPr="008E16F0">
              <w:rPr>
                <w:b/>
                <w:i/>
              </w:rPr>
              <w:t>, in mano</w:t>
            </w:r>
            <w:r w:rsidRPr="008E16F0">
              <w:t xml:space="preserve"> pubblica </w:t>
            </w:r>
            <w:r w:rsidRPr="008E16F0">
              <w:rPr>
                <w:b/>
                <w:i/>
              </w:rPr>
              <w:t>o privata, rimane fortemente concentrata, il che comporta un rischio per la diversità delle informazioni e dei punti di vista; invita gli</w:t>
            </w:r>
            <w:r w:rsidRPr="008E16F0">
              <w:t xml:space="preserve"> Stati membri </w:t>
            </w:r>
            <w:r w:rsidRPr="008E16F0">
              <w:rPr>
                <w:b/>
                <w:i/>
              </w:rPr>
              <w:t>ad adottare</w:t>
            </w:r>
            <w:r w:rsidRPr="008E16F0">
              <w:t xml:space="preserve"> quadri legislativi </w:t>
            </w:r>
            <w:r w:rsidRPr="008E16F0">
              <w:rPr>
                <w:b/>
                <w:i/>
              </w:rPr>
              <w:t>per prevenire la concentrazione orizzontale, assicurare la trasparenza della proprietà e della gestione, e garantire</w:t>
            </w:r>
            <w:r w:rsidRPr="008E16F0">
              <w:t xml:space="preserve"> meccanismi </w:t>
            </w:r>
            <w:r w:rsidRPr="008E16F0">
              <w:rPr>
                <w:b/>
                <w:i/>
              </w:rPr>
              <w:t>indipendenti</w:t>
            </w:r>
            <w:r w:rsidRPr="008E16F0">
              <w:t xml:space="preserve"> di controllo </w:t>
            </w:r>
            <w:r w:rsidRPr="008E16F0">
              <w:rPr>
                <w:b/>
                <w:i/>
              </w:rPr>
              <w:t>e conformità per salvaguardare</w:t>
            </w:r>
            <w:r w:rsidRPr="008E16F0">
              <w:t xml:space="preserve"> l'indipendenza editoriale e giornalistica </w:t>
            </w:r>
            <w:r w:rsidRPr="008E16F0">
              <w:rPr>
                <w:b/>
                <w:i/>
              </w:rPr>
              <w:t>e il ruolo dei media come organo di controllo pubblico</w:t>
            </w:r>
            <w:r w:rsidRPr="008E16F0">
              <w:t>;</w:t>
            </w:r>
          </w:p>
        </w:tc>
        <w:tc>
          <w:tcPr>
            <w:tcW w:w="4876" w:type="dxa"/>
            <w:tcBorders>
              <w:top w:val="nil"/>
              <w:left w:val="nil"/>
              <w:bottom w:val="nil"/>
              <w:right w:val="nil"/>
            </w:tcBorders>
          </w:tcPr>
          <w:p w14:paraId="400C1064" w14:textId="77777777" w:rsidR="0029652F" w:rsidRPr="008E16F0" w:rsidRDefault="0029652F" w:rsidP="0043222F">
            <w:pPr>
              <w:pStyle w:val="Normal6a"/>
            </w:pPr>
            <w:r w:rsidRPr="008E16F0">
              <w:t>13.</w:t>
            </w:r>
            <w:r w:rsidRPr="008E16F0">
              <w:tab/>
            </w:r>
            <w:r w:rsidRPr="008E16F0">
              <w:rPr>
                <w:b/>
                <w:i/>
              </w:rPr>
              <w:t>sottolinea che la trasparenza della</w:t>
            </w:r>
            <w:r w:rsidRPr="008E16F0">
              <w:t xml:space="preserve"> proprietà dei media </w:t>
            </w:r>
            <w:r w:rsidRPr="008E16F0">
              <w:rPr>
                <w:b/>
                <w:i/>
              </w:rPr>
              <w:t>favorisce l'indipendenza dei media e rafforza la fiducia</w:t>
            </w:r>
            <w:r w:rsidRPr="008E16F0">
              <w:t xml:space="preserve"> pubblica</w:t>
            </w:r>
            <w:r w:rsidRPr="008E16F0">
              <w:rPr>
                <w:b/>
                <w:i/>
              </w:rPr>
              <w:t>; accoglie con favore gli sviluppi positivi in numerosi</w:t>
            </w:r>
            <w:r w:rsidRPr="008E16F0">
              <w:t xml:space="preserve"> Stati membri</w:t>
            </w:r>
            <w:r w:rsidRPr="008E16F0">
              <w:rPr>
                <w:b/>
                <w:i/>
              </w:rPr>
              <w:t>, ad esempio l'istituzione o l'ampliamento di registri online sulla proprietà e il loro monitoraggio efficace, e incoraggia tutti gli Stati membri a continuare a promuovere il pluralismo dei media attraverso</w:t>
            </w:r>
            <w:r w:rsidRPr="008E16F0">
              <w:t xml:space="preserve"> quadri legislativi </w:t>
            </w:r>
            <w:r w:rsidRPr="008E16F0">
              <w:rPr>
                <w:b/>
                <w:i/>
              </w:rPr>
              <w:t>e</w:t>
            </w:r>
            <w:r w:rsidRPr="008E16F0">
              <w:t xml:space="preserve"> meccanismi di controllo </w:t>
            </w:r>
            <w:r w:rsidRPr="008E16F0">
              <w:rPr>
                <w:b/>
                <w:i/>
              </w:rPr>
              <w:t>che salvaguardino</w:t>
            </w:r>
            <w:r w:rsidRPr="008E16F0">
              <w:t xml:space="preserve"> l'indipendenza editoriale e giornalistica;</w:t>
            </w:r>
          </w:p>
        </w:tc>
      </w:tr>
    </w:tbl>
    <w:p w14:paraId="35CF81B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4B03B85" w14:textId="77777777" w:rsidR="0029652F" w:rsidRPr="008E16F0" w:rsidRDefault="0029652F" w:rsidP="0029652F">
      <w:r w:rsidRPr="008E16F0">
        <w:rPr>
          <w:rStyle w:val="HideTWBExt"/>
          <w:noProof w:val="0"/>
        </w:rPr>
        <w:t>&lt;/Amend&gt;</w:t>
      </w:r>
    </w:p>
    <w:p w14:paraId="1E6089F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359</w:t>
      </w:r>
      <w:r w:rsidRPr="008E16F0">
        <w:rPr>
          <w:rStyle w:val="HideTWBExt"/>
          <w:b w:val="0"/>
          <w:noProof w:val="0"/>
        </w:rPr>
        <w:t>&lt;/NumAm&gt;</w:t>
      </w:r>
    </w:p>
    <w:p w14:paraId="78999E38" w14:textId="77777777" w:rsidR="0029652F" w:rsidRPr="008E16F0" w:rsidRDefault="0029652F" w:rsidP="0029652F">
      <w:pPr>
        <w:pStyle w:val="NormalBold"/>
      </w:pPr>
      <w:r w:rsidRPr="008E16F0">
        <w:rPr>
          <w:rStyle w:val="HideTWBExt"/>
          <w:b w:val="0"/>
          <w:noProof w:val="0"/>
        </w:rPr>
        <w:t>&lt;RepeatBlock-By&gt;&lt;Members&gt;</w:t>
      </w:r>
      <w:r w:rsidRPr="008E16F0">
        <w:t>Javier Zarzalejos, Fredis Beleris</w:t>
      </w:r>
      <w:r w:rsidRPr="008E16F0">
        <w:rPr>
          <w:rStyle w:val="HideTWBExt"/>
          <w:b w:val="0"/>
          <w:noProof w:val="0"/>
        </w:rPr>
        <w:t>&lt;/Members&gt;</w:t>
      </w:r>
    </w:p>
    <w:p w14:paraId="3857D436" w14:textId="77777777" w:rsidR="0029652F" w:rsidRPr="008E16F0" w:rsidRDefault="0029652F" w:rsidP="0029652F">
      <w:pPr>
        <w:pStyle w:val="NormalBold"/>
      </w:pPr>
      <w:r w:rsidRPr="008E16F0">
        <w:rPr>
          <w:rStyle w:val="HideTWBExt"/>
          <w:b w:val="0"/>
          <w:noProof w:val="0"/>
        </w:rPr>
        <w:t>&lt;/RepeatBlock-By&gt;</w:t>
      </w:r>
    </w:p>
    <w:p w14:paraId="1C74FDD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F3B4CB1" w14:textId="77777777" w:rsidR="0029652F" w:rsidRPr="008E16F0" w:rsidRDefault="0029652F" w:rsidP="0029652F">
      <w:pPr>
        <w:pStyle w:val="NormalBold"/>
      </w:pPr>
      <w:r w:rsidRPr="008E16F0">
        <w:rPr>
          <w:rStyle w:val="HideTWBExt"/>
          <w:b w:val="0"/>
          <w:noProof w:val="0"/>
        </w:rPr>
        <w:t>&lt;Article&gt;</w:t>
      </w:r>
      <w:r w:rsidRPr="008E16F0">
        <w:t>Paragrafo 13 – punto 1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10B8599" w14:textId="77777777" w:rsidTr="0043222F">
        <w:trPr>
          <w:trHeight w:hRule="exact" w:val="240"/>
          <w:jc w:val="center"/>
        </w:trPr>
        <w:tc>
          <w:tcPr>
            <w:tcW w:w="9752" w:type="dxa"/>
            <w:gridSpan w:val="2"/>
            <w:tcBorders>
              <w:top w:val="nil"/>
              <w:left w:val="nil"/>
              <w:bottom w:val="nil"/>
              <w:right w:val="nil"/>
            </w:tcBorders>
          </w:tcPr>
          <w:p w14:paraId="30F9FA7E" w14:textId="77777777" w:rsidR="0029652F" w:rsidRPr="008E16F0" w:rsidRDefault="0029652F" w:rsidP="0043222F"/>
        </w:tc>
      </w:tr>
      <w:tr w:rsidR="0029652F" w:rsidRPr="008E16F0" w14:paraId="158B2D7A" w14:textId="77777777" w:rsidTr="0043222F">
        <w:trPr>
          <w:trHeight w:val="240"/>
          <w:jc w:val="center"/>
        </w:trPr>
        <w:tc>
          <w:tcPr>
            <w:tcW w:w="4876" w:type="dxa"/>
            <w:tcBorders>
              <w:top w:val="nil"/>
              <w:left w:val="nil"/>
              <w:bottom w:val="nil"/>
              <w:right w:val="nil"/>
            </w:tcBorders>
          </w:tcPr>
          <w:p w14:paraId="3210FF8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12863D8" w14:textId="77777777" w:rsidR="0029652F" w:rsidRPr="008E16F0" w:rsidRDefault="0029652F" w:rsidP="0043222F">
            <w:pPr>
              <w:pStyle w:val="AmColumnHeading"/>
            </w:pPr>
            <w:r w:rsidRPr="008E16F0">
              <w:t>Emendamento</w:t>
            </w:r>
          </w:p>
        </w:tc>
      </w:tr>
      <w:tr w:rsidR="0029652F" w:rsidRPr="008E16F0" w14:paraId="574D681F" w14:textId="77777777" w:rsidTr="0043222F">
        <w:trPr>
          <w:jc w:val="center"/>
        </w:trPr>
        <w:tc>
          <w:tcPr>
            <w:tcW w:w="4876" w:type="dxa"/>
            <w:tcBorders>
              <w:top w:val="nil"/>
              <w:left w:val="nil"/>
              <w:bottom w:val="nil"/>
              <w:right w:val="nil"/>
            </w:tcBorders>
          </w:tcPr>
          <w:p w14:paraId="175C4E94" w14:textId="77777777" w:rsidR="0029652F" w:rsidRPr="008E16F0" w:rsidRDefault="0029652F" w:rsidP="0043222F">
            <w:pPr>
              <w:pStyle w:val="Normal6a"/>
            </w:pPr>
          </w:p>
        </w:tc>
        <w:tc>
          <w:tcPr>
            <w:tcW w:w="4876" w:type="dxa"/>
            <w:tcBorders>
              <w:top w:val="nil"/>
              <w:left w:val="nil"/>
              <w:bottom w:val="nil"/>
              <w:right w:val="nil"/>
            </w:tcBorders>
          </w:tcPr>
          <w:p w14:paraId="4B3F5284" w14:textId="77777777" w:rsidR="0029652F" w:rsidRPr="008E16F0" w:rsidRDefault="0029652F" w:rsidP="0043222F">
            <w:pPr>
              <w:pStyle w:val="Normal6a"/>
            </w:pPr>
            <w:r w:rsidRPr="008E16F0">
              <w:rPr>
                <w:b/>
                <w:i/>
              </w:rPr>
              <w:t>1)</w:t>
            </w:r>
            <w:r w:rsidRPr="008E16F0">
              <w:tab/>
            </w:r>
            <w:r w:rsidRPr="008E16F0">
              <w:rPr>
                <w:b/>
                <w:i/>
              </w:rPr>
              <w:t>condanna qualsiasi ingerenza politica nella gestione dei media pubblici; invita gli Stati membri a tutelare l'indipendenza editoriali, a garantire la trasparenza nella nomina dei loro organi direttivi e a non diminuire le maggioranze richieste per la loro elezione; esorta la Commissione a monitorare le riforme che possono compromettere il pluralismo dei media e l'indipendenza dei servizi pubblici di radiodiffusione;</w:t>
            </w:r>
          </w:p>
        </w:tc>
      </w:tr>
    </w:tbl>
    <w:p w14:paraId="4FA042C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22DC99E" w14:textId="77777777" w:rsidR="0029652F" w:rsidRPr="008E16F0" w:rsidRDefault="0029652F" w:rsidP="0029652F">
      <w:r w:rsidRPr="008E16F0">
        <w:rPr>
          <w:rStyle w:val="HideTWBExt"/>
          <w:noProof w:val="0"/>
        </w:rPr>
        <w:t>&lt;/Amend&gt;</w:t>
      </w:r>
    </w:p>
    <w:p w14:paraId="0E3A1D6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360</w:t>
      </w:r>
      <w:r w:rsidRPr="008E16F0">
        <w:rPr>
          <w:rStyle w:val="HideTWBExt"/>
          <w:b w:val="0"/>
          <w:noProof w:val="0"/>
        </w:rPr>
        <w:t>&lt;/NumAm&gt;</w:t>
      </w:r>
    </w:p>
    <w:p w14:paraId="6686AD17"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Sophie Wilmès</w:t>
      </w:r>
      <w:r w:rsidRPr="008E16F0">
        <w:rPr>
          <w:rStyle w:val="HideTWBExt"/>
          <w:b w:val="0"/>
          <w:noProof w:val="0"/>
        </w:rPr>
        <w:t>&lt;/Members&gt;</w:t>
      </w:r>
    </w:p>
    <w:p w14:paraId="57AB3FCB" w14:textId="77777777" w:rsidR="0029652F" w:rsidRPr="008E16F0" w:rsidRDefault="0029652F" w:rsidP="0029652F">
      <w:pPr>
        <w:pStyle w:val="NormalBold"/>
      </w:pPr>
      <w:r w:rsidRPr="008E16F0">
        <w:rPr>
          <w:rStyle w:val="HideTWBExt"/>
          <w:b w:val="0"/>
          <w:noProof w:val="0"/>
        </w:rPr>
        <w:t>&lt;/RepeatBlock-By&gt;</w:t>
      </w:r>
    </w:p>
    <w:p w14:paraId="5FBB32E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B9D8252" w14:textId="77777777" w:rsidR="0029652F" w:rsidRPr="008E16F0" w:rsidRDefault="0029652F" w:rsidP="0029652F">
      <w:pPr>
        <w:pStyle w:val="NormalBold"/>
      </w:pPr>
      <w:r w:rsidRPr="008E16F0">
        <w:rPr>
          <w:rStyle w:val="HideTWBExt"/>
          <w:b w:val="0"/>
          <w:noProof w:val="0"/>
        </w:rPr>
        <w:t>&lt;Article&gt;</w:t>
      </w:r>
      <w:r w:rsidRPr="008E16F0">
        <w:t>Paragrafo 13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F4F7283" w14:textId="77777777" w:rsidTr="0043222F">
        <w:trPr>
          <w:trHeight w:hRule="exact" w:val="240"/>
          <w:jc w:val="center"/>
        </w:trPr>
        <w:tc>
          <w:tcPr>
            <w:tcW w:w="9752" w:type="dxa"/>
            <w:gridSpan w:val="2"/>
            <w:tcBorders>
              <w:top w:val="nil"/>
              <w:left w:val="nil"/>
              <w:bottom w:val="nil"/>
              <w:right w:val="nil"/>
            </w:tcBorders>
          </w:tcPr>
          <w:p w14:paraId="549D3D8F" w14:textId="77777777" w:rsidR="0029652F" w:rsidRPr="008E16F0" w:rsidRDefault="0029652F" w:rsidP="0043222F"/>
        </w:tc>
      </w:tr>
      <w:tr w:rsidR="0029652F" w:rsidRPr="008E16F0" w14:paraId="0D317436" w14:textId="77777777" w:rsidTr="0043222F">
        <w:trPr>
          <w:trHeight w:val="240"/>
          <w:jc w:val="center"/>
        </w:trPr>
        <w:tc>
          <w:tcPr>
            <w:tcW w:w="4876" w:type="dxa"/>
            <w:tcBorders>
              <w:top w:val="nil"/>
              <w:left w:val="nil"/>
              <w:bottom w:val="nil"/>
              <w:right w:val="nil"/>
            </w:tcBorders>
          </w:tcPr>
          <w:p w14:paraId="15E8E41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282C0F6" w14:textId="77777777" w:rsidR="0029652F" w:rsidRPr="008E16F0" w:rsidRDefault="0029652F" w:rsidP="0043222F">
            <w:pPr>
              <w:pStyle w:val="AmColumnHeading"/>
            </w:pPr>
            <w:r w:rsidRPr="008E16F0">
              <w:t>Emendamento</w:t>
            </w:r>
          </w:p>
        </w:tc>
      </w:tr>
      <w:tr w:rsidR="0029652F" w:rsidRPr="008E16F0" w14:paraId="76086F86" w14:textId="77777777" w:rsidTr="0043222F">
        <w:trPr>
          <w:jc w:val="center"/>
        </w:trPr>
        <w:tc>
          <w:tcPr>
            <w:tcW w:w="4876" w:type="dxa"/>
            <w:tcBorders>
              <w:top w:val="nil"/>
              <w:left w:val="nil"/>
              <w:bottom w:val="nil"/>
              <w:right w:val="nil"/>
            </w:tcBorders>
          </w:tcPr>
          <w:p w14:paraId="3D440319" w14:textId="77777777" w:rsidR="0029652F" w:rsidRPr="008E16F0" w:rsidRDefault="0029652F" w:rsidP="0043222F">
            <w:pPr>
              <w:pStyle w:val="Normal6a"/>
            </w:pPr>
          </w:p>
        </w:tc>
        <w:tc>
          <w:tcPr>
            <w:tcW w:w="4876" w:type="dxa"/>
            <w:tcBorders>
              <w:top w:val="nil"/>
              <w:left w:val="nil"/>
              <w:bottom w:val="nil"/>
              <w:right w:val="nil"/>
            </w:tcBorders>
          </w:tcPr>
          <w:p w14:paraId="7537BADC" w14:textId="77777777" w:rsidR="0029652F" w:rsidRPr="008E16F0" w:rsidRDefault="0029652F" w:rsidP="0043222F">
            <w:pPr>
              <w:pStyle w:val="Normal6a"/>
            </w:pPr>
            <w:r w:rsidRPr="008E16F0">
              <w:rPr>
                <w:b/>
                <w:i/>
              </w:rPr>
              <w:t>13 bis.</w:t>
            </w:r>
            <w:r w:rsidRPr="008E16F0">
              <w:tab/>
            </w:r>
            <w:r w:rsidRPr="008E16F0">
              <w:rPr>
                <w:b/>
                <w:i/>
              </w:rPr>
              <w:t>osserva con preoccupazione che i media del servizio pubblico in alcuni Stati membri hanno subito riforme strutturali che hanno accresciuto l'influenza politica sulle procedure di nomina e licenziamento, compromettendo in tal modo l'indipendenza editoriale e il pluralismo; condanna la persistente erosione del pluralismo dei media attraverso la pubblicità controllata dallo Stato, gli organismi di regolamentazione influenzati politicamente e il consolidamento dei media pubblici e privati in conglomerati filogovernativi, limitando in modo significativo l'accesso a un'informazione indipendente;</w:t>
            </w:r>
          </w:p>
        </w:tc>
      </w:tr>
    </w:tbl>
    <w:p w14:paraId="3CAB4D3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2BDC8E4" w14:textId="77777777" w:rsidR="0029652F" w:rsidRPr="008E16F0" w:rsidRDefault="0029652F" w:rsidP="0029652F">
      <w:r w:rsidRPr="008E16F0">
        <w:rPr>
          <w:rStyle w:val="HideTWBExt"/>
          <w:noProof w:val="0"/>
        </w:rPr>
        <w:t>&lt;/Amend&gt;</w:t>
      </w:r>
    </w:p>
    <w:p w14:paraId="1149019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361</w:t>
      </w:r>
      <w:r w:rsidRPr="008E16F0">
        <w:rPr>
          <w:rStyle w:val="HideTWBExt"/>
          <w:b w:val="0"/>
          <w:noProof w:val="0"/>
        </w:rPr>
        <w:t>&lt;/NumAm&gt;</w:t>
      </w:r>
    </w:p>
    <w:p w14:paraId="38CF4730"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02EAD8E7" w14:textId="77777777" w:rsidR="0029652F" w:rsidRPr="008E16F0" w:rsidRDefault="0029652F" w:rsidP="0029652F">
      <w:pPr>
        <w:pStyle w:val="NormalBold"/>
      </w:pPr>
      <w:r w:rsidRPr="008E16F0">
        <w:rPr>
          <w:rStyle w:val="HideTWBExt"/>
          <w:b w:val="0"/>
          <w:noProof w:val="0"/>
        </w:rPr>
        <w:t>&lt;/RepeatBlock-By&gt;</w:t>
      </w:r>
    </w:p>
    <w:p w14:paraId="068FCEF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602AFCB" w14:textId="77777777" w:rsidR="0029652F" w:rsidRPr="008E16F0" w:rsidRDefault="0029652F" w:rsidP="0029652F">
      <w:pPr>
        <w:pStyle w:val="NormalBold"/>
      </w:pPr>
      <w:r w:rsidRPr="008E16F0">
        <w:rPr>
          <w:rStyle w:val="HideTWBExt"/>
          <w:b w:val="0"/>
          <w:noProof w:val="0"/>
        </w:rPr>
        <w:t>&lt;Article&gt;</w:t>
      </w:r>
      <w:r w:rsidRPr="008E16F0">
        <w:t>Paragrafo 13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E135DDC" w14:textId="77777777" w:rsidTr="0043222F">
        <w:trPr>
          <w:trHeight w:hRule="exact" w:val="240"/>
          <w:jc w:val="center"/>
        </w:trPr>
        <w:tc>
          <w:tcPr>
            <w:tcW w:w="9752" w:type="dxa"/>
            <w:gridSpan w:val="2"/>
            <w:tcBorders>
              <w:top w:val="nil"/>
              <w:left w:val="nil"/>
              <w:bottom w:val="nil"/>
              <w:right w:val="nil"/>
            </w:tcBorders>
          </w:tcPr>
          <w:p w14:paraId="401EF114" w14:textId="77777777" w:rsidR="0029652F" w:rsidRPr="008E16F0" w:rsidRDefault="0029652F" w:rsidP="0043222F"/>
        </w:tc>
      </w:tr>
      <w:tr w:rsidR="0029652F" w:rsidRPr="008E16F0" w14:paraId="75C9DBD2" w14:textId="77777777" w:rsidTr="0043222F">
        <w:trPr>
          <w:trHeight w:val="240"/>
          <w:jc w:val="center"/>
        </w:trPr>
        <w:tc>
          <w:tcPr>
            <w:tcW w:w="4876" w:type="dxa"/>
            <w:tcBorders>
              <w:top w:val="nil"/>
              <w:left w:val="nil"/>
              <w:bottom w:val="nil"/>
              <w:right w:val="nil"/>
            </w:tcBorders>
          </w:tcPr>
          <w:p w14:paraId="4804B9B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8552719" w14:textId="77777777" w:rsidR="0029652F" w:rsidRPr="008E16F0" w:rsidRDefault="0029652F" w:rsidP="0043222F">
            <w:pPr>
              <w:pStyle w:val="AmColumnHeading"/>
            </w:pPr>
            <w:r w:rsidRPr="008E16F0">
              <w:t>Emendamento</w:t>
            </w:r>
          </w:p>
        </w:tc>
      </w:tr>
      <w:tr w:rsidR="0029652F" w:rsidRPr="008E16F0" w14:paraId="485A138B" w14:textId="77777777" w:rsidTr="0043222F">
        <w:trPr>
          <w:jc w:val="center"/>
        </w:trPr>
        <w:tc>
          <w:tcPr>
            <w:tcW w:w="4876" w:type="dxa"/>
            <w:tcBorders>
              <w:top w:val="nil"/>
              <w:left w:val="nil"/>
              <w:bottom w:val="nil"/>
              <w:right w:val="nil"/>
            </w:tcBorders>
          </w:tcPr>
          <w:p w14:paraId="5C02FD4D" w14:textId="77777777" w:rsidR="0029652F" w:rsidRPr="008E16F0" w:rsidRDefault="0029652F" w:rsidP="0043222F">
            <w:pPr>
              <w:pStyle w:val="Normal6a"/>
            </w:pPr>
          </w:p>
        </w:tc>
        <w:tc>
          <w:tcPr>
            <w:tcW w:w="4876" w:type="dxa"/>
            <w:tcBorders>
              <w:top w:val="nil"/>
              <w:left w:val="nil"/>
              <w:bottom w:val="nil"/>
              <w:right w:val="nil"/>
            </w:tcBorders>
          </w:tcPr>
          <w:p w14:paraId="79BC501B" w14:textId="77777777" w:rsidR="0029652F" w:rsidRPr="008E16F0" w:rsidRDefault="0029652F" w:rsidP="0043222F">
            <w:pPr>
              <w:pStyle w:val="Normal6a"/>
            </w:pPr>
            <w:r w:rsidRPr="008E16F0">
              <w:rPr>
                <w:b/>
                <w:i/>
              </w:rPr>
              <w:t>13 bis.</w:t>
            </w:r>
            <w:r w:rsidRPr="008E16F0">
              <w:tab/>
            </w:r>
            <w:r w:rsidRPr="008E16F0">
              <w:rPr>
                <w:b/>
                <w:i/>
              </w:rPr>
              <w:t>esprime profonda preoccupazione per il fatto che il governo di Donald Tusk escluda i media dell'opposizione, in particolare la "Telewizja Republika", dalle conferenze stampa, il che è contrario alle norme internazionali, limita l'accesso alle informazioni e indebolisce i meccanismi di controllo delle azioni governative;</w:t>
            </w:r>
            <w:r w:rsidRPr="008E16F0">
              <w:t xml:space="preserve"> </w:t>
            </w:r>
            <w:r w:rsidRPr="008E16F0">
              <w:rPr>
                <w:b/>
                <w:i/>
              </w:rPr>
              <w:t>condanna le azioni intraprese dal governo di Donald Tusk volte a esercitare pressioni sulle organizzazioni pubbliche e private affinché si ritirino dai contratti pubblicitari conclusi con i media dell'opposizione;</w:t>
            </w:r>
          </w:p>
        </w:tc>
      </w:tr>
    </w:tbl>
    <w:p w14:paraId="42AC9F8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7370C453" w14:textId="77777777" w:rsidR="0029652F" w:rsidRPr="008E16F0" w:rsidRDefault="0029652F" w:rsidP="0029652F">
      <w:r w:rsidRPr="008E16F0">
        <w:rPr>
          <w:rStyle w:val="HideTWBExt"/>
          <w:noProof w:val="0"/>
        </w:rPr>
        <w:t>&lt;/Amend&gt;</w:t>
      </w:r>
    </w:p>
    <w:p w14:paraId="5EBBDD1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362</w:t>
      </w:r>
      <w:r w:rsidRPr="008E16F0">
        <w:rPr>
          <w:rStyle w:val="HideTWBExt"/>
          <w:b w:val="0"/>
          <w:noProof w:val="0"/>
        </w:rPr>
        <w:t>&lt;/NumAm&gt;</w:t>
      </w:r>
    </w:p>
    <w:p w14:paraId="681CD959"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35CB150F" w14:textId="77777777" w:rsidR="0029652F" w:rsidRPr="008E16F0" w:rsidRDefault="0029652F" w:rsidP="0029652F">
      <w:pPr>
        <w:pStyle w:val="NormalBold"/>
      </w:pPr>
      <w:r w:rsidRPr="008E16F0">
        <w:rPr>
          <w:rStyle w:val="HideTWBExt"/>
          <w:b w:val="0"/>
          <w:noProof w:val="0"/>
        </w:rPr>
        <w:t>&lt;/RepeatBlock-By&gt;</w:t>
      </w:r>
    </w:p>
    <w:p w14:paraId="4AF39F3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F30C93D" w14:textId="77777777" w:rsidR="0029652F" w:rsidRPr="008E16F0" w:rsidRDefault="0029652F" w:rsidP="0029652F">
      <w:pPr>
        <w:pStyle w:val="NormalBold"/>
      </w:pPr>
      <w:r w:rsidRPr="008E16F0">
        <w:rPr>
          <w:rStyle w:val="HideTWBExt"/>
          <w:b w:val="0"/>
          <w:noProof w:val="0"/>
        </w:rPr>
        <w:t>&lt;Article&gt;</w:t>
      </w:r>
      <w:r w:rsidRPr="008E16F0">
        <w:t>Paragrafo 13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2DA95DA" w14:textId="77777777" w:rsidTr="0043222F">
        <w:trPr>
          <w:trHeight w:hRule="exact" w:val="240"/>
          <w:jc w:val="center"/>
        </w:trPr>
        <w:tc>
          <w:tcPr>
            <w:tcW w:w="9752" w:type="dxa"/>
            <w:gridSpan w:val="2"/>
            <w:tcBorders>
              <w:top w:val="nil"/>
              <w:left w:val="nil"/>
              <w:bottom w:val="nil"/>
              <w:right w:val="nil"/>
            </w:tcBorders>
          </w:tcPr>
          <w:p w14:paraId="0DA52073" w14:textId="77777777" w:rsidR="0029652F" w:rsidRPr="008E16F0" w:rsidRDefault="0029652F" w:rsidP="0043222F"/>
        </w:tc>
      </w:tr>
      <w:tr w:rsidR="0029652F" w:rsidRPr="008E16F0" w14:paraId="352B61B7" w14:textId="77777777" w:rsidTr="0043222F">
        <w:trPr>
          <w:trHeight w:val="240"/>
          <w:jc w:val="center"/>
        </w:trPr>
        <w:tc>
          <w:tcPr>
            <w:tcW w:w="4876" w:type="dxa"/>
            <w:tcBorders>
              <w:top w:val="nil"/>
              <w:left w:val="nil"/>
              <w:bottom w:val="nil"/>
              <w:right w:val="nil"/>
            </w:tcBorders>
          </w:tcPr>
          <w:p w14:paraId="66B376E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DE56A4A" w14:textId="77777777" w:rsidR="0029652F" w:rsidRPr="008E16F0" w:rsidRDefault="0029652F" w:rsidP="0043222F">
            <w:pPr>
              <w:pStyle w:val="AmColumnHeading"/>
            </w:pPr>
            <w:r w:rsidRPr="008E16F0">
              <w:t>Emendamento</w:t>
            </w:r>
          </w:p>
        </w:tc>
      </w:tr>
      <w:tr w:rsidR="0029652F" w:rsidRPr="008E16F0" w14:paraId="1F76E330" w14:textId="77777777" w:rsidTr="0043222F">
        <w:trPr>
          <w:jc w:val="center"/>
        </w:trPr>
        <w:tc>
          <w:tcPr>
            <w:tcW w:w="4876" w:type="dxa"/>
            <w:tcBorders>
              <w:top w:val="nil"/>
              <w:left w:val="nil"/>
              <w:bottom w:val="nil"/>
              <w:right w:val="nil"/>
            </w:tcBorders>
          </w:tcPr>
          <w:p w14:paraId="5C50723C" w14:textId="77777777" w:rsidR="0029652F" w:rsidRPr="008E16F0" w:rsidRDefault="0029652F" w:rsidP="0043222F">
            <w:pPr>
              <w:pStyle w:val="Normal6a"/>
            </w:pPr>
          </w:p>
        </w:tc>
        <w:tc>
          <w:tcPr>
            <w:tcW w:w="4876" w:type="dxa"/>
            <w:tcBorders>
              <w:top w:val="nil"/>
              <w:left w:val="nil"/>
              <w:bottom w:val="nil"/>
              <w:right w:val="nil"/>
            </w:tcBorders>
          </w:tcPr>
          <w:p w14:paraId="153B4FF3" w14:textId="77777777" w:rsidR="0029652F" w:rsidRPr="008E16F0" w:rsidRDefault="0029652F" w:rsidP="0043222F">
            <w:pPr>
              <w:pStyle w:val="Normal6a"/>
            </w:pPr>
            <w:r w:rsidRPr="008E16F0">
              <w:rPr>
                <w:b/>
                <w:i/>
              </w:rPr>
              <w:t>13 bis.</w:t>
            </w:r>
            <w:r w:rsidRPr="008E16F0">
              <w:tab/>
            </w:r>
            <w:r w:rsidRPr="008E16F0">
              <w:rPr>
                <w:b/>
                <w:i/>
              </w:rPr>
              <w:t>esprime preoccupazione per il fatto che i finanziamenti dell'Unione alle organizzazioni dei media possano creare dipendenze che compromettono l'indipendenza editoriale; invita le istituzioni dell'Unione a stabilire rigorose garanzie per il finanziamento dei media, tra cui l'obbligo che gli organi di informazione finanziati mantengano la piena autonomia editoriale, che i processi di assegnazione dei finanziamenti siano trasparenti e politicamente neutri e che nessun organo di informazione riceva finanziamenti subordinati all'adesione a particolari punti di vista politici o linee editoriali;</w:t>
            </w:r>
          </w:p>
        </w:tc>
      </w:tr>
    </w:tbl>
    <w:p w14:paraId="2EF66DF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EE5B283" w14:textId="77777777" w:rsidR="0029652F" w:rsidRPr="008E16F0" w:rsidRDefault="0029652F" w:rsidP="0029652F">
      <w:r w:rsidRPr="008E16F0">
        <w:rPr>
          <w:rStyle w:val="HideTWBExt"/>
          <w:noProof w:val="0"/>
        </w:rPr>
        <w:t>&lt;/Amend&gt;</w:t>
      </w:r>
    </w:p>
    <w:p w14:paraId="639F667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363</w:t>
      </w:r>
      <w:r w:rsidRPr="008E16F0">
        <w:rPr>
          <w:rStyle w:val="HideTWBExt"/>
          <w:b w:val="0"/>
          <w:noProof w:val="0"/>
        </w:rPr>
        <w:t>&lt;/NumAm&gt;</w:t>
      </w:r>
    </w:p>
    <w:p w14:paraId="752B5027" w14:textId="77777777" w:rsidR="0029652F" w:rsidRPr="008E16F0" w:rsidRDefault="0029652F" w:rsidP="0029652F">
      <w:pPr>
        <w:pStyle w:val="NormalBold"/>
      </w:pPr>
      <w:r w:rsidRPr="008E16F0">
        <w:rPr>
          <w:rStyle w:val="HideTWBExt"/>
          <w:b w:val="0"/>
          <w:noProof w:val="0"/>
        </w:rPr>
        <w:t>&lt;RepeatBlock-By&gt;&lt;Members&gt;</w:t>
      </w:r>
      <w:r w:rsidRPr="008E16F0">
        <w:t>Katarina Barley, Juan Fernando López Aguilar</w:t>
      </w:r>
      <w:r w:rsidRPr="008E16F0">
        <w:rPr>
          <w:rStyle w:val="HideTWBExt"/>
          <w:b w:val="0"/>
          <w:noProof w:val="0"/>
        </w:rPr>
        <w:t>&lt;/Members&gt;</w:t>
      </w:r>
    </w:p>
    <w:p w14:paraId="19AECF59" w14:textId="77777777" w:rsidR="0029652F" w:rsidRPr="008E16F0" w:rsidRDefault="0029652F" w:rsidP="0029652F">
      <w:pPr>
        <w:pStyle w:val="NormalBold"/>
      </w:pPr>
      <w:r w:rsidRPr="008E16F0">
        <w:rPr>
          <w:rStyle w:val="HideTWBExt"/>
          <w:b w:val="0"/>
          <w:noProof w:val="0"/>
        </w:rPr>
        <w:t>&lt;/RepeatBlock-By&gt;</w:t>
      </w:r>
    </w:p>
    <w:p w14:paraId="6255417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BBCDAD9" w14:textId="77777777" w:rsidR="0029652F" w:rsidRPr="008E16F0" w:rsidRDefault="0029652F" w:rsidP="0029652F">
      <w:pPr>
        <w:pStyle w:val="NormalBold"/>
      </w:pPr>
      <w:r w:rsidRPr="008E16F0">
        <w:rPr>
          <w:rStyle w:val="HideTWBExt"/>
          <w:b w:val="0"/>
          <w:noProof w:val="0"/>
        </w:rPr>
        <w:t>&lt;Article&gt;</w:t>
      </w:r>
      <w:r w:rsidRPr="008E16F0">
        <w:t>Paragrafo 13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8719049" w14:textId="77777777" w:rsidTr="0043222F">
        <w:trPr>
          <w:trHeight w:hRule="exact" w:val="240"/>
          <w:jc w:val="center"/>
        </w:trPr>
        <w:tc>
          <w:tcPr>
            <w:tcW w:w="9752" w:type="dxa"/>
            <w:gridSpan w:val="2"/>
            <w:tcBorders>
              <w:top w:val="nil"/>
              <w:left w:val="nil"/>
              <w:bottom w:val="nil"/>
              <w:right w:val="nil"/>
            </w:tcBorders>
          </w:tcPr>
          <w:p w14:paraId="1724C3A0" w14:textId="77777777" w:rsidR="0029652F" w:rsidRPr="008E16F0" w:rsidRDefault="0029652F" w:rsidP="0043222F"/>
        </w:tc>
      </w:tr>
      <w:tr w:rsidR="0029652F" w:rsidRPr="008E16F0" w14:paraId="6571C1FB" w14:textId="77777777" w:rsidTr="0043222F">
        <w:trPr>
          <w:trHeight w:val="240"/>
          <w:jc w:val="center"/>
        </w:trPr>
        <w:tc>
          <w:tcPr>
            <w:tcW w:w="4876" w:type="dxa"/>
            <w:tcBorders>
              <w:top w:val="nil"/>
              <w:left w:val="nil"/>
              <w:bottom w:val="nil"/>
              <w:right w:val="nil"/>
            </w:tcBorders>
          </w:tcPr>
          <w:p w14:paraId="37B9457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9A9E2E1" w14:textId="77777777" w:rsidR="0029652F" w:rsidRPr="008E16F0" w:rsidRDefault="0029652F" w:rsidP="0043222F">
            <w:pPr>
              <w:pStyle w:val="AmColumnHeading"/>
            </w:pPr>
            <w:r w:rsidRPr="008E16F0">
              <w:t>Emendamento</w:t>
            </w:r>
          </w:p>
        </w:tc>
      </w:tr>
      <w:tr w:rsidR="0029652F" w:rsidRPr="008E16F0" w14:paraId="548EE21E" w14:textId="77777777" w:rsidTr="0043222F">
        <w:trPr>
          <w:jc w:val="center"/>
        </w:trPr>
        <w:tc>
          <w:tcPr>
            <w:tcW w:w="4876" w:type="dxa"/>
            <w:tcBorders>
              <w:top w:val="nil"/>
              <w:left w:val="nil"/>
              <w:bottom w:val="nil"/>
              <w:right w:val="nil"/>
            </w:tcBorders>
          </w:tcPr>
          <w:p w14:paraId="582B97C5" w14:textId="77777777" w:rsidR="0029652F" w:rsidRPr="008E16F0" w:rsidRDefault="0029652F" w:rsidP="0043222F">
            <w:pPr>
              <w:pStyle w:val="Normal6a"/>
            </w:pPr>
          </w:p>
        </w:tc>
        <w:tc>
          <w:tcPr>
            <w:tcW w:w="4876" w:type="dxa"/>
            <w:tcBorders>
              <w:top w:val="nil"/>
              <w:left w:val="nil"/>
              <w:bottom w:val="nil"/>
              <w:right w:val="nil"/>
            </w:tcBorders>
          </w:tcPr>
          <w:p w14:paraId="1B6A3563" w14:textId="77777777" w:rsidR="0029652F" w:rsidRPr="008E16F0" w:rsidRDefault="0029652F" w:rsidP="0043222F">
            <w:pPr>
              <w:pStyle w:val="Normal6a"/>
            </w:pPr>
            <w:r w:rsidRPr="008E16F0">
              <w:rPr>
                <w:b/>
                <w:i/>
              </w:rPr>
              <w:t>13 bis.</w:t>
            </w:r>
            <w:r w:rsidRPr="008E16F0">
              <w:tab/>
            </w:r>
            <w:r w:rsidRPr="008E16F0">
              <w:rPr>
                <w:b/>
                <w:i/>
              </w:rPr>
              <w:t>ricorda che piattaforme online come Instagram, TikTok e X sono importanti fonti di notizie per i cittadini, in particolare per il pubblico più giovane; esprime preoccupazione per il fatto che i sistemi di raccomandazione di tali piattaforme favoriscano la polarizzazione dei contenuti, creando "camere di eco"; sottolinea che ciò rappresenta un grave rischio per le democrazie; invita la Commissione ad applicare efficacemente il regolamento sui servizi digitali per quanto riguarda la responsabilità delle piattaforme di attenuare i rischi per il pluralismo dei media e il dibattito civico;</w:t>
            </w:r>
          </w:p>
        </w:tc>
      </w:tr>
    </w:tbl>
    <w:p w14:paraId="088579D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3A0A20D" w14:textId="77777777" w:rsidR="0029652F" w:rsidRPr="008E16F0" w:rsidRDefault="0029652F" w:rsidP="0029652F">
      <w:r w:rsidRPr="008E16F0">
        <w:rPr>
          <w:rStyle w:val="HideTWBExt"/>
          <w:noProof w:val="0"/>
        </w:rPr>
        <w:t>&lt;/Amend&gt;</w:t>
      </w:r>
    </w:p>
    <w:p w14:paraId="16D2A45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364</w:t>
      </w:r>
      <w:r w:rsidRPr="008E16F0">
        <w:rPr>
          <w:rStyle w:val="HideTWBExt"/>
          <w:b w:val="0"/>
          <w:noProof w:val="0"/>
        </w:rPr>
        <w:t>&lt;/NumAm&gt;</w:t>
      </w:r>
    </w:p>
    <w:p w14:paraId="29F6DC7F"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Jadwiga Wiśniewska, Laurence Trochu, Jacek Ozdoba, Stephen Nikola Bartulica</w:t>
      </w:r>
      <w:r w:rsidRPr="008E16F0">
        <w:rPr>
          <w:rStyle w:val="HideTWBExt"/>
          <w:b w:val="0"/>
          <w:noProof w:val="0"/>
        </w:rPr>
        <w:t>&lt;/Members&gt;</w:t>
      </w:r>
    </w:p>
    <w:p w14:paraId="7E75AD87" w14:textId="77777777" w:rsidR="0029652F" w:rsidRPr="008E16F0" w:rsidRDefault="0029652F" w:rsidP="0029652F">
      <w:pPr>
        <w:pStyle w:val="NormalBold"/>
      </w:pPr>
      <w:r w:rsidRPr="008E16F0">
        <w:rPr>
          <w:rStyle w:val="HideTWBExt"/>
          <w:b w:val="0"/>
          <w:noProof w:val="0"/>
        </w:rPr>
        <w:t>&lt;/RepeatBlock-By&gt;</w:t>
      </w:r>
    </w:p>
    <w:p w14:paraId="038F197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3D1BD95" w14:textId="77777777" w:rsidR="0029652F" w:rsidRPr="008E16F0" w:rsidRDefault="0029652F" w:rsidP="0029652F">
      <w:pPr>
        <w:pStyle w:val="NormalBold"/>
      </w:pPr>
      <w:r w:rsidRPr="008E16F0">
        <w:rPr>
          <w:rStyle w:val="HideTWBExt"/>
          <w:b w:val="0"/>
          <w:noProof w:val="0"/>
        </w:rPr>
        <w:t>&lt;Article&gt;</w:t>
      </w:r>
      <w:r w:rsidRPr="008E16F0">
        <w:t>Paragrafo 13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8DB30EB" w14:textId="77777777" w:rsidTr="0043222F">
        <w:trPr>
          <w:trHeight w:hRule="exact" w:val="240"/>
          <w:jc w:val="center"/>
        </w:trPr>
        <w:tc>
          <w:tcPr>
            <w:tcW w:w="9752" w:type="dxa"/>
            <w:gridSpan w:val="2"/>
            <w:tcBorders>
              <w:top w:val="nil"/>
              <w:left w:val="nil"/>
              <w:bottom w:val="nil"/>
              <w:right w:val="nil"/>
            </w:tcBorders>
          </w:tcPr>
          <w:p w14:paraId="4062C98E" w14:textId="77777777" w:rsidR="0029652F" w:rsidRPr="008E16F0" w:rsidRDefault="0029652F" w:rsidP="0043222F"/>
        </w:tc>
      </w:tr>
      <w:tr w:rsidR="0029652F" w:rsidRPr="008E16F0" w14:paraId="6E0D0030" w14:textId="77777777" w:rsidTr="0043222F">
        <w:trPr>
          <w:trHeight w:val="240"/>
          <w:jc w:val="center"/>
        </w:trPr>
        <w:tc>
          <w:tcPr>
            <w:tcW w:w="4876" w:type="dxa"/>
            <w:tcBorders>
              <w:top w:val="nil"/>
              <w:left w:val="nil"/>
              <w:bottom w:val="nil"/>
              <w:right w:val="nil"/>
            </w:tcBorders>
          </w:tcPr>
          <w:p w14:paraId="7BF0632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0191A26" w14:textId="77777777" w:rsidR="0029652F" w:rsidRPr="008E16F0" w:rsidRDefault="0029652F" w:rsidP="0043222F">
            <w:pPr>
              <w:pStyle w:val="AmColumnHeading"/>
            </w:pPr>
            <w:r w:rsidRPr="008E16F0">
              <w:t>Emendamento</w:t>
            </w:r>
          </w:p>
        </w:tc>
      </w:tr>
      <w:tr w:rsidR="0029652F" w:rsidRPr="008E16F0" w14:paraId="5DB8BEB7" w14:textId="77777777" w:rsidTr="0043222F">
        <w:trPr>
          <w:jc w:val="center"/>
        </w:trPr>
        <w:tc>
          <w:tcPr>
            <w:tcW w:w="4876" w:type="dxa"/>
            <w:tcBorders>
              <w:top w:val="nil"/>
              <w:left w:val="nil"/>
              <w:bottom w:val="nil"/>
              <w:right w:val="nil"/>
            </w:tcBorders>
          </w:tcPr>
          <w:p w14:paraId="03CD3038" w14:textId="77777777" w:rsidR="0029652F" w:rsidRPr="008E16F0" w:rsidRDefault="0029652F" w:rsidP="0043222F">
            <w:pPr>
              <w:pStyle w:val="Normal6a"/>
            </w:pPr>
          </w:p>
        </w:tc>
        <w:tc>
          <w:tcPr>
            <w:tcW w:w="4876" w:type="dxa"/>
            <w:tcBorders>
              <w:top w:val="nil"/>
              <w:left w:val="nil"/>
              <w:bottom w:val="nil"/>
              <w:right w:val="nil"/>
            </w:tcBorders>
          </w:tcPr>
          <w:p w14:paraId="71BF94B4" w14:textId="77777777" w:rsidR="0029652F" w:rsidRPr="008E16F0" w:rsidRDefault="0029652F" w:rsidP="0043222F">
            <w:pPr>
              <w:pStyle w:val="Normal6a"/>
            </w:pPr>
            <w:r w:rsidRPr="008E16F0">
              <w:rPr>
                <w:b/>
                <w:i/>
              </w:rPr>
              <w:t>13 bis.</w:t>
            </w:r>
            <w:r w:rsidRPr="008E16F0">
              <w:tab/>
            </w:r>
            <w:r w:rsidRPr="008E16F0">
              <w:rPr>
                <w:b/>
                <w:i/>
              </w:rPr>
              <w:t>esprime preoccupazione per il desiderio di alcuni Stati membri e della Commissione di introdurre un "marchio di verità" in nome della lotta alla disinformazione; ritiene che tale misura costituirebbe una violazione sproporzionata della libertà di stampa e del pluralismo dell'informazione;</w:t>
            </w:r>
          </w:p>
        </w:tc>
      </w:tr>
    </w:tbl>
    <w:p w14:paraId="1379601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2689552" w14:textId="77777777" w:rsidR="0029652F" w:rsidRPr="008E16F0" w:rsidRDefault="0029652F" w:rsidP="0029652F">
      <w:r w:rsidRPr="008E16F0">
        <w:rPr>
          <w:rStyle w:val="HideTWBExt"/>
          <w:noProof w:val="0"/>
        </w:rPr>
        <w:t>&lt;/Amend&gt;</w:t>
      </w:r>
    </w:p>
    <w:p w14:paraId="0E3C03E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365</w:t>
      </w:r>
      <w:r w:rsidRPr="008E16F0">
        <w:rPr>
          <w:rStyle w:val="HideTWBExt"/>
          <w:b w:val="0"/>
          <w:noProof w:val="0"/>
        </w:rPr>
        <w:t>&lt;/NumAm&gt;</w:t>
      </w:r>
    </w:p>
    <w:p w14:paraId="2F6DDB15" w14:textId="77777777" w:rsidR="0029652F" w:rsidRPr="008E16F0" w:rsidRDefault="0029652F" w:rsidP="0029652F">
      <w:pPr>
        <w:pStyle w:val="NormalBold"/>
      </w:pPr>
      <w:r w:rsidRPr="008E16F0">
        <w:rPr>
          <w:rStyle w:val="HideTWBExt"/>
          <w:b w:val="0"/>
          <w:noProof w:val="0"/>
        </w:rPr>
        <w:t>&lt;RepeatBlock-By&gt;&lt;Members&gt;</w:t>
      </w:r>
      <w:r w:rsidRPr="008E16F0">
        <w:t>Marco Tarquinio, Sandro Ruotolo, Alessandro Zan, Juan Fernando López Aguilar, Cecilia Strada</w:t>
      </w:r>
      <w:r w:rsidRPr="008E16F0">
        <w:rPr>
          <w:rStyle w:val="HideTWBExt"/>
          <w:b w:val="0"/>
          <w:noProof w:val="0"/>
        </w:rPr>
        <w:t>&lt;/Members&gt;</w:t>
      </w:r>
    </w:p>
    <w:p w14:paraId="247A7046" w14:textId="77777777" w:rsidR="0029652F" w:rsidRPr="008E16F0" w:rsidRDefault="0029652F" w:rsidP="0029652F">
      <w:pPr>
        <w:pStyle w:val="NormalBold"/>
      </w:pPr>
      <w:r w:rsidRPr="008E16F0">
        <w:rPr>
          <w:rStyle w:val="HideTWBExt"/>
          <w:b w:val="0"/>
          <w:noProof w:val="0"/>
        </w:rPr>
        <w:t>&lt;/RepeatBlock-By&gt;</w:t>
      </w:r>
    </w:p>
    <w:p w14:paraId="0831F76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FEC4F27" w14:textId="77777777" w:rsidR="0029652F" w:rsidRPr="008E16F0" w:rsidRDefault="0029652F" w:rsidP="0029652F">
      <w:pPr>
        <w:pStyle w:val="NormalBold"/>
      </w:pPr>
      <w:r w:rsidRPr="008E16F0">
        <w:rPr>
          <w:rStyle w:val="HideTWBExt"/>
          <w:b w:val="0"/>
          <w:noProof w:val="0"/>
        </w:rPr>
        <w:t>&lt;Article&gt;</w:t>
      </w:r>
      <w:r w:rsidRPr="008E16F0">
        <w:t>Paragrafo 13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381DD0A" w14:textId="77777777" w:rsidTr="0043222F">
        <w:trPr>
          <w:trHeight w:hRule="exact" w:val="240"/>
          <w:jc w:val="center"/>
        </w:trPr>
        <w:tc>
          <w:tcPr>
            <w:tcW w:w="9752" w:type="dxa"/>
            <w:gridSpan w:val="2"/>
            <w:tcBorders>
              <w:top w:val="nil"/>
              <w:left w:val="nil"/>
              <w:bottom w:val="nil"/>
              <w:right w:val="nil"/>
            </w:tcBorders>
          </w:tcPr>
          <w:p w14:paraId="27A5823B" w14:textId="77777777" w:rsidR="0029652F" w:rsidRPr="008E16F0" w:rsidRDefault="0029652F" w:rsidP="0043222F"/>
        </w:tc>
      </w:tr>
      <w:tr w:rsidR="0029652F" w:rsidRPr="008E16F0" w14:paraId="7793FD83" w14:textId="77777777" w:rsidTr="0043222F">
        <w:trPr>
          <w:trHeight w:val="240"/>
          <w:jc w:val="center"/>
        </w:trPr>
        <w:tc>
          <w:tcPr>
            <w:tcW w:w="4876" w:type="dxa"/>
            <w:tcBorders>
              <w:top w:val="nil"/>
              <w:left w:val="nil"/>
              <w:bottom w:val="nil"/>
              <w:right w:val="nil"/>
            </w:tcBorders>
          </w:tcPr>
          <w:p w14:paraId="780986A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0805D9C" w14:textId="77777777" w:rsidR="0029652F" w:rsidRPr="008E16F0" w:rsidRDefault="0029652F" w:rsidP="0043222F">
            <w:pPr>
              <w:pStyle w:val="AmColumnHeading"/>
            </w:pPr>
            <w:r w:rsidRPr="008E16F0">
              <w:t>Emendamento</w:t>
            </w:r>
          </w:p>
        </w:tc>
      </w:tr>
      <w:tr w:rsidR="0029652F" w:rsidRPr="008E16F0" w14:paraId="4FF554AE" w14:textId="77777777" w:rsidTr="0043222F">
        <w:trPr>
          <w:jc w:val="center"/>
        </w:trPr>
        <w:tc>
          <w:tcPr>
            <w:tcW w:w="4876" w:type="dxa"/>
            <w:tcBorders>
              <w:top w:val="nil"/>
              <w:left w:val="nil"/>
              <w:bottom w:val="nil"/>
              <w:right w:val="nil"/>
            </w:tcBorders>
          </w:tcPr>
          <w:p w14:paraId="0371949D" w14:textId="77777777" w:rsidR="0029652F" w:rsidRPr="008E16F0" w:rsidRDefault="0029652F" w:rsidP="0043222F">
            <w:pPr>
              <w:pStyle w:val="Normal6a"/>
            </w:pPr>
          </w:p>
        </w:tc>
        <w:tc>
          <w:tcPr>
            <w:tcW w:w="4876" w:type="dxa"/>
            <w:tcBorders>
              <w:top w:val="nil"/>
              <w:left w:val="nil"/>
              <w:bottom w:val="nil"/>
              <w:right w:val="nil"/>
            </w:tcBorders>
          </w:tcPr>
          <w:p w14:paraId="375EEEA1" w14:textId="77777777" w:rsidR="0029652F" w:rsidRPr="008E16F0" w:rsidRDefault="0029652F" w:rsidP="0043222F">
            <w:pPr>
              <w:pStyle w:val="Normal6a"/>
            </w:pPr>
            <w:r w:rsidRPr="008E16F0">
              <w:rPr>
                <w:b/>
                <w:i/>
              </w:rPr>
              <w:t>13 bis.</w:t>
            </w:r>
            <w:r w:rsidRPr="008E16F0">
              <w:tab/>
            </w:r>
            <w:r w:rsidRPr="008E16F0">
              <w:rPr>
                <w:b/>
                <w:i/>
              </w:rPr>
              <w:t>invita la Commissione a integrare appieno l'attuazione del regolamento europeo sulla libertà dei media nella sua valutazione sullo Stato di diritto; sottolinea che le violazioni del regolamento europeo sulla libertà dei media devono essere ritenute dei rischi sistemici per lo Stato di diritto;</w:t>
            </w:r>
          </w:p>
        </w:tc>
      </w:tr>
    </w:tbl>
    <w:p w14:paraId="11BE67E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0A5212C" w14:textId="77777777" w:rsidR="0029652F" w:rsidRPr="008E16F0" w:rsidRDefault="0029652F" w:rsidP="0029652F">
      <w:r w:rsidRPr="008E16F0">
        <w:rPr>
          <w:rStyle w:val="HideTWBExt"/>
          <w:noProof w:val="0"/>
        </w:rPr>
        <w:t>&lt;/Amend&gt;</w:t>
      </w:r>
    </w:p>
    <w:p w14:paraId="02A9295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366</w:t>
      </w:r>
      <w:r w:rsidRPr="008E16F0">
        <w:rPr>
          <w:rStyle w:val="HideTWBExt"/>
          <w:b w:val="0"/>
          <w:noProof w:val="0"/>
        </w:rPr>
        <w:t>&lt;/NumAm&gt;</w:t>
      </w:r>
    </w:p>
    <w:p w14:paraId="2EA2C9D7"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w:t>
      </w:r>
      <w:r w:rsidRPr="008E16F0">
        <w:rPr>
          <w:rStyle w:val="HideTWBExt"/>
          <w:b w:val="0"/>
          <w:noProof w:val="0"/>
        </w:rPr>
        <w:t>&lt;/Members&gt;</w:t>
      </w:r>
    </w:p>
    <w:p w14:paraId="3626068A" w14:textId="77777777" w:rsidR="0029652F" w:rsidRPr="008E16F0" w:rsidRDefault="0029652F" w:rsidP="0029652F">
      <w:pPr>
        <w:pStyle w:val="NormalBold"/>
      </w:pPr>
      <w:r w:rsidRPr="008E16F0">
        <w:rPr>
          <w:rStyle w:val="HideTWBExt"/>
          <w:b w:val="0"/>
          <w:noProof w:val="0"/>
        </w:rPr>
        <w:t>&lt;/RepeatBlock-By&gt;</w:t>
      </w:r>
    </w:p>
    <w:p w14:paraId="6BD5A6E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E711D1F" w14:textId="77777777" w:rsidR="0029652F" w:rsidRPr="008E16F0" w:rsidRDefault="0029652F" w:rsidP="0029652F">
      <w:pPr>
        <w:pStyle w:val="NormalBold"/>
      </w:pPr>
      <w:r w:rsidRPr="008E16F0">
        <w:rPr>
          <w:rStyle w:val="HideTWBExt"/>
          <w:b w:val="0"/>
          <w:noProof w:val="0"/>
        </w:rPr>
        <w:t>&lt;Article&gt;</w:t>
      </w:r>
      <w:r w:rsidRPr="008E16F0">
        <w:t>Paragrafo 13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8D738A6" w14:textId="77777777" w:rsidTr="0043222F">
        <w:trPr>
          <w:trHeight w:hRule="exact" w:val="240"/>
          <w:jc w:val="center"/>
        </w:trPr>
        <w:tc>
          <w:tcPr>
            <w:tcW w:w="9752" w:type="dxa"/>
            <w:gridSpan w:val="2"/>
            <w:tcBorders>
              <w:top w:val="nil"/>
              <w:left w:val="nil"/>
              <w:bottom w:val="nil"/>
              <w:right w:val="nil"/>
            </w:tcBorders>
          </w:tcPr>
          <w:p w14:paraId="54771E6E" w14:textId="77777777" w:rsidR="0029652F" w:rsidRPr="008E16F0" w:rsidRDefault="0029652F" w:rsidP="0043222F"/>
        </w:tc>
      </w:tr>
      <w:tr w:rsidR="0029652F" w:rsidRPr="008E16F0" w14:paraId="348B662A" w14:textId="77777777" w:rsidTr="0043222F">
        <w:trPr>
          <w:trHeight w:val="240"/>
          <w:jc w:val="center"/>
        </w:trPr>
        <w:tc>
          <w:tcPr>
            <w:tcW w:w="4876" w:type="dxa"/>
            <w:tcBorders>
              <w:top w:val="nil"/>
              <w:left w:val="nil"/>
              <w:bottom w:val="nil"/>
              <w:right w:val="nil"/>
            </w:tcBorders>
          </w:tcPr>
          <w:p w14:paraId="73A53E9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55E7A6D" w14:textId="77777777" w:rsidR="0029652F" w:rsidRPr="008E16F0" w:rsidRDefault="0029652F" w:rsidP="0043222F">
            <w:pPr>
              <w:pStyle w:val="AmColumnHeading"/>
            </w:pPr>
            <w:r w:rsidRPr="008E16F0">
              <w:t>Emendamento</w:t>
            </w:r>
          </w:p>
        </w:tc>
      </w:tr>
      <w:tr w:rsidR="0029652F" w:rsidRPr="008E16F0" w14:paraId="18D438FC" w14:textId="77777777" w:rsidTr="0043222F">
        <w:trPr>
          <w:jc w:val="center"/>
        </w:trPr>
        <w:tc>
          <w:tcPr>
            <w:tcW w:w="4876" w:type="dxa"/>
            <w:tcBorders>
              <w:top w:val="nil"/>
              <w:left w:val="nil"/>
              <w:bottom w:val="nil"/>
              <w:right w:val="nil"/>
            </w:tcBorders>
          </w:tcPr>
          <w:p w14:paraId="62DB266F" w14:textId="77777777" w:rsidR="0029652F" w:rsidRPr="008E16F0" w:rsidRDefault="0029652F" w:rsidP="0043222F">
            <w:pPr>
              <w:pStyle w:val="Normal6a"/>
            </w:pPr>
          </w:p>
        </w:tc>
        <w:tc>
          <w:tcPr>
            <w:tcW w:w="4876" w:type="dxa"/>
            <w:tcBorders>
              <w:top w:val="nil"/>
              <w:left w:val="nil"/>
              <w:bottom w:val="nil"/>
              <w:right w:val="nil"/>
            </w:tcBorders>
          </w:tcPr>
          <w:p w14:paraId="0C5E4D9D" w14:textId="77777777" w:rsidR="0029652F" w:rsidRPr="008E16F0" w:rsidRDefault="0029652F" w:rsidP="0043222F">
            <w:pPr>
              <w:pStyle w:val="Normal6a"/>
            </w:pPr>
            <w:r w:rsidRPr="008E16F0">
              <w:rPr>
                <w:b/>
                <w:i/>
              </w:rPr>
              <w:t>13 ter.</w:t>
            </w:r>
            <w:r w:rsidRPr="008E16F0">
              <w:tab/>
            </w:r>
            <w:r w:rsidRPr="008E16F0">
              <w:rPr>
                <w:b/>
                <w:i/>
              </w:rPr>
              <w:t>osserva che lo scioglimento dell'emittente di servizio pubblico esistente e la sua sostituzione con una nuova entità soggetta a un maggiore controllo politico sulle nomine e sui licenziamenti costituisce una grave regressione dell'indipendenza e del pluralismo dei media; avverte che le modifiche alla legge sull'accesso alle informazioni, che comprende l'introduzione di tariffe e termini prorogati, riducono la capacità dei giornalisti e della società civile di monitorare le autorità pubbliche e denunciare la corruzione;</w:t>
            </w:r>
          </w:p>
        </w:tc>
      </w:tr>
    </w:tbl>
    <w:p w14:paraId="209AD0D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E49E7BF" w14:textId="77777777" w:rsidR="0029652F" w:rsidRPr="008E16F0" w:rsidRDefault="0029652F" w:rsidP="0029652F">
      <w:r w:rsidRPr="008E16F0">
        <w:rPr>
          <w:rStyle w:val="HideTWBExt"/>
          <w:noProof w:val="0"/>
        </w:rPr>
        <w:t>&lt;/Amend&gt;</w:t>
      </w:r>
    </w:p>
    <w:p w14:paraId="4B4172F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367</w:t>
      </w:r>
      <w:r w:rsidRPr="008E16F0">
        <w:rPr>
          <w:rStyle w:val="HideTWBExt"/>
          <w:b w:val="0"/>
          <w:noProof w:val="0"/>
        </w:rPr>
        <w:t>&lt;/NumAm&gt;</w:t>
      </w:r>
    </w:p>
    <w:p w14:paraId="28E4E4FF"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7031CDFF" w14:textId="77777777" w:rsidR="0029652F" w:rsidRPr="008E16F0" w:rsidRDefault="0029652F" w:rsidP="0029652F">
      <w:pPr>
        <w:pStyle w:val="NormalBold"/>
      </w:pPr>
      <w:r w:rsidRPr="008E16F0">
        <w:rPr>
          <w:rStyle w:val="HideTWBExt"/>
          <w:b w:val="0"/>
          <w:noProof w:val="0"/>
        </w:rPr>
        <w:t>&lt;/RepeatBlock-By&gt;</w:t>
      </w:r>
    </w:p>
    <w:p w14:paraId="41B894C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130EB9D" w14:textId="77777777" w:rsidR="0029652F" w:rsidRPr="008E16F0" w:rsidRDefault="0029652F" w:rsidP="0029652F">
      <w:pPr>
        <w:pStyle w:val="NormalBold"/>
      </w:pPr>
      <w:r w:rsidRPr="008E16F0">
        <w:rPr>
          <w:rStyle w:val="HideTWBExt"/>
          <w:b w:val="0"/>
          <w:noProof w:val="0"/>
        </w:rPr>
        <w:t>&lt;Article&gt;</w:t>
      </w:r>
      <w:r w:rsidRPr="008E16F0">
        <w:t>Paragrafo 13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04D5D62" w14:textId="77777777" w:rsidTr="0043222F">
        <w:trPr>
          <w:trHeight w:hRule="exact" w:val="240"/>
          <w:jc w:val="center"/>
        </w:trPr>
        <w:tc>
          <w:tcPr>
            <w:tcW w:w="9752" w:type="dxa"/>
            <w:gridSpan w:val="2"/>
            <w:tcBorders>
              <w:top w:val="nil"/>
              <w:left w:val="nil"/>
              <w:bottom w:val="nil"/>
              <w:right w:val="nil"/>
            </w:tcBorders>
          </w:tcPr>
          <w:p w14:paraId="2CCBC4E5" w14:textId="77777777" w:rsidR="0029652F" w:rsidRPr="008E16F0" w:rsidRDefault="0029652F" w:rsidP="0043222F"/>
        </w:tc>
      </w:tr>
      <w:tr w:rsidR="0029652F" w:rsidRPr="008E16F0" w14:paraId="54F7724B" w14:textId="77777777" w:rsidTr="0043222F">
        <w:trPr>
          <w:trHeight w:val="240"/>
          <w:jc w:val="center"/>
        </w:trPr>
        <w:tc>
          <w:tcPr>
            <w:tcW w:w="4876" w:type="dxa"/>
            <w:tcBorders>
              <w:top w:val="nil"/>
              <w:left w:val="nil"/>
              <w:bottom w:val="nil"/>
              <w:right w:val="nil"/>
            </w:tcBorders>
          </w:tcPr>
          <w:p w14:paraId="53044A6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6A7F88F" w14:textId="77777777" w:rsidR="0029652F" w:rsidRPr="008E16F0" w:rsidRDefault="0029652F" w:rsidP="0043222F">
            <w:pPr>
              <w:pStyle w:val="AmColumnHeading"/>
            </w:pPr>
            <w:r w:rsidRPr="008E16F0">
              <w:t>Emendamento</w:t>
            </w:r>
          </w:p>
        </w:tc>
      </w:tr>
      <w:tr w:rsidR="0029652F" w:rsidRPr="008E16F0" w14:paraId="5BF74CA1" w14:textId="77777777" w:rsidTr="0043222F">
        <w:trPr>
          <w:jc w:val="center"/>
        </w:trPr>
        <w:tc>
          <w:tcPr>
            <w:tcW w:w="4876" w:type="dxa"/>
            <w:tcBorders>
              <w:top w:val="nil"/>
              <w:left w:val="nil"/>
              <w:bottom w:val="nil"/>
              <w:right w:val="nil"/>
            </w:tcBorders>
          </w:tcPr>
          <w:p w14:paraId="33E89A1D" w14:textId="77777777" w:rsidR="0029652F" w:rsidRPr="008E16F0" w:rsidRDefault="0029652F" w:rsidP="0043222F">
            <w:pPr>
              <w:pStyle w:val="Normal6a"/>
            </w:pPr>
          </w:p>
        </w:tc>
        <w:tc>
          <w:tcPr>
            <w:tcW w:w="4876" w:type="dxa"/>
            <w:tcBorders>
              <w:top w:val="nil"/>
              <w:left w:val="nil"/>
              <w:bottom w:val="nil"/>
              <w:right w:val="nil"/>
            </w:tcBorders>
          </w:tcPr>
          <w:p w14:paraId="7D6D0F77" w14:textId="77777777" w:rsidR="0029652F" w:rsidRPr="008E16F0" w:rsidRDefault="0029652F" w:rsidP="0043222F">
            <w:pPr>
              <w:pStyle w:val="Normal6a"/>
            </w:pPr>
            <w:r w:rsidRPr="008E16F0">
              <w:rPr>
                <w:b/>
                <w:i/>
              </w:rPr>
              <w:t>13 ter.</w:t>
            </w:r>
            <w:r w:rsidRPr="008E16F0">
              <w:tab/>
            </w:r>
            <w:r w:rsidRPr="008E16F0">
              <w:rPr>
                <w:b/>
                <w:i/>
              </w:rPr>
              <w:t>osserva che le azioni della Commissione e di alcune agenzie dell'UE mostrano una tendenza a favorire i media e le organizzazioni selezionati, il che solleva interrogativi in merito alla trasparenza e all'equo trattamento di tali soggetti nel mercato dell'UE;</w:t>
            </w:r>
          </w:p>
        </w:tc>
      </w:tr>
    </w:tbl>
    <w:p w14:paraId="394394D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70B168C5" w14:textId="77777777" w:rsidR="0029652F" w:rsidRPr="008E16F0" w:rsidRDefault="0029652F" w:rsidP="0029652F">
      <w:r w:rsidRPr="008E16F0">
        <w:rPr>
          <w:rStyle w:val="HideTWBExt"/>
          <w:noProof w:val="0"/>
        </w:rPr>
        <w:t>&lt;/Amend&gt;</w:t>
      </w:r>
    </w:p>
    <w:p w14:paraId="48F5E1C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368</w:t>
      </w:r>
      <w:r w:rsidRPr="008E16F0">
        <w:rPr>
          <w:rStyle w:val="HideTWBExt"/>
          <w:b w:val="0"/>
          <w:noProof w:val="0"/>
        </w:rPr>
        <w:t>&lt;/NumAm&gt;</w:t>
      </w:r>
    </w:p>
    <w:p w14:paraId="1BE26A9A" w14:textId="77777777" w:rsidR="0029652F" w:rsidRPr="008E16F0" w:rsidRDefault="0029652F" w:rsidP="0029652F">
      <w:pPr>
        <w:pStyle w:val="NormalBold"/>
      </w:pPr>
      <w:r w:rsidRPr="008E16F0">
        <w:rPr>
          <w:rStyle w:val="HideTWBExt"/>
          <w:b w:val="0"/>
          <w:noProof w:val="0"/>
        </w:rPr>
        <w:t>&lt;RepeatBlock-By&gt;&lt;Members&gt;</w:t>
      </w:r>
      <w:r w:rsidRPr="008E16F0">
        <w:t>Diana Riba i Giner</w:t>
      </w:r>
      <w:r w:rsidRPr="008E16F0">
        <w:rPr>
          <w:rStyle w:val="HideTWBExt"/>
          <w:b w:val="0"/>
          <w:noProof w:val="0"/>
        </w:rPr>
        <w:t>&lt;/Members&gt;</w:t>
      </w:r>
    </w:p>
    <w:p w14:paraId="58206658" w14:textId="77777777" w:rsidR="0029652F" w:rsidRPr="008E16F0" w:rsidRDefault="0029652F" w:rsidP="0029652F">
      <w:pPr>
        <w:pStyle w:val="NormalBold"/>
      </w:pPr>
      <w:r w:rsidRPr="008E16F0">
        <w:rPr>
          <w:rStyle w:val="HideTWBExt"/>
          <w:b w:val="0"/>
          <w:noProof w:val="0"/>
        </w:rPr>
        <w:t>&lt;/RepeatBlock-By&gt;</w:t>
      </w:r>
    </w:p>
    <w:p w14:paraId="6E0313F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7229878" w14:textId="77777777" w:rsidR="0029652F" w:rsidRPr="008E16F0" w:rsidRDefault="0029652F" w:rsidP="0029652F">
      <w:pPr>
        <w:pStyle w:val="NormalBold"/>
      </w:pPr>
      <w:r w:rsidRPr="008E16F0">
        <w:rPr>
          <w:rStyle w:val="HideTWBExt"/>
          <w:b w:val="0"/>
          <w:noProof w:val="0"/>
        </w:rPr>
        <w:t>&lt;Article&gt;</w:t>
      </w:r>
      <w:r w:rsidRPr="008E16F0">
        <w:t>Paragrafo 14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242502D" w14:textId="77777777" w:rsidTr="0043222F">
        <w:trPr>
          <w:trHeight w:hRule="exact" w:val="240"/>
          <w:jc w:val="center"/>
        </w:trPr>
        <w:tc>
          <w:tcPr>
            <w:tcW w:w="9752" w:type="dxa"/>
            <w:gridSpan w:val="2"/>
            <w:tcBorders>
              <w:top w:val="nil"/>
              <w:left w:val="nil"/>
              <w:bottom w:val="nil"/>
              <w:right w:val="nil"/>
            </w:tcBorders>
          </w:tcPr>
          <w:p w14:paraId="553FF90D" w14:textId="77777777" w:rsidR="0029652F" w:rsidRPr="008E16F0" w:rsidRDefault="0029652F" w:rsidP="0043222F"/>
        </w:tc>
      </w:tr>
      <w:tr w:rsidR="0029652F" w:rsidRPr="008E16F0" w14:paraId="41821AF4" w14:textId="77777777" w:rsidTr="0043222F">
        <w:trPr>
          <w:trHeight w:val="240"/>
          <w:jc w:val="center"/>
        </w:trPr>
        <w:tc>
          <w:tcPr>
            <w:tcW w:w="4876" w:type="dxa"/>
            <w:tcBorders>
              <w:top w:val="nil"/>
              <w:left w:val="nil"/>
              <w:bottom w:val="nil"/>
              <w:right w:val="nil"/>
            </w:tcBorders>
          </w:tcPr>
          <w:p w14:paraId="150A89C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053FF9D" w14:textId="77777777" w:rsidR="0029652F" w:rsidRPr="008E16F0" w:rsidRDefault="0029652F" w:rsidP="0043222F">
            <w:pPr>
              <w:pStyle w:val="AmColumnHeading"/>
            </w:pPr>
            <w:r w:rsidRPr="008E16F0">
              <w:t>Emendamento</w:t>
            </w:r>
          </w:p>
        </w:tc>
      </w:tr>
      <w:tr w:rsidR="0029652F" w:rsidRPr="008E16F0" w14:paraId="5A2ECD6D" w14:textId="77777777" w:rsidTr="0043222F">
        <w:trPr>
          <w:jc w:val="center"/>
        </w:trPr>
        <w:tc>
          <w:tcPr>
            <w:tcW w:w="4876" w:type="dxa"/>
            <w:tcBorders>
              <w:top w:val="nil"/>
              <w:left w:val="nil"/>
              <w:bottom w:val="nil"/>
              <w:right w:val="nil"/>
            </w:tcBorders>
          </w:tcPr>
          <w:p w14:paraId="3750D237" w14:textId="77777777" w:rsidR="0029652F" w:rsidRPr="008E16F0" w:rsidRDefault="0029652F" w:rsidP="0043222F">
            <w:pPr>
              <w:pStyle w:val="Normal6a"/>
            </w:pPr>
            <w:r w:rsidRPr="008E16F0">
              <w:t>14.</w:t>
            </w:r>
            <w:r w:rsidRPr="008E16F0">
              <w:tab/>
              <w:t xml:space="preserve">invita gli Stati membri e i paesi candidati a </w:t>
            </w:r>
            <w:r w:rsidRPr="008E16F0">
              <w:rPr>
                <w:b/>
                <w:i/>
              </w:rPr>
              <w:t>garantire la</w:t>
            </w:r>
            <w:r w:rsidRPr="008E16F0">
              <w:t xml:space="preserve"> protezione dei giornalisti e degli altri professionisti dei media nell'</w:t>
            </w:r>
            <w:r w:rsidRPr="008E16F0">
              <w:rPr>
                <w:b/>
                <w:i/>
              </w:rPr>
              <w:t>UE, in linea con le raccomandazioni 2021/1534</w:t>
            </w:r>
            <w:r w:rsidRPr="008E16F0">
              <w:rPr>
                <w:b/>
                <w:i/>
                <w:vertAlign w:val="superscript"/>
              </w:rPr>
              <w:t>46</w:t>
            </w:r>
            <w:r w:rsidRPr="008E16F0">
              <w:t xml:space="preserve"> </w:t>
            </w:r>
            <w:r w:rsidRPr="008E16F0">
              <w:rPr>
                <w:b/>
                <w:i/>
              </w:rPr>
              <w:t>e 2022/758</w:t>
            </w:r>
            <w:r w:rsidRPr="008E16F0">
              <w:rPr>
                <w:b/>
                <w:i/>
                <w:vertAlign w:val="superscript"/>
              </w:rPr>
              <w:t>47</w:t>
            </w:r>
            <w:r w:rsidRPr="008E16F0">
              <w:rPr>
                <w:b/>
                <w:i/>
              </w:rPr>
              <w:t xml:space="preserve"> della</w:t>
            </w:r>
            <w:r w:rsidRPr="008E16F0">
              <w:t xml:space="preserve"> Commissione;</w:t>
            </w:r>
          </w:p>
        </w:tc>
        <w:tc>
          <w:tcPr>
            <w:tcW w:w="4876" w:type="dxa"/>
            <w:tcBorders>
              <w:top w:val="nil"/>
              <w:left w:val="nil"/>
              <w:bottom w:val="nil"/>
              <w:right w:val="nil"/>
            </w:tcBorders>
          </w:tcPr>
          <w:p w14:paraId="329D5E13" w14:textId="77777777" w:rsidR="0029652F" w:rsidRPr="008E16F0" w:rsidRDefault="0029652F" w:rsidP="0043222F">
            <w:pPr>
              <w:pStyle w:val="Normal6a"/>
            </w:pPr>
            <w:r w:rsidRPr="008E16F0">
              <w:t>14.</w:t>
            </w:r>
            <w:r w:rsidRPr="008E16F0">
              <w:tab/>
            </w:r>
            <w:r w:rsidRPr="008E16F0">
              <w:rPr>
                <w:b/>
                <w:i/>
              </w:rPr>
              <w:t>accoglie con favore iniziative volte a promuovere media liberi, indipendenti e pluralistici e un ambiente sicuro e favorevole per i giornalisti, come il regolamento europeo sulla libertà dei media, e ne chiede la rapida attuazione;</w:t>
            </w:r>
            <w:r w:rsidRPr="008E16F0">
              <w:t xml:space="preserve"> invita gli Stati membri e i paesi candidati </w:t>
            </w:r>
            <w:r w:rsidRPr="008E16F0">
              <w:rPr>
                <w:b/>
                <w:i/>
              </w:rPr>
              <w:t>e potenziali candidati</w:t>
            </w:r>
            <w:r w:rsidRPr="008E16F0">
              <w:t xml:space="preserve"> a </w:t>
            </w:r>
            <w:r w:rsidRPr="008E16F0">
              <w:rPr>
                <w:b/>
                <w:i/>
              </w:rPr>
              <w:t>migliorare la trasparenza nell'assegnazione della pubblicità statale online e offline e a seguire le raccomandazioni contenute nella raccomandazione (UE) 2021/1534 della Commissione, del 16 settembre 2021, relativa alla garanzia della</w:t>
            </w:r>
            <w:r w:rsidRPr="008E16F0">
              <w:t xml:space="preserve"> protezione</w:t>
            </w:r>
            <w:r w:rsidRPr="008E16F0">
              <w:rPr>
                <w:b/>
                <w:i/>
              </w:rPr>
              <w:t>, della sicurezza e dell'empowerment</w:t>
            </w:r>
            <w:r w:rsidRPr="008E16F0">
              <w:t xml:space="preserve"> dei giornalisti e degli altri professionisti dei media nell'</w:t>
            </w:r>
            <w:r w:rsidRPr="008E16F0">
              <w:rPr>
                <w:b/>
                <w:i/>
              </w:rPr>
              <w:t>Unione europea; invita la</w:t>
            </w:r>
            <w:r w:rsidRPr="008E16F0">
              <w:t xml:space="preserve"> Commissione </w:t>
            </w:r>
            <w:r w:rsidRPr="008E16F0">
              <w:rPr>
                <w:b/>
                <w:i/>
              </w:rPr>
              <w:t>a fornire agli Stati membri l'assistenza necessaria per il recepimento del regolamento europeo sulla libertà dei media e a monitorarne l'attuazione, soprattutto negli Stati membri che si posizionano agli ultimi posti nelle classifiche sulla libertà dei media</w:t>
            </w:r>
            <w:r w:rsidRPr="008E16F0">
              <w:t xml:space="preserve">; </w:t>
            </w:r>
            <w:r w:rsidRPr="008E16F0">
              <w:rPr>
                <w:b/>
                <w:i/>
              </w:rPr>
              <w:t>sottolinea che tale regolamento rappresenta una pietra miliare nella salvaguardia dell'indipendenza, del pluralismo e dell'integrità del panorama mediatico in tutta l'Unione;</w:t>
            </w:r>
          </w:p>
        </w:tc>
      </w:tr>
      <w:tr w:rsidR="0029652F" w:rsidRPr="008E16F0" w14:paraId="4D0298B1" w14:textId="77777777" w:rsidTr="0043222F">
        <w:trPr>
          <w:jc w:val="center"/>
        </w:trPr>
        <w:tc>
          <w:tcPr>
            <w:tcW w:w="4876" w:type="dxa"/>
            <w:tcBorders>
              <w:top w:val="nil"/>
              <w:left w:val="nil"/>
              <w:bottom w:val="nil"/>
              <w:right w:val="nil"/>
            </w:tcBorders>
          </w:tcPr>
          <w:p w14:paraId="508BB639"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1ADA8A91" w14:textId="77777777" w:rsidR="0029652F" w:rsidRPr="008E16F0" w:rsidRDefault="0029652F" w:rsidP="0043222F"/>
        </w:tc>
      </w:tr>
      <w:tr w:rsidR="0029652F" w:rsidRPr="008E16F0" w14:paraId="73F93B8D" w14:textId="77777777" w:rsidTr="0043222F">
        <w:trPr>
          <w:jc w:val="center"/>
        </w:trPr>
        <w:tc>
          <w:tcPr>
            <w:tcW w:w="4876" w:type="dxa"/>
            <w:tcBorders>
              <w:top w:val="nil"/>
              <w:left w:val="nil"/>
              <w:bottom w:val="nil"/>
              <w:right w:val="nil"/>
            </w:tcBorders>
          </w:tcPr>
          <w:p w14:paraId="77A8AB18" w14:textId="77777777" w:rsidR="0029652F" w:rsidRPr="008E16F0" w:rsidRDefault="0029652F" w:rsidP="0043222F">
            <w:pPr>
              <w:pStyle w:val="Normal6a"/>
            </w:pPr>
            <w:r w:rsidRPr="008E16F0">
              <w:rPr>
                <w:b/>
                <w:i/>
                <w:vertAlign w:val="superscript"/>
              </w:rPr>
              <w:t>46</w:t>
            </w:r>
            <w:r w:rsidRPr="008E16F0">
              <w:t xml:space="preserve"> </w:t>
            </w:r>
            <w:r w:rsidRPr="008E16F0">
              <w:rPr>
                <w:b/>
                <w:i/>
              </w:rPr>
              <w:t>Raccomandazione (UE) 2021/1534 della Commissione, del 16 settembre 2021, relativa alla garanzia della protezione, della sicurezza e dell'empowerment dei giornalisti e degli altri professionisti dei media nell'Unione europea (GU L 331 del 20.9.2021, pag. 8; ELI: http://data.europa.eu/eli/reco/2021/1534/oj).</w:t>
            </w:r>
          </w:p>
        </w:tc>
        <w:tc>
          <w:tcPr>
            <w:tcW w:w="4876" w:type="dxa"/>
            <w:tcBorders>
              <w:top w:val="nil"/>
              <w:left w:val="nil"/>
              <w:bottom w:val="nil"/>
              <w:right w:val="nil"/>
            </w:tcBorders>
          </w:tcPr>
          <w:p w14:paraId="1CB8AE08" w14:textId="77777777" w:rsidR="0029652F" w:rsidRPr="008E16F0" w:rsidRDefault="0029652F" w:rsidP="0043222F"/>
        </w:tc>
      </w:tr>
      <w:tr w:rsidR="0029652F" w:rsidRPr="008E16F0" w14:paraId="11056D9C" w14:textId="77777777" w:rsidTr="0043222F">
        <w:trPr>
          <w:jc w:val="center"/>
        </w:trPr>
        <w:tc>
          <w:tcPr>
            <w:tcW w:w="4876" w:type="dxa"/>
            <w:tcBorders>
              <w:top w:val="nil"/>
              <w:left w:val="nil"/>
              <w:bottom w:val="nil"/>
              <w:right w:val="nil"/>
            </w:tcBorders>
          </w:tcPr>
          <w:p w14:paraId="3B6E7779" w14:textId="77777777" w:rsidR="0029652F" w:rsidRPr="008E16F0" w:rsidRDefault="0029652F" w:rsidP="0043222F">
            <w:pPr>
              <w:pStyle w:val="Normal6a"/>
            </w:pPr>
            <w:r w:rsidRPr="008E16F0">
              <w:rPr>
                <w:b/>
                <w:i/>
                <w:vertAlign w:val="superscript"/>
              </w:rPr>
              <w:t>47</w:t>
            </w:r>
            <w:r w:rsidRPr="008E16F0">
              <w:t xml:space="preserve"> </w:t>
            </w:r>
            <w:r w:rsidRPr="008E16F0">
              <w:rPr>
                <w:b/>
                <w:i/>
              </w:rPr>
              <w:t>Raccomandazione (UE) 2022/758 della Commissione, del 27 aprile 2022, sulla protezione dei giornalisti e dei difensori dei diritti umani attivi nella partecipazione pubblica da procedimenti giudiziari manifestamente infondati o abusivi ("azioni legali strategiche tese a bloccare la partecipazione pubblica") (GU L 138 del 17.5.2022, pag. 30, ELI: http://data.europa.eu/eli/reco/2022/758/oj).</w:t>
            </w:r>
          </w:p>
        </w:tc>
        <w:tc>
          <w:tcPr>
            <w:tcW w:w="4876" w:type="dxa"/>
            <w:tcBorders>
              <w:top w:val="nil"/>
              <w:left w:val="nil"/>
              <w:bottom w:val="nil"/>
              <w:right w:val="nil"/>
            </w:tcBorders>
          </w:tcPr>
          <w:p w14:paraId="17EA427D" w14:textId="77777777" w:rsidR="0029652F" w:rsidRPr="008E16F0" w:rsidRDefault="0029652F" w:rsidP="0043222F"/>
        </w:tc>
      </w:tr>
    </w:tbl>
    <w:p w14:paraId="184AB5F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5348D38" w14:textId="77777777" w:rsidR="0029652F" w:rsidRPr="008E16F0" w:rsidRDefault="0029652F" w:rsidP="0029652F">
      <w:r w:rsidRPr="008E16F0">
        <w:rPr>
          <w:rStyle w:val="HideTWBExt"/>
          <w:noProof w:val="0"/>
        </w:rPr>
        <w:t>&lt;/Amend&gt;</w:t>
      </w:r>
    </w:p>
    <w:p w14:paraId="5F70551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369</w:t>
      </w:r>
      <w:r w:rsidRPr="008E16F0">
        <w:rPr>
          <w:rStyle w:val="HideTWBExt"/>
          <w:b w:val="0"/>
          <w:noProof w:val="0"/>
        </w:rPr>
        <w:t>&lt;/NumAm&gt;</w:t>
      </w:r>
    </w:p>
    <w:p w14:paraId="737E3E4E"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Juan Fernando López Aguilar</w:t>
      </w:r>
      <w:r w:rsidRPr="008E16F0">
        <w:rPr>
          <w:rStyle w:val="HideTWBExt"/>
          <w:b w:val="0"/>
          <w:noProof w:val="0"/>
        </w:rPr>
        <w:t>&lt;/Members&gt;</w:t>
      </w:r>
    </w:p>
    <w:p w14:paraId="4D293171" w14:textId="77777777" w:rsidR="0029652F" w:rsidRPr="008E16F0" w:rsidRDefault="0029652F" w:rsidP="0029652F">
      <w:pPr>
        <w:pStyle w:val="NormalBold"/>
      </w:pPr>
      <w:r w:rsidRPr="008E16F0">
        <w:rPr>
          <w:rStyle w:val="HideTWBExt"/>
          <w:b w:val="0"/>
          <w:noProof w:val="0"/>
        </w:rPr>
        <w:t>&lt;/RepeatBlock-By&gt;</w:t>
      </w:r>
    </w:p>
    <w:p w14:paraId="405AA6A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0B90087" w14:textId="77777777" w:rsidR="0029652F" w:rsidRPr="008E16F0" w:rsidRDefault="0029652F" w:rsidP="0029652F">
      <w:pPr>
        <w:pStyle w:val="NormalBold"/>
      </w:pPr>
      <w:r w:rsidRPr="008E16F0">
        <w:rPr>
          <w:rStyle w:val="HideTWBExt"/>
          <w:b w:val="0"/>
          <w:noProof w:val="0"/>
        </w:rPr>
        <w:t>&lt;Article&gt;</w:t>
      </w:r>
      <w:r w:rsidRPr="008E16F0">
        <w:t>Paragrafo 14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ABE768B" w14:textId="77777777" w:rsidTr="0043222F">
        <w:trPr>
          <w:trHeight w:hRule="exact" w:val="240"/>
          <w:jc w:val="center"/>
        </w:trPr>
        <w:tc>
          <w:tcPr>
            <w:tcW w:w="9752" w:type="dxa"/>
            <w:gridSpan w:val="2"/>
            <w:tcBorders>
              <w:top w:val="nil"/>
              <w:left w:val="nil"/>
              <w:bottom w:val="nil"/>
              <w:right w:val="nil"/>
            </w:tcBorders>
          </w:tcPr>
          <w:p w14:paraId="04563867" w14:textId="77777777" w:rsidR="0029652F" w:rsidRPr="008E16F0" w:rsidRDefault="0029652F" w:rsidP="0043222F"/>
        </w:tc>
      </w:tr>
      <w:tr w:rsidR="0029652F" w:rsidRPr="008E16F0" w14:paraId="535D5E63" w14:textId="77777777" w:rsidTr="0043222F">
        <w:trPr>
          <w:trHeight w:val="240"/>
          <w:jc w:val="center"/>
        </w:trPr>
        <w:tc>
          <w:tcPr>
            <w:tcW w:w="4876" w:type="dxa"/>
            <w:tcBorders>
              <w:top w:val="nil"/>
              <w:left w:val="nil"/>
              <w:bottom w:val="nil"/>
              <w:right w:val="nil"/>
            </w:tcBorders>
          </w:tcPr>
          <w:p w14:paraId="77D6BC5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4051E05" w14:textId="77777777" w:rsidR="0029652F" w:rsidRPr="008E16F0" w:rsidRDefault="0029652F" w:rsidP="0043222F">
            <w:pPr>
              <w:pStyle w:val="AmColumnHeading"/>
            </w:pPr>
            <w:r w:rsidRPr="008E16F0">
              <w:t>Emendamento</w:t>
            </w:r>
          </w:p>
        </w:tc>
      </w:tr>
      <w:tr w:rsidR="0029652F" w:rsidRPr="008E16F0" w14:paraId="61D8DFDA" w14:textId="77777777" w:rsidTr="0043222F">
        <w:trPr>
          <w:jc w:val="center"/>
        </w:trPr>
        <w:tc>
          <w:tcPr>
            <w:tcW w:w="4876" w:type="dxa"/>
            <w:tcBorders>
              <w:top w:val="nil"/>
              <w:left w:val="nil"/>
              <w:bottom w:val="nil"/>
              <w:right w:val="nil"/>
            </w:tcBorders>
          </w:tcPr>
          <w:p w14:paraId="3FFADB20" w14:textId="77777777" w:rsidR="0029652F" w:rsidRPr="008E16F0" w:rsidRDefault="0029652F" w:rsidP="0043222F">
            <w:pPr>
              <w:pStyle w:val="Normal6a"/>
            </w:pPr>
            <w:r w:rsidRPr="008E16F0">
              <w:t>14.</w:t>
            </w:r>
            <w:r w:rsidRPr="008E16F0">
              <w:tab/>
              <w:t>invita gli Stati membri e i paesi candidati a garantire la protezione dei giornalisti e degli altri professionisti dei media nell'UE, in linea con le raccomandazioni 2021/1534</w:t>
            </w:r>
            <w:r w:rsidRPr="008E16F0">
              <w:rPr>
                <w:vertAlign w:val="superscript"/>
              </w:rPr>
              <w:t>46</w:t>
            </w:r>
            <w:r w:rsidRPr="008E16F0">
              <w:t xml:space="preserve"> e 2022/758</w:t>
            </w:r>
            <w:r w:rsidRPr="008E16F0">
              <w:rPr>
                <w:vertAlign w:val="superscript"/>
              </w:rPr>
              <w:t>47</w:t>
            </w:r>
            <w:r w:rsidRPr="008E16F0">
              <w:t xml:space="preserve"> della Commissione;</w:t>
            </w:r>
          </w:p>
        </w:tc>
        <w:tc>
          <w:tcPr>
            <w:tcW w:w="4876" w:type="dxa"/>
            <w:tcBorders>
              <w:top w:val="nil"/>
              <w:left w:val="nil"/>
              <w:bottom w:val="nil"/>
              <w:right w:val="nil"/>
            </w:tcBorders>
          </w:tcPr>
          <w:p w14:paraId="15B52854" w14:textId="77777777" w:rsidR="0029652F" w:rsidRPr="008E16F0" w:rsidRDefault="0029652F" w:rsidP="0043222F">
            <w:pPr>
              <w:pStyle w:val="Normal6a"/>
            </w:pPr>
            <w:r w:rsidRPr="008E16F0">
              <w:t>14.</w:t>
            </w:r>
            <w:r w:rsidRPr="008E16F0">
              <w:tab/>
              <w:t>invita gli Stati membri e i paesi candidati a garantire la protezione dei giornalisti e degli altri professionisti dei media nell'UE, in linea con le raccomandazioni 2021/1534</w:t>
            </w:r>
            <w:r w:rsidRPr="008E16F0">
              <w:rPr>
                <w:vertAlign w:val="superscript"/>
              </w:rPr>
              <w:t>46</w:t>
            </w:r>
            <w:r w:rsidRPr="008E16F0">
              <w:t xml:space="preserve"> e 2022/758</w:t>
            </w:r>
            <w:r w:rsidRPr="008E16F0">
              <w:rPr>
                <w:vertAlign w:val="superscript"/>
              </w:rPr>
              <w:t>47</w:t>
            </w:r>
            <w:r w:rsidRPr="008E16F0">
              <w:t xml:space="preserve"> della Commissione; </w:t>
            </w:r>
            <w:r w:rsidRPr="008E16F0">
              <w:rPr>
                <w:b/>
                <w:i/>
              </w:rPr>
              <w:t>sottolinea che tale protezione deve comprendere non solo efficaci misure di sicurezza fisica, ma anche solide garanzie contro le minacce online, le molestie e gli attacchi digitali, nonché la creazione di un ambiente di lavoro sicuro, propizio e non ostile che consenta ai giornalisti di svolgere le loro attività professionali liberamente e senza timore di ritorsioni;</w:t>
            </w:r>
          </w:p>
        </w:tc>
      </w:tr>
      <w:tr w:rsidR="0029652F" w:rsidRPr="008E16F0" w14:paraId="01F7BB14" w14:textId="77777777" w:rsidTr="0043222F">
        <w:trPr>
          <w:jc w:val="center"/>
        </w:trPr>
        <w:tc>
          <w:tcPr>
            <w:tcW w:w="4876" w:type="dxa"/>
            <w:tcBorders>
              <w:top w:val="nil"/>
              <w:left w:val="nil"/>
              <w:bottom w:val="nil"/>
              <w:right w:val="nil"/>
            </w:tcBorders>
          </w:tcPr>
          <w:p w14:paraId="58109705"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0F7E7914" w14:textId="77777777" w:rsidR="0029652F" w:rsidRPr="008E16F0" w:rsidRDefault="0029652F" w:rsidP="0043222F">
            <w:pPr>
              <w:pStyle w:val="Normal6a"/>
            </w:pPr>
            <w:r w:rsidRPr="008E16F0">
              <w:rPr>
                <w:b/>
                <w:i/>
              </w:rPr>
              <w:t>_________________</w:t>
            </w:r>
          </w:p>
        </w:tc>
      </w:tr>
      <w:tr w:rsidR="0029652F" w:rsidRPr="008E16F0" w14:paraId="5792DDA0" w14:textId="77777777" w:rsidTr="0043222F">
        <w:trPr>
          <w:jc w:val="center"/>
        </w:trPr>
        <w:tc>
          <w:tcPr>
            <w:tcW w:w="4876" w:type="dxa"/>
            <w:tcBorders>
              <w:top w:val="nil"/>
              <w:left w:val="nil"/>
              <w:bottom w:val="nil"/>
              <w:right w:val="nil"/>
            </w:tcBorders>
          </w:tcPr>
          <w:p w14:paraId="17D09455" w14:textId="77777777" w:rsidR="0029652F" w:rsidRPr="008E16F0" w:rsidRDefault="0029652F" w:rsidP="0043222F">
            <w:pPr>
              <w:pStyle w:val="Normal6a"/>
            </w:pPr>
            <w:r w:rsidRPr="008E16F0">
              <w:rPr>
                <w:vertAlign w:val="superscript"/>
              </w:rPr>
              <w:t>46</w:t>
            </w:r>
            <w:r w:rsidRPr="008E16F0">
              <w:t xml:space="preserve"> Raccomandazione (UE) 2021/1534 della Commissione, del 16 settembre 2021, relativa alla garanzia della protezione, della sicurezza e dell'empowerment dei giornalisti e degli altri professionisti dei media nell'Unione europea (GU L 331 del 20.9.2021, pag. 8; ELI: http://data.europa.eu/eli/reco/2021/1534/oj).</w:t>
            </w:r>
          </w:p>
        </w:tc>
        <w:tc>
          <w:tcPr>
            <w:tcW w:w="4876" w:type="dxa"/>
            <w:tcBorders>
              <w:top w:val="nil"/>
              <w:left w:val="nil"/>
              <w:bottom w:val="nil"/>
              <w:right w:val="nil"/>
            </w:tcBorders>
          </w:tcPr>
          <w:p w14:paraId="37D73ED9" w14:textId="77777777" w:rsidR="0029652F" w:rsidRPr="008E16F0" w:rsidRDefault="0029652F" w:rsidP="0043222F">
            <w:pPr>
              <w:pStyle w:val="Normal6a"/>
            </w:pPr>
            <w:r w:rsidRPr="008E16F0">
              <w:rPr>
                <w:vertAlign w:val="superscript"/>
              </w:rPr>
              <w:t>46</w:t>
            </w:r>
            <w:r w:rsidRPr="008E16F0">
              <w:t xml:space="preserve"> Raccomandazione (UE) 2021/1534 della Commissione, del 16 settembre 2021, relativa alla garanzia della protezione, della sicurezza e dell'empowerment dei giornalisti e degli altri professionisti dei media nell'Unione europea (GU L 331 del 20.9.2021, pag. 8; ELI: http://data.europa.eu/eli/reco/2021/1534/oj).</w:t>
            </w:r>
          </w:p>
        </w:tc>
      </w:tr>
      <w:tr w:rsidR="0029652F" w:rsidRPr="008E16F0" w14:paraId="22709FE7" w14:textId="77777777" w:rsidTr="0043222F">
        <w:trPr>
          <w:jc w:val="center"/>
        </w:trPr>
        <w:tc>
          <w:tcPr>
            <w:tcW w:w="4876" w:type="dxa"/>
            <w:tcBorders>
              <w:top w:val="nil"/>
              <w:left w:val="nil"/>
              <w:bottom w:val="nil"/>
              <w:right w:val="nil"/>
            </w:tcBorders>
          </w:tcPr>
          <w:p w14:paraId="384D3850" w14:textId="77777777" w:rsidR="0029652F" w:rsidRPr="008E16F0" w:rsidRDefault="0029652F" w:rsidP="0043222F">
            <w:pPr>
              <w:pStyle w:val="Normal6a"/>
            </w:pPr>
            <w:r w:rsidRPr="008E16F0">
              <w:rPr>
                <w:vertAlign w:val="superscript"/>
              </w:rPr>
              <w:t>47</w:t>
            </w:r>
            <w:r w:rsidRPr="008E16F0">
              <w:t xml:space="preserve"> Raccomandazione (UE) 2022/758 della Commissione, del 27 aprile 2022, sulla protezione dei giornalisti e dei difensori dei diritti umani attivi nella partecipazione pubblica da procedimenti giudiziari manifestamente infondati o abusivi ("azioni legali strategiche tese a bloccare la partecipazione pubblica") (GU L 138 del 17.5.2022, pag. 30, ELI: http://data.europa.eu/eli/reco/2022/758/oj).</w:t>
            </w:r>
          </w:p>
        </w:tc>
        <w:tc>
          <w:tcPr>
            <w:tcW w:w="4876" w:type="dxa"/>
            <w:tcBorders>
              <w:top w:val="nil"/>
              <w:left w:val="nil"/>
              <w:bottom w:val="nil"/>
              <w:right w:val="nil"/>
            </w:tcBorders>
          </w:tcPr>
          <w:p w14:paraId="05763234" w14:textId="77777777" w:rsidR="0029652F" w:rsidRPr="008E16F0" w:rsidRDefault="0029652F" w:rsidP="0043222F">
            <w:pPr>
              <w:pStyle w:val="Normal6a"/>
            </w:pPr>
            <w:r w:rsidRPr="008E16F0">
              <w:rPr>
                <w:vertAlign w:val="superscript"/>
              </w:rPr>
              <w:t>47</w:t>
            </w:r>
            <w:r w:rsidRPr="008E16F0">
              <w:t xml:space="preserve"> Raccomandazione (UE) 2022/758 della Commissione, del 27 aprile 2022, sulla protezione dei giornalisti e dei difensori dei diritti umani attivi nella partecipazione pubblica da procedimenti giudiziari manifestamente infondati o abusivi ("azioni legali strategiche tese a bloccare la partecipazione pubblica") (GU L 138 del 17.5.2022, pag. 30, ELI: http://data.europa.eu/eli/reco/2022/758/oj).</w:t>
            </w:r>
          </w:p>
        </w:tc>
      </w:tr>
    </w:tbl>
    <w:p w14:paraId="55B31E6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3A36708" w14:textId="77777777" w:rsidR="0029652F" w:rsidRPr="008E16F0" w:rsidRDefault="0029652F" w:rsidP="0029652F">
      <w:r w:rsidRPr="008E16F0">
        <w:rPr>
          <w:rStyle w:val="HideTWBExt"/>
          <w:noProof w:val="0"/>
        </w:rPr>
        <w:t>&lt;/Amend&gt;</w:t>
      </w:r>
    </w:p>
    <w:p w14:paraId="0875BBA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370</w:t>
      </w:r>
      <w:r w:rsidRPr="008E16F0">
        <w:rPr>
          <w:rStyle w:val="HideTWBExt"/>
          <w:b w:val="0"/>
          <w:noProof w:val="0"/>
        </w:rPr>
        <w:t>&lt;/NumAm&gt;</w:t>
      </w:r>
    </w:p>
    <w:p w14:paraId="27ACE863"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w:t>
      </w:r>
      <w:r w:rsidRPr="008E16F0">
        <w:rPr>
          <w:rStyle w:val="HideTWBExt"/>
          <w:b w:val="0"/>
          <w:noProof w:val="0"/>
        </w:rPr>
        <w:t>&lt;/Members&gt;</w:t>
      </w:r>
    </w:p>
    <w:p w14:paraId="2F5BD4F7" w14:textId="77777777" w:rsidR="0029652F" w:rsidRPr="008E16F0" w:rsidRDefault="0029652F" w:rsidP="0029652F">
      <w:pPr>
        <w:pStyle w:val="NormalBold"/>
      </w:pPr>
      <w:r w:rsidRPr="008E16F0">
        <w:rPr>
          <w:rStyle w:val="HideTWBExt"/>
          <w:b w:val="0"/>
          <w:noProof w:val="0"/>
        </w:rPr>
        <w:t>&lt;/RepeatBlock-By&gt;</w:t>
      </w:r>
    </w:p>
    <w:p w14:paraId="7105C7A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5C8DC76" w14:textId="77777777" w:rsidR="0029652F" w:rsidRPr="008E16F0" w:rsidRDefault="0029652F" w:rsidP="0029652F">
      <w:pPr>
        <w:pStyle w:val="NormalBold"/>
      </w:pPr>
      <w:r w:rsidRPr="008E16F0">
        <w:rPr>
          <w:rStyle w:val="HideTWBExt"/>
          <w:b w:val="0"/>
          <w:noProof w:val="0"/>
        </w:rPr>
        <w:t>&lt;Article&gt;</w:t>
      </w:r>
      <w:r w:rsidRPr="008E16F0">
        <w:t>Paragrafo 14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1B64D4B" w14:textId="77777777" w:rsidTr="0043222F">
        <w:trPr>
          <w:trHeight w:hRule="exact" w:val="240"/>
          <w:jc w:val="center"/>
        </w:trPr>
        <w:tc>
          <w:tcPr>
            <w:tcW w:w="9752" w:type="dxa"/>
            <w:gridSpan w:val="2"/>
            <w:tcBorders>
              <w:top w:val="nil"/>
              <w:left w:val="nil"/>
              <w:bottom w:val="nil"/>
              <w:right w:val="nil"/>
            </w:tcBorders>
          </w:tcPr>
          <w:p w14:paraId="05BE5457" w14:textId="77777777" w:rsidR="0029652F" w:rsidRPr="008E16F0" w:rsidRDefault="0029652F" w:rsidP="0043222F"/>
        </w:tc>
      </w:tr>
      <w:tr w:rsidR="0029652F" w:rsidRPr="008E16F0" w14:paraId="2B7DDA02" w14:textId="77777777" w:rsidTr="0043222F">
        <w:trPr>
          <w:trHeight w:val="240"/>
          <w:jc w:val="center"/>
        </w:trPr>
        <w:tc>
          <w:tcPr>
            <w:tcW w:w="4876" w:type="dxa"/>
            <w:tcBorders>
              <w:top w:val="nil"/>
              <w:left w:val="nil"/>
              <w:bottom w:val="nil"/>
              <w:right w:val="nil"/>
            </w:tcBorders>
          </w:tcPr>
          <w:p w14:paraId="79C01F3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A7A939D" w14:textId="77777777" w:rsidR="0029652F" w:rsidRPr="008E16F0" w:rsidRDefault="0029652F" w:rsidP="0043222F">
            <w:pPr>
              <w:pStyle w:val="AmColumnHeading"/>
            </w:pPr>
            <w:r w:rsidRPr="008E16F0">
              <w:t>Emendamento</w:t>
            </w:r>
          </w:p>
        </w:tc>
      </w:tr>
      <w:tr w:rsidR="0029652F" w:rsidRPr="008E16F0" w14:paraId="4F8CF40B" w14:textId="77777777" w:rsidTr="0043222F">
        <w:trPr>
          <w:jc w:val="center"/>
        </w:trPr>
        <w:tc>
          <w:tcPr>
            <w:tcW w:w="4876" w:type="dxa"/>
            <w:tcBorders>
              <w:top w:val="nil"/>
              <w:left w:val="nil"/>
              <w:bottom w:val="nil"/>
              <w:right w:val="nil"/>
            </w:tcBorders>
          </w:tcPr>
          <w:p w14:paraId="16214EC1" w14:textId="77777777" w:rsidR="0029652F" w:rsidRPr="008E16F0" w:rsidRDefault="0029652F" w:rsidP="0043222F">
            <w:pPr>
              <w:pStyle w:val="Normal6a"/>
            </w:pPr>
            <w:r w:rsidRPr="008E16F0">
              <w:t>14.</w:t>
            </w:r>
            <w:r w:rsidRPr="008E16F0">
              <w:tab/>
              <w:t>invita gli Stati membri e i paesi candidati a garantire la protezione dei giornalisti e degli altri professionisti dei media nell'UE, in linea con le raccomandazioni 2021/1534</w:t>
            </w:r>
            <w:r w:rsidRPr="008E16F0">
              <w:rPr>
                <w:vertAlign w:val="superscript"/>
              </w:rPr>
              <w:t>46</w:t>
            </w:r>
            <w:r w:rsidRPr="008E16F0">
              <w:t xml:space="preserve"> e 2022/758</w:t>
            </w:r>
            <w:r w:rsidRPr="008E16F0">
              <w:rPr>
                <w:vertAlign w:val="superscript"/>
              </w:rPr>
              <w:t>47</w:t>
            </w:r>
            <w:r w:rsidRPr="008E16F0">
              <w:t xml:space="preserve"> della Commissione;</w:t>
            </w:r>
          </w:p>
        </w:tc>
        <w:tc>
          <w:tcPr>
            <w:tcW w:w="4876" w:type="dxa"/>
            <w:tcBorders>
              <w:top w:val="nil"/>
              <w:left w:val="nil"/>
              <w:bottom w:val="nil"/>
              <w:right w:val="nil"/>
            </w:tcBorders>
          </w:tcPr>
          <w:p w14:paraId="16D6F54B" w14:textId="77777777" w:rsidR="0029652F" w:rsidRPr="008E16F0" w:rsidRDefault="0029652F" w:rsidP="0043222F">
            <w:pPr>
              <w:pStyle w:val="Normal6a"/>
            </w:pPr>
            <w:r w:rsidRPr="008E16F0">
              <w:t>14.</w:t>
            </w:r>
            <w:r w:rsidRPr="008E16F0">
              <w:tab/>
              <w:t>invita gli Stati membri e i paesi candidati a garantire la protezione dei giornalisti e degli altri professionisti dei media nell'UE, in linea con le raccomandazioni 2021/1534</w:t>
            </w:r>
            <w:r w:rsidRPr="008E16F0">
              <w:rPr>
                <w:vertAlign w:val="superscript"/>
              </w:rPr>
              <w:t>46</w:t>
            </w:r>
            <w:r w:rsidRPr="008E16F0">
              <w:t xml:space="preserve"> e 2022/758</w:t>
            </w:r>
            <w:r w:rsidRPr="008E16F0">
              <w:rPr>
                <w:vertAlign w:val="superscript"/>
              </w:rPr>
              <w:t>47</w:t>
            </w:r>
            <w:r w:rsidRPr="008E16F0">
              <w:t xml:space="preserve"> della Commissione; </w:t>
            </w:r>
            <w:r w:rsidRPr="008E16F0">
              <w:rPr>
                <w:b/>
                <w:i/>
              </w:rPr>
              <w:t>sottolinea che gli ostacoli all'accesso alle informazioni, tra cui le tariffe di recente introduzione o i termini prorogati per le richieste, rischiano di ostacolare il giornalismo investigativo e di indebolire il controllo democratico;</w:t>
            </w:r>
          </w:p>
        </w:tc>
      </w:tr>
      <w:tr w:rsidR="0029652F" w:rsidRPr="008E16F0" w14:paraId="4E7F3280" w14:textId="77777777" w:rsidTr="0043222F">
        <w:trPr>
          <w:jc w:val="center"/>
        </w:trPr>
        <w:tc>
          <w:tcPr>
            <w:tcW w:w="4876" w:type="dxa"/>
            <w:tcBorders>
              <w:top w:val="nil"/>
              <w:left w:val="nil"/>
              <w:bottom w:val="nil"/>
              <w:right w:val="nil"/>
            </w:tcBorders>
          </w:tcPr>
          <w:p w14:paraId="6D7B33DE"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2A81BEBD" w14:textId="77777777" w:rsidR="0029652F" w:rsidRPr="008E16F0" w:rsidRDefault="0029652F" w:rsidP="0043222F">
            <w:pPr>
              <w:pStyle w:val="Normal6a"/>
            </w:pPr>
            <w:r w:rsidRPr="008E16F0">
              <w:rPr>
                <w:b/>
                <w:i/>
              </w:rPr>
              <w:t>_________________</w:t>
            </w:r>
          </w:p>
        </w:tc>
      </w:tr>
      <w:tr w:rsidR="0029652F" w:rsidRPr="008E16F0" w14:paraId="5D9D381A" w14:textId="77777777" w:rsidTr="0043222F">
        <w:trPr>
          <w:jc w:val="center"/>
        </w:trPr>
        <w:tc>
          <w:tcPr>
            <w:tcW w:w="4876" w:type="dxa"/>
            <w:tcBorders>
              <w:top w:val="nil"/>
              <w:left w:val="nil"/>
              <w:bottom w:val="nil"/>
              <w:right w:val="nil"/>
            </w:tcBorders>
          </w:tcPr>
          <w:p w14:paraId="00C12A2D" w14:textId="77777777" w:rsidR="0029652F" w:rsidRPr="008E16F0" w:rsidRDefault="0029652F" w:rsidP="0043222F">
            <w:pPr>
              <w:pStyle w:val="Normal6a"/>
            </w:pPr>
            <w:r w:rsidRPr="008E16F0">
              <w:rPr>
                <w:vertAlign w:val="superscript"/>
              </w:rPr>
              <w:t>46</w:t>
            </w:r>
            <w:r w:rsidRPr="008E16F0">
              <w:t xml:space="preserve"> Raccomandazione (UE) 2021/1534 della Commissione, del 16 settembre 2021, relativa alla garanzia della protezione, della sicurezza e dell'empowerment dei giornalisti e degli altri professionisti dei media nell'Unione europea (GU L 331 del 20.9.2021, pag. 8; ELI: http://data.europa.eu/eli/reco/2021/1534/oj).</w:t>
            </w:r>
          </w:p>
        </w:tc>
        <w:tc>
          <w:tcPr>
            <w:tcW w:w="4876" w:type="dxa"/>
            <w:tcBorders>
              <w:top w:val="nil"/>
              <w:left w:val="nil"/>
              <w:bottom w:val="nil"/>
              <w:right w:val="nil"/>
            </w:tcBorders>
          </w:tcPr>
          <w:p w14:paraId="0D7BB361" w14:textId="77777777" w:rsidR="0029652F" w:rsidRPr="008E16F0" w:rsidRDefault="0029652F" w:rsidP="0043222F">
            <w:pPr>
              <w:pStyle w:val="Normal6a"/>
            </w:pPr>
            <w:r w:rsidRPr="008E16F0">
              <w:rPr>
                <w:vertAlign w:val="superscript"/>
              </w:rPr>
              <w:t>46</w:t>
            </w:r>
            <w:r w:rsidRPr="008E16F0">
              <w:t xml:space="preserve"> Raccomandazione (UE) 2021/1534 della Commissione, del 16 settembre 2021, relativa alla garanzia della protezione, della sicurezza e dell'empowerment dei giornalisti e degli altri professionisti dei media nell'Unione europea (GU L 331 del 20.9.2021, pag. 8; ELI: http://data.europa.eu/eli/reco/2021/1534/oj).</w:t>
            </w:r>
          </w:p>
        </w:tc>
      </w:tr>
      <w:tr w:rsidR="0029652F" w:rsidRPr="008E16F0" w14:paraId="0B00E50D" w14:textId="77777777" w:rsidTr="0043222F">
        <w:trPr>
          <w:jc w:val="center"/>
        </w:trPr>
        <w:tc>
          <w:tcPr>
            <w:tcW w:w="4876" w:type="dxa"/>
            <w:tcBorders>
              <w:top w:val="nil"/>
              <w:left w:val="nil"/>
              <w:bottom w:val="nil"/>
              <w:right w:val="nil"/>
            </w:tcBorders>
          </w:tcPr>
          <w:p w14:paraId="737E14B2" w14:textId="77777777" w:rsidR="0029652F" w:rsidRPr="008E16F0" w:rsidRDefault="0029652F" w:rsidP="0043222F">
            <w:pPr>
              <w:pStyle w:val="Normal6a"/>
            </w:pPr>
            <w:r w:rsidRPr="008E16F0">
              <w:rPr>
                <w:vertAlign w:val="superscript"/>
              </w:rPr>
              <w:t>47</w:t>
            </w:r>
            <w:r w:rsidRPr="008E16F0">
              <w:t xml:space="preserve"> Raccomandazione (UE) 2022/758 della Commissione, del 27 aprile 2022, sulla protezione dei giornalisti e dei difensori dei diritti umani attivi nella partecipazione pubblica da procedimenti giudiziari manifestamente infondati o abusivi ("azioni legali strategiche tese a bloccare la partecipazione pubblica") (GU L 138 del 17.5.2022, pag. 30, ELI: http://data.europa.eu/eli/reco/2022/758/oj).</w:t>
            </w:r>
          </w:p>
        </w:tc>
        <w:tc>
          <w:tcPr>
            <w:tcW w:w="4876" w:type="dxa"/>
            <w:tcBorders>
              <w:top w:val="nil"/>
              <w:left w:val="nil"/>
              <w:bottom w:val="nil"/>
              <w:right w:val="nil"/>
            </w:tcBorders>
          </w:tcPr>
          <w:p w14:paraId="46ECF1B1" w14:textId="77777777" w:rsidR="0029652F" w:rsidRPr="008E16F0" w:rsidRDefault="0029652F" w:rsidP="0043222F">
            <w:pPr>
              <w:pStyle w:val="Normal6a"/>
            </w:pPr>
            <w:r w:rsidRPr="008E16F0">
              <w:rPr>
                <w:vertAlign w:val="superscript"/>
              </w:rPr>
              <w:t>47</w:t>
            </w:r>
            <w:r w:rsidRPr="008E16F0">
              <w:t xml:space="preserve"> Raccomandazione (UE) 2022/758 della Commissione, del 27 aprile 2022, sulla protezione dei giornalisti e dei difensori dei diritti umani attivi nella partecipazione pubblica da procedimenti giudiziari manifestamente infondati o abusivi ("azioni legali strategiche tese a bloccare la partecipazione pubblica") (GU L 138 del 17.5.2022, pag. 30, ELI: http://data.europa.eu/eli/reco/2022/758/oj).</w:t>
            </w:r>
          </w:p>
        </w:tc>
      </w:tr>
    </w:tbl>
    <w:p w14:paraId="3C5FDDB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4C9A5F3" w14:textId="77777777" w:rsidR="0029652F" w:rsidRPr="008E16F0" w:rsidRDefault="0029652F" w:rsidP="0029652F">
      <w:r w:rsidRPr="008E16F0">
        <w:rPr>
          <w:rStyle w:val="HideTWBExt"/>
          <w:noProof w:val="0"/>
        </w:rPr>
        <w:t>&lt;/Amend&gt;</w:t>
      </w:r>
    </w:p>
    <w:p w14:paraId="3445061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371</w:t>
      </w:r>
      <w:r w:rsidRPr="008E16F0">
        <w:rPr>
          <w:rStyle w:val="HideTWBExt"/>
          <w:b w:val="0"/>
          <w:noProof w:val="0"/>
        </w:rPr>
        <w:t>&lt;/NumAm&gt;</w:t>
      </w:r>
    </w:p>
    <w:p w14:paraId="5707B3BD"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5D873E83" w14:textId="77777777" w:rsidR="0029652F" w:rsidRPr="008E16F0" w:rsidRDefault="0029652F" w:rsidP="0029652F">
      <w:pPr>
        <w:pStyle w:val="NormalBold"/>
      </w:pPr>
      <w:r w:rsidRPr="008E16F0">
        <w:rPr>
          <w:rStyle w:val="HideTWBExt"/>
          <w:b w:val="0"/>
          <w:noProof w:val="0"/>
        </w:rPr>
        <w:t>&lt;/RepeatBlock-By&gt;</w:t>
      </w:r>
    </w:p>
    <w:p w14:paraId="2876142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4F04A4D" w14:textId="77777777" w:rsidR="0029652F" w:rsidRPr="008E16F0" w:rsidRDefault="0029652F" w:rsidP="0029652F">
      <w:pPr>
        <w:pStyle w:val="NormalBold"/>
      </w:pPr>
      <w:r w:rsidRPr="008E16F0">
        <w:rPr>
          <w:rStyle w:val="HideTWBExt"/>
          <w:b w:val="0"/>
          <w:noProof w:val="0"/>
        </w:rPr>
        <w:t>&lt;Article&gt;</w:t>
      </w:r>
      <w:r w:rsidRPr="008E16F0">
        <w:t>Paragrafo 14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FC98570" w14:textId="77777777" w:rsidTr="0043222F">
        <w:trPr>
          <w:trHeight w:hRule="exact" w:val="240"/>
          <w:jc w:val="center"/>
        </w:trPr>
        <w:tc>
          <w:tcPr>
            <w:tcW w:w="9752" w:type="dxa"/>
            <w:gridSpan w:val="2"/>
            <w:tcBorders>
              <w:top w:val="nil"/>
              <w:left w:val="nil"/>
              <w:bottom w:val="nil"/>
              <w:right w:val="nil"/>
            </w:tcBorders>
          </w:tcPr>
          <w:p w14:paraId="215F4AE9" w14:textId="77777777" w:rsidR="0029652F" w:rsidRPr="008E16F0" w:rsidRDefault="0029652F" w:rsidP="0043222F"/>
        </w:tc>
      </w:tr>
      <w:tr w:rsidR="0029652F" w:rsidRPr="008E16F0" w14:paraId="18EC329B" w14:textId="77777777" w:rsidTr="0043222F">
        <w:trPr>
          <w:trHeight w:val="240"/>
          <w:jc w:val="center"/>
        </w:trPr>
        <w:tc>
          <w:tcPr>
            <w:tcW w:w="4876" w:type="dxa"/>
            <w:tcBorders>
              <w:top w:val="nil"/>
              <w:left w:val="nil"/>
              <w:bottom w:val="nil"/>
              <w:right w:val="nil"/>
            </w:tcBorders>
          </w:tcPr>
          <w:p w14:paraId="51110DC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6496674" w14:textId="77777777" w:rsidR="0029652F" w:rsidRPr="008E16F0" w:rsidRDefault="0029652F" w:rsidP="0043222F">
            <w:pPr>
              <w:pStyle w:val="AmColumnHeading"/>
            </w:pPr>
            <w:r w:rsidRPr="008E16F0">
              <w:t>Emendamento</w:t>
            </w:r>
          </w:p>
        </w:tc>
      </w:tr>
      <w:tr w:rsidR="0029652F" w:rsidRPr="008E16F0" w14:paraId="2576063E" w14:textId="77777777" w:rsidTr="0043222F">
        <w:trPr>
          <w:jc w:val="center"/>
        </w:trPr>
        <w:tc>
          <w:tcPr>
            <w:tcW w:w="4876" w:type="dxa"/>
            <w:tcBorders>
              <w:top w:val="nil"/>
              <w:left w:val="nil"/>
              <w:bottom w:val="nil"/>
              <w:right w:val="nil"/>
            </w:tcBorders>
          </w:tcPr>
          <w:p w14:paraId="385E1C35" w14:textId="77777777" w:rsidR="0029652F" w:rsidRPr="008E16F0" w:rsidRDefault="0029652F" w:rsidP="0043222F">
            <w:pPr>
              <w:pStyle w:val="Normal6a"/>
            </w:pPr>
            <w:r w:rsidRPr="008E16F0">
              <w:t>14.</w:t>
            </w:r>
            <w:r w:rsidRPr="008E16F0">
              <w:tab/>
              <w:t>invita gli Stati membri e i paesi candidati a garantire la protezione dei giornalisti e degli altri professionisti dei media nell'UE, in linea con le raccomandazioni 2021/1534</w:t>
            </w:r>
            <w:r w:rsidRPr="008E16F0">
              <w:rPr>
                <w:vertAlign w:val="superscript"/>
              </w:rPr>
              <w:t>46</w:t>
            </w:r>
            <w:r w:rsidRPr="008E16F0">
              <w:t xml:space="preserve"> e 2022/758</w:t>
            </w:r>
            <w:r w:rsidRPr="008E16F0">
              <w:rPr>
                <w:vertAlign w:val="superscript"/>
              </w:rPr>
              <w:t>47</w:t>
            </w:r>
            <w:r w:rsidRPr="008E16F0">
              <w:t xml:space="preserve"> della Commissione;</w:t>
            </w:r>
          </w:p>
        </w:tc>
        <w:tc>
          <w:tcPr>
            <w:tcW w:w="4876" w:type="dxa"/>
            <w:tcBorders>
              <w:top w:val="nil"/>
              <w:left w:val="nil"/>
              <w:bottom w:val="nil"/>
              <w:right w:val="nil"/>
            </w:tcBorders>
          </w:tcPr>
          <w:p w14:paraId="0D6CE411" w14:textId="77777777" w:rsidR="0029652F" w:rsidRPr="008E16F0" w:rsidRDefault="0029652F" w:rsidP="0043222F">
            <w:pPr>
              <w:pStyle w:val="Normal6a"/>
            </w:pPr>
            <w:r w:rsidRPr="008E16F0">
              <w:t>14.</w:t>
            </w:r>
            <w:r w:rsidRPr="008E16F0">
              <w:tab/>
              <w:t>invita gli Stati membri e i paesi candidati a garantire la protezione dei giornalisti e degli altri professionisti dei media nell'UE, in linea con le raccomandazioni 2021/1534</w:t>
            </w:r>
            <w:r w:rsidRPr="008E16F0">
              <w:rPr>
                <w:vertAlign w:val="superscript"/>
              </w:rPr>
              <w:t>46</w:t>
            </w:r>
            <w:r w:rsidRPr="008E16F0">
              <w:t xml:space="preserve"> e 2022/758</w:t>
            </w:r>
            <w:r w:rsidRPr="008E16F0">
              <w:rPr>
                <w:vertAlign w:val="superscript"/>
              </w:rPr>
              <w:t>47</w:t>
            </w:r>
            <w:r w:rsidRPr="008E16F0">
              <w:t xml:space="preserve"> della Commissione; </w:t>
            </w:r>
            <w:r w:rsidRPr="008E16F0">
              <w:rPr>
                <w:b/>
                <w:i/>
              </w:rPr>
              <w:t>sottolinea che tale protezione deve includere garanzie contro qualsiasi forma di censura statale o restrizioni indirette alla libertà di espressione;</w:t>
            </w:r>
          </w:p>
        </w:tc>
      </w:tr>
      <w:tr w:rsidR="0029652F" w:rsidRPr="008E16F0" w14:paraId="091F0192" w14:textId="77777777" w:rsidTr="0043222F">
        <w:trPr>
          <w:jc w:val="center"/>
        </w:trPr>
        <w:tc>
          <w:tcPr>
            <w:tcW w:w="4876" w:type="dxa"/>
            <w:tcBorders>
              <w:top w:val="nil"/>
              <w:left w:val="nil"/>
              <w:bottom w:val="nil"/>
              <w:right w:val="nil"/>
            </w:tcBorders>
          </w:tcPr>
          <w:p w14:paraId="3BDA367D"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3D693B91" w14:textId="77777777" w:rsidR="0029652F" w:rsidRPr="008E16F0" w:rsidRDefault="0029652F" w:rsidP="0043222F">
            <w:pPr>
              <w:pStyle w:val="Normal6a"/>
            </w:pPr>
            <w:r w:rsidRPr="008E16F0">
              <w:rPr>
                <w:b/>
                <w:i/>
              </w:rPr>
              <w:t>_________________</w:t>
            </w:r>
          </w:p>
        </w:tc>
      </w:tr>
      <w:tr w:rsidR="0029652F" w:rsidRPr="008E16F0" w14:paraId="7E9347E7" w14:textId="77777777" w:rsidTr="0043222F">
        <w:trPr>
          <w:jc w:val="center"/>
        </w:trPr>
        <w:tc>
          <w:tcPr>
            <w:tcW w:w="4876" w:type="dxa"/>
            <w:tcBorders>
              <w:top w:val="nil"/>
              <w:left w:val="nil"/>
              <w:bottom w:val="nil"/>
              <w:right w:val="nil"/>
            </w:tcBorders>
          </w:tcPr>
          <w:p w14:paraId="058BF3FE" w14:textId="77777777" w:rsidR="0029652F" w:rsidRPr="008E16F0" w:rsidRDefault="0029652F" w:rsidP="0043222F">
            <w:pPr>
              <w:pStyle w:val="Normal6a"/>
            </w:pPr>
            <w:r w:rsidRPr="008E16F0">
              <w:rPr>
                <w:vertAlign w:val="superscript"/>
              </w:rPr>
              <w:t>46</w:t>
            </w:r>
            <w:r w:rsidRPr="008E16F0">
              <w:t xml:space="preserve"> Raccomandazione (UE) 2021/1534 della Commissione, del 16 settembre 2021, relativa alla garanzia della protezione, della sicurezza e dell'empowerment dei giornalisti e degli altri professionisti dei media nell'Unione europea (GU L 331 del 20.9.2021, pag. 8; ELI: http://data.europa.eu/eli/reco/2021/1534/oj).</w:t>
            </w:r>
          </w:p>
        </w:tc>
        <w:tc>
          <w:tcPr>
            <w:tcW w:w="4876" w:type="dxa"/>
            <w:tcBorders>
              <w:top w:val="nil"/>
              <w:left w:val="nil"/>
              <w:bottom w:val="nil"/>
              <w:right w:val="nil"/>
            </w:tcBorders>
          </w:tcPr>
          <w:p w14:paraId="651C025B" w14:textId="77777777" w:rsidR="0029652F" w:rsidRPr="008E16F0" w:rsidRDefault="0029652F" w:rsidP="0043222F">
            <w:pPr>
              <w:pStyle w:val="Normal6a"/>
            </w:pPr>
            <w:r w:rsidRPr="008E16F0">
              <w:rPr>
                <w:vertAlign w:val="superscript"/>
              </w:rPr>
              <w:t>46</w:t>
            </w:r>
            <w:r w:rsidRPr="008E16F0">
              <w:t xml:space="preserve"> Raccomandazione (UE) 2021/1534 della Commissione, del 16 settembre 2021, relativa alla garanzia della protezione, della sicurezza e dell'empowerment dei giornalisti e degli altri professionisti dei media nell'Unione europea (GU L 331 del 20.9.2021, pag. 8; ELI: http://data.europa.eu/eli/reco/2021/1534/oj).</w:t>
            </w:r>
          </w:p>
        </w:tc>
      </w:tr>
      <w:tr w:rsidR="0029652F" w:rsidRPr="008E16F0" w14:paraId="4630FC11" w14:textId="77777777" w:rsidTr="0043222F">
        <w:trPr>
          <w:jc w:val="center"/>
        </w:trPr>
        <w:tc>
          <w:tcPr>
            <w:tcW w:w="4876" w:type="dxa"/>
            <w:tcBorders>
              <w:top w:val="nil"/>
              <w:left w:val="nil"/>
              <w:bottom w:val="nil"/>
              <w:right w:val="nil"/>
            </w:tcBorders>
          </w:tcPr>
          <w:p w14:paraId="733A69DE" w14:textId="77777777" w:rsidR="0029652F" w:rsidRPr="008E16F0" w:rsidRDefault="0029652F" w:rsidP="0043222F">
            <w:pPr>
              <w:pStyle w:val="Normal6a"/>
            </w:pPr>
            <w:r w:rsidRPr="008E16F0">
              <w:rPr>
                <w:vertAlign w:val="superscript"/>
              </w:rPr>
              <w:t>47</w:t>
            </w:r>
            <w:r w:rsidRPr="008E16F0">
              <w:t xml:space="preserve"> Raccomandazione (UE) 2022/758 della Commissione, del 27 aprile 2022, sulla protezione dei giornalisti e dei difensori dei diritti umani attivi nella partecipazione pubblica da procedimenti giudiziari manifestamente infondati o abusivi ("azioni legali strategiche tese a bloccare la partecipazione pubblica") (GU L 138 del 17.5.2022, pag. 30, ELI: http://data.europa.eu/eli/reco/2022/758/oj).</w:t>
            </w:r>
          </w:p>
        </w:tc>
        <w:tc>
          <w:tcPr>
            <w:tcW w:w="4876" w:type="dxa"/>
            <w:tcBorders>
              <w:top w:val="nil"/>
              <w:left w:val="nil"/>
              <w:bottom w:val="nil"/>
              <w:right w:val="nil"/>
            </w:tcBorders>
          </w:tcPr>
          <w:p w14:paraId="22FC5AB8" w14:textId="77777777" w:rsidR="0029652F" w:rsidRPr="008E16F0" w:rsidRDefault="0029652F" w:rsidP="0043222F">
            <w:pPr>
              <w:pStyle w:val="Normal6a"/>
            </w:pPr>
            <w:r w:rsidRPr="008E16F0">
              <w:rPr>
                <w:vertAlign w:val="superscript"/>
              </w:rPr>
              <w:t>47</w:t>
            </w:r>
            <w:r w:rsidRPr="008E16F0">
              <w:t xml:space="preserve"> Raccomandazione (UE) 2022/758 della Commissione, del 27 aprile 2022, sulla protezione dei giornalisti e dei difensori dei diritti umani attivi nella partecipazione pubblica da procedimenti giudiziari manifestamente infondati o abusivi ("azioni legali strategiche tese a bloccare la partecipazione pubblica") (GU L 138 del 17.5.2022, pag. 30, ELI: http://data.europa.eu/eli/reco/2022/758/oj).</w:t>
            </w:r>
          </w:p>
        </w:tc>
      </w:tr>
    </w:tbl>
    <w:p w14:paraId="6042ECF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28ABDCB" w14:textId="77777777" w:rsidR="0029652F" w:rsidRPr="008E16F0" w:rsidRDefault="0029652F" w:rsidP="0029652F">
      <w:r w:rsidRPr="008E16F0">
        <w:rPr>
          <w:rStyle w:val="HideTWBExt"/>
          <w:noProof w:val="0"/>
        </w:rPr>
        <w:t>&lt;/Amend&gt;</w:t>
      </w:r>
    </w:p>
    <w:p w14:paraId="3BEF873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372</w:t>
      </w:r>
      <w:r w:rsidRPr="008E16F0">
        <w:rPr>
          <w:rStyle w:val="HideTWBExt"/>
          <w:b w:val="0"/>
          <w:noProof w:val="0"/>
        </w:rPr>
        <w:t>&lt;/NumAm&gt;</w:t>
      </w:r>
    </w:p>
    <w:p w14:paraId="6F24070C" w14:textId="77777777" w:rsidR="0029652F" w:rsidRPr="008E16F0" w:rsidRDefault="0029652F" w:rsidP="0029652F">
      <w:pPr>
        <w:pStyle w:val="NormalBold"/>
      </w:pPr>
      <w:r w:rsidRPr="008E16F0">
        <w:rPr>
          <w:rStyle w:val="HideTWBExt"/>
          <w:b w:val="0"/>
          <w:noProof w:val="0"/>
        </w:rPr>
        <w:t>&lt;RepeatBlock-By&gt;&lt;Members&gt;</w:t>
      </w:r>
      <w:r w:rsidRPr="008E16F0">
        <w:t>Diana Riba i Giner</w:t>
      </w:r>
      <w:r w:rsidRPr="008E16F0">
        <w:rPr>
          <w:rStyle w:val="HideTWBExt"/>
          <w:b w:val="0"/>
          <w:noProof w:val="0"/>
        </w:rPr>
        <w:t>&lt;/Members&gt;</w:t>
      </w:r>
    </w:p>
    <w:p w14:paraId="542F5A09" w14:textId="77777777" w:rsidR="0029652F" w:rsidRPr="008E16F0" w:rsidRDefault="0029652F" w:rsidP="0029652F">
      <w:pPr>
        <w:pStyle w:val="NormalBold"/>
      </w:pPr>
      <w:r w:rsidRPr="008E16F0">
        <w:rPr>
          <w:rStyle w:val="HideTWBExt"/>
          <w:b w:val="0"/>
          <w:noProof w:val="0"/>
        </w:rPr>
        <w:t>&lt;/RepeatBlock-By&gt;</w:t>
      </w:r>
    </w:p>
    <w:p w14:paraId="379DDCB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E294354" w14:textId="77777777" w:rsidR="0029652F" w:rsidRPr="008E16F0" w:rsidRDefault="0029652F" w:rsidP="0029652F">
      <w:pPr>
        <w:pStyle w:val="NormalBold"/>
      </w:pPr>
      <w:r w:rsidRPr="008E16F0">
        <w:rPr>
          <w:rStyle w:val="HideTWBExt"/>
          <w:b w:val="0"/>
          <w:noProof w:val="0"/>
        </w:rPr>
        <w:t>&lt;Article&gt;</w:t>
      </w:r>
      <w:r w:rsidRPr="008E16F0">
        <w:t>Paragrafo 14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BF17E6F" w14:textId="77777777" w:rsidTr="0043222F">
        <w:trPr>
          <w:trHeight w:hRule="exact" w:val="240"/>
          <w:jc w:val="center"/>
        </w:trPr>
        <w:tc>
          <w:tcPr>
            <w:tcW w:w="9752" w:type="dxa"/>
            <w:gridSpan w:val="2"/>
            <w:tcBorders>
              <w:top w:val="nil"/>
              <w:left w:val="nil"/>
              <w:bottom w:val="nil"/>
              <w:right w:val="nil"/>
            </w:tcBorders>
          </w:tcPr>
          <w:p w14:paraId="5008C81A" w14:textId="77777777" w:rsidR="0029652F" w:rsidRPr="008E16F0" w:rsidRDefault="0029652F" w:rsidP="0043222F"/>
        </w:tc>
      </w:tr>
      <w:tr w:rsidR="0029652F" w:rsidRPr="008E16F0" w14:paraId="62DFF6A0" w14:textId="77777777" w:rsidTr="0043222F">
        <w:trPr>
          <w:trHeight w:val="240"/>
          <w:jc w:val="center"/>
        </w:trPr>
        <w:tc>
          <w:tcPr>
            <w:tcW w:w="4876" w:type="dxa"/>
            <w:tcBorders>
              <w:top w:val="nil"/>
              <w:left w:val="nil"/>
              <w:bottom w:val="nil"/>
              <w:right w:val="nil"/>
            </w:tcBorders>
          </w:tcPr>
          <w:p w14:paraId="7A8C653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7145A7A" w14:textId="77777777" w:rsidR="0029652F" w:rsidRPr="008E16F0" w:rsidRDefault="0029652F" w:rsidP="0043222F">
            <w:pPr>
              <w:pStyle w:val="AmColumnHeading"/>
            </w:pPr>
            <w:r w:rsidRPr="008E16F0">
              <w:t>Emendamento</w:t>
            </w:r>
          </w:p>
        </w:tc>
      </w:tr>
      <w:tr w:rsidR="0029652F" w:rsidRPr="008E16F0" w14:paraId="477DEF90" w14:textId="77777777" w:rsidTr="0043222F">
        <w:trPr>
          <w:jc w:val="center"/>
        </w:trPr>
        <w:tc>
          <w:tcPr>
            <w:tcW w:w="4876" w:type="dxa"/>
            <w:tcBorders>
              <w:top w:val="nil"/>
              <w:left w:val="nil"/>
              <w:bottom w:val="nil"/>
              <w:right w:val="nil"/>
            </w:tcBorders>
          </w:tcPr>
          <w:p w14:paraId="45053F27" w14:textId="77777777" w:rsidR="0029652F" w:rsidRPr="008E16F0" w:rsidRDefault="0029652F" w:rsidP="0043222F">
            <w:pPr>
              <w:pStyle w:val="Normal6a"/>
            </w:pPr>
          </w:p>
        </w:tc>
        <w:tc>
          <w:tcPr>
            <w:tcW w:w="4876" w:type="dxa"/>
            <w:tcBorders>
              <w:top w:val="nil"/>
              <w:left w:val="nil"/>
              <w:bottom w:val="nil"/>
              <w:right w:val="nil"/>
            </w:tcBorders>
          </w:tcPr>
          <w:p w14:paraId="75548BA3" w14:textId="77777777" w:rsidR="0029652F" w:rsidRPr="008E16F0" w:rsidRDefault="0029652F" w:rsidP="0043222F">
            <w:pPr>
              <w:pStyle w:val="Normal6a"/>
            </w:pPr>
            <w:r w:rsidRPr="008E16F0">
              <w:rPr>
                <w:b/>
                <w:i/>
              </w:rPr>
              <w:t>14 bis.</w:t>
            </w:r>
            <w:r w:rsidRPr="008E16F0">
              <w:tab/>
            </w:r>
            <w:r w:rsidRPr="008E16F0">
              <w:rPr>
                <w:b/>
                <w:i/>
              </w:rPr>
              <w:t>condanna la diffusione dell'incitamento all'odio, anche nei media tradizionali e nei social media, in quanto rappresenta una grave minaccia per la democrazia e lo Stato di diritto; chiede un'applicazione più rigorosa della normativa sui media per contrastare l'incitamento all'odio e salvaguardare un panorama mediatico diversificato e inclusivo, conformemente alla sua risoluzione del 18 gennaio 2024 sulla situazione dei diritti fondamentali nell'Unione europea; sottolinea che personalità pubbliche e politici di spicco devono dare l'esempio e garantire un dibattito rispettoso; ricorda che la libertà di espressione è un valore fondamentale delle società democratiche e non dovrebbe essere limitata in modo ingiustificato; ricorda, inoltre, che qualsiasi legislazione sull'incitamento all'odio e sui reati generati dall'odio dovrebbe basarsi sui principi di necessità e proporzionalità; sottolinea che la libertà di espressione deve essere esercitata nell'ambito della legge e in linea con l'articolo 11 della Carta, e non dovrebbe essere utilizzata come scudo per l'incitamento all'odio e i reati generati dall'odio;</w:t>
            </w:r>
          </w:p>
        </w:tc>
      </w:tr>
    </w:tbl>
    <w:p w14:paraId="455C513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1A36B2B" w14:textId="77777777" w:rsidR="0029652F" w:rsidRPr="008E16F0" w:rsidRDefault="0029652F" w:rsidP="0029652F">
      <w:r w:rsidRPr="008E16F0">
        <w:rPr>
          <w:rStyle w:val="HideTWBExt"/>
          <w:noProof w:val="0"/>
        </w:rPr>
        <w:t>&lt;/Amend&gt;</w:t>
      </w:r>
    </w:p>
    <w:p w14:paraId="3346197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373</w:t>
      </w:r>
      <w:r w:rsidRPr="008E16F0">
        <w:rPr>
          <w:rStyle w:val="HideTWBExt"/>
          <w:b w:val="0"/>
          <w:noProof w:val="0"/>
        </w:rPr>
        <w:t>&lt;/NumAm&gt;</w:t>
      </w:r>
    </w:p>
    <w:p w14:paraId="234AC53B"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067D3414" w14:textId="77777777" w:rsidR="0029652F" w:rsidRPr="008E16F0" w:rsidRDefault="0029652F" w:rsidP="0029652F">
      <w:pPr>
        <w:pStyle w:val="NormalBold"/>
      </w:pPr>
      <w:r w:rsidRPr="008E16F0">
        <w:rPr>
          <w:rStyle w:val="HideTWBExt"/>
          <w:b w:val="0"/>
          <w:noProof w:val="0"/>
        </w:rPr>
        <w:t>&lt;/RepeatBlock-By&gt;</w:t>
      </w:r>
    </w:p>
    <w:p w14:paraId="0C43919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735E18F" w14:textId="77777777" w:rsidR="0029652F" w:rsidRPr="008E16F0" w:rsidRDefault="0029652F" w:rsidP="0029652F">
      <w:pPr>
        <w:pStyle w:val="NormalBold"/>
      </w:pPr>
      <w:r w:rsidRPr="008E16F0">
        <w:rPr>
          <w:rStyle w:val="HideTWBExt"/>
          <w:b w:val="0"/>
          <w:noProof w:val="0"/>
        </w:rPr>
        <w:t>&lt;Article&gt;</w:t>
      </w:r>
      <w:r w:rsidRPr="008E16F0">
        <w:t>Paragrafo 15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5F2276B" w14:textId="77777777" w:rsidTr="0043222F">
        <w:trPr>
          <w:trHeight w:hRule="exact" w:val="240"/>
          <w:jc w:val="center"/>
        </w:trPr>
        <w:tc>
          <w:tcPr>
            <w:tcW w:w="9752" w:type="dxa"/>
            <w:gridSpan w:val="2"/>
            <w:tcBorders>
              <w:top w:val="nil"/>
              <w:left w:val="nil"/>
              <w:bottom w:val="nil"/>
              <w:right w:val="nil"/>
            </w:tcBorders>
          </w:tcPr>
          <w:p w14:paraId="091AD88C" w14:textId="77777777" w:rsidR="0029652F" w:rsidRPr="008E16F0" w:rsidRDefault="0029652F" w:rsidP="0043222F"/>
        </w:tc>
      </w:tr>
      <w:tr w:rsidR="0029652F" w:rsidRPr="008E16F0" w14:paraId="12912629" w14:textId="77777777" w:rsidTr="0043222F">
        <w:trPr>
          <w:trHeight w:val="240"/>
          <w:jc w:val="center"/>
        </w:trPr>
        <w:tc>
          <w:tcPr>
            <w:tcW w:w="4876" w:type="dxa"/>
            <w:tcBorders>
              <w:top w:val="nil"/>
              <w:left w:val="nil"/>
              <w:bottom w:val="nil"/>
              <w:right w:val="nil"/>
            </w:tcBorders>
          </w:tcPr>
          <w:p w14:paraId="15DF310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E6923DA" w14:textId="77777777" w:rsidR="0029652F" w:rsidRPr="008E16F0" w:rsidRDefault="0029652F" w:rsidP="0043222F">
            <w:pPr>
              <w:pStyle w:val="AmColumnHeading"/>
            </w:pPr>
            <w:r w:rsidRPr="008E16F0">
              <w:t>Emendamento</w:t>
            </w:r>
          </w:p>
        </w:tc>
      </w:tr>
      <w:tr w:rsidR="0029652F" w:rsidRPr="008E16F0" w14:paraId="4E49F491" w14:textId="77777777" w:rsidTr="0043222F">
        <w:trPr>
          <w:jc w:val="center"/>
        </w:trPr>
        <w:tc>
          <w:tcPr>
            <w:tcW w:w="4876" w:type="dxa"/>
            <w:tcBorders>
              <w:top w:val="nil"/>
              <w:left w:val="nil"/>
              <w:bottom w:val="nil"/>
              <w:right w:val="nil"/>
            </w:tcBorders>
          </w:tcPr>
          <w:p w14:paraId="65719CB4" w14:textId="77777777" w:rsidR="0029652F" w:rsidRPr="008E16F0" w:rsidRDefault="0029652F" w:rsidP="0043222F">
            <w:pPr>
              <w:pStyle w:val="Normal6a"/>
            </w:pPr>
            <w:r w:rsidRPr="008E16F0">
              <w:t>15.</w:t>
            </w:r>
            <w:r w:rsidRPr="008E16F0">
              <w:tab/>
              <w:t xml:space="preserve">invita gli Stati membri a </w:t>
            </w:r>
            <w:r w:rsidRPr="008E16F0">
              <w:rPr>
                <w:b/>
                <w:i/>
              </w:rPr>
              <w:t>dare</w:t>
            </w:r>
            <w:r w:rsidRPr="008E16F0">
              <w:t xml:space="preserve"> piena attuazione alla direttiva anti-SLAPP</w:t>
            </w:r>
            <w:r w:rsidRPr="008E16F0">
              <w:rPr>
                <w:b/>
                <w:i/>
                <w:vertAlign w:val="superscript"/>
              </w:rPr>
              <w:t>48</w:t>
            </w:r>
            <w:r w:rsidRPr="008E16F0">
              <w:t>;</w:t>
            </w:r>
          </w:p>
        </w:tc>
        <w:tc>
          <w:tcPr>
            <w:tcW w:w="4876" w:type="dxa"/>
            <w:tcBorders>
              <w:top w:val="nil"/>
              <w:left w:val="nil"/>
              <w:bottom w:val="nil"/>
              <w:right w:val="nil"/>
            </w:tcBorders>
          </w:tcPr>
          <w:p w14:paraId="52958CDE" w14:textId="77777777" w:rsidR="0029652F" w:rsidRPr="008E16F0" w:rsidRDefault="0029652F" w:rsidP="0043222F">
            <w:pPr>
              <w:pStyle w:val="Normal6a"/>
            </w:pPr>
            <w:r w:rsidRPr="008E16F0">
              <w:t>15.</w:t>
            </w:r>
            <w:r w:rsidRPr="008E16F0">
              <w:tab/>
              <w:t xml:space="preserve">invita gli Stati membri a </w:t>
            </w:r>
            <w:r w:rsidRPr="008E16F0">
              <w:rPr>
                <w:b/>
                <w:i/>
              </w:rPr>
              <w:t>garantire la</w:t>
            </w:r>
            <w:r w:rsidRPr="008E16F0">
              <w:t xml:space="preserve"> piena</w:t>
            </w:r>
            <w:r w:rsidRPr="008E16F0">
              <w:rPr>
                <w:b/>
                <w:i/>
              </w:rPr>
              <w:t>, tempestiva ed efficace</w:t>
            </w:r>
            <w:r w:rsidRPr="008E16F0">
              <w:t xml:space="preserve"> attuazione della direttiva anti-SLAPP </w:t>
            </w:r>
            <w:r w:rsidRPr="008E16F0">
              <w:rPr>
                <w:b/>
                <w:i/>
              </w:rPr>
              <w:t>e della raccomandazione (UE) 2022/758 della Commissione, del 27 aprile 2022, sulla protezione dei giornalisti e dei difensori dei diritti umani attivi nella partecipazione pubblica da procedimenti giudiziari manifestamente infondati o abusivi</w:t>
            </w:r>
            <w:r w:rsidRPr="008E16F0">
              <w:t xml:space="preserve">; </w:t>
            </w:r>
            <w:r w:rsidRPr="008E16F0">
              <w:rPr>
                <w:b/>
                <w:i/>
              </w:rPr>
              <w:t>esorta gli Stati membri ad andare oltre il recepimento minimo e ad adottare quadri nazionali completi anti-SLAPP, compresi meccanismi di licenziamento precoce, norme efficaci in materia di trasferimento dei costi, sanzioni dissuasive nei confronti delle parti in causa abusive e solide misure di protezione e sostegno per i giornalisti e altri obiettivi delle SLAPP che subiscono intimidazioni, diffamazione e limitazioni professionali; raccomanda vivamente che, in fase di recepimento, gli Stati membri estendano l'ambito di applicazione della direttiva a casi puramente nazionali, dato che la stragrande maggioranza delle SLAPP avviene a livello nazionale; osserva che permangono lacune significative per le vittime i cui casi non rientrano nell'attuale ambito di applicazione della direttiva e invita pertanto la Commissione a presentare, senza indebito ritardo, proposte legislative o strumenti complementari per affrontare i casi di SLAPP non contemplati dall'attuale quadro dell'UE, garantendo un livello elevato e uniforme di protezione in tutta l'Unione;</w:t>
            </w:r>
          </w:p>
        </w:tc>
      </w:tr>
      <w:tr w:rsidR="0029652F" w:rsidRPr="008E16F0" w14:paraId="75CB0805" w14:textId="77777777" w:rsidTr="0043222F">
        <w:trPr>
          <w:jc w:val="center"/>
        </w:trPr>
        <w:tc>
          <w:tcPr>
            <w:tcW w:w="4876" w:type="dxa"/>
            <w:tcBorders>
              <w:top w:val="nil"/>
              <w:left w:val="nil"/>
              <w:bottom w:val="nil"/>
              <w:right w:val="nil"/>
            </w:tcBorders>
          </w:tcPr>
          <w:p w14:paraId="0638494D"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3860D4A8" w14:textId="77777777" w:rsidR="0029652F" w:rsidRPr="008E16F0" w:rsidRDefault="0029652F" w:rsidP="0043222F"/>
        </w:tc>
      </w:tr>
      <w:tr w:rsidR="0029652F" w:rsidRPr="008E16F0" w14:paraId="301BC240" w14:textId="77777777" w:rsidTr="0043222F">
        <w:trPr>
          <w:jc w:val="center"/>
        </w:trPr>
        <w:tc>
          <w:tcPr>
            <w:tcW w:w="4876" w:type="dxa"/>
            <w:tcBorders>
              <w:top w:val="nil"/>
              <w:left w:val="nil"/>
              <w:bottom w:val="nil"/>
              <w:right w:val="nil"/>
            </w:tcBorders>
          </w:tcPr>
          <w:p w14:paraId="08FFA39A" w14:textId="77777777" w:rsidR="0029652F" w:rsidRPr="008E16F0" w:rsidRDefault="0029652F" w:rsidP="0043222F">
            <w:pPr>
              <w:pStyle w:val="Normal6a"/>
            </w:pPr>
            <w:r w:rsidRPr="008E16F0">
              <w:rPr>
                <w:b/>
                <w:i/>
                <w:vertAlign w:val="superscript"/>
              </w:rPr>
              <w:t>48</w:t>
            </w:r>
            <w:r w:rsidRPr="008E16F0">
              <w:t xml:space="preserve"> </w:t>
            </w:r>
            <w:r w:rsidRPr="008E16F0">
              <w:rPr>
                <w:b/>
                <w:i/>
              </w:rPr>
              <w:t>Direttiva (UE) 2024/1069 del Parlamento europeo e del Consiglio, dell'11 aprile 2024, sulla protezione delle persone attive nella partecipazione pubblica da domande manifestamente infondate o procedimenti giudiziari abusivi ("azioni legali strategiche tese a bloccare la partecipazione pubblica") (GU L, 2024/1069, 16.4.2024, ELI: http://data.europa.eu/eli/dir/2024/1069/oj).</w:t>
            </w:r>
          </w:p>
        </w:tc>
        <w:tc>
          <w:tcPr>
            <w:tcW w:w="4876" w:type="dxa"/>
            <w:tcBorders>
              <w:top w:val="nil"/>
              <w:left w:val="nil"/>
              <w:bottom w:val="nil"/>
              <w:right w:val="nil"/>
            </w:tcBorders>
          </w:tcPr>
          <w:p w14:paraId="5234011E" w14:textId="77777777" w:rsidR="0029652F" w:rsidRPr="008E16F0" w:rsidRDefault="0029652F" w:rsidP="0043222F"/>
        </w:tc>
      </w:tr>
    </w:tbl>
    <w:p w14:paraId="33F7EFB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9B4DB02" w14:textId="77777777" w:rsidR="0029652F" w:rsidRPr="008E16F0" w:rsidRDefault="0029652F" w:rsidP="0029652F">
      <w:r w:rsidRPr="008E16F0">
        <w:rPr>
          <w:rStyle w:val="HideTWBExt"/>
          <w:noProof w:val="0"/>
        </w:rPr>
        <w:t>&lt;/Amend&gt;</w:t>
      </w:r>
    </w:p>
    <w:p w14:paraId="22ACDA0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374</w:t>
      </w:r>
      <w:r w:rsidRPr="008E16F0">
        <w:rPr>
          <w:rStyle w:val="HideTWBExt"/>
          <w:b w:val="0"/>
          <w:noProof w:val="0"/>
        </w:rPr>
        <w:t>&lt;/NumAm&gt;</w:t>
      </w:r>
    </w:p>
    <w:p w14:paraId="5C33F6DC" w14:textId="77777777" w:rsidR="0029652F" w:rsidRPr="008E16F0" w:rsidRDefault="0029652F" w:rsidP="0029652F">
      <w:pPr>
        <w:pStyle w:val="NormalBold"/>
      </w:pPr>
      <w:r w:rsidRPr="008E16F0">
        <w:rPr>
          <w:rStyle w:val="HideTWBExt"/>
          <w:b w:val="0"/>
          <w:noProof w:val="0"/>
        </w:rPr>
        <w:t>&lt;RepeatBlock-By&gt;&lt;Members&gt;</w:t>
      </w:r>
      <w:r w:rsidRPr="008E16F0">
        <w:t>Diana Riba i Giner, Juan Fernando López Aguilar</w:t>
      </w:r>
      <w:r w:rsidRPr="008E16F0">
        <w:rPr>
          <w:rStyle w:val="HideTWBExt"/>
          <w:b w:val="0"/>
          <w:noProof w:val="0"/>
        </w:rPr>
        <w:t>&lt;/Members&gt;</w:t>
      </w:r>
    </w:p>
    <w:p w14:paraId="50922CFD" w14:textId="77777777" w:rsidR="0029652F" w:rsidRPr="008E16F0" w:rsidRDefault="0029652F" w:rsidP="0029652F">
      <w:pPr>
        <w:pStyle w:val="NormalBold"/>
      </w:pPr>
      <w:r w:rsidRPr="008E16F0">
        <w:rPr>
          <w:rStyle w:val="HideTWBExt"/>
          <w:b w:val="0"/>
          <w:noProof w:val="0"/>
        </w:rPr>
        <w:t>&lt;/RepeatBlock-By&gt;</w:t>
      </w:r>
    </w:p>
    <w:p w14:paraId="12D4C24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72EB607" w14:textId="77777777" w:rsidR="0029652F" w:rsidRPr="008E16F0" w:rsidRDefault="0029652F" w:rsidP="0029652F">
      <w:pPr>
        <w:pStyle w:val="NormalBold"/>
      </w:pPr>
      <w:r w:rsidRPr="008E16F0">
        <w:rPr>
          <w:rStyle w:val="HideTWBExt"/>
          <w:b w:val="0"/>
          <w:noProof w:val="0"/>
        </w:rPr>
        <w:t>&lt;Article&gt;</w:t>
      </w:r>
      <w:r w:rsidRPr="008E16F0">
        <w:t>Paragrafo 15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585A13E" w14:textId="77777777" w:rsidTr="0043222F">
        <w:trPr>
          <w:trHeight w:hRule="exact" w:val="240"/>
          <w:jc w:val="center"/>
        </w:trPr>
        <w:tc>
          <w:tcPr>
            <w:tcW w:w="9752" w:type="dxa"/>
            <w:gridSpan w:val="2"/>
            <w:tcBorders>
              <w:top w:val="nil"/>
              <w:left w:val="nil"/>
              <w:bottom w:val="nil"/>
              <w:right w:val="nil"/>
            </w:tcBorders>
          </w:tcPr>
          <w:p w14:paraId="2609EAE9" w14:textId="77777777" w:rsidR="0029652F" w:rsidRPr="008E16F0" w:rsidRDefault="0029652F" w:rsidP="0043222F"/>
        </w:tc>
      </w:tr>
      <w:tr w:rsidR="0029652F" w:rsidRPr="008E16F0" w14:paraId="55E7473F" w14:textId="77777777" w:rsidTr="0043222F">
        <w:trPr>
          <w:trHeight w:val="240"/>
          <w:jc w:val="center"/>
        </w:trPr>
        <w:tc>
          <w:tcPr>
            <w:tcW w:w="4876" w:type="dxa"/>
            <w:tcBorders>
              <w:top w:val="nil"/>
              <w:left w:val="nil"/>
              <w:bottom w:val="nil"/>
              <w:right w:val="nil"/>
            </w:tcBorders>
          </w:tcPr>
          <w:p w14:paraId="5287B4F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B375C93" w14:textId="77777777" w:rsidR="0029652F" w:rsidRPr="008E16F0" w:rsidRDefault="0029652F" w:rsidP="0043222F">
            <w:pPr>
              <w:pStyle w:val="AmColumnHeading"/>
            </w:pPr>
            <w:r w:rsidRPr="008E16F0">
              <w:t>Emendamento</w:t>
            </w:r>
          </w:p>
        </w:tc>
      </w:tr>
      <w:tr w:rsidR="0029652F" w:rsidRPr="008E16F0" w14:paraId="424B1D97" w14:textId="77777777" w:rsidTr="0043222F">
        <w:trPr>
          <w:jc w:val="center"/>
        </w:trPr>
        <w:tc>
          <w:tcPr>
            <w:tcW w:w="4876" w:type="dxa"/>
            <w:tcBorders>
              <w:top w:val="nil"/>
              <w:left w:val="nil"/>
              <w:bottom w:val="nil"/>
              <w:right w:val="nil"/>
            </w:tcBorders>
          </w:tcPr>
          <w:p w14:paraId="24A51F8B" w14:textId="77777777" w:rsidR="0029652F" w:rsidRPr="008E16F0" w:rsidRDefault="0029652F" w:rsidP="0043222F">
            <w:pPr>
              <w:pStyle w:val="Normal6a"/>
            </w:pPr>
            <w:r w:rsidRPr="008E16F0">
              <w:t>15.</w:t>
            </w:r>
            <w:r w:rsidRPr="008E16F0">
              <w:tab/>
              <w:t>invita gli Stati membri a dare piena attuazione alla direttiva anti-SLAPP</w:t>
            </w:r>
            <w:r w:rsidRPr="008E16F0">
              <w:rPr>
                <w:b/>
                <w:i/>
                <w:vertAlign w:val="superscript"/>
              </w:rPr>
              <w:t>48</w:t>
            </w:r>
            <w:r w:rsidRPr="008E16F0">
              <w:t>;</w:t>
            </w:r>
          </w:p>
        </w:tc>
        <w:tc>
          <w:tcPr>
            <w:tcW w:w="4876" w:type="dxa"/>
            <w:tcBorders>
              <w:top w:val="nil"/>
              <w:left w:val="nil"/>
              <w:bottom w:val="nil"/>
              <w:right w:val="nil"/>
            </w:tcBorders>
          </w:tcPr>
          <w:p w14:paraId="6DB7E14C" w14:textId="77777777" w:rsidR="0029652F" w:rsidRPr="008E16F0" w:rsidRDefault="0029652F" w:rsidP="0043222F">
            <w:pPr>
              <w:pStyle w:val="Normal6a"/>
            </w:pPr>
            <w:r w:rsidRPr="008E16F0">
              <w:t>15.</w:t>
            </w:r>
            <w:r w:rsidRPr="008E16F0">
              <w:tab/>
              <w:t xml:space="preserve">invita gli Stati membri ad attuare pienamente la direttiva anti-SLAPP </w:t>
            </w:r>
            <w:r w:rsidRPr="008E16F0">
              <w:rPr>
                <w:b/>
                <w:i/>
              </w:rPr>
              <w:t>e la raccomandazione (UE) 2022/758 della Commissione, del 27 aprile 2022, sulla protezione dei giornalisti e dei difensori dei diritti umani attivi nella partecipazione pubblica da procedimenti giudiziari manifestamente infondati o abusivi e ad adottare misure nazionali complete anti-SLAPP per proteggere i giornalisti e fornire sostegno a coloro che sono esposti a intimidazioni, diffamazioni e limitazioni nell'esercizio della loro professione</w:t>
            </w:r>
            <w:r w:rsidRPr="008E16F0">
              <w:t xml:space="preserve">; </w:t>
            </w:r>
            <w:r w:rsidRPr="008E16F0">
              <w:rPr>
                <w:b/>
                <w:i/>
              </w:rPr>
              <w:t>raccomanda agli Stati membri, in sede di recepimento della direttiva, di estenderne l'applicazione anche ai casi nazionali, dal momento che la maggior parte dei casi di SLAPP avviene a livello nazionale; invita la Commissione a presentare proposte per affrontare i casi di SLAPP non contemplati dall'attuale direttiva;</w:t>
            </w:r>
          </w:p>
        </w:tc>
      </w:tr>
      <w:tr w:rsidR="0029652F" w:rsidRPr="008E16F0" w14:paraId="10E5E6F2" w14:textId="77777777" w:rsidTr="0043222F">
        <w:trPr>
          <w:jc w:val="center"/>
        </w:trPr>
        <w:tc>
          <w:tcPr>
            <w:tcW w:w="4876" w:type="dxa"/>
            <w:tcBorders>
              <w:top w:val="nil"/>
              <w:left w:val="nil"/>
              <w:bottom w:val="nil"/>
              <w:right w:val="nil"/>
            </w:tcBorders>
          </w:tcPr>
          <w:p w14:paraId="56BB02CB"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5F6716E3" w14:textId="77777777" w:rsidR="0029652F" w:rsidRPr="008E16F0" w:rsidRDefault="0029652F" w:rsidP="0043222F"/>
        </w:tc>
      </w:tr>
      <w:tr w:rsidR="0029652F" w:rsidRPr="008E16F0" w14:paraId="4F65F5EA" w14:textId="77777777" w:rsidTr="0043222F">
        <w:trPr>
          <w:jc w:val="center"/>
        </w:trPr>
        <w:tc>
          <w:tcPr>
            <w:tcW w:w="4876" w:type="dxa"/>
            <w:tcBorders>
              <w:top w:val="nil"/>
              <w:left w:val="nil"/>
              <w:bottom w:val="nil"/>
              <w:right w:val="nil"/>
            </w:tcBorders>
          </w:tcPr>
          <w:p w14:paraId="5ED99BA4" w14:textId="77777777" w:rsidR="0029652F" w:rsidRPr="008E16F0" w:rsidRDefault="0029652F" w:rsidP="0043222F">
            <w:pPr>
              <w:pStyle w:val="Normal6a"/>
            </w:pPr>
            <w:r w:rsidRPr="008E16F0">
              <w:rPr>
                <w:b/>
                <w:i/>
                <w:vertAlign w:val="superscript"/>
              </w:rPr>
              <w:t>48</w:t>
            </w:r>
            <w:r w:rsidRPr="008E16F0">
              <w:t xml:space="preserve"> </w:t>
            </w:r>
            <w:r w:rsidRPr="008E16F0">
              <w:rPr>
                <w:b/>
                <w:i/>
              </w:rPr>
              <w:t>Direttiva (UE) 2024/1069 del Parlamento europeo e del Consiglio, dell'11 aprile 2024, sulla protezione delle persone attive nella partecipazione pubblica da domande manifestamente infondate o procedimenti giudiziari abusivi ("azioni legali strategiche tese a bloccare la partecipazione pubblica") (GU L, 2024/1069, 16.4.2024, ELI: http://data.europa.eu/eli/dir/2024/1069/oj).</w:t>
            </w:r>
          </w:p>
        </w:tc>
        <w:tc>
          <w:tcPr>
            <w:tcW w:w="4876" w:type="dxa"/>
            <w:tcBorders>
              <w:top w:val="nil"/>
              <w:left w:val="nil"/>
              <w:bottom w:val="nil"/>
              <w:right w:val="nil"/>
            </w:tcBorders>
          </w:tcPr>
          <w:p w14:paraId="5D34D897" w14:textId="77777777" w:rsidR="0029652F" w:rsidRPr="008E16F0" w:rsidRDefault="0029652F" w:rsidP="0043222F"/>
        </w:tc>
      </w:tr>
    </w:tbl>
    <w:p w14:paraId="159802C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3AF4DEF" w14:textId="77777777" w:rsidR="0029652F" w:rsidRPr="008E16F0" w:rsidRDefault="0029652F" w:rsidP="0029652F">
      <w:r w:rsidRPr="008E16F0">
        <w:rPr>
          <w:rStyle w:val="HideTWBExt"/>
          <w:noProof w:val="0"/>
        </w:rPr>
        <w:t>&lt;/Amend&gt;</w:t>
      </w:r>
    </w:p>
    <w:p w14:paraId="346C3F6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375</w:t>
      </w:r>
      <w:r w:rsidRPr="008E16F0">
        <w:rPr>
          <w:rStyle w:val="HideTWBExt"/>
          <w:b w:val="0"/>
          <w:noProof w:val="0"/>
        </w:rPr>
        <w:t>&lt;/NumAm&gt;</w:t>
      </w:r>
    </w:p>
    <w:p w14:paraId="37C8D74A"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 Javier Zarzalejos</w:t>
      </w:r>
      <w:r w:rsidRPr="008E16F0">
        <w:rPr>
          <w:rStyle w:val="HideTWBExt"/>
          <w:b w:val="0"/>
          <w:noProof w:val="0"/>
        </w:rPr>
        <w:t>&lt;/Members&gt;</w:t>
      </w:r>
    </w:p>
    <w:p w14:paraId="2EF8044E" w14:textId="77777777" w:rsidR="0029652F" w:rsidRPr="008E16F0" w:rsidRDefault="0029652F" w:rsidP="0029652F">
      <w:pPr>
        <w:pStyle w:val="NormalBold"/>
      </w:pPr>
      <w:r w:rsidRPr="008E16F0">
        <w:rPr>
          <w:rStyle w:val="HideTWBExt"/>
          <w:b w:val="0"/>
          <w:noProof w:val="0"/>
        </w:rPr>
        <w:t>&lt;/RepeatBlock-By&gt;</w:t>
      </w:r>
    </w:p>
    <w:p w14:paraId="7BC9F6A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E0962F5" w14:textId="77777777" w:rsidR="0029652F" w:rsidRPr="008E16F0" w:rsidRDefault="0029652F" w:rsidP="0029652F">
      <w:pPr>
        <w:pStyle w:val="NormalBold"/>
      </w:pPr>
      <w:r w:rsidRPr="008E16F0">
        <w:rPr>
          <w:rStyle w:val="HideTWBExt"/>
          <w:b w:val="0"/>
          <w:noProof w:val="0"/>
        </w:rPr>
        <w:t>&lt;Article&gt;</w:t>
      </w:r>
      <w:r w:rsidRPr="008E16F0">
        <w:t>Paragrafo 15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0FFC5F1" w14:textId="77777777" w:rsidTr="0043222F">
        <w:trPr>
          <w:trHeight w:hRule="exact" w:val="240"/>
          <w:jc w:val="center"/>
        </w:trPr>
        <w:tc>
          <w:tcPr>
            <w:tcW w:w="9752" w:type="dxa"/>
            <w:gridSpan w:val="2"/>
            <w:tcBorders>
              <w:top w:val="nil"/>
              <w:left w:val="nil"/>
              <w:bottom w:val="nil"/>
              <w:right w:val="nil"/>
            </w:tcBorders>
          </w:tcPr>
          <w:p w14:paraId="1925FA4B" w14:textId="77777777" w:rsidR="0029652F" w:rsidRPr="008E16F0" w:rsidRDefault="0029652F" w:rsidP="0043222F"/>
        </w:tc>
      </w:tr>
      <w:tr w:rsidR="0029652F" w:rsidRPr="008E16F0" w14:paraId="439909EF" w14:textId="77777777" w:rsidTr="0043222F">
        <w:trPr>
          <w:trHeight w:val="240"/>
          <w:jc w:val="center"/>
        </w:trPr>
        <w:tc>
          <w:tcPr>
            <w:tcW w:w="4876" w:type="dxa"/>
            <w:tcBorders>
              <w:top w:val="nil"/>
              <w:left w:val="nil"/>
              <w:bottom w:val="nil"/>
              <w:right w:val="nil"/>
            </w:tcBorders>
          </w:tcPr>
          <w:p w14:paraId="4F599F5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C41CE6D" w14:textId="77777777" w:rsidR="0029652F" w:rsidRPr="008E16F0" w:rsidRDefault="0029652F" w:rsidP="0043222F">
            <w:pPr>
              <w:pStyle w:val="AmColumnHeading"/>
            </w:pPr>
            <w:r w:rsidRPr="008E16F0">
              <w:t>Emendamento</w:t>
            </w:r>
          </w:p>
        </w:tc>
      </w:tr>
      <w:tr w:rsidR="0029652F" w:rsidRPr="008E16F0" w14:paraId="359CA2F4" w14:textId="77777777" w:rsidTr="0043222F">
        <w:trPr>
          <w:jc w:val="center"/>
        </w:trPr>
        <w:tc>
          <w:tcPr>
            <w:tcW w:w="4876" w:type="dxa"/>
            <w:tcBorders>
              <w:top w:val="nil"/>
              <w:left w:val="nil"/>
              <w:bottom w:val="nil"/>
              <w:right w:val="nil"/>
            </w:tcBorders>
          </w:tcPr>
          <w:p w14:paraId="611EE399" w14:textId="77777777" w:rsidR="0029652F" w:rsidRPr="008E16F0" w:rsidRDefault="0029652F" w:rsidP="0043222F">
            <w:pPr>
              <w:pStyle w:val="Normal6a"/>
            </w:pPr>
            <w:r w:rsidRPr="008E16F0">
              <w:t>15.</w:t>
            </w:r>
            <w:r w:rsidRPr="008E16F0">
              <w:tab/>
              <w:t>invita gli Stati membri a dare piena attuazione alla direttiva anti-SLAPP</w:t>
            </w:r>
            <w:r w:rsidRPr="008E16F0">
              <w:rPr>
                <w:vertAlign w:val="superscript"/>
              </w:rPr>
              <w:t>48</w:t>
            </w:r>
            <w:r w:rsidRPr="008E16F0">
              <w:t>;</w:t>
            </w:r>
          </w:p>
        </w:tc>
        <w:tc>
          <w:tcPr>
            <w:tcW w:w="4876" w:type="dxa"/>
            <w:tcBorders>
              <w:top w:val="nil"/>
              <w:left w:val="nil"/>
              <w:bottom w:val="nil"/>
              <w:right w:val="nil"/>
            </w:tcBorders>
          </w:tcPr>
          <w:p w14:paraId="790E533F" w14:textId="77777777" w:rsidR="0029652F" w:rsidRPr="008E16F0" w:rsidRDefault="0029652F" w:rsidP="0043222F">
            <w:pPr>
              <w:pStyle w:val="Normal6a"/>
            </w:pPr>
            <w:r w:rsidRPr="008E16F0">
              <w:t>15.</w:t>
            </w:r>
            <w:r w:rsidRPr="008E16F0">
              <w:tab/>
              <w:t>invita gli Stati membri ad attuare pienamente la direttiva anti-SLAPP</w:t>
            </w:r>
            <w:r w:rsidRPr="008E16F0">
              <w:rPr>
                <w:vertAlign w:val="superscript"/>
              </w:rPr>
              <w:t>48</w:t>
            </w:r>
            <w:r w:rsidRPr="008E16F0">
              <w:t xml:space="preserve"> </w:t>
            </w:r>
            <w:r w:rsidRPr="008E16F0">
              <w:rPr>
                <w:b/>
                <w:i/>
              </w:rPr>
              <w:t>e ad adottare misure nazionali complete anti-SLAPP per proteggere i giornalisti e fornire sostegno a coloro che sono esposti a intimidazioni, diffamazioni e limitazioni nell'esercizio della loro professione</w:t>
            </w:r>
            <w:r w:rsidRPr="008E16F0">
              <w:t>;</w:t>
            </w:r>
          </w:p>
        </w:tc>
      </w:tr>
      <w:tr w:rsidR="0029652F" w:rsidRPr="008E16F0" w14:paraId="063C9974" w14:textId="77777777" w:rsidTr="0043222F">
        <w:trPr>
          <w:jc w:val="center"/>
        </w:trPr>
        <w:tc>
          <w:tcPr>
            <w:tcW w:w="4876" w:type="dxa"/>
            <w:tcBorders>
              <w:top w:val="nil"/>
              <w:left w:val="nil"/>
              <w:bottom w:val="nil"/>
              <w:right w:val="nil"/>
            </w:tcBorders>
          </w:tcPr>
          <w:p w14:paraId="55244946"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6C1BEC14" w14:textId="77777777" w:rsidR="0029652F" w:rsidRPr="008E16F0" w:rsidRDefault="0029652F" w:rsidP="0043222F">
            <w:pPr>
              <w:pStyle w:val="Normal6a"/>
            </w:pPr>
            <w:r w:rsidRPr="008E16F0">
              <w:rPr>
                <w:b/>
                <w:i/>
              </w:rPr>
              <w:t>_________________</w:t>
            </w:r>
          </w:p>
        </w:tc>
      </w:tr>
      <w:tr w:rsidR="0029652F" w:rsidRPr="008E16F0" w14:paraId="20AAD2C8" w14:textId="77777777" w:rsidTr="0043222F">
        <w:trPr>
          <w:jc w:val="center"/>
        </w:trPr>
        <w:tc>
          <w:tcPr>
            <w:tcW w:w="4876" w:type="dxa"/>
            <w:tcBorders>
              <w:top w:val="nil"/>
              <w:left w:val="nil"/>
              <w:bottom w:val="nil"/>
              <w:right w:val="nil"/>
            </w:tcBorders>
          </w:tcPr>
          <w:p w14:paraId="5DD7B70E" w14:textId="77777777" w:rsidR="0029652F" w:rsidRPr="008E16F0" w:rsidRDefault="0029652F" w:rsidP="0043222F">
            <w:pPr>
              <w:pStyle w:val="Normal6a"/>
            </w:pPr>
            <w:r w:rsidRPr="008E16F0">
              <w:rPr>
                <w:vertAlign w:val="superscript"/>
              </w:rPr>
              <w:t>48</w:t>
            </w:r>
            <w:r w:rsidRPr="008E16F0">
              <w:t xml:space="preserve"> Direttiva (UE) 2024/1069 del Parlamento europeo e del Consiglio, dell'11 aprile 2024, sulla protezione delle persone attive nella partecipazione pubblica da domande manifestamente infondate o procedimenti giudiziari abusivi ("azioni legali strategiche tese a bloccare la partecipazione pubblica") (GU L, 2024/1069, 16.4.2024, ELI: http://data.europa.eu/eli/dir/2024/1069/oj).</w:t>
            </w:r>
          </w:p>
        </w:tc>
        <w:tc>
          <w:tcPr>
            <w:tcW w:w="4876" w:type="dxa"/>
            <w:tcBorders>
              <w:top w:val="nil"/>
              <w:left w:val="nil"/>
              <w:bottom w:val="nil"/>
              <w:right w:val="nil"/>
            </w:tcBorders>
          </w:tcPr>
          <w:p w14:paraId="37966B9A" w14:textId="77777777" w:rsidR="0029652F" w:rsidRPr="008E16F0" w:rsidRDefault="0029652F" w:rsidP="0043222F">
            <w:pPr>
              <w:pStyle w:val="Normal6a"/>
            </w:pPr>
            <w:r w:rsidRPr="008E16F0">
              <w:rPr>
                <w:vertAlign w:val="superscript"/>
              </w:rPr>
              <w:t>48</w:t>
            </w:r>
            <w:r w:rsidRPr="008E16F0">
              <w:t xml:space="preserve"> Direttiva (UE) 2024/1069 del Parlamento europeo e del Consiglio, dell'11 aprile 2024, sulla protezione delle persone attive nella partecipazione pubblica da domande manifestamente infondate o procedimenti giudiziari abusivi ("azioni legali strategiche tese a bloccare la partecipazione pubblica") (GU L, 2024/1069, 16.4.2024, ELI: http://data.europa.eu/eli/dir/2024/1069/oj).</w:t>
            </w:r>
          </w:p>
        </w:tc>
      </w:tr>
    </w:tbl>
    <w:p w14:paraId="5465025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217D2F2" w14:textId="77777777" w:rsidR="0029652F" w:rsidRPr="008E16F0" w:rsidRDefault="0029652F" w:rsidP="0029652F">
      <w:r w:rsidRPr="008E16F0">
        <w:rPr>
          <w:rStyle w:val="HideTWBExt"/>
          <w:noProof w:val="0"/>
        </w:rPr>
        <w:t>&lt;/Amend&gt;</w:t>
      </w:r>
    </w:p>
    <w:p w14:paraId="2EC6B10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376</w:t>
      </w:r>
      <w:r w:rsidRPr="008E16F0">
        <w:rPr>
          <w:rStyle w:val="HideTWBExt"/>
          <w:b w:val="0"/>
          <w:noProof w:val="0"/>
        </w:rPr>
        <w:t>&lt;/NumAm&gt;</w:t>
      </w:r>
    </w:p>
    <w:p w14:paraId="17810C9E"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E16F0">
        <w:rPr>
          <w:rStyle w:val="HideTWBExt"/>
          <w:b w:val="0"/>
          <w:noProof w:val="0"/>
        </w:rPr>
        <w:t>&lt;/Members&gt;</w:t>
      </w:r>
    </w:p>
    <w:p w14:paraId="4CCDC50A" w14:textId="77777777" w:rsidR="0029652F" w:rsidRPr="008E16F0" w:rsidRDefault="0029652F" w:rsidP="0029652F">
      <w:pPr>
        <w:pStyle w:val="NormalBold"/>
      </w:pPr>
      <w:r w:rsidRPr="008E16F0">
        <w:rPr>
          <w:rStyle w:val="HideTWBExt"/>
          <w:b w:val="0"/>
          <w:noProof w:val="0"/>
        </w:rPr>
        <w:t>&lt;/RepeatBlock-By&gt;</w:t>
      </w:r>
    </w:p>
    <w:p w14:paraId="0D0D00F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6EA4ED5" w14:textId="77777777" w:rsidR="0029652F" w:rsidRPr="008E16F0" w:rsidRDefault="0029652F" w:rsidP="0029652F">
      <w:pPr>
        <w:pStyle w:val="NormalBold"/>
      </w:pPr>
      <w:r w:rsidRPr="008E16F0">
        <w:rPr>
          <w:rStyle w:val="HideTWBExt"/>
          <w:b w:val="0"/>
          <w:noProof w:val="0"/>
        </w:rPr>
        <w:t>&lt;Article&gt;</w:t>
      </w:r>
      <w:r w:rsidRPr="008E16F0">
        <w:t>Paragrafo 15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9C554CA" w14:textId="77777777" w:rsidTr="0043222F">
        <w:trPr>
          <w:trHeight w:hRule="exact" w:val="240"/>
          <w:jc w:val="center"/>
        </w:trPr>
        <w:tc>
          <w:tcPr>
            <w:tcW w:w="9752" w:type="dxa"/>
            <w:gridSpan w:val="2"/>
            <w:tcBorders>
              <w:top w:val="nil"/>
              <w:left w:val="nil"/>
              <w:bottom w:val="nil"/>
              <w:right w:val="nil"/>
            </w:tcBorders>
          </w:tcPr>
          <w:p w14:paraId="25DF1214" w14:textId="77777777" w:rsidR="0029652F" w:rsidRPr="008E16F0" w:rsidRDefault="0029652F" w:rsidP="0043222F"/>
        </w:tc>
      </w:tr>
      <w:tr w:rsidR="0029652F" w:rsidRPr="008E16F0" w14:paraId="69C94C44" w14:textId="77777777" w:rsidTr="0043222F">
        <w:trPr>
          <w:trHeight w:val="240"/>
          <w:jc w:val="center"/>
        </w:trPr>
        <w:tc>
          <w:tcPr>
            <w:tcW w:w="4876" w:type="dxa"/>
            <w:tcBorders>
              <w:top w:val="nil"/>
              <w:left w:val="nil"/>
              <w:bottom w:val="nil"/>
              <w:right w:val="nil"/>
            </w:tcBorders>
          </w:tcPr>
          <w:p w14:paraId="2252CD2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D964B08" w14:textId="77777777" w:rsidR="0029652F" w:rsidRPr="008E16F0" w:rsidRDefault="0029652F" w:rsidP="0043222F">
            <w:pPr>
              <w:pStyle w:val="AmColumnHeading"/>
            </w:pPr>
            <w:r w:rsidRPr="008E16F0">
              <w:t>Emendamento</w:t>
            </w:r>
          </w:p>
        </w:tc>
      </w:tr>
      <w:tr w:rsidR="0029652F" w:rsidRPr="008E16F0" w14:paraId="23CC1FC1" w14:textId="77777777" w:rsidTr="0043222F">
        <w:trPr>
          <w:jc w:val="center"/>
        </w:trPr>
        <w:tc>
          <w:tcPr>
            <w:tcW w:w="4876" w:type="dxa"/>
            <w:tcBorders>
              <w:top w:val="nil"/>
              <w:left w:val="nil"/>
              <w:bottom w:val="nil"/>
              <w:right w:val="nil"/>
            </w:tcBorders>
          </w:tcPr>
          <w:p w14:paraId="6A7FCF27" w14:textId="77777777" w:rsidR="0029652F" w:rsidRPr="008E16F0" w:rsidRDefault="0029652F" w:rsidP="0043222F">
            <w:pPr>
              <w:pStyle w:val="Normal6a"/>
            </w:pPr>
            <w:r w:rsidRPr="008E16F0">
              <w:t>15.</w:t>
            </w:r>
            <w:r w:rsidRPr="008E16F0">
              <w:tab/>
              <w:t>invita gli Stati membri a dare piena attuazione alla direttiva anti-SLAPP</w:t>
            </w:r>
            <w:r w:rsidRPr="008E16F0">
              <w:rPr>
                <w:vertAlign w:val="superscript"/>
              </w:rPr>
              <w:t>48</w:t>
            </w:r>
            <w:r w:rsidRPr="008E16F0">
              <w:t>;</w:t>
            </w:r>
          </w:p>
        </w:tc>
        <w:tc>
          <w:tcPr>
            <w:tcW w:w="4876" w:type="dxa"/>
            <w:tcBorders>
              <w:top w:val="nil"/>
              <w:left w:val="nil"/>
              <w:bottom w:val="nil"/>
              <w:right w:val="nil"/>
            </w:tcBorders>
          </w:tcPr>
          <w:p w14:paraId="443AEE13" w14:textId="77777777" w:rsidR="0029652F" w:rsidRPr="008E16F0" w:rsidRDefault="0029652F" w:rsidP="0043222F">
            <w:pPr>
              <w:pStyle w:val="Normal6a"/>
            </w:pPr>
            <w:r w:rsidRPr="008E16F0">
              <w:t>15.</w:t>
            </w:r>
            <w:r w:rsidRPr="008E16F0">
              <w:tab/>
              <w:t>invita gli Stati membri a dare piena attuazione alla direttiva anti-SLAPP</w:t>
            </w:r>
            <w:r w:rsidRPr="008E16F0">
              <w:rPr>
                <w:vertAlign w:val="superscript"/>
              </w:rPr>
              <w:t>48</w:t>
            </w:r>
            <w:r w:rsidRPr="008E16F0">
              <w:t xml:space="preserve">; </w:t>
            </w:r>
            <w:r w:rsidRPr="008E16F0">
              <w:rPr>
                <w:b/>
                <w:i/>
              </w:rPr>
              <w:t>raccomanda agli Stati membri, in sede di recepimento della direttiva, di estenderne l'applicazione anche ai casi nazionali, dal momento che la maggior parte delle SLAPP avviene a livello nazionale;</w:t>
            </w:r>
          </w:p>
        </w:tc>
      </w:tr>
      <w:tr w:rsidR="0029652F" w:rsidRPr="008E16F0" w14:paraId="79D2DEFA" w14:textId="77777777" w:rsidTr="0043222F">
        <w:trPr>
          <w:jc w:val="center"/>
        </w:trPr>
        <w:tc>
          <w:tcPr>
            <w:tcW w:w="4876" w:type="dxa"/>
            <w:tcBorders>
              <w:top w:val="nil"/>
              <w:left w:val="nil"/>
              <w:bottom w:val="nil"/>
              <w:right w:val="nil"/>
            </w:tcBorders>
          </w:tcPr>
          <w:p w14:paraId="68EAE236"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15F52D2D" w14:textId="77777777" w:rsidR="0029652F" w:rsidRPr="008E16F0" w:rsidRDefault="0029652F" w:rsidP="0043222F">
            <w:pPr>
              <w:pStyle w:val="Normal6a"/>
            </w:pPr>
            <w:r w:rsidRPr="008E16F0">
              <w:rPr>
                <w:b/>
                <w:i/>
              </w:rPr>
              <w:t>_________________</w:t>
            </w:r>
          </w:p>
        </w:tc>
      </w:tr>
      <w:tr w:rsidR="0029652F" w:rsidRPr="008E16F0" w14:paraId="6CDC3022" w14:textId="77777777" w:rsidTr="0043222F">
        <w:trPr>
          <w:jc w:val="center"/>
        </w:trPr>
        <w:tc>
          <w:tcPr>
            <w:tcW w:w="4876" w:type="dxa"/>
            <w:tcBorders>
              <w:top w:val="nil"/>
              <w:left w:val="nil"/>
              <w:bottom w:val="nil"/>
              <w:right w:val="nil"/>
            </w:tcBorders>
          </w:tcPr>
          <w:p w14:paraId="29C10F8A" w14:textId="77777777" w:rsidR="0029652F" w:rsidRPr="008E16F0" w:rsidRDefault="0029652F" w:rsidP="0043222F">
            <w:pPr>
              <w:pStyle w:val="Normal6a"/>
            </w:pPr>
            <w:r w:rsidRPr="008E16F0">
              <w:rPr>
                <w:vertAlign w:val="superscript"/>
              </w:rPr>
              <w:t>48</w:t>
            </w:r>
            <w:r w:rsidRPr="008E16F0">
              <w:t xml:space="preserve"> Direttiva (UE) 2024/1069 del Parlamento europeo e del Consiglio, dell'11 aprile 2024, sulla protezione delle persone attive nella partecipazione pubblica da domande manifestamente infondate o procedimenti giudiziari abusivi ("azioni legali strategiche tese a bloccare la partecipazione pubblica") (GU L, 2024/1069, 16.4.2024, ELI: http://data.europa.eu/eli/dir/2024/1069/oj).</w:t>
            </w:r>
          </w:p>
        </w:tc>
        <w:tc>
          <w:tcPr>
            <w:tcW w:w="4876" w:type="dxa"/>
            <w:tcBorders>
              <w:top w:val="nil"/>
              <w:left w:val="nil"/>
              <w:bottom w:val="nil"/>
              <w:right w:val="nil"/>
            </w:tcBorders>
          </w:tcPr>
          <w:p w14:paraId="6E7DD834" w14:textId="77777777" w:rsidR="0029652F" w:rsidRPr="008E16F0" w:rsidRDefault="0029652F" w:rsidP="0043222F">
            <w:pPr>
              <w:pStyle w:val="Normal6a"/>
            </w:pPr>
            <w:r w:rsidRPr="008E16F0">
              <w:rPr>
                <w:vertAlign w:val="superscript"/>
              </w:rPr>
              <w:t>48</w:t>
            </w:r>
            <w:r w:rsidRPr="008E16F0">
              <w:t xml:space="preserve"> Direttiva (UE) 2024/1069 del Parlamento europeo e del Consiglio, dell'11 aprile 2024, sulla protezione delle persone attive nella partecipazione pubblica da domande manifestamente infondate o procedimenti giudiziari abusivi ("azioni legali strategiche tese a bloccare la partecipazione pubblica") (GU L, 2024/1069, 16.4.2024, ELI: http://data.europa.eu/eli/dir/2024/1069/oj).</w:t>
            </w:r>
          </w:p>
        </w:tc>
      </w:tr>
    </w:tbl>
    <w:p w14:paraId="562F824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7A50C31" w14:textId="77777777" w:rsidR="0029652F" w:rsidRPr="008E16F0" w:rsidRDefault="0029652F" w:rsidP="0029652F">
      <w:r w:rsidRPr="008E16F0">
        <w:rPr>
          <w:rStyle w:val="HideTWBExt"/>
          <w:noProof w:val="0"/>
        </w:rPr>
        <w:t>&lt;/Amend&gt;</w:t>
      </w:r>
    </w:p>
    <w:p w14:paraId="1D9ACD4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377</w:t>
      </w:r>
      <w:r w:rsidRPr="008E16F0">
        <w:rPr>
          <w:rStyle w:val="HideTWBExt"/>
          <w:b w:val="0"/>
          <w:noProof w:val="0"/>
        </w:rPr>
        <w:t>&lt;/NumAm&gt;</w:t>
      </w:r>
    </w:p>
    <w:p w14:paraId="56C2495A"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 Juan Fernando López Aguilar</w:t>
      </w:r>
      <w:r w:rsidRPr="008E16F0">
        <w:rPr>
          <w:rStyle w:val="HideTWBExt"/>
          <w:b w:val="0"/>
          <w:noProof w:val="0"/>
        </w:rPr>
        <w:t>&lt;/Members&gt;</w:t>
      </w:r>
    </w:p>
    <w:p w14:paraId="7684E7BF" w14:textId="77777777" w:rsidR="0029652F" w:rsidRPr="008E16F0" w:rsidRDefault="0029652F" w:rsidP="0029652F">
      <w:pPr>
        <w:pStyle w:val="NormalBold"/>
      </w:pPr>
      <w:r w:rsidRPr="008E16F0">
        <w:rPr>
          <w:rStyle w:val="HideTWBExt"/>
          <w:b w:val="0"/>
          <w:noProof w:val="0"/>
        </w:rPr>
        <w:t>&lt;/RepeatBlock-By&gt;</w:t>
      </w:r>
    </w:p>
    <w:p w14:paraId="63BB735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9457CB2" w14:textId="77777777" w:rsidR="0029652F" w:rsidRPr="008E16F0" w:rsidRDefault="0029652F" w:rsidP="0029652F">
      <w:pPr>
        <w:pStyle w:val="NormalBold"/>
      </w:pPr>
      <w:r w:rsidRPr="008E16F0">
        <w:rPr>
          <w:rStyle w:val="HideTWBExt"/>
          <w:b w:val="0"/>
          <w:noProof w:val="0"/>
        </w:rPr>
        <w:t>&lt;Article&gt;</w:t>
      </w:r>
      <w:r w:rsidRPr="008E16F0">
        <w:t>Paragrafo 15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B6F3396" w14:textId="77777777" w:rsidTr="0043222F">
        <w:trPr>
          <w:trHeight w:hRule="exact" w:val="240"/>
          <w:jc w:val="center"/>
        </w:trPr>
        <w:tc>
          <w:tcPr>
            <w:tcW w:w="9752" w:type="dxa"/>
            <w:gridSpan w:val="2"/>
            <w:tcBorders>
              <w:top w:val="nil"/>
              <w:left w:val="nil"/>
              <w:bottom w:val="nil"/>
              <w:right w:val="nil"/>
            </w:tcBorders>
          </w:tcPr>
          <w:p w14:paraId="69CD7E32" w14:textId="77777777" w:rsidR="0029652F" w:rsidRPr="008E16F0" w:rsidRDefault="0029652F" w:rsidP="0043222F"/>
        </w:tc>
      </w:tr>
      <w:tr w:rsidR="0029652F" w:rsidRPr="008E16F0" w14:paraId="5B76D404" w14:textId="77777777" w:rsidTr="0043222F">
        <w:trPr>
          <w:trHeight w:val="240"/>
          <w:jc w:val="center"/>
        </w:trPr>
        <w:tc>
          <w:tcPr>
            <w:tcW w:w="4876" w:type="dxa"/>
            <w:tcBorders>
              <w:top w:val="nil"/>
              <w:left w:val="nil"/>
              <w:bottom w:val="nil"/>
              <w:right w:val="nil"/>
            </w:tcBorders>
          </w:tcPr>
          <w:p w14:paraId="441AB8C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02FF92B" w14:textId="77777777" w:rsidR="0029652F" w:rsidRPr="008E16F0" w:rsidRDefault="0029652F" w:rsidP="0043222F">
            <w:pPr>
              <w:pStyle w:val="AmColumnHeading"/>
            </w:pPr>
            <w:r w:rsidRPr="008E16F0">
              <w:t>Emendamento</w:t>
            </w:r>
          </w:p>
        </w:tc>
      </w:tr>
      <w:tr w:rsidR="0029652F" w:rsidRPr="008E16F0" w14:paraId="6BEAF2F9" w14:textId="77777777" w:rsidTr="0043222F">
        <w:trPr>
          <w:jc w:val="center"/>
        </w:trPr>
        <w:tc>
          <w:tcPr>
            <w:tcW w:w="4876" w:type="dxa"/>
            <w:tcBorders>
              <w:top w:val="nil"/>
              <w:left w:val="nil"/>
              <w:bottom w:val="nil"/>
              <w:right w:val="nil"/>
            </w:tcBorders>
          </w:tcPr>
          <w:p w14:paraId="78B07EC8" w14:textId="77777777" w:rsidR="0029652F" w:rsidRPr="008E16F0" w:rsidRDefault="0029652F" w:rsidP="0043222F">
            <w:pPr>
              <w:pStyle w:val="Normal6a"/>
            </w:pPr>
          </w:p>
        </w:tc>
        <w:tc>
          <w:tcPr>
            <w:tcW w:w="4876" w:type="dxa"/>
            <w:tcBorders>
              <w:top w:val="nil"/>
              <w:left w:val="nil"/>
              <w:bottom w:val="nil"/>
              <w:right w:val="nil"/>
            </w:tcBorders>
          </w:tcPr>
          <w:p w14:paraId="25FCBCFD" w14:textId="77777777" w:rsidR="0029652F" w:rsidRPr="008E16F0" w:rsidRDefault="0029652F" w:rsidP="0043222F">
            <w:pPr>
              <w:pStyle w:val="Normal6a"/>
            </w:pPr>
            <w:r w:rsidRPr="008E16F0">
              <w:rPr>
                <w:b/>
                <w:i/>
              </w:rPr>
              <w:t>15 bis.</w:t>
            </w:r>
            <w:r w:rsidRPr="008E16F0">
              <w:tab/>
            </w:r>
            <w:r w:rsidRPr="008E16F0">
              <w:rPr>
                <w:b/>
                <w:i/>
              </w:rPr>
              <w:t>esprime preoccupazione per le ingerenze straniere negli Stati membri e nei paesi candidati e potenziali candidati, comprese la manipolazione dei social media e la disinformazione operate da forze sia all'interno che all'esterno dell'Unione per manipolare l'opinione pubblica e distorcere il dibattito democratico; sottolinea l'importanza che rivestono la trasparenza degli algoritmi delle piattaforme, le verifiche indipendenti e meccanismi solidi di verifica dei fatti per combattere la disinformazione e salvaguardare la democrazia; invita le principali piattaforme digitali a cooperare con le autorità di contrasto nazionali per sostenere le indagini sulle attività online illegali; invita la Commissione e gli Stati membri a monitorare la situazione e ad applicare rapidamente il regolamento sui servizi digitali e il regolamento sui mercati digitali, in particolare per quanto riguarda le piattaforme online di grandi dimensioni;</w:t>
            </w:r>
          </w:p>
        </w:tc>
      </w:tr>
    </w:tbl>
    <w:p w14:paraId="2F783C1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2A5D4C3" w14:textId="77777777" w:rsidR="0029652F" w:rsidRPr="008E16F0" w:rsidRDefault="0029652F" w:rsidP="0029652F">
      <w:r w:rsidRPr="008E16F0">
        <w:rPr>
          <w:rStyle w:val="HideTWBExt"/>
          <w:noProof w:val="0"/>
        </w:rPr>
        <w:t>&lt;/Amend&gt;</w:t>
      </w:r>
    </w:p>
    <w:p w14:paraId="22E32D0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378</w:t>
      </w:r>
      <w:r w:rsidRPr="008E16F0">
        <w:rPr>
          <w:rStyle w:val="HideTWBExt"/>
          <w:b w:val="0"/>
          <w:noProof w:val="0"/>
        </w:rPr>
        <w:t>&lt;/NumAm&gt;</w:t>
      </w:r>
    </w:p>
    <w:p w14:paraId="00429380"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15214CF3" w14:textId="77777777" w:rsidR="0029652F" w:rsidRPr="008E16F0" w:rsidRDefault="0029652F" w:rsidP="0029652F">
      <w:pPr>
        <w:pStyle w:val="NormalBold"/>
      </w:pPr>
      <w:r w:rsidRPr="008E16F0">
        <w:rPr>
          <w:rStyle w:val="HideTWBExt"/>
          <w:b w:val="0"/>
          <w:noProof w:val="0"/>
        </w:rPr>
        <w:t>&lt;/RepeatBlock-By&gt;</w:t>
      </w:r>
    </w:p>
    <w:p w14:paraId="3991C9A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8F165BD" w14:textId="77777777" w:rsidR="0029652F" w:rsidRPr="008E16F0" w:rsidRDefault="0029652F" w:rsidP="0029652F">
      <w:pPr>
        <w:pStyle w:val="NormalBold"/>
      </w:pPr>
      <w:r w:rsidRPr="008E16F0">
        <w:rPr>
          <w:rStyle w:val="HideTWBExt"/>
          <w:b w:val="0"/>
          <w:noProof w:val="0"/>
        </w:rPr>
        <w:t>&lt;Article&gt;</w:t>
      </w:r>
      <w:r w:rsidRPr="008E16F0">
        <w:t>Paragrafo 15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9A897DC" w14:textId="77777777" w:rsidTr="0043222F">
        <w:trPr>
          <w:trHeight w:hRule="exact" w:val="240"/>
          <w:jc w:val="center"/>
        </w:trPr>
        <w:tc>
          <w:tcPr>
            <w:tcW w:w="9752" w:type="dxa"/>
            <w:gridSpan w:val="2"/>
            <w:tcBorders>
              <w:top w:val="nil"/>
              <w:left w:val="nil"/>
              <w:bottom w:val="nil"/>
              <w:right w:val="nil"/>
            </w:tcBorders>
          </w:tcPr>
          <w:p w14:paraId="4FD8C273" w14:textId="77777777" w:rsidR="0029652F" w:rsidRPr="008E16F0" w:rsidRDefault="0029652F" w:rsidP="0043222F"/>
        </w:tc>
      </w:tr>
      <w:tr w:rsidR="0029652F" w:rsidRPr="008E16F0" w14:paraId="28AFEFFE" w14:textId="77777777" w:rsidTr="0043222F">
        <w:trPr>
          <w:trHeight w:val="240"/>
          <w:jc w:val="center"/>
        </w:trPr>
        <w:tc>
          <w:tcPr>
            <w:tcW w:w="4876" w:type="dxa"/>
            <w:tcBorders>
              <w:top w:val="nil"/>
              <w:left w:val="nil"/>
              <w:bottom w:val="nil"/>
              <w:right w:val="nil"/>
            </w:tcBorders>
          </w:tcPr>
          <w:p w14:paraId="63D6A3D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C5875E7" w14:textId="77777777" w:rsidR="0029652F" w:rsidRPr="008E16F0" w:rsidRDefault="0029652F" w:rsidP="0043222F">
            <w:pPr>
              <w:pStyle w:val="AmColumnHeading"/>
            </w:pPr>
            <w:r w:rsidRPr="008E16F0">
              <w:t>Emendamento</w:t>
            </w:r>
          </w:p>
        </w:tc>
      </w:tr>
      <w:tr w:rsidR="0029652F" w:rsidRPr="008E16F0" w14:paraId="39F9FFAB" w14:textId="77777777" w:rsidTr="0043222F">
        <w:trPr>
          <w:jc w:val="center"/>
        </w:trPr>
        <w:tc>
          <w:tcPr>
            <w:tcW w:w="4876" w:type="dxa"/>
            <w:tcBorders>
              <w:top w:val="nil"/>
              <w:left w:val="nil"/>
              <w:bottom w:val="nil"/>
              <w:right w:val="nil"/>
            </w:tcBorders>
          </w:tcPr>
          <w:p w14:paraId="0096AB49" w14:textId="77777777" w:rsidR="0029652F" w:rsidRPr="008E16F0" w:rsidRDefault="0029652F" w:rsidP="0043222F">
            <w:pPr>
              <w:pStyle w:val="Normal6a"/>
            </w:pPr>
          </w:p>
        </w:tc>
        <w:tc>
          <w:tcPr>
            <w:tcW w:w="4876" w:type="dxa"/>
            <w:tcBorders>
              <w:top w:val="nil"/>
              <w:left w:val="nil"/>
              <w:bottom w:val="nil"/>
              <w:right w:val="nil"/>
            </w:tcBorders>
          </w:tcPr>
          <w:p w14:paraId="2F35B1FD" w14:textId="77777777" w:rsidR="0029652F" w:rsidRPr="008E16F0" w:rsidRDefault="0029652F" w:rsidP="0043222F">
            <w:pPr>
              <w:pStyle w:val="Normal6a"/>
            </w:pPr>
            <w:r w:rsidRPr="008E16F0">
              <w:rPr>
                <w:b/>
                <w:i/>
              </w:rPr>
              <w:t>15 bis.</w:t>
            </w:r>
            <w:r w:rsidRPr="008E16F0">
              <w:tab/>
            </w:r>
            <w:r w:rsidRPr="008E16F0">
              <w:rPr>
                <w:b/>
                <w:i/>
              </w:rPr>
              <w:t>invita la Commissione a valutare con urgenza la possibilità di modificare la direttiva anti-SLAPP per ampliarne l'ambito di applicazione al di là dei casi transfrontalieri;</w:t>
            </w:r>
          </w:p>
        </w:tc>
      </w:tr>
    </w:tbl>
    <w:p w14:paraId="46D2106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3CC60AB" w14:textId="77777777" w:rsidR="0029652F" w:rsidRPr="008E16F0" w:rsidRDefault="0029652F" w:rsidP="0029652F">
      <w:r w:rsidRPr="008E16F0">
        <w:rPr>
          <w:rStyle w:val="HideTWBExt"/>
          <w:noProof w:val="0"/>
        </w:rPr>
        <w:t>&lt;/Amend&gt;</w:t>
      </w:r>
    </w:p>
    <w:p w14:paraId="486E456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379</w:t>
      </w:r>
      <w:r w:rsidRPr="008E16F0">
        <w:rPr>
          <w:rStyle w:val="HideTWBExt"/>
          <w:b w:val="0"/>
          <w:noProof w:val="0"/>
        </w:rPr>
        <w:t>&lt;/NumAm&gt;</w:t>
      </w:r>
    </w:p>
    <w:p w14:paraId="4969B55F"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775FCA63" w14:textId="77777777" w:rsidR="0029652F" w:rsidRPr="008E16F0" w:rsidRDefault="0029652F" w:rsidP="0029652F">
      <w:pPr>
        <w:pStyle w:val="NormalBold"/>
      </w:pPr>
      <w:r w:rsidRPr="008E16F0">
        <w:rPr>
          <w:rStyle w:val="HideTWBExt"/>
          <w:b w:val="0"/>
          <w:noProof w:val="0"/>
        </w:rPr>
        <w:t>&lt;/RepeatBlock-By&gt;</w:t>
      </w:r>
    </w:p>
    <w:p w14:paraId="30E41FB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AA28587" w14:textId="77777777" w:rsidR="0029652F" w:rsidRPr="008E16F0" w:rsidRDefault="0029652F" w:rsidP="0029652F">
      <w:pPr>
        <w:pStyle w:val="NormalBold"/>
      </w:pPr>
      <w:r w:rsidRPr="008E16F0">
        <w:rPr>
          <w:rStyle w:val="HideTWBExt"/>
          <w:b w:val="0"/>
          <w:noProof w:val="0"/>
        </w:rPr>
        <w:t>&lt;Article&gt;</w:t>
      </w:r>
      <w:r w:rsidRPr="008E16F0">
        <w:t>Paragrafo 16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10D343B" w14:textId="77777777" w:rsidTr="0043222F">
        <w:trPr>
          <w:trHeight w:hRule="exact" w:val="240"/>
          <w:jc w:val="center"/>
        </w:trPr>
        <w:tc>
          <w:tcPr>
            <w:tcW w:w="9752" w:type="dxa"/>
            <w:gridSpan w:val="2"/>
            <w:tcBorders>
              <w:top w:val="nil"/>
              <w:left w:val="nil"/>
              <w:bottom w:val="nil"/>
              <w:right w:val="nil"/>
            </w:tcBorders>
          </w:tcPr>
          <w:p w14:paraId="07E96D27" w14:textId="77777777" w:rsidR="0029652F" w:rsidRPr="008E16F0" w:rsidRDefault="0029652F" w:rsidP="0043222F"/>
        </w:tc>
      </w:tr>
      <w:tr w:rsidR="0029652F" w:rsidRPr="008E16F0" w14:paraId="5E1004FF" w14:textId="77777777" w:rsidTr="0043222F">
        <w:trPr>
          <w:trHeight w:val="240"/>
          <w:jc w:val="center"/>
        </w:trPr>
        <w:tc>
          <w:tcPr>
            <w:tcW w:w="4876" w:type="dxa"/>
            <w:tcBorders>
              <w:top w:val="nil"/>
              <w:left w:val="nil"/>
              <w:bottom w:val="nil"/>
              <w:right w:val="nil"/>
            </w:tcBorders>
          </w:tcPr>
          <w:p w14:paraId="129984B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6852CAF" w14:textId="77777777" w:rsidR="0029652F" w:rsidRPr="008E16F0" w:rsidRDefault="0029652F" w:rsidP="0043222F">
            <w:pPr>
              <w:pStyle w:val="AmColumnHeading"/>
            </w:pPr>
            <w:r w:rsidRPr="008E16F0">
              <w:t>Emendamento</w:t>
            </w:r>
          </w:p>
        </w:tc>
      </w:tr>
      <w:tr w:rsidR="0029652F" w:rsidRPr="008E16F0" w14:paraId="1A76CC7D" w14:textId="77777777" w:rsidTr="0043222F">
        <w:trPr>
          <w:jc w:val="center"/>
        </w:trPr>
        <w:tc>
          <w:tcPr>
            <w:tcW w:w="4876" w:type="dxa"/>
            <w:tcBorders>
              <w:top w:val="nil"/>
              <w:left w:val="nil"/>
              <w:bottom w:val="nil"/>
              <w:right w:val="nil"/>
            </w:tcBorders>
          </w:tcPr>
          <w:p w14:paraId="279C9928" w14:textId="77777777" w:rsidR="0029652F" w:rsidRPr="008E16F0" w:rsidRDefault="0029652F" w:rsidP="0043222F">
            <w:pPr>
              <w:pStyle w:val="Normal6a"/>
            </w:pPr>
            <w:r w:rsidRPr="008E16F0">
              <w:rPr>
                <w:b/>
                <w:i/>
              </w:rPr>
              <w:t>16.</w:t>
            </w:r>
            <w:r w:rsidRPr="008E16F0">
              <w:tab/>
            </w:r>
            <w:r w:rsidRPr="008E16F0">
              <w:rPr>
                <w:b/>
                <w:i/>
              </w:rPr>
              <w:t>invita la Commissione a valutare se le sanzioni dell'UE per combattere la disinformazione siano conformi al requisito di proporzionalità previsto dal diritto dell'UE e all'articolo 11 della Carta; è fermamente convinto che il diritto di essere ascoltati debba essere garantito prima che tali misure siano applicate dal Consiglio, in particolare nei casi in cui i diritti dei cittadini dell'UE, in particolare dei giornalisti, rischiano di essere compromessi;</w:t>
            </w:r>
          </w:p>
        </w:tc>
        <w:tc>
          <w:tcPr>
            <w:tcW w:w="4876" w:type="dxa"/>
            <w:tcBorders>
              <w:top w:val="nil"/>
              <w:left w:val="nil"/>
              <w:bottom w:val="nil"/>
              <w:right w:val="nil"/>
            </w:tcBorders>
          </w:tcPr>
          <w:p w14:paraId="3DAC6A4C" w14:textId="77777777" w:rsidR="0029652F" w:rsidRPr="008E16F0" w:rsidRDefault="0029652F" w:rsidP="0043222F">
            <w:pPr>
              <w:pStyle w:val="Normal6a"/>
            </w:pPr>
            <w:r w:rsidRPr="008E16F0">
              <w:rPr>
                <w:b/>
                <w:i/>
              </w:rPr>
              <w:t>soppresso</w:t>
            </w:r>
          </w:p>
        </w:tc>
      </w:tr>
    </w:tbl>
    <w:p w14:paraId="5A8F99F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211BE24" w14:textId="77777777" w:rsidR="0029652F" w:rsidRPr="008E16F0" w:rsidRDefault="0029652F" w:rsidP="0029652F">
      <w:r w:rsidRPr="008E16F0">
        <w:rPr>
          <w:rStyle w:val="HideTWBExt"/>
          <w:noProof w:val="0"/>
        </w:rPr>
        <w:t>&lt;/Amend&gt;</w:t>
      </w:r>
    </w:p>
    <w:p w14:paraId="2C56621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380</w:t>
      </w:r>
      <w:r w:rsidRPr="008E16F0">
        <w:rPr>
          <w:rStyle w:val="HideTWBExt"/>
          <w:b w:val="0"/>
          <w:noProof w:val="0"/>
        </w:rPr>
        <w:t>&lt;/NumAm&gt;</w:t>
      </w:r>
    </w:p>
    <w:p w14:paraId="08FE9A07"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Sophie Wilmès</w:t>
      </w:r>
      <w:r w:rsidRPr="008E16F0">
        <w:rPr>
          <w:rStyle w:val="HideTWBExt"/>
          <w:b w:val="0"/>
          <w:noProof w:val="0"/>
        </w:rPr>
        <w:t>&lt;/Members&gt;</w:t>
      </w:r>
    </w:p>
    <w:p w14:paraId="2A67A775" w14:textId="77777777" w:rsidR="0029652F" w:rsidRPr="008E16F0" w:rsidRDefault="0029652F" w:rsidP="0029652F">
      <w:pPr>
        <w:pStyle w:val="NormalBold"/>
      </w:pPr>
      <w:r w:rsidRPr="008E16F0">
        <w:rPr>
          <w:rStyle w:val="HideTWBExt"/>
          <w:b w:val="0"/>
          <w:noProof w:val="0"/>
        </w:rPr>
        <w:t>&lt;/RepeatBlock-By&gt;</w:t>
      </w:r>
    </w:p>
    <w:p w14:paraId="658FEDB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D9FB137" w14:textId="77777777" w:rsidR="0029652F" w:rsidRPr="008E16F0" w:rsidRDefault="0029652F" w:rsidP="0029652F">
      <w:pPr>
        <w:pStyle w:val="NormalBold"/>
      </w:pPr>
      <w:r w:rsidRPr="008E16F0">
        <w:rPr>
          <w:rStyle w:val="HideTWBExt"/>
          <w:b w:val="0"/>
          <w:noProof w:val="0"/>
        </w:rPr>
        <w:t>&lt;Article&gt;</w:t>
      </w:r>
      <w:r w:rsidRPr="008E16F0">
        <w:t>Paragrafo 16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C2608C1" w14:textId="77777777" w:rsidTr="0043222F">
        <w:trPr>
          <w:trHeight w:hRule="exact" w:val="240"/>
          <w:jc w:val="center"/>
        </w:trPr>
        <w:tc>
          <w:tcPr>
            <w:tcW w:w="9752" w:type="dxa"/>
            <w:gridSpan w:val="2"/>
            <w:tcBorders>
              <w:top w:val="nil"/>
              <w:left w:val="nil"/>
              <w:bottom w:val="nil"/>
              <w:right w:val="nil"/>
            </w:tcBorders>
          </w:tcPr>
          <w:p w14:paraId="525E711B" w14:textId="77777777" w:rsidR="0029652F" w:rsidRPr="008E16F0" w:rsidRDefault="0029652F" w:rsidP="0043222F"/>
        </w:tc>
      </w:tr>
      <w:tr w:rsidR="0029652F" w:rsidRPr="008E16F0" w14:paraId="4C3F14A8" w14:textId="77777777" w:rsidTr="0043222F">
        <w:trPr>
          <w:trHeight w:val="240"/>
          <w:jc w:val="center"/>
        </w:trPr>
        <w:tc>
          <w:tcPr>
            <w:tcW w:w="4876" w:type="dxa"/>
            <w:tcBorders>
              <w:top w:val="nil"/>
              <w:left w:val="nil"/>
              <w:bottom w:val="nil"/>
              <w:right w:val="nil"/>
            </w:tcBorders>
          </w:tcPr>
          <w:p w14:paraId="2A2A95D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EC2A4F5" w14:textId="77777777" w:rsidR="0029652F" w:rsidRPr="008E16F0" w:rsidRDefault="0029652F" w:rsidP="0043222F">
            <w:pPr>
              <w:pStyle w:val="AmColumnHeading"/>
            </w:pPr>
            <w:r w:rsidRPr="008E16F0">
              <w:t>Emendamento</w:t>
            </w:r>
          </w:p>
        </w:tc>
      </w:tr>
      <w:tr w:rsidR="0029652F" w:rsidRPr="008E16F0" w14:paraId="5DD60805" w14:textId="77777777" w:rsidTr="0043222F">
        <w:trPr>
          <w:jc w:val="center"/>
        </w:trPr>
        <w:tc>
          <w:tcPr>
            <w:tcW w:w="4876" w:type="dxa"/>
            <w:tcBorders>
              <w:top w:val="nil"/>
              <w:left w:val="nil"/>
              <w:bottom w:val="nil"/>
              <w:right w:val="nil"/>
            </w:tcBorders>
          </w:tcPr>
          <w:p w14:paraId="2B086014" w14:textId="77777777" w:rsidR="0029652F" w:rsidRPr="008E16F0" w:rsidRDefault="0029652F" w:rsidP="0043222F">
            <w:pPr>
              <w:pStyle w:val="Normal6a"/>
            </w:pPr>
            <w:r w:rsidRPr="008E16F0">
              <w:rPr>
                <w:b/>
                <w:i/>
              </w:rPr>
              <w:t>16.</w:t>
            </w:r>
            <w:r w:rsidRPr="008E16F0">
              <w:tab/>
            </w:r>
            <w:r w:rsidRPr="008E16F0">
              <w:rPr>
                <w:b/>
                <w:i/>
              </w:rPr>
              <w:t>invita la Commissione a valutare se le sanzioni dell'UE per combattere la disinformazione siano conformi al requisito di proporzionalità previsto dal diritto dell'UE e all'articolo 11 della Carta; è fermamente convinto che il diritto di essere ascoltati debba essere garantito prima che tali misure siano applicate dal Consiglio, in particolare nei casi in cui i diritti dei cittadini dell'UE, in particolare dei giornalisti, rischiano di essere compromessi;</w:t>
            </w:r>
          </w:p>
        </w:tc>
        <w:tc>
          <w:tcPr>
            <w:tcW w:w="4876" w:type="dxa"/>
            <w:tcBorders>
              <w:top w:val="nil"/>
              <w:left w:val="nil"/>
              <w:bottom w:val="nil"/>
              <w:right w:val="nil"/>
            </w:tcBorders>
          </w:tcPr>
          <w:p w14:paraId="7B5A9A15" w14:textId="77777777" w:rsidR="0029652F" w:rsidRPr="008E16F0" w:rsidRDefault="0029652F" w:rsidP="0043222F">
            <w:pPr>
              <w:pStyle w:val="Normal6a"/>
            </w:pPr>
            <w:r w:rsidRPr="008E16F0">
              <w:rPr>
                <w:b/>
                <w:i/>
              </w:rPr>
              <w:t>soppresso</w:t>
            </w:r>
          </w:p>
        </w:tc>
      </w:tr>
    </w:tbl>
    <w:p w14:paraId="76FE935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F673D2F" w14:textId="77777777" w:rsidR="0029652F" w:rsidRPr="008E16F0" w:rsidRDefault="0029652F" w:rsidP="0029652F">
      <w:r w:rsidRPr="008E16F0">
        <w:rPr>
          <w:rStyle w:val="HideTWBExt"/>
          <w:noProof w:val="0"/>
        </w:rPr>
        <w:t>&lt;/Amend&gt;</w:t>
      </w:r>
    </w:p>
    <w:p w14:paraId="6E6B8EE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381</w:t>
      </w:r>
      <w:r w:rsidRPr="008E16F0">
        <w:rPr>
          <w:rStyle w:val="HideTWBExt"/>
          <w:b w:val="0"/>
          <w:noProof w:val="0"/>
        </w:rPr>
        <w:t>&lt;/NumAm&gt;</w:t>
      </w:r>
    </w:p>
    <w:p w14:paraId="2F562CDB"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Jadwiga Wiśniewska, Laurence Trochu, Jacek Ozdoba, Stephen Nikola Bartulica</w:t>
      </w:r>
      <w:r w:rsidRPr="008E16F0">
        <w:rPr>
          <w:rStyle w:val="HideTWBExt"/>
          <w:b w:val="0"/>
          <w:noProof w:val="0"/>
        </w:rPr>
        <w:t>&lt;/Members&gt;</w:t>
      </w:r>
    </w:p>
    <w:p w14:paraId="180387A1" w14:textId="77777777" w:rsidR="0029652F" w:rsidRPr="008E16F0" w:rsidRDefault="0029652F" w:rsidP="0029652F">
      <w:pPr>
        <w:pStyle w:val="NormalBold"/>
      </w:pPr>
      <w:r w:rsidRPr="008E16F0">
        <w:rPr>
          <w:rStyle w:val="HideTWBExt"/>
          <w:b w:val="0"/>
          <w:noProof w:val="0"/>
        </w:rPr>
        <w:t>&lt;/RepeatBlock-By&gt;</w:t>
      </w:r>
    </w:p>
    <w:p w14:paraId="5A76FC8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1C3E852" w14:textId="77777777" w:rsidR="0029652F" w:rsidRPr="008E16F0" w:rsidRDefault="0029652F" w:rsidP="0029652F">
      <w:pPr>
        <w:pStyle w:val="NormalBold"/>
      </w:pPr>
      <w:r w:rsidRPr="008E16F0">
        <w:rPr>
          <w:rStyle w:val="HideTWBExt"/>
          <w:b w:val="0"/>
          <w:noProof w:val="0"/>
        </w:rPr>
        <w:t>&lt;Article&gt;</w:t>
      </w:r>
      <w:r w:rsidRPr="008E16F0">
        <w:t>Paragrafo 16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9054E84" w14:textId="77777777" w:rsidTr="0043222F">
        <w:trPr>
          <w:trHeight w:hRule="exact" w:val="240"/>
          <w:jc w:val="center"/>
        </w:trPr>
        <w:tc>
          <w:tcPr>
            <w:tcW w:w="9752" w:type="dxa"/>
            <w:gridSpan w:val="2"/>
            <w:tcBorders>
              <w:top w:val="nil"/>
              <w:left w:val="nil"/>
              <w:bottom w:val="nil"/>
              <w:right w:val="nil"/>
            </w:tcBorders>
          </w:tcPr>
          <w:p w14:paraId="73B45A9E" w14:textId="77777777" w:rsidR="0029652F" w:rsidRPr="008E16F0" w:rsidRDefault="0029652F" w:rsidP="0043222F"/>
        </w:tc>
      </w:tr>
      <w:tr w:rsidR="0029652F" w:rsidRPr="008E16F0" w14:paraId="18356545" w14:textId="77777777" w:rsidTr="0043222F">
        <w:trPr>
          <w:trHeight w:val="240"/>
          <w:jc w:val="center"/>
        </w:trPr>
        <w:tc>
          <w:tcPr>
            <w:tcW w:w="4876" w:type="dxa"/>
            <w:tcBorders>
              <w:top w:val="nil"/>
              <w:left w:val="nil"/>
              <w:bottom w:val="nil"/>
              <w:right w:val="nil"/>
            </w:tcBorders>
          </w:tcPr>
          <w:p w14:paraId="0BA2062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1D3DF96" w14:textId="77777777" w:rsidR="0029652F" w:rsidRPr="008E16F0" w:rsidRDefault="0029652F" w:rsidP="0043222F">
            <w:pPr>
              <w:pStyle w:val="AmColumnHeading"/>
            </w:pPr>
            <w:r w:rsidRPr="008E16F0">
              <w:t>Emendamento</w:t>
            </w:r>
          </w:p>
        </w:tc>
      </w:tr>
      <w:tr w:rsidR="0029652F" w:rsidRPr="008E16F0" w14:paraId="57F39DF9" w14:textId="77777777" w:rsidTr="0043222F">
        <w:trPr>
          <w:jc w:val="center"/>
        </w:trPr>
        <w:tc>
          <w:tcPr>
            <w:tcW w:w="4876" w:type="dxa"/>
            <w:tcBorders>
              <w:top w:val="nil"/>
              <w:left w:val="nil"/>
              <w:bottom w:val="nil"/>
              <w:right w:val="nil"/>
            </w:tcBorders>
          </w:tcPr>
          <w:p w14:paraId="537AD17F" w14:textId="77777777" w:rsidR="0029652F" w:rsidRPr="008E16F0" w:rsidRDefault="0029652F" w:rsidP="0043222F">
            <w:pPr>
              <w:pStyle w:val="Normal6a"/>
            </w:pPr>
            <w:r w:rsidRPr="008E16F0">
              <w:t>16.</w:t>
            </w:r>
            <w:r w:rsidRPr="008E16F0">
              <w:tab/>
              <w:t>invita la Commissione a valutare se le sanzioni dell'UE per combattere la disinformazione siano conformi al requisito di proporzionalità previsto dal diritto dell'UE e all'articolo 11 della Carta; è fermamente convinto che il diritto di essere ascoltati debba essere garantito prima che tali misure siano applicate dal Consiglio, in particolare nei casi in cui i diritti dei cittadini dell'UE, in particolare dei giornalisti, rischiano di essere compromessi;</w:t>
            </w:r>
          </w:p>
        </w:tc>
        <w:tc>
          <w:tcPr>
            <w:tcW w:w="4876" w:type="dxa"/>
            <w:tcBorders>
              <w:top w:val="nil"/>
              <w:left w:val="nil"/>
              <w:bottom w:val="nil"/>
              <w:right w:val="nil"/>
            </w:tcBorders>
          </w:tcPr>
          <w:p w14:paraId="29C3CF47" w14:textId="77777777" w:rsidR="0029652F" w:rsidRPr="008E16F0" w:rsidRDefault="0029652F" w:rsidP="0043222F">
            <w:pPr>
              <w:pStyle w:val="Normal6a"/>
            </w:pPr>
            <w:r w:rsidRPr="008E16F0">
              <w:t>16.</w:t>
            </w:r>
            <w:r w:rsidRPr="008E16F0">
              <w:tab/>
              <w:t xml:space="preserve">invita la Commissione a valutare se le sanzioni dell'UE per combattere la disinformazione siano conformi al requisito di proporzionalità previsto dal diritto dell'UE e all'articolo 11 della Carta; è fermamente convinto che il diritto di essere ascoltati debba essere garantito prima che tali misure siano applicate dal Consiglio, in particolare nei casi in cui i diritti dei cittadini dell'UE, in particolare dei giornalisti, rischiano di essere compromessi; </w:t>
            </w:r>
            <w:r w:rsidRPr="008E16F0">
              <w:rPr>
                <w:b/>
                <w:i/>
              </w:rPr>
              <w:t>ricorda che il termine "disinformazione" è stato talvolta utilizzato per riferirsi a informazioni che si sono rivelate vere nel tempo e che le accuse di disinformazione non dovrebbero essere utilizzate come pretesto per censurare giornalisti o cittadini;</w:t>
            </w:r>
          </w:p>
        </w:tc>
      </w:tr>
    </w:tbl>
    <w:p w14:paraId="380048B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DF2D74A" w14:textId="77777777" w:rsidR="0029652F" w:rsidRPr="008E16F0" w:rsidRDefault="0029652F" w:rsidP="0029652F">
      <w:r w:rsidRPr="008E16F0">
        <w:rPr>
          <w:rStyle w:val="HideTWBExt"/>
          <w:noProof w:val="0"/>
        </w:rPr>
        <w:t>&lt;/Amend&gt;</w:t>
      </w:r>
    </w:p>
    <w:p w14:paraId="6434095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382</w:t>
      </w:r>
      <w:r w:rsidRPr="008E16F0">
        <w:rPr>
          <w:rStyle w:val="HideTWBExt"/>
          <w:b w:val="0"/>
          <w:noProof w:val="0"/>
        </w:rPr>
        <w:t>&lt;/NumAm&gt;</w:t>
      </w:r>
    </w:p>
    <w:p w14:paraId="3B575135"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1FD328BC" w14:textId="77777777" w:rsidR="0029652F" w:rsidRPr="008E16F0" w:rsidRDefault="0029652F" w:rsidP="0029652F">
      <w:pPr>
        <w:pStyle w:val="NormalBold"/>
      </w:pPr>
      <w:r w:rsidRPr="008E16F0">
        <w:rPr>
          <w:rStyle w:val="HideTWBExt"/>
          <w:b w:val="0"/>
          <w:noProof w:val="0"/>
        </w:rPr>
        <w:t>&lt;/RepeatBlock-By&gt;</w:t>
      </w:r>
    </w:p>
    <w:p w14:paraId="02CE7CE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69A8422" w14:textId="77777777" w:rsidR="0029652F" w:rsidRPr="008E16F0" w:rsidRDefault="0029652F" w:rsidP="0029652F">
      <w:pPr>
        <w:pStyle w:val="NormalBold"/>
      </w:pPr>
      <w:r w:rsidRPr="008E16F0">
        <w:rPr>
          <w:rStyle w:val="HideTWBExt"/>
          <w:b w:val="0"/>
          <w:noProof w:val="0"/>
        </w:rPr>
        <w:t>&lt;Article&gt;</w:t>
      </w:r>
      <w:r w:rsidRPr="008E16F0">
        <w:t>Paragrafo 16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78A62A7" w14:textId="77777777" w:rsidTr="0043222F">
        <w:trPr>
          <w:trHeight w:hRule="exact" w:val="240"/>
          <w:jc w:val="center"/>
        </w:trPr>
        <w:tc>
          <w:tcPr>
            <w:tcW w:w="9752" w:type="dxa"/>
            <w:gridSpan w:val="2"/>
            <w:tcBorders>
              <w:top w:val="nil"/>
              <w:left w:val="nil"/>
              <w:bottom w:val="nil"/>
              <w:right w:val="nil"/>
            </w:tcBorders>
          </w:tcPr>
          <w:p w14:paraId="30CBDA81" w14:textId="77777777" w:rsidR="0029652F" w:rsidRPr="008E16F0" w:rsidRDefault="0029652F" w:rsidP="0043222F"/>
        </w:tc>
      </w:tr>
      <w:tr w:rsidR="0029652F" w:rsidRPr="008E16F0" w14:paraId="6189E463" w14:textId="77777777" w:rsidTr="0043222F">
        <w:trPr>
          <w:trHeight w:val="240"/>
          <w:jc w:val="center"/>
        </w:trPr>
        <w:tc>
          <w:tcPr>
            <w:tcW w:w="4876" w:type="dxa"/>
            <w:tcBorders>
              <w:top w:val="nil"/>
              <w:left w:val="nil"/>
              <w:bottom w:val="nil"/>
              <w:right w:val="nil"/>
            </w:tcBorders>
          </w:tcPr>
          <w:p w14:paraId="32F767B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8521F5C" w14:textId="77777777" w:rsidR="0029652F" w:rsidRPr="008E16F0" w:rsidRDefault="0029652F" w:rsidP="0043222F">
            <w:pPr>
              <w:pStyle w:val="AmColumnHeading"/>
            </w:pPr>
            <w:r w:rsidRPr="008E16F0">
              <w:t>Emendamento</w:t>
            </w:r>
          </w:p>
        </w:tc>
      </w:tr>
      <w:tr w:rsidR="0029652F" w:rsidRPr="008E16F0" w14:paraId="14883DD8" w14:textId="77777777" w:rsidTr="0043222F">
        <w:trPr>
          <w:jc w:val="center"/>
        </w:trPr>
        <w:tc>
          <w:tcPr>
            <w:tcW w:w="4876" w:type="dxa"/>
            <w:tcBorders>
              <w:top w:val="nil"/>
              <w:left w:val="nil"/>
              <w:bottom w:val="nil"/>
              <w:right w:val="nil"/>
            </w:tcBorders>
          </w:tcPr>
          <w:p w14:paraId="020B8D40" w14:textId="77777777" w:rsidR="0029652F" w:rsidRPr="008E16F0" w:rsidRDefault="0029652F" w:rsidP="0043222F">
            <w:pPr>
              <w:pStyle w:val="Normal6a"/>
            </w:pPr>
            <w:r w:rsidRPr="008E16F0">
              <w:t>16.</w:t>
            </w:r>
            <w:r w:rsidRPr="008E16F0">
              <w:tab/>
              <w:t>invita la Commissione a valutare se le sanzioni dell'UE per combattere la disinformazione siano conformi al requisito di proporzionalità previsto dal diritto dell'UE e all'articolo 11 della Carta; è fermamente convinto che il diritto di essere ascoltati debba essere garantito prima che tali misure siano applicate dal Consiglio, in particolare nei casi in cui i diritti dei cittadini dell'UE, in particolare dei giornalisti, rischiano di essere compromessi;</w:t>
            </w:r>
          </w:p>
        </w:tc>
        <w:tc>
          <w:tcPr>
            <w:tcW w:w="4876" w:type="dxa"/>
            <w:tcBorders>
              <w:top w:val="nil"/>
              <w:left w:val="nil"/>
              <w:bottom w:val="nil"/>
              <w:right w:val="nil"/>
            </w:tcBorders>
          </w:tcPr>
          <w:p w14:paraId="10367737" w14:textId="77777777" w:rsidR="0029652F" w:rsidRPr="008E16F0" w:rsidRDefault="0029652F" w:rsidP="0043222F">
            <w:pPr>
              <w:pStyle w:val="Normal6a"/>
            </w:pPr>
            <w:r w:rsidRPr="008E16F0">
              <w:t>16.</w:t>
            </w:r>
            <w:r w:rsidRPr="008E16F0">
              <w:tab/>
              <w:t xml:space="preserve">invita la Commissione a valutare se le sanzioni dell'UE per combattere la disinformazione siano conformi al requisito di proporzionalità previsto dal diritto dell'UE e all'articolo 11 della Carta; è fermamente convinto che il diritto di essere ascoltati debba essere garantito prima che tali misure siano applicate dal Consiglio, in particolare nei casi in cui i diritti dei cittadini dell'UE, in particolare dei giornalisti, rischiano di essere compromessi; </w:t>
            </w:r>
            <w:r w:rsidRPr="008E16F0">
              <w:rPr>
                <w:b/>
                <w:i/>
              </w:rPr>
              <w:t>invita la Commissione a rafforzare la libertà di espressione e a concentrare i suoi sforzi per combattere la disinformazione sistematica di Stato diffusa da paesi ostili, come la Russia;</w:t>
            </w:r>
          </w:p>
        </w:tc>
      </w:tr>
    </w:tbl>
    <w:p w14:paraId="49B94F2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651F44AA" w14:textId="77777777" w:rsidR="0029652F" w:rsidRPr="008E16F0" w:rsidRDefault="0029652F" w:rsidP="0029652F">
      <w:r w:rsidRPr="008E16F0">
        <w:rPr>
          <w:rStyle w:val="HideTWBExt"/>
          <w:noProof w:val="0"/>
        </w:rPr>
        <w:t>&lt;/Amend&gt;</w:t>
      </w:r>
    </w:p>
    <w:p w14:paraId="7AC0817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383</w:t>
      </w:r>
      <w:r w:rsidRPr="008E16F0">
        <w:rPr>
          <w:rStyle w:val="HideTWBExt"/>
          <w:b w:val="0"/>
          <w:noProof w:val="0"/>
        </w:rPr>
        <w:t>&lt;/NumAm&gt;</w:t>
      </w:r>
    </w:p>
    <w:p w14:paraId="46342A78"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5A4E0EE4" w14:textId="77777777" w:rsidR="0029652F" w:rsidRPr="008E16F0" w:rsidRDefault="0029652F" w:rsidP="0029652F">
      <w:pPr>
        <w:pStyle w:val="NormalBold"/>
      </w:pPr>
      <w:r w:rsidRPr="008E16F0">
        <w:rPr>
          <w:rStyle w:val="HideTWBExt"/>
          <w:b w:val="0"/>
          <w:noProof w:val="0"/>
        </w:rPr>
        <w:t>&lt;/RepeatBlock-By&gt;</w:t>
      </w:r>
    </w:p>
    <w:p w14:paraId="7F9E1DB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FE7BE7D" w14:textId="77777777" w:rsidR="0029652F" w:rsidRPr="008E16F0" w:rsidRDefault="0029652F" w:rsidP="0029652F">
      <w:pPr>
        <w:pStyle w:val="NormalBold"/>
      </w:pPr>
      <w:r w:rsidRPr="008E16F0">
        <w:rPr>
          <w:rStyle w:val="HideTWBExt"/>
          <w:b w:val="0"/>
          <w:noProof w:val="0"/>
        </w:rPr>
        <w:t>&lt;Article&gt;</w:t>
      </w:r>
      <w:r w:rsidRPr="008E16F0">
        <w:t>Paragrafo 16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F461133" w14:textId="77777777" w:rsidTr="0043222F">
        <w:trPr>
          <w:trHeight w:hRule="exact" w:val="240"/>
          <w:jc w:val="center"/>
        </w:trPr>
        <w:tc>
          <w:tcPr>
            <w:tcW w:w="9752" w:type="dxa"/>
            <w:gridSpan w:val="2"/>
            <w:tcBorders>
              <w:top w:val="nil"/>
              <w:left w:val="nil"/>
              <w:bottom w:val="nil"/>
              <w:right w:val="nil"/>
            </w:tcBorders>
          </w:tcPr>
          <w:p w14:paraId="2883B1BB" w14:textId="77777777" w:rsidR="0029652F" w:rsidRPr="008E16F0" w:rsidRDefault="0029652F" w:rsidP="0043222F"/>
        </w:tc>
      </w:tr>
      <w:tr w:rsidR="0029652F" w:rsidRPr="008E16F0" w14:paraId="770580D9" w14:textId="77777777" w:rsidTr="0043222F">
        <w:trPr>
          <w:trHeight w:val="240"/>
          <w:jc w:val="center"/>
        </w:trPr>
        <w:tc>
          <w:tcPr>
            <w:tcW w:w="4876" w:type="dxa"/>
            <w:tcBorders>
              <w:top w:val="nil"/>
              <w:left w:val="nil"/>
              <w:bottom w:val="nil"/>
              <w:right w:val="nil"/>
            </w:tcBorders>
          </w:tcPr>
          <w:p w14:paraId="1E0EA93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37DAA92" w14:textId="77777777" w:rsidR="0029652F" w:rsidRPr="008E16F0" w:rsidRDefault="0029652F" w:rsidP="0043222F">
            <w:pPr>
              <w:pStyle w:val="AmColumnHeading"/>
            </w:pPr>
            <w:r w:rsidRPr="008E16F0">
              <w:t>Emendamento</w:t>
            </w:r>
          </w:p>
        </w:tc>
      </w:tr>
      <w:tr w:rsidR="0029652F" w:rsidRPr="008E16F0" w14:paraId="1B1AEE9D" w14:textId="77777777" w:rsidTr="0043222F">
        <w:trPr>
          <w:jc w:val="center"/>
        </w:trPr>
        <w:tc>
          <w:tcPr>
            <w:tcW w:w="4876" w:type="dxa"/>
            <w:tcBorders>
              <w:top w:val="nil"/>
              <w:left w:val="nil"/>
              <w:bottom w:val="nil"/>
              <w:right w:val="nil"/>
            </w:tcBorders>
          </w:tcPr>
          <w:p w14:paraId="292CEE8F" w14:textId="77777777" w:rsidR="0029652F" w:rsidRPr="008E16F0" w:rsidRDefault="0029652F" w:rsidP="0043222F">
            <w:pPr>
              <w:pStyle w:val="Normal6a"/>
            </w:pPr>
            <w:r w:rsidRPr="008E16F0">
              <w:t>16.</w:t>
            </w:r>
            <w:r w:rsidRPr="008E16F0">
              <w:tab/>
              <w:t>invita la Commissione a valutare se le sanzioni dell'UE per combattere la disinformazione siano conformi al requisito di proporzionalità previsto dal diritto dell'UE e all'articolo 11 della Carta; è fermamente convinto che il diritto di essere ascoltati debba essere garantito prima che tali misure siano applicate dal Consiglio, in particolare nei casi in cui i diritti dei cittadini dell'UE, in particolare dei giornalisti, rischiano di essere compromessi;</w:t>
            </w:r>
          </w:p>
        </w:tc>
        <w:tc>
          <w:tcPr>
            <w:tcW w:w="4876" w:type="dxa"/>
            <w:tcBorders>
              <w:top w:val="nil"/>
              <w:left w:val="nil"/>
              <w:bottom w:val="nil"/>
              <w:right w:val="nil"/>
            </w:tcBorders>
          </w:tcPr>
          <w:p w14:paraId="3BC8A2D1" w14:textId="77777777" w:rsidR="0029652F" w:rsidRPr="008E16F0" w:rsidRDefault="0029652F" w:rsidP="0043222F">
            <w:pPr>
              <w:pStyle w:val="Normal6a"/>
            </w:pPr>
            <w:r w:rsidRPr="008E16F0">
              <w:t>16.</w:t>
            </w:r>
            <w:r w:rsidRPr="008E16F0">
              <w:tab/>
              <w:t xml:space="preserve">invita la Commissione a valutare se le sanzioni dell'UE per combattere la disinformazione siano conformi al requisito di proporzionalità previsto dal diritto dell'UE e all'articolo 11 della Carta; è fermamente convinto che il diritto di essere ascoltati </w:t>
            </w:r>
            <w:r w:rsidRPr="008E16F0">
              <w:rPr>
                <w:b/>
                <w:i/>
              </w:rPr>
              <w:t>e di disporre di adeguate tutele giuridiche</w:t>
            </w:r>
            <w:r w:rsidRPr="008E16F0">
              <w:t xml:space="preserve"> debba essere garantito prima che tali misure siano applicate dal Consiglio, in particolare nei casi in cui i diritti dei cittadini dell'UE, in particolare dei giornalisti, rischiano di essere compromessi;</w:t>
            </w:r>
          </w:p>
        </w:tc>
      </w:tr>
    </w:tbl>
    <w:p w14:paraId="7340C9D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78BF78D" w14:textId="77777777" w:rsidR="0029652F" w:rsidRPr="008E16F0" w:rsidRDefault="0029652F" w:rsidP="0029652F">
      <w:r w:rsidRPr="008E16F0">
        <w:rPr>
          <w:rStyle w:val="HideTWBExt"/>
          <w:noProof w:val="0"/>
        </w:rPr>
        <w:t>&lt;/Amend&gt;</w:t>
      </w:r>
    </w:p>
    <w:p w14:paraId="2FCF5F1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384</w:t>
      </w:r>
      <w:r w:rsidRPr="008E16F0">
        <w:rPr>
          <w:rStyle w:val="HideTWBExt"/>
          <w:b w:val="0"/>
          <w:noProof w:val="0"/>
        </w:rPr>
        <w:t>&lt;/NumAm&gt;</w:t>
      </w:r>
    </w:p>
    <w:p w14:paraId="41809AB3"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 Emil Radev</w:t>
      </w:r>
      <w:r w:rsidRPr="008E16F0">
        <w:rPr>
          <w:rStyle w:val="HideTWBExt"/>
          <w:b w:val="0"/>
          <w:noProof w:val="0"/>
        </w:rPr>
        <w:t>&lt;/Members&gt;</w:t>
      </w:r>
    </w:p>
    <w:p w14:paraId="7DBBA395" w14:textId="77777777" w:rsidR="0029652F" w:rsidRPr="008E16F0" w:rsidRDefault="0029652F" w:rsidP="0029652F">
      <w:pPr>
        <w:pStyle w:val="NormalBold"/>
      </w:pPr>
      <w:r w:rsidRPr="008E16F0">
        <w:rPr>
          <w:rStyle w:val="HideTWBExt"/>
          <w:b w:val="0"/>
          <w:noProof w:val="0"/>
        </w:rPr>
        <w:t>&lt;/RepeatBlock-By&gt;</w:t>
      </w:r>
    </w:p>
    <w:p w14:paraId="227F942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3643E5E" w14:textId="77777777" w:rsidR="0029652F" w:rsidRPr="008E16F0" w:rsidRDefault="0029652F" w:rsidP="0029652F">
      <w:pPr>
        <w:pStyle w:val="NormalBold"/>
      </w:pPr>
      <w:r w:rsidRPr="008E16F0">
        <w:rPr>
          <w:rStyle w:val="HideTWBExt"/>
          <w:b w:val="0"/>
          <w:noProof w:val="0"/>
        </w:rPr>
        <w:t>&lt;Article&gt;</w:t>
      </w:r>
      <w:r w:rsidRPr="008E16F0">
        <w:t>Paragrafo 16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E07BE13" w14:textId="77777777" w:rsidTr="0043222F">
        <w:trPr>
          <w:trHeight w:hRule="exact" w:val="240"/>
          <w:jc w:val="center"/>
        </w:trPr>
        <w:tc>
          <w:tcPr>
            <w:tcW w:w="9752" w:type="dxa"/>
            <w:gridSpan w:val="2"/>
            <w:tcBorders>
              <w:top w:val="nil"/>
              <w:left w:val="nil"/>
              <w:bottom w:val="nil"/>
              <w:right w:val="nil"/>
            </w:tcBorders>
          </w:tcPr>
          <w:p w14:paraId="07B96296" w14:textId="77777777" w:rsidR="0029652F" w:rsidRPr="008E16F0" w:rsidRDefault="0029652F" w:rsidP="0043222F"/>
        </w:tc>
      </w:tr>
      <w:tr w:rsidR="0029652F" w:rsidRPr="008E16F0" w14:paraId="4EA2486B" w14:textId="77777777" w:rsidTr="0043222F">
        <w:trPr>
          <w:trHeight w:val="240"/>
          <w:jc w:val="center"/>
        </w:trPr>
        <w:tc>
          <w:tcPr>
            <w:tcW w:w="4876" w:type="dxa"/>
            <w:tcBorders>
              <w:top w:val="nil"/>
              <w:left w:val="nil"/>
              <w:bottom w:val="nil"/>
              <w:right w:val="nil"/>
            </w:tcBorders>
          </w:tcPr>
          <w:p w14:paraId="3A13D7D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64C0D2D" w14:textId="77777777" w:rsidR="0029652F" w:rsidRPr="008E16F0" w:rsidRDefault="0029652F" w:rsidP="0043222F">
            <w:pPr>
              <w:pStyle w:val="AmColumnHeading"/>
            </w:pPr>
            <w:r w:rsidRPr="008E16F0">
              <w:t>Emendamento</w:t>
            </w:r>
          </w:p>
        </w:tc>
      </w:tr>
      <w:tr w:rsidR="0029652F" w:rsidRPr="008E16F0" w14:paraId="5775A9D0" w14:textId="77777777" w:rsidTr="0043222F">
        <w:trPr>
          <w:jc w:val="center"/>
        </w:trPr>
        <w:tc>
          <w:tcPr>
            <w:tcW w:w="4876" w:type="dxa"/>
            <w:tcBorders>
              <w:top w:val="nil"/>
              <w:left w:val="nil"/>
              <w:bottom w:val="nil"/>
              <w:right w:val="nil"/>
            </w:tcBorders>
          </w:tcPr>
          <w:p w14:paraId="42C11F3E" w14:textId="77777777" w:rsidR="0029652F" w:rsidRPr="008E16F0" w:rsidRDefault="0029652F" w:rsidP="0043222F">
            <w:pPr>
              <w:pStyle w:val="Normal6a"/>
            </w:pPr>
            <w:r w:rsidRPr="008E16F0">
              <w:t>16.</w:t>
            </w:r>
            <w:r w:rsidRPr="008E16F0">
              <w:tab/>
              <w:t xml:space="preserve">invita la Commissione a valutare se le sanzioni dell'UE per combattere la disinformazione siano conformi al requisito di proporzionalità previsto dal diritto dell'UE e all'articolo 11 della Carta; </w:t>
            </w:r>
            <w:r w:rsidRPr="008E16F0">
              <w:rPr>
                <w:b/>
                <w:i/>
              </w:rPr>
              <w:t>è fermamente convinto</w:t>
            </w:r>
            <w:r w:rsidRPr="008E16F0">
              <w:t xml:space="preserve"> che il diritto di essere ascoltati debba essere garantito prima che tali misure siano applicate dal Consiglio, in particolare nei casi in cui i diritti dei cittadini dell'UE, in particolare dei giornalisti, rischiano di essere compromessi;</w:t>
            </w:r>
          </w:p>
        </w:tc>
        <w:tc>
          <w:tcPr>
            <w:tcW w:w="4876" w:type="dxa"/>
            <w:tcBorders>
              <w:top w:val="nil"/>
              <w:left w:val="nil"/>
              <w:bottom w:val="nil"/>
              <w:right w:val="nil"/>
            </w:tcBorders>
          </w:tcPr>
          <w:p w14:paraId="05D8565C" w14:textId="77777777" w:rsidR="0029652F" w:rsidRPr="008E16F0" w:rsidRDefault="0029652F" w:rsidP="0043222F">
            <w:pPr>
              <w:pStyle w:val="Normal6a"/>
            </w:pPr>
            <w:r w:rsidRPr="008E16F0">
              <w:t>16.</w:t>
            </w:r>
            <w:r w:rsidRPr="008E16F0">
              <w:tab/>
              <w:t xml:space="preserve">invita la Commissione a valutare se le sanzioni dell'UE per combattere la disinformazione siano conformi al requisito di proporzionalità previsto dal diritto dell'UE e all'articolo 11 della Carta; </w:t>
            </w:r>
            <w:r w:rsidRPr="008E16F0">
              <w:rPr>
                <w:b/>
                <w:i/>
              </w:rPr>
              <w:t>ritiene</w:t>
            </w:r>
            <w:r w:rsidRPr="008E16F0">
              <w:t xml:space="preserve"> che il diritto di essere ascoltati debba essere garantito prima che tali misure siano applicate dal Consiglio, in particolare nei casi in cui i diritti dei cittadini dell'UE, in particolare dei giornalisti, rischiano di essere compromessi;</w:t>
            </w:r>
          </w:p>
        </w:tc>
      </w:tr>
    </w:tbl>
    <w:p w14:paraId="580078B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523CA64" w14:textId="77777777" w:rsidR="0029652F" w:rsidRPr="008E16F0" w:rsidRDefault="0029652F" w:rsidP="0029652F">
      <w:r w:rsidRPr="008E16F0">
        <w:rPr>
          <w:rStyle w:val="HideTWBExt"/>
          <w:noProof w:val="0"/>
        </w:rPr>
        <w:t>&lt;/Amend&gt;</w:t>
      </w:r>
    </w:p>
    <w:p w14:paraId="6CF6A56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385</w:t>
      </w:r>
      <w:r w:rsidRPr="008E16F0">
        <w:rPr>
          <w:rStyle w:val="HideTWBExt"/>
          <w:b w:val="0"/>
          <w:noProof w:val="0"/>
        </w:rPr>
        <w:t>&lt;/NumAm&gt;</w:t>
      </w:r>
    </w:p>
    <w:p w14:paraId="4D3452C2"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 Juan Fernando López Aguilar</w:t>
      </w:r>
      <w:r w:rsidRPr="008E16F0">
        <w:rPr>
          <w:rStyle w:val="HideTWBExt"/>
          <w:b w:val="0"/>
          <w:noProof w:val="0"/>
        </w:rPr>
        <w:t>&lt;/Members&gt;</w:t>
      </w:r>
    </w:p>
    <w:p w14:paraId="6B57BD82" w14:textId="77777777" w:rsidR="0029652F" w:rsidRPr="008E16F0" w:rsidRDefault="0029652F" w:rsidP="0029652F">
      <w:pPr>
        <w:pStyle w:val="NormalBold"/>
      </w:pPr>
      <w:r w:rsidRPr="008E16F0">
        <w:rPr>
          <w:rStyle w:val="HideTWBExt"/>
          <w:b w:val="0"/>
          <w:noProof w:val="0"/>
        </w:rPr>
        <w:t>&lt;/RepeatBlock-By&gt;</w:t>
      </w:r>
    </w:p>
    <w:p w14:paraId="200E06A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5233520" w14:textId="77777777" w:rsidR="0029652F" w:rsidRPr="008E16F0" w:rsidRDefault="0029652F" w:rsidP="0029652F">
      <w:pPr>
        <w:pStyle w:val="NormalBold"/>
      </w:pPr>
      <w:r w:rsidRPr="008E16F0">
        <w:rPr>
          <w:rStyle w:val="HideTWBExt"/>
          <w:b w:val="0"/>
          <w:noProof w:val="0"/>
        </w:rPr>
        <w:t>&lt;Article&gt;</w:t>
      </w:r>
      <w:r w:rsidRPr="008E16F0">
        <w:t>Paragrafo 16 – comma 1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0C85507" w14:textId="77777777" w:rsidTr="0043222F">
        <w:trPr>
          <w:trHeight w:hRule="exact" w:val="240"/>
          <w:jc w:val="center"/>
        </w:trPr>
        <w:tc>
          <w:tcPr>
            <w:tcW w:w="9752" w:type="dxa"/>
            <w:gridSpan w:val="2"/>
            <w:tcBorders>
              <w:top w:val="nil"/>
              <w:left w:val="nil"/>
              <w:bottom w:val="nil"/>
              <w:right w:val="nil"/>
            </w:tcBorders>
          </w:tcPr>
          <w:p w14:paraId="42B9E664" w14:textId="77777777" w:rsidR="0029652F" w:rsidRPr="008E16F0" w:rsidRDefault="0029652F" w:rsidP="0043222F"/>
        </w:tc>
      </w:tr>
      <w:tr w:rsidR="0029652F" w:rsidRPr="008E16F0" w14:paraId="11927F7C" w14:textId="77777777" w:rsidTr="0043222F">
        <w:trPr>
          <w:trHeight w:val="240"/>
          <w:jc w:val="center"/>
        </w:trPr>
        <w:tc>
          <w:tcPr>
            <w:tcW w:w="4876" w:type="dxa"/>
            <w:tcBorders>
              <w:top w:val="nil"/>
              <w:left w:val="nil"/>
              <w:bottom w:val="nil"/>
              <w:right w:val="nil"/>
            </w:tcBorders>
          </w:tcPr>
          <w:p w14:paraId="5072F16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4A463B8" w14:textId="77777777" w:rsidR="0029652F" w:rsidRPr="008E16F0" w:rsidRDefault="0029652F" w:rsidP="0043222F">
            <w:pPr>
              <w:pStyle w:val="AmColumnHeading"/>
            </w:pPr>
            <w:r w:rsidRPr="008E16F0">
              <w:t>Emendamento</w:t>
            </w:r>
          </w:p>
        </w:tc>
      </w:tr>
      <w:tr w:rsidR="0029652F" w:rsidRPr="008E16F0" w14:paraId="30BF213F" w14:textId="77777777" w:rsidTr="0043222F">
        <w:trPr>
          <w:jc w:val="center"/>
        </w:trPr>
        <w:tc>
          <w:tcPr>
            <w:tcW w:w="4876" w:type="dxa"/>
            <w:tcBorders>
              <w:top w:val="nil"/>
              <w:left w:val="nil"/>
              <w:bottom w:val="nil"/>
              <w:right w:val="nil"/>
            </w:tcBorders>
          </w:tcPr>
          <w:p w14:paraId="3C317244" w14:textId="77777777" w:rsidR="0029652F" w:rsidRPr="008E16F0" w:rsidRDefault="0029652F" w:rsidP="0043222F">
            <w:pPr>
              <w:pStyle w:val="Normal6a"/>
            </w:pPr>
          </w:p>
        </w:tc>
        <w:tc>
          <w:tcPr>
            <w:tcW w:w="4876" w:type="dxa"/>
            <w:tcBorders>
              <w:top w:val="nil"/>
              <w:left w:val="nil"/>
              <w:bottom w:val="nil"/>
              <w:right w:val="nil"/>
            </w:tcBorders>
          </w:tcPr>
          <w:p w14:paraId="4FF979B6" w14:textId="77777777" w:rsidR="0029652F" w:rsidRPr="008E16F0" w:rsidRDefault="0029652F" w:rsidP="0043222F">
            <w:pPr>
              <w:pStyle w:val="Normal6a"/>
            </w:pPr>
            <w:r w:rsidRPr="008E16F0">
              <w:rPr>
                <w:b/>
                <w:i/>
              </w:rPr>
              <w:t>accoglie con favore la piena entrata in vigore del regolamento europeo sulla libertà dei media l'8 agosto 2025 quale importante pietra miliare nella protezione dei media liberi, indipendenti e pluralistici nell'Unione, in particolare in quanto garantisce per la prima volta nel diritto dell'UE la protezione delle fonti giornalistiche e contro gli spyware, l'indipendenza e la sostenibilità finanziaria dei media di servizio pubblico, il diritto individuale di accedere a una pluralità di contenuti mediatici editorialmente indipendenti, nonché il pluralismo dei media e la trasparenza della proprietà dei media e della pubblicità statale; si rammarica, tuttavia, del fatto che nella maggior parte degli Stati membri tale regolamento sia ancora lungi dall'essere attuato in modo efficace; invita gli Stati membri ad adempiere immediatamente ai rispettivi obblighi, in particolare per quanto riguarda la trasparenza nell'assegnazione della pubblicità statale, la trasparenza della proprietà dei media e il funzionamento indipendente dei media di servizio pubblico; invita la Commissione ad assistere attivamente gli Stati membri nell'applicazione del regolamento europeo sulla libertà dei media, anche attraverso orientamenti interpretativi, e a monitorare attentamente la sua effettiva attuazione, in particolare negli Stati membri che si posizionano agli ultimi posti nelle classifiche sulla libertà dei media; sottolinea che, data l'applicabilità diretta del regolamento, i giornalisti e le parti interessate hanno già il diritto di invocarlo dinanzi ai tribunali nazionali e dell'Unione; invita la Commissione a non esitare ad avviare senza indugio procedure di infrazione qualora persistano inosservanze del regolamento sulla libertà dei media, al fine di garantire che questo diventi uno scudo efficace per il giornalismo e il dibattito democratico in tutta l'Unione;</w:t>
            </w:r>
          </w:p>
        </w:tc>
      </w:tr>
    </w:tbl>
    <w:p w14:paraId="2F6B377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F3BB84E" w14:textId="77777777" w:rsidR="0029652F" w:rsidRPr="008E16F0" w:rsidRDefault="0029652F" w:rsidP="0029652F">
      <w:r w:rsidRPr="008E16F0">
        <w:rPr>
          <w:rStyle w:val="HideTWBExt"/>
          <w:noProof w:val="0"/>
        </w:rPr>
        <w:t>&lt;/Amend&gt;</w:t>
      </w:r>
    </w:p>
    <w:p w14:paraId="107F909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386</w:t>
      </w:r>
      <w:r w:rsidRPr="008E16F0">
        <w:rPr>
          <w:rStyle w:val="HideTWBExt"/>
          <w:b w:val="0"/>
          <w:noProof w:val="0"/>
        </w:rPr>
        <w:t>&lt;/NumAm&gt;</w:t>
      </w:r>
    </w:p>
    <w:p w14:paraId="08DB7F46" w14:textId="77777777" w:rsidR="0029652F" w:rsidRPr="008E16F0" w:rsidRDefault="0029652F" w:rsidP="0029652F">
      <w:pPr>
        <w:pStyle w:val="NormalBold"/>
      </w:pPr>
      <w:r w:rsidRPr="008E16F0">
        <w:rPr>
          <w:rStyle w:val="HideTWBExt"/>
          <w:b w:val="0"/>
          <w:noProof w:val="0"/>
        </w:rPr>
        <w:t>&lt;RepeatBlock-By&gt;&lt;Members&gt;</w:t>
      </w:r>
      <w:r w:rsidRPr="008E16F0">
        <w:t>Loránt Vincze</w:t>
      </w:r>
      <w:r w:rsidRPr="008E16F0">
        <w:rPr>
          <w:rStyle w:val="HideTWBExt"/>
          <w:b w:val="0"/>
          <w:noProof w:val="0"/>
        </w:rPr>
        <w:t>&lt;/Members&gt;</w:t>
      </w:r>
    </w:p>
    <w:p w14:paraId="67AE68A9" w14:textId="77777777" w:rsidR="0029652F" w:rsidRPr="008E16F0" w:rsidRDefault="0029652F" w:rsidP="0029652F">
      <w:pPr>
        <w:pStyle w:val="NormalBold"/>
      </w:pPr>
      <w:r w:rsidRPr="008E16F0">
        <w:rPr>
          <w:rStyle w:val="HideTWBExt"/>
          <w:b w:val="0"/>
          <w:noProof w:val="0"/>
        </w:rPr>
        <w:t>&lt;/RepeatBlock-By&gt;</w:t>
      </w:r>
    </w:p>
    <w:p w14:paraId="28F1F92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5EF49BE" w14:textId="77777777" w:rsidR="0029652F" w:rsidRPr="008E16F0" w:rsidRDefault="0029652F" w:rsidP="0029652F">
      <w:pPr>
        <w:pStyle w:val="NormalBold"/>
      </w:pPr>
      <w:r w:rsidRPr="008E16F0">
        <w:rPr>
          <w:rStyle w:val="HideTWBExt"/>
          <w:b w:val="0"/>
          <w:noProof w:val="0"/>
        </w:rPr>
        <w:t>&lt;Article&gt;</w:t>
      </w:r>
      <w:r w:rsidRPr="008E16F0">
        <w:t>Paragrafo 16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6723051" w14:textId="77777777" w:rsidTr="0043222F">
        <w:trPr>
          <w:trHeight w:hRule="exact" w:val="240"/>
          <w:jc w:val="center"/>
        </w:trPr>
        <w:tc>
          <w:tcPr>
            <w:tcW w:w="9752" w:type="dxa"/>
            <w:gridSpan w:val="2"/>
            <w:tcBorders>
              <w:top w:val="nil"/>
              <w:left w:val="nil"/>
              <w:bottom w:val="nil"/>
              <w:right w:val="nil"/>
            </w:tcBorders>
          </w:tcPr>
          <w:p w14:paraId="27ECE74D" w14:textId="77777777" w:rsidR="0029652F" w:rsidRPr="008E16F0" w:rsidRDefault="0029652F" w:rsidP="0043222F"/>
        </w:tc>
      </w:tr>
      <w:tr w:rsidR="0029652F" w:rsidRPr="008E16F0" w14:paraId="7B17C322" w14:textId="77777777" w:rsidTr="0043222F">
        <w:trPr>
          <w:trHeight w:val="240"/>
          <w:jc w:val="center"/>
        </w:trPr>
        <w:tc>
          <w:tcPr>
            <w:tcW w:w="4876" w:type="dxa"/>
            <w:tcBorders>
              <w:top w:val="nil"/>
              <w:left w:val="nil"/>
              <w:bottom w:val="nil"/>
              <w:right w:val="nil"/>
            </w:tcBorders>
          </w:tcPr>
          <w:p w14:paraId="25B467D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501A4B0" w14:textId="77777777" w:rsidR="0029652F" w:rsidRPr="008E16F0" w:rsidRDefault="0029652F" w:rsidP="0043222F">
            <w:pPr>
              <w:pStyle w:val="AmColumnHeading"/>
            </w:pPr>
            <w:r w:rsidRPr="008E16F0">
              <w:t>Emendamento</w:t>
            </w:r>
          </w:p>
        </w:tc>
      </w:tr>
      <w:tr w:rsidR="0029652F" w:rsidRPr="008E16F0" w14:paraId="71183BB1" w14:textId="77777777" w:rsidTr="0043222F">
        <w:trPr>
          <w:jc w:val="center"/>
        </w:trPr>
        <w:tc>
          <w:tcPr>
            <w:tcW w:w="4876" w:type="dxa"/>
            <w:tcBorders>
              <w:top w:val="nil"/>
              <w:left w:val="nil"/>
              <w:bottom w:val="nil"/>
              <w:right w:val="nil"/>
            </w:tcBorders>
          </w:tcPr>
          <w:p w14:paraId="59A5EF54" w14:textId="77777777" w:rsidR="0029652F" w:rsidRPr="008E16F0" w:rsidRDefault="0029652F" w:rsidP="0043222F">
            <w:pPr>
              <w:pStyle w:val="Normal6a"/>
            </w:pPr>
          </w:p>
        </w:tc>
        <w:tc>
          <w:tcPr>
            <w:tcW w:w="4876" w:type="dxa"/>
            <w:tcBorders>
              <w:top w:val="nil"/>
              <w:left w:val="nil"/>
              <w:bottom w:val="nil"/>
              <w:right w:val="nil"/>
            </w:tcBorders>
          </w:tcPr>
          <w:p w14:paraId="4DDB4CA5" w14:textId="77777777" w:rsidR="0029652F" w:rsidRPr="008E16F0" w:rsidRDefault="0029652F" w:rsidP="0043222F">
            <w:pPr>
              <w:pStyle w:val="Normal6a"/>
            </w:pPr>
            <w:r w:rsidRPr="008E16F0">
              <w:rPr>
                <w:b/>
                <w:i/>
              </w:rPr>
              <w:t>16 bis.</w:t>
            </w:r>
            <w:r w:rsidRPr="008E16F0">
              <w:tab/>
            </w:r>
            <w:r w:rsidRPr="008E16F0">
              <w:rPr>
                <w:b/>
                <w:i/>
              </w:rPr>
              <w:t>invita la Commissione e gli Stati membri a garantire l'indipendenza dei media e a promuovere l'uso di lingue minoritarie e regionali nei media; incoraggia gli Stati membri ad astenersi dall'adottare misure restrittive che limitino l'accesso delle minoranze ai media; li esorta a garantire che i servizi di media audiovisivi non contengano incitamento alla violenza o all'odio nei confronti delle minoranze nazionali e linguistiche tradizionali; sottolinea il ruolo essenziale dei media nel segnalare e denunciare le violazioni dei diritti delle minoranze;</w:t>
            </w:r>
          </w:p>
        </w:tc>
      </w:tr>
    </w:tbl>
    <w:p w14:paraId="49B6E8C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90C7D99" w14:textId="77777777" w:rsidR="0029652F" w:rsidRPr="008E16F0" w:rsidRDefault="0029652F" w:rsidP="0029652F">
      <w:r w:rsidRPr="008E16F0">
        <w:rPr>
          <w:rStyle w:val="HideTWBExt"/>
          <w:noProof w:val="0"/>
        </w:rPr>
        <w:t>&lt;/Amend&gt;</w:t>
      </w:r>
    </w:p>
    <w:p w14:paraId="5C18ABB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387</w:t>
      </w:r>
      <w:r w:rsidRPr="008E16F0">
        <w:rPr>
          <w:rStyle w:val="HideTWBExt"/>
          <w:b w:val="0"/>
          <w:noProof w:val="0"/>
        </w:rPr>
        <w:t>&lt;/NumAm&gt;</w:t>
      </w:r>
    </w:p>
    <w:p w14:paraId="397F8D4E"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6D5CB84F" w14:textId="77777777" w:rsidR="0029652F" w:rsidRPr="008E16F0" w:rsidRDefault="0029652F" w:rsidP="0029652F">
      <w:pPr>
        <w:pStyle w:val="NormalBold"/>
      </w:pPr>
      <w:r w:rsidRPr="008E16F0">
        <w:rPr>
          <w:rStyle w:val="HideTWBExt"/>
          <w:b w:val="0"/>
          <w:noProof w:val="0"/>
        </w:rPr>
        <w:t>&lt;/RepeatBlock-By&gt;</w:t>
      </w:r>
    </w:p>
    <w:p w14:paraId="191799C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9730A23" w14:textId="77777777" w:rsidR="0029652F" w:rsidRPr="008E16F0" w:rsidRDefault="0029652F" w:rsidP="0029652F">
      <w:pPr>
        <w:pStyle w:val="NormalBold"/>
      </w:pPr>
      <w:r w:rsidRPr="008E16F0">
        <w:rPr>
          <w:rStyle w:val="HideTWBExt"/>
          <w:b w:val="0"/>
          <w:noProof w:val="0"/>
        </w:rPr>
        <w:t>&lt;Article&gt;</w:t>
      </w:r>
      <w:r w:rsidRPr="008E16F0">
        <w:t>Paragrafo 16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CE32ED3" w14:textId="77777777" w:rsidTr="0043222F">
        <w:trPr>
          <w:trHeight w:hRule="exact" w:val="240"/>
          <w:jc w:val="center"/>
        </w:trPr>
        <w:tc>
          <w:tcPr>
            <w:tcW w:w="9752" w:type="dxa"/>
            <w:gridSpan w:val="2"/>
            <w:tcBorders>
              <w:top w:val="nil"/>
              <w:left w:val="nil"/>
              <w:bottom w:val="nil"/>
              <w:right w:val="nil"/>
            </w:tcBorders>
          </w:tcPr>
          <w:p w14:paraId="0D58A5F4" w14:textId="77777777" w:rsidR="0029652F" w:rsidRPr="008E16F0" w:rsidRDefault="0029652F" w:rsidP="0043222F"/>
        </w:tc>
      </w:tr>
      <w:tr w:rsidR="0029652F" w:rsidRPr="008E16F0" w14:paraId="02CC6428" w14:textId="77777777" w:rsidTr="0043222F">
        <w:trPr>
          <w:trHeight w:val="240"/>
          <w:jc w:val="center"/>
        </w:trPr>
        <w:tc>
          <w:tcPr>
            <w:tcW w:w="4876" w:type="dxa"/>
            <w:tcBorders>
              <w:top w:val="nil"/>
              <w:left w:val="nil"/>
              <w:bottom w:val="nil"/>
              <w:right w:val="nil"/>
            </w:tcBorders>
          </w:tcPr>
          <w:p w14:paraId="52881C6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AB7A89D" w14:textId="77777777" w:rsidR="0029652F" w:rsidRPr="008E16F0" w:rsidRDefault="0029652F" w:rsidP="0043222F">
            <w:pPr>
              <w:pStyle w:val="AmColumnHeading"/>
            </w:pPr>
            <w:r w:rsidRPr="008E16F0">
              <w:t>Emendamento</w:t>
            </w:r>
          </w:p>
        </w:tc>
      </w:tr>
      <w:tr w:rsidR="0029652F" w:rsidRPr="008E16F0" w14:paraId="36F2A248" w14:textId="77777777" w:rsidTr="0043222F">
        <w:trPr>
          <w:jc w:val="center"/>
        </w:trPr>
        <w:tc>
          <w:tcPr>
            <w:tcW w:w="4876" w:type="dxa"/>
            <w:tcBorders>
              <w:top w:val="nil"/>
              <w:left w:val="nil"/>
              <w:bottom w:val="nil"/>
              <w:right w:val="nil"/>
            </w:tcBorders>
          </w:tcPr>
          <w:p w14:paraId="762B1331" w14:textId="77777777" w:rsidR="0029652F" w:rsidRPr="008E16F0" w:rsidRDefault="0029652F" w:rsidP="0043222F">
            <w:pPr>
              <w:pStyle w:val="Normal6a"/>
            </w:pPr>
          </w:p>
        </w:tc>
        <w:tc>
          <w:tcPr>
            <w:tcW w:w="4876" w:type="dxa"/>
            <w:tcBorders>
              <w:top w:val="nil"/>
              <w:left w:val="nil"/>
              <w:bottom w:val="nil"/>
              <w:right w:val="nil"/>
            </w:tcBorders>
          </w:tcPr>
          <w:p w14:paraId="6D8C35A3" w14:textId="77777777" w:rsidR="0029652F" w:rsidRPr="008E16F0" w:rsidRDefault="0029652F" w:rsidP="0043222F">
            <w:pPr>
              <w:pStyle w:val="Normal6a"/>
            </w:pPr>
            <w:r w:rsidRPr="008E16F0">
              <w:rPr>
                <w:b/>
                <w:i/>
              </w:rPr>
              <w:t>16 bis.</w:t>
            </w:r>
            <w:r w:rsidRPr="008E16F0">
              <w:tab/>
            </w:r>
            <w:r w:rsidRPr="008E16F0">
              <w:rPr>
                <w:b/>
                <w:i/>
              </w:rPr>
              <w:t>esorta gli Stati membri e i paesi candidati e potenziali candidati a proteggere e promuovere la libertà e il pluralismo dei media, a garantire un'assegnazione trasparente dei fondi pubblici, a prevenire la concentrazione della proprietà dei media, a tutelare l'indipendenza editoriale e a combattere la disinformazione, in particolare attraverso leggi solide, comprese disposizioni specifiche sulla trasparenza della proprietà dei media, e autorità di regolamentazione indipendenti; sottolinea l'importante ruolo dei media del servizio pubblico;</w:t>
            </w:r>
          </w:p>
        </w:tc>
      </w:tr>
    </w:tbl>
    <w:p w14:paraId="1548659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56D5B79" w14:textId="77777777" w:rsidR="0029652F" w:rsidRPr="008E16F0" w:rsidRDefault="0029652F" w:rsidP="0029652F">
      <w:r w:rsidRPr="008E16F0">
        <w:rPr>
          <w:rStyle w:val="HideTWBExt"/>
          <w:noProof w:val="0"/>
        </w:rPr>
        <w:t>&lt;/Amend&gt;</w:t>
      </w:r>
    </w:p>
    <w:p w14:paraId="6652B33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388</w:t>
      </w:r>
      <w:r w:rsidRPr="008E16F0">
        <w:rPr>
          <w:rStyle w:val="HideTWBExt"/>
          <w:b w:val="0"/>
          <w:noProof w:val="0"/>
        </w:rPr>
        <w:t>&lt;/NumAm&gt;</w:t>
      </w:r>
    </w:p>
    <w:p w14:paraId="0DB20EF0" w14:textId="77777777" w:rsidR="0029652F" w:rsidRPr="008E16F0" w:rsidRDefault="0029652F" w:rsidP="0029652F">
      <w:pPr>
        <w:pStyle w:val="NormalBold"/>
      </w:pPr>
      <w:r w:rsidRPr="008E16F0">
        <w:rPr>
          <w:rStyle w:val="HideTWBExt"/>
          <w:b w:val="0"/>
          <w:noProof w:val="0"/>
        </w:rPr>
        <w:t>&lt;RepeatBlock-By&gt;&lt;Members&gt;</w:t>
      </w:r>
      <w:r w:rsidRPr="008E16F0">
        <w:t>Sandro Ruotolo, Pina Picierno, Marco Tarquinio, Alessandro Zan, Juan Fernando López Aguilar, Cecilia Strada</w:t>
      </w:r>
      <w:r w:rsidRPr="008E16F0">
        <w:rPr>
          <w:rStyle w:val="HideTWBExt"/>
          <w:b w:val="0"/>
          <w:noProof w:val="0"/>
        </w:rPr>
        <w:t>&lt;/Members&gt;</w:t>
      </w:r>
    </w:p>
    <w:p w14:paraId="02F3CB62" w14:textId="77777777" w:rsidR="0029652F" w:rsidRPr="008E16F0" w:rsidRDefault="0029652F" w:rsidP="0029652F">
      <w:pPr>
        <w:pStyle w:val="NormalBold"/>
      </w:pPr>
      <w:r w:rsidRPr="008E16F0">
        <w:rPr>
          <w:rStyle w:val="HideTWBExt"/>
          <w:b w:val="0"/>
          <w:noProof w:val="0"/>
        </w:rPr>
        <w:t>&lt;/RepeatBlock-By&gt;</w:t>
      </w:r>
    </w:p>
    <w:p w14:paraId="5DCE18E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69F7AB8" w14:textId="77777777" w:rsidR="0029652F" w:rsidRPr="008E16F0" w:rsidRDefault="0029652F" w:rsidP="0029652F">
      <w:pPr>
        <w:pStyle w:val="NormalBold"/>
      </w:pPr>
      <w:r w:rsidRPr="008E16F0">
        <w:rPr>
          <w:rStyle w:val="HideTWBExt"/>
          <w:b w:val="0"/>
          <w:noProof w:val="0"/>
        </w:rPr>
        <w:t>&lt;Article&gt;</w:t>
      </w:r>
      <w:r w:rsidRPr="008E16F0">
        <w:t>Paragrafo 16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D63C58D" w14:textId="77777777" w:rsidTr="0043222F">
        <w:trPr>
          <w:trHeight w:hRule="exact" w:val="240"/>
          <w:jc w:val="center"/>
        </w:trPr>
        <w:tc>
          <w:tcPr>
            <w:tcW w:w="9752" w:type="dxa"/>
            <w:gridSpan w:val="2"/>
            <w:tcBorders>
              <w:top w:val="nil"/>
              <w:left w:val="nil"/>
              <w:bottom w:val="nil"/>
              <w:right w:val="nil"/>
            </w:tcBorders>
          </w:tcPr>
          <w:p w14:paraId="6F33B2EB" w14:textId="77777777" w:rsidR="0029652F" w:rsidRPr="008E16F0" w:rsidRDefault="0029652F" w:rsidP="0043222F"/>
        </w:tc>
      </w:tr>
      <w:tr w:rsidR="0029652F" w:rsidRPr="008E16F0" w14:paraId="2E4DB987" w14:textId="77777777" w:rsidTr="0043222F">
        <w:trPr>
          <w:trHeight w:val="240"/>
          <w:jc w:val="center"/>
        </w:trPr>
        <w:tc>
          <w:tcPr>
            <w:tcW w:w="4876" w:type="dxa"/>
            <w:tcBorders>
              <w:top w:val="nil"/>
              <w:left w:val="nil"/>
              <w:bottom w:val="nil"/>
              <w:right w:val="nil"/>
            </w:tcBorders>
          </w:tcPr>
          <w:p w14:paraId="679E868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79B5D0E" w14:textId="77777777" w:rsidR="0029652F" w:rsidRPr="008E16F0" w:rsidRDefault="0029652F" w:rsidP="0043222F">
            <w:pPr>
              <w:pStyle w:val="AmColumnHeading"/>
            </w:pPr>
            <w:r w:rsidRPr="008E16F0">
              <w:t>Emendamento</w:t>
            </w:r>
          </w:p>
        </w:tc>
      </w:tr>
      <w:tr w:rsidR="0029652F" w:rsidRPr="008E16F0" w14:paraId="0F5008D2" w14:textId="77777777" w:rsidTr="0043222F">
        <w:trPr>
          <w:jc w:val="center"/>
        </w:trPr>
        <w:tc>
          <w:tcPr>
            <w:tcW w:w="4876" w:type="dxa"/>
            <w:tcBorders>
              <w:top w:val="nil"/>
              <w:left w:val="nil"/>
              <w:bottom w:val="nil"/>
              <w:right w:val="nil"/>
            </w:tcBorders>
          </w:tcPr>
          <w:p w14:paraId="76D348E8" w14:textId="77777777" w:rsidR="0029652F" w:rsidRPr="008E16F0" w:rsidRDefault="0029652F" w:rsidP="0043222F">
            <w:pPr>
              <w:pStyle w:val="Normal6a"/>
            </w:pPr>
          </w:p>
        </w:tc>
        <w:tc>
          <w:tcPr>
            <w:tcW w:w="4876" w:type="dxa"/>
            <w:tcBorders>
              <w:top w:val="nil"/>
              <w:left w:val="nil"/>
              <w:bottom w:val="nil"/>
              <w:right w:val="nil"/>
            </w:tcBorders>
          </w:tcPr>
          <w:p w14:paraId="22A0D675" w14:textId="77777777" w:rsidR="0029652F" w:rsidRPr="008E16F0" w:rsidRDefault="0029652F" w:rsidP="0043222F">
            <w:pPr>
              <w:pStyle w:val="Normal6a"/>
            </w:pPr>
            <w:r w:rsidRPr="008E16F0">
              <w:rPr>
                <w:b/>
                <w:i/>
              </w:rPr>
              <w:t>16 bis.</w:t>
            </w:r>
            <w:r w:rsidRPr="008E16F0">
              <w:tab/>
            </w:r>
            <w:r w:rsidRPr="008E16F0">
              <w:rPr>
                <w:b/>
                <w:i/>
              </w:rPr>
              <w:t>invita la Commissione a portare avanti le indagini in corso sulle grandi piattaforme online e a garantire la piena applicazione del regolamento sui servizi digitali; accoglie con favore la recente ammenda di 120 milioni di euro inflitta a X; esorta la Commissione a proseguire la sua indagine per determinare se X manipola la visibilità delle informazioni, amplifica l'incitamento all'odio o la propaganda politica e se i suoi algoritmi operano senza controllo o sono essi stessi oggetto di manipolazione;</w:t>
            </w:r>
          </w:p>
        </w:tc>
      </w:tr>
    </w:tbl>
    <w:p w14:paraId="0C6F0A4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AE9084D" w14:textId="77777777" w:rsidR="0029652F" w:rsidRPr="008E16F0" w:rsidRDefault="0029652F" w:rsidP="0029652F">
      <w:r w:rsidRPr="008E16F0">
        <w:rPr>
          <w:rStyle w:val="HideTWBExt"/>
          <w:noProof w:val="0"/>
        </w:rPr>
        <w:t>&lt;/Amend&gt;</w:t>
      </w:r>
    </w:p>
    <w:p w14:paraId="323FD75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389</w:t>
      </w:r>
      <w:r w:rsidRPr="008E16F0">
        <w:rPr>
          <w:rStyle w:val="HideTWBExt"/>
          <w:b w:val="0"/>
          <w:noProof w:val="0"/>
        </w:rPr>
        <w:t>&lt;/NumAm&gt;</w:t>
      </w:r>
    </w:p>
    <w:p w14:paraId="56357F05" w14:textId="77777777" w:rsidR="0029652F" w:rsidRPr="008E16F0" w:rsidRDefault="0029652F" w:rsidP="0029652F">
      <w:pPr>
        <w:pStyle w:val="NormalBold"/>
      </w:pPr>
      <w:r w:rsidRPr="008E16F0">
        <w:rPr>
          <w:rStyle w:val="HideTWBExt"/>
          <w:b w:val="0"/>
          <w:noProof w:val="0"/>
        </w:rPr>
        <w:t>&lt;RepeatBlock-By&gt;&lt;Members&gt;</w:t>
      </w:r>
      <w:r w:rsidRPr="008E16F0">
        <w:t>Marco Tarquinio, Sandro Ruotolo, Alessandro Zan, Juan Fernando López Aguilar, Cecilia Strada</w:t>
      </w:r>
      <w:r w:rsidRPr="008E16F0">
        <w:rPr>
          <w:rStyle w:val="HideTWBExt"/>
          <w:b w:val="0"/>
          <w:noProof w:val="0"/>
        </w:rPr>
        <w:t>&lt;/Members&gt;</w:t>
      </w:r>
    </w:p>
    <w:p w14:paraId="5D56CF29" w14:textId="77777777" w:rsidR="0029652F" w:rsidRPr="008E16F0" w:rsidRDefault="0029652F" w:rsidP="0029652F">
      <w:pPr>
        <w:pStyle w:val="NormalBold"/>
      </w:pPr>
      <w:r w:rsidRPr="008E16F0">
        <w:rPr>
          <w:rStyle w:val="HideTWBExt"/>
          <w:b w:val="0"/>
          <w:noProof w:val="0"/>
        </w:rPr>
        <w:t>&lt;/RepeatBlock-By&gt;</w:t>
      </w:r>
    </w:p>
    <w:p w14:paraId="66564AC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77EDFC7" w14:textId="77777777" w:rsidR="0029652F" w:rsidRPr="008E16F0" w:rsidRDefault="0029652F" w:rsidP="0029652F">
      <w:pPr>
        <w:pStyle w:val="NormalBold"/>
      </w:pPr>
      <w:r w:rsidRPr="008E16F0">
        <w:rPr>
          <w:rStyle w:val="HideTWBExt"/>
          <w:b w:val="0"/>
          <w:noProof w:val="0"/>
        </w:rPr>
        <w:t>&lt;Article&gt;</w:t>
      </w:r>
      <w:r w:rsidRPr="008E16F0">
        <w:t>Paragrafo 16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83BB7FF" w14:textId="77777777" w:rsidTr="0043222F">
        <w:trPr>
          <w:trHeight w:hRule="exact" w:val="240"/>
          <w:jc w:val="center"/>
        </w:trPr>
        <w:tc>
          <w:tcPr>
            <w:tcW w:w="9752" w:type="dxa"/>
            <w:gridSpan w:val="2"/>
            <w:tcBorders>
              <w:top w:val="nil"/>
              <w:left w:val="nil"/>
              <w:bottom w:val="nil"/>
              <w:right w:val="nil"/>
            </w:tcBorders>
          </w:tcPr>
          <w:p w14:paraId="795B8CF6" w14:textId="77777777" w:rsidR="0029652F" w:rsidRPr="008E16F0" w:rsidRDefault="0029652F" w:rsidP="0043222F"/>
        </w:tc>
      </w:tr>
      <w:tr w:rsidR="0029652F" w:rsidRPr="008E16F0" w14:paraId="4AF22AF9" w14:textId="77777777" w:rsidTr="0043222F">
        <w:trPr>
          <w:trHeight w:val="240"/>
          <w:jc w:val="center"/>
        </w:trPr>
        <w:tc>
          <w:tcPr>
            <w:tcW w:w="4876" w:type="dxa"/>
            <w:tcBorders>
              <w:top w:val="nil"/>
              <w:left w:val="nil"/>
              <w:bottom w:val="nil"/>
              <w:right w:val="nil"/>
            </w:tcBorders>
          </w:tcPr>
          <w:p w14:paraId="360E8A9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6E71A8B" w14:textId="77777777" w:rsidR="0029652F" w:rsidRPr="008E16F0" w:rsidRDefault="0029652F" w:rsidP="0043222F">
            <w:pPr>
              <w:pStyle w:val="AmColumnHeading"/>
            </w:pPr>
            <w:r w:rsidRPr="008E16F0">
              <w:t>Emendamento</w:t>
            </w:r>
          </w:p>
        </w:tc>
      </w:tr>
      <w:tr w:rsidR="0029652F" w:rsidRPr="008E16F0" w14:paraId="79618A12" w14:textId="77777777" w:rsidTr="0043222F">
        <w:trPr>
          <w:jc w:val="center"/>
        </w:trPr>
        <w:tc>
          <w:tcPr>
            <w:tcW w:w="4876" w:type="dxa"/>
            <w:tcBorders>
              <w:top w:val="nil"/>
              <w:left w:val="nil"/>
              <w:bottom w:val="nil"/>
              <w:right w:val="nil"/>
            </w:tcBorders>
          </w:tcPr>
          <w:p w14:paraId="4767828D" w14:textId="77777777" w:rsidR="0029652F" w:rsidRPr="008E16F0" w:rsidRDefault="0029652F" w:rsidP="0043222F">
            <w:pPr>
              <w:pStyle w:val="Normal6a"/>
            </w:pPr>
          </w:p>
        </w:tc>
        <w:tc>
          <w:tcPr>
            <w:tcW w:w="4876" w:type="dxa"/>
            <w:tcBorders>
              <w:top w:val="nil"/>
              <w:left w:val="nil"/>
              <w:bottom w:val="nil"/>
              <w:right w:val="nil"/>
            </w:tcBorders>
          </w:tcPr>
          <w:p w14:paraId="69082ADF" w14:textId="77777777" w:rsidR="0029652F" w:rsidRPr="008E16F0" w:rsidRDefault="0029652F" w:rsidP="0043222F">
            <w:pPr>
              <w:pStyle w:val="Normal6a"/>
            </w:pPr>
            <w:r w:rsidRPr="008E16F0">
              <w:rPr>
                <w:b/>
                <w:i/>
              </w:rPr>
              <w:t>16 bis.</w:t>
            </w:r>
            <w:r w:rsidRPr="008E16F0">
              <w:tab/>
            </w:r>
            <w:r w:rsidRPr="008E16F0">
              <w:rPr>
                <w:b/>
                <w:i/>
              </w:rPr>
              <w:t>ricorda che la libertà di espressione è una pietra angolare delle società democratiche e un elemento essenziale dello Stato di diritto; prende atto con preoccupazione dell'aumento delle misure amministrative e penali nei confronti di accademici, giornalisti e difensori dei diritti umani; invita gli Stati membri ad abrogare o modificare la legislazione che limita indebitamente la libertà di espressione o ha un effetto dissuasivo sul dibattito pubblico;</w:t>
            </w:r>
          </w:p>
        </w:tc>
      </w:tr>
    </w:tbl>
    <w:p w14:paraId="2DFAC54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870296A" w14:textId="77777777" w:rsidR="0029652F" w:rsidRPr="008E16F0" w:rsidRDefault="0029652F" w:rsidP="0029652F">
      <w:r w:rsidRPr="008E16F0">
        <w:rPr>
          <w:rStyle w:val="HideTWBExt"/>
          <w:noProof w:val="0"/>
        </w:rPr>
        <w:t>&lt;/Amend&gt;</w:t>
      </w:r>
    </w:p>
    <w:p w14:paraId="4117E0E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390</w:t>
      </w:r>
      <w:r w:rsidRPr="008E16F0">
        <w:rPr>
          <w:rStyle w:val="HideTWBExt"/>
          <w:b w:val="0"/>
          <w:noProof w:val="0"/>
        </w:rPr>
        <w:t>&lt;/NumAm&gt;</w:t>
      </w:r>
    </w:p>
    <w:p w14:paraId="4C1B5C5A"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 Juan Fernando López Aguilar</w:t>
      </w:r>
      <w:r w:rsidRPr="008E16F0">
        <w:rPr>
          <w:rStyle w:val="HideTWBExt"/>
          <w:b w:val="0"/>
          <w:noProof w:val="0"/>
        </w:rPr>
        <w:t>&lt;/Members&gt;</w:t>
      </w:r>
    </w:p>
    <w:p w14:paraId="50B2B426" w14:textId="77777777" w:rsidR="0029652F" w:rsidRPr="008E16F0" w:rsidRDefault="0029652F" w:rsidP="0029652F">
      <w:pPr>
        <w:pStyle w:val="NormalBold"/>
      </w:pPr>
      <w:r w:rsidRPr="008E16F0">
        <w:rPr>
          <w:rStyle w:val="HideTWBExt"/>
          <w:b w:val="0"/>
          <w:noProof w:val="0"/>
        </w:rPr>
        <w:t>&lt;/RepeatBlock-By&gt;</w:t>
      </w:r>
    </w:p>
    <w:p w14:paraId="72B5EC4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836046F" w14:textId="77777777" w:rsidR="0029652F" w:rsidRPr="008E16F0" w:rsidRDefault="0029652F" w:rsidP="0029652F">
      <w:pPr>
        <w:pStyle w:val="NormalBold"/>
      </w:pPr>
      <w:r w:rsidRPr="008E16F0">
        <w:rPr>
          <w:rStyle w:val="HideTWBExt"/>
          <w:b w:val="0"/>
          <w:noProof w:val="0"/>
        </w:rPr>
        <w:t>&lt;Article&gt;</w:t>
      </w:r>
      <w:r w:rsidRPr="008E16F0">
        <w:t>Paragrafo 16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38B9891" w14:textId="77777777" w:rsidTr="0043222F">
        <w:trPr>
          <w:trHeight w:hRule="exact" w:val="240"/>
          <w:jc w:val="center"/>
        </w:trPr>
        <w:tc>
          <w:tcPr>
            <w:tcW w:w="9752" w:type="dxa"/>
            <w:gridSpan w:val="2"/>
            <w:tcBorders>
              <w:top w:val="nil"/>
              <w:left w:val="nil"/>
              <w:bottom w:val="nil"/>
              <w:right w:val="nil"/>
            </w:tcBorders>
          </w:tcPr>
          <w:p w14:paraId="5B54E96B" w14:textId="77777777" w:rsidR="0029652F" w:rsidRPr="008E16F0" w:rsidRDefault="0029652F" w:rsidP="0043222F"/>
        </w:tc>
      </w:tr>
      <w:tr w:rsidR="0029652F" w:rsidRPr="008E16F0" w14:paraId="13018FEE" w14:textId="77777777" w:rsidTr="0043222F">
        <w:trPr>
          <w:trHeight w:val="240"/>
          <w:jc w:val="center"/>
        </w:trPr>
        <w:tc>
          <w:tcPr>
            <w:tcW w:w="4876" w:type="dxa"/>
            <w:tcBorders>
              <w:top w:val="nil"/>
              <w:left w:val="nil"/>
              <w:bottom w:val="nil"/>
              <w:right w:val="nil"/>
            </w:tcBorders>
          </w:tcPr>
          <w:p w14:paraId="7D68E5B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C408A2C" w14:textId="77777777" w:rsidR="0029652F" w:rsidRPr="008E16F0" w:rsidRDefault="0029652F" w:rsidP="0043222F">
            <w:pPr>
              <w:pStyle w:val="AmColumnHeading"/>
            </w:pPr>
            <w:r w:rsidRPr="008E16F0">
              <w:t>Emendamento</w:t>
            </w:r>
          </w:p>
        </w:tc>
      </w:tr>
      <w:tr w:rsidR="0029652F" w:rsidRPr="008E16F0" w14:paraId="001AAC2E" w14:textId="77777777" w:rsidTr="0043222F">
        <w:trPr>
          <w:jc w:val="center"/>
        </w:trPr>
        <w:tc>
          <w:tcPr>
            <w:tcW w:w="4876" w:type="dxa"/>
            <w:tcBorders>
              <w:top w:val="nil"/>
              <w:left w:val="nil"/>
              <w:bottom w:val="nil"/>
              <w:right w:val="nil"/>
            </w:tcBorders>
          </w:tcPr>
          <w:p w14:paraId="3DFB5E0D" w14:textId="77777777" w:rsidR="0029652F" w:rsidRPr="008E16F0" w:rsidRDefault="0029652F" w:rsidP="0043222F">
            <w:pPr>
              <w:pStyle w:val="Normal6a"/>
            </w:pPr>
          </w:p>
        </w:tc>
        <w:tc>
          <w:tcPr>
            <w:tcW w:w="4876" w:type="dxa"/>
            <w:tcBorders>
              <w:top w:val="nil"/>
              <w:left w:val="nil"/>
              <w:bottom w:val="nil"/>
              <w:right w:val="nil"/>
            </w:tcBorders>
          </w:tcPr>
          <w:p w14:paraId="6F53E23A" w14:textId="77777777" w:rsidR="0029652F" w:rsidRPr="008E16F0" w:rsidRDefault="0029652F" w:rsidP="0043222F">
            <w:pPr>
              <w:pStyle w:val="Normal6a"/>
            </w:pPr>
            <w:r w:rsidRPr="008E16F0">
              <w:rPr>
                <w:b/>
                <w:i/>
              </w:rPr>
              <w:t>16 bis.</w:t>
            </w:r>
            <w:r w:rsidRPr="008E16F0">
              <w:tab/>
            </w:r>
            <w:r w:rsidRPr="008E16F0">
              <w:rPr>
                <w:b/>
                <w:i/>
              </w:rPr>
              <w:t>esorta gli Stati membri a proteggere la libertà e il pluralismo dei media, a prevenire la concentrazione della proprietà dei media, a tutelare l'indipendenza editoriale e a combattere la disinformazione, in particolare attraverso leggi solide e autorità di regolamentazione indipendenti; sottolinea l'importanza democratica di un'emittenza pubblica indipendente e stabile e la necessità di garantire il finanziamento dei media del servizio pubblico;</w:t>
            </w:r>
          </w:p>
        </w:tc>
      </w:tr>
    </w:tbl>
    <w:p w14:paraId="1A4C23C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6052C35" w14:textId="77777777" w:rsidR="0029652F" w:rsidRPr="008E16F0" w:rsidRDefault="0029652F" w:rsidP="0029652F">
      <w:r w:rsidRPr="008E16F0">
        <w:rPr>
          <w:rStyle w:val="HideTWBExt"/>
          <w:noProof w:val="0"/>
        </w:rPr>
        <w:t>&lt;/Amend&gt;</w:t>
      </w:r>
    </w:p>
    <w:p w14:paraId="7989DAF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391</w:t>
      </w:r>
      <w:r w:rsidRPr="008E16F0">
        <w:rPr>
          <w:rStyle w:val="HideTWBExt"/>
          <w:b w:val="0"/>
          <w:noProof w:val="0"/>
        </w:rPr>
        <w:t>&lt;/NumAm&gt;</w:t>
      </w:r>
    </w:p>
    <w:p w14:paraId="38A2AF05"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Jadwiga Wiśniewska, Laurence Trochu, Jacek Ozdoba, Stephen Nikola Bartulica</w:t>
      </w:r>
      <w:r w:rsidRPr="008E16F0">
        <w:rPr>
          <w:rStyle w:val="HideTWBExt"/>
          <w:b w:val="0"/>
          <w:noProof w:val="0"/>
        </w:rPr>
        <w:t>&lt;/Members&gt;</w:t>
      </w:r>
    </w:p>
    <w:p w14:paraId="54211294" w14:textId="77777777" w:rsidR="0029652F" w:rsidRPr="008E16F0" w:rsidRDefault="0029652F" w:rsidP="0029652F">
      <w:pPr>
        <w:pStyle w:val="NormalBold"/>
      </w:pPr>
      <w:r w:rsidRPr="008E16F0">
        <w:rPr>
          <w:rStyle w:val="HideTWBExt"/>
          <w:b w:val="0"/>
          <w:noProof w:val="0"/>
        </w:rPr>
        <w:t>&lt;/RepeatBlock-By&gt;</w:t>
      </w:r>
    </w:p>
    <w:p w14:paraId="13D2A7B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378B2D5" w14:textId="77777777" w:rsidR="0029652F" w:rsidRPr="008E16F0" w:rsidRDefault="0029652F" w:rsidP="0029652F">
      <w:pPr>
        <w:pStyle w:val="NormalBold"/>
      </w:pPr>
      <w:r w:rsidRPr="008E16F0">
        <w:rPr>
          <w:rStyle w:val="HideTWBExt"/>
          <w:b w:val="0"/>
          <w:noProof w:val="0"/>
        </w:rPr>
        <w:t>&lt;Article&gt;</w:t>
      </w:r>
      <w:r w:rsidRPr="008E16F0">
        <w:t>Paragrafo 16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EBC9771" w14:textId="77777777" w:rsidTr="0043222F">
        <w:trPr>
          <w:trHeight w:hRule="exact" w:val="240"/>
          <w:jc w:val="center"/>
        </w:trPr>
        <w:tc>
          <w:tcPr>
            <w:tcW w:w="9752" w:type="dxa"/>
            <w:gridSpan w:val="2"/>
            <w:tcBorders>
              <w:top w:val="nil"/>
              <w:left w:val="nil"/>
              <w:bottom w:val="nil"/>
              <w:right w:val="nil"/>
            </w:tcBorders>
          </w:tcPr>
          <w:p w14:paraId="18715452" w14:textId="77777777" w:rsidR="0029652F" w:rsidRPr="008E16F0" w:rsidRDefault="0029652F" w:rsidP="0043222F"/>
        </w:tc>
      </w:tr>
      <w:tr w:rsidR="0029652F" w:rsidRPr="008E16F0" w14:paraId="30219DF3" w14:textId="77777777" w:rsidTr="0043222F">
        <w:trPr>
          <w:trHeight w:val="240"/>
          <w:jc w:val="center"/>
        </w:trPr>
        <w:tc>
          <w:tcPr>
            <w:tcW w:w="4876" w:type="dxa"/>
            <w:tcBorders>
              <w:top w:val="nil"/>
              <w:left w:val="nil"/>
              <w:bottom w:val="nil"/>
              <w:right w:val="nil"/>
            </w:tcBorders>
          </w:tcPr>
          <w:p w14:paraId="340AB91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A6BAEE7" w14:textId="77777777" w:rsidR="0029652F" w:rsidRPr="008E16F0" w:rsidRDefault="0029652F" w:rsidP="0043222F">
            <w:pPr>
              <w:pStyle w:val="AmColumnHeading"/>
            </w:pPr>
            <w:r w:rsidRPr="008E16F0">
              <w:t>Emendamento</w:t>
            </w:r>
          </w:p>
        </w:tc>
      </w:tr>
      <w:tr w:rsidR="0029652F" w:rsidRPr="008E16F0" w14:paraId="2D95159B" w14:textId="77777777" w:rsidTr="0043222F">
        <w:trPr>
          <w:jc w:val="center"/>
        </w:trPr>
        <w:tc>
          <w:tcPr>
            <w:tcW w:w="4876" w:type="dxa"/>
            <w:tcBorders>
              <w:top w:val="nil"/>
              <w:left w:val="nil"/>
              <w:bottom w:val="nil"/>
              <w:right w:val="nil"/>
            </w:tcBorders>
          </w:tcPr>
          <w:p w14:paraId="14B53870" w14:textId="77777777" w:rsidR="0029652F" w:rsidRPr="008E16F0" w:rsidRDefault="0029652F" w:rsidP="0043222F">
            <w:pPr>
              <w:pStyle w:val="Normal6a"/>
            </w:pPr>
          </w:p>
        </w:tc>
        <w:tc>
          <w:tcPr>
            <w:tcW w:w="4876" w:type="dxa"/>
            <w:tcBorders>
              <w:top w:val="nil"/>
              <w:left w:val="nil"/>
              <w:bottom w:val="nil"/>
              <w:right w:val="nil"/>
            </w:tcBorders>
          </w:tcPr>
          <w:p w14:paraId="0742ED45" w14:textId="77777777" w:rsidR="0029652F" w:rsidRPr="008E16F0" w:rsidRDefault="0029652F" w:rsidP="0043222F">
            <w:pPr>
              <w:pStyle w:val="Normal6a"/>
            </w:pPr>
            <w:r w:rsidRPr="008E16F0">
              <w:rPr>
                <w:b/>
                <w:i/>
              </w:rPr>
              <w:t>16 bis.</w:t>
            </w:r>
            <w:r w:rsidRPr="008E16F0">
              <w:tab/>
            </w:r>
            <w:r w:rsidRPr="008E16F0">
              <w:rPr>
                <w:b/>
                <w:i/>
              </w:rPr>
              <w:t>invita gli Stati membri e la Commissione a proteggere in via prioritaria la libertà di espressione, anche online; ritiene che alcune disposizioni del regolamento sui servizi digitali incoraggino le grandi piattaforme a censurare, talvolta in modo proattivo, opinioni che sono tuttavia legittime;</w:t>
            </w:r>
          </w:p>
        </w:tc>
      </w:tr>
    </w:tbl>
    <w:p w14:paraId="4B6AB53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7B72459" w14:textId="77777777" w:rsidR="0029652F" w:rsidRPr="008E16F0" w:rsidRDefault="0029652F" w:rsidP="0029652F">
      <w:r w:rsidRPr="008E16F0">
        <w:rPr>
          <w:rStyle w:val="HideTWBExt"/>
          <w:noProof w:val="0"/>
        </w:rPr>
        <w:t>&lt;/Amend&gt;</w:t>
      </w:r>
    </w:p>
    <w:p w14:paraId="2FC086F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392</w:t>
      </w:r>
      <w:r w:rsidRPr="008E16F0">
        <w:rPr>
          <w:rStyle w:val="HideTWBExt"/>
          <w:b w:val="0"/>
          <w:noProof w:val="0"/>
        </w:rPr>
        <w:t>&lt;/NumAm&gt;</w:t>
      </w:r>
    </w:p>
    <w:p w14:paraId="08061B1B"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Juan Fernando López Aguilar</w:t>
      </w:r>
      <w:r w:rsidRPr="008E16F0">
        <w:rPr>
          <w:rStyle w:val="HideTWBExt"/>
          <w:b w:val="0"/>
          <w:noProof w:val="0"/>
        </w:rPr>
        <w:t>&lt;/Members&gt;</w:t>
      </w:r>
    </w:p>
    <w:p w14:paraId="6D4A93D4" w14:textId="77777777" w:rsidR="0029652F" w:rsidRPr="008E16F0" w:rsidRDefault="0029652F" w:rsidP="0029652F">
      <w:pPr>
        <w:pStyle w:val="NormalBold"/>
      </w:pPr>
      <w:r w:rsidRPr="008E16F0">
        <w:rPr>
          <w:rStyle w:val="HideTWBExt"/>
          <w:b w:val="0"/>
          <w:noProof w:val="0"/>
        </w:rPr>
        <w:t>&lt;/RepeatBlock-By&gt;</w:t>
      </w:r>
    </w:p>
    <w:p w14:paraId="61160E9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63BC51A" w14:textId="77777777" w:rsidR="0029652F" w:rsidRPr="008E16F0" w:rsidRDefault="0029652F" w:rsidP="0029652F">
      <w:pPr>
        <w:pStyle w:val="NormalBold"/>
      </w:pPr>
      <w:r w:rsidRPr="008E16F0">
        <w:rPr>
          <w:rStyle w:val="HideTWBExt"/>
          <w:b w:val="0"/>
          <w:noProof w:val="0"/>
        </w:rPr>
        <w:t>&lt;Article&gt;</w:t>
      </w:r>
      <w:r w:rsidRPr="008E16F0">
        <w:t>Paragrafo 16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990189B" w14:textId="77777777" w:rsidTr="0043222F">
        <w:trPr>
          <w:trHeight w:hRule="exact" w:val="240"/>
          <w:jc w:val="center"/>
        </w:trPr>
        <w:tc>
          <w:tcPr>
            <w:tcW w:w="9752" w:type="dxa"/>
            <w:gridSpan w:val="2"/>
            <w:tcBorders>
              <w:top w:val="nil"/>
              <w:left w:val="nil"/>
              <w:bottom w:val="nil"/>
              <w:right w:val="nil"/>
            </w:tcBorders>
          </w:tcPr>
          <w:p w14:paraId="5E053A07" w14:textId="77777777" w:rsidR="0029652F" w:rsidRPr="008E16F0" w:rsidRDefault="0029652F" w:rsidP="0043222F"/>
        </w:tc>
      </w:tr>
      <w:tr w:rsidR="0029652F" w:rsidRPr="008E16F0" w14:paraId="5AFE5CC7" w14:textId="77777777" w:rsidTr="0043222F">
        <w:trPr>
          <w:trHeight w:val="240"/>
          <w:jc w:val="center"/>
        </w:trPr>
        <w:tc>
          <w:tcPr>
            <w:tcW w:w="4876" w:type="dxa"/>
            <w:tcBorders>
              <w:top w:val="nil"/>
              <w:left w:val="nil"/>
              <w:bottom w:val="nil"/>
              <w:right w:val="nil"/>
            </w:tcBorders>
          </w:tcPr>
          <w:p w14:paraId="780CA1A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7A2C8CF" w14:textId="77777777" w:rsidR="0029652F" w:rsidRPr="008E16F0" w:rsidRDefault="0029652F" w:rsidP="0043222F">
            <w:pPr>
              <w:pStyle w:val="AmColumnHeading"/>
            </w:pPr>
            <w:r w:rsidRPr="008E16F0">
              <w:t>Emendamento</w:t>
            </w:r>
          </w:p>
        </w:tc>
      </w:tr>
      <w:tr w:rsidR="0029652F" w:rsidRPr="008E16F0" w14:paraId="77C2FC82" w14:textId="77777777" w:rsidTr="0043222F">
        <w:trPr>
          <w:jc w:val="center"/>
        </w:trPr>
        <w:tc>
          <w:tcPr>
            <w:tcW w:w="4876" w:type="dxa"/>
            <w:tcBorders>
              <w:top w:val="nil"/>
              <w:left w:val="nil"/>
              <w:bottom w:val="nil"/>
              <w:right w:val="nil"/>
            </w:tcBorders>
          </w:tcPr>
          <w:p w14:paraId="6B3A253E" w14:textId="77777777" w:rsidR="0029652F" w:rsidRPr="008E16F0" w:rsidRDefault="0029652F" w:rsidP="0043222F">
            <w:pPr>
              <w:pStyle w:val="Normal6a"/>
            </w:pPr>
          </w:p>
        </w:tc>
        <w:tc>
          <w:tcPr>
            <w:tcW w:w="4876" w:type="dxa"/>
            <w:tcBorders>
              <w:top w:val="nil"/>
              <w:left w:val="nil"/>
              <w:bottom w:val="nil"/>
              <w:right w:val="nil"/>
            </w:tcBorders>
          </w:tcPr>
          <w:p w14:paraId="30B3AB65" w14:textId="77777777" w:rsidR="0029652F" w:rsidRPr="008E16F0" w:rsidRDefault="0029652F" w:rsidP="0043222F">
            <w:pPr>
              <w:pStyle w:val="Normal6a"/>
            </w:pPr>
            <w:r w:rsidRPr="008E16F0">
              <w:rPr>
                <w:b/>
                <w:i/>
              </w:rPr>
              <w:t>16 bis.</w:t>
            </w:r>
            <w:r w:rsidRPr="008E16F0">
              <w:tab/>
            </w:r>
            <w:r w:rsidRPr="008E16F0">
              <w:rPr>
                <w:b/>
                <w:i/>
              </w:rPr>
              <w:t>prende atto dei casi documentati di pressione sui giornalisti indipendenti, delle pratiche di sorveglianza e dell'abuso delle leggi in materia di diffamazione, che creano un ambiente ostile per il giornalismo d'inchiesta;</w:t>
            </w:r>
          </w:p>
        </w:tc>
      </w:tr>
    </w:tbl>
    <w:p w14:paraId="0E5DF79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5F153EC" w14:textId="77777777" w:rsidR="0029652F" w:rsidRPr="008E16F0" w:rsidRDefault="0029652F" w:rsidP="0029652F">
      <w:r w:rsidRPr="008E16F0">
        <w:rPr>
          <w:rStyle w:val="HideTWBExt"/>
          <w:noProof w:val="0"/>
        </w:rPr>
        <w:t>&lt;/Amend&gt;</w:t>
      </w:r>
    </w:p>
    <w:p w14:paraId="6AF332F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393</w:t>
      </w:r>
      <w:r w:rsidRPr="008E16F0">
        <w:rPr>
          <w:rStyle w:val="HideTWBExt"/>
          <w:b w:val="0"/>
          <w:noProof w:val="0"/>
        </w:rPr>
        <w:t>&lt;/NumAm&gt;</w:t>
      </w:r>
    </w:p>
    <w:p w14:paraId="0EF76263"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4386210B" w14:textId="77777777" w:rsidR="0029652F" w:rsidRPr="008E16F0" w:rsidRDefault="0029652F" w:rsidP="0029652F">
      <w:pPr>
        <w:pStyle w:val="NormalBold"/>
      </w:pPr>
      <w:r w:rsidRPr="008E16F0">
        <w:rPr>
          <w:rStyle w:val="HideTWBExt"/>
          <w:b w:val="0"/>
          <w:noProof w:val="0"/>
        </w:rPr>
        <w:t>&lt;/RepeatBlock-By&gt;</w:t>
      </w:r>
    </w:p>
    <w:p w14:paraId="0BAE7BD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FD29118" w14:textId="77777777" w:rsidR="0029652F" w:rsidRPr="008E16F0" w:rsidRDefault="0029652F" w:rsidP="0029652F">
      <w:pPr>
        <w:pStyle w:val="NormalBold"/>
      </w:pPr>
      <w:r w:rsidRPr="008E16F0">
        <w:rPr>
          <w:rStyle w:val="HideTWBExt"/>
          <w:b w:val="0"/>
          <w:noProof w:val="0"/>
        </w:rPr>
        <w:t>&lt;Article&gt;</w:t>
      </w:r>
      <w:r w:rsidRPr="008E16F0">
        <w:t>Paragrafo 16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39EC925" w14:textId="77777777" w:rsidTr="0043222F">
        <w:trPr>
          <w:trHeight w:hRule="exact" w:val="240"/>
          <w:jc w:val="center"/>
        </w:trPr>
        <w:tc>
          <w:tcPr>
            <w:tcW w:w="9752" w:type="dxa"/>
            <w:gridSpan w:val="2"/>
            <w:tcBorders>
              <w:top w:val="nil"/>
              <w:left w:val="nil"/>
              <w:bottom w:val="nil"/>
              <w:right w:val="nil"/>
            </w:tcBorders>
          </w:tcPr>
          <w:p w14:paraId="0C152E52" w14:textId="77777777" w:rsidR="0029652F" w:rsidRPr="008E16F0" w:rsidRDefault="0029652F" w:rsidP="0043222F"/>
        </w:tc>
      </w:tr>
      <w:tr w:rsidR="0029652F" w:rsidRPr="008E16F0" w14:paraId="386B5723" w14:textId="77777777" w:rsidTr="0043222F">
        <w:trPr>
          <w:trHeight w:val="240"/>
          <w:jc w:val="center"/>
        </w:trPr>
        <w:tc>
          <w:tcPr>
            <w:tcW w:w="4876" w:type="dxa"/>
            <w:tcBorders>
              <w:top w:val="nil"/>
              <w:left w:val="nil"/>
              <w:bottom w:val="nil"/>
              <w:right w:val="nil"/>
            </w:tcBorders>
          </w:tcPr>
          <w:p w14:paraId="1D97639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3D54956" w14:textId="77777777" w:rsidR="0029652F" w:rsidRPr="008E16F0" w:rsidRDefault="0029652F" w:rsidP="0043222F">
            <w:pPr>
              <w:pStyle w:val="AmColumnHeading"/>
            </w:pPr>
            <w:r w:rsidRPr="008E16F0">
              <w:t>Emendamento</w:t>
            </w:r>
          </w:p>
        </w:tc>
      </w:tr>
      <w:tr w:rsidR="0029652F" w:rsidRPr="008E16F0" w14:paraId="4DF8F6FD" w14:textId="77777777" w:rsidTr="0043222F">
        <w:trPr>
          <w:jc w:val="center"/>
        </w:trPr>
        <w:tc>
          <w:tcPr>
            <w:tcW w:w="4876" w:type="dxa"/>
            <w:tcBorders>
              <w:top w:val="nil"/>
              <w:left w:val="nil"/>
              <w:bottom w:val="nil"/>
              <w:right w:val="nil"/>
            </w:tcBorders>
          </w:tcPr>
          <w:p w14:paraId="08FAACF7" w14:textId="77777777" w:rsidR="0029652F" w:rsidRPr="008E16F0" w:rsidRDefault="0029652F" w:rsidP="0043222F">
            <w:pPr>
              <w:pStyle w:val="Normal6a"/>
            </w:pPr>
          </w:p>
        </w:tc>
        <w:tc>
          <w:tcPr>
            <w:tcW w:w="4876" w:type="dxa"/>
            <w:tcBorders>
              <w:top w:val="nil"/>
              <w:left w:val="nil"/>
              <w:bottom w:val="nil"/>
              <w:right w:val="nil"/>
            </w:tcBorders>
          </w:tcPr>
          <w:p w14:paraId="13CA2BA4" w14:textId="77777777" w:rsidR="0029652F" w:rsidRPr="008E16F0" w:rsidRDefault="0029652F" w:rsidP="0043222F">
            <w:pPr>
              <w:pStyle w:val="Normal6a"/>
            </w:pPr>
            <w:r w:rsidRPr="008E16F0">
              <w:rPr>
                <w:b/>
                <w:i/>
              </w:rPr>
              <w:t>16 ter.</w:t>
            </w:r>
            <w:r w:rsidRPr="008E16F0">
              <w:tab/>
            </w:r>
            <w:r w:rsidRPr="008E16F0">
              <w:rPr>
                <w:b/>
                <w:i/>
              </w:rPr>
              <w:t>invita gli Stati membri a istituire un quadro che garantisca la libertà delle persone di cercare, ricevere e comunicare informazioni e a garantire che i coordinatori nazionali previsti dalla legge sui servizi digitali siano in grado di svolgere pienamente il loro ruolo nell'agevolare lo scambio di informazioni e la cooperazione a livello europeo; sottolinea a tale proposito l'importanza di un'attuazione efficace e tempestiva del regolamento sui servizi digitali per tutelare un ambiente online sicuro, trasparente e responsabile;</w:t>
            </w:r>
          </w:p>
        </w:tc>
      </w:tr>
    </w:tbl>
    <w:p w14:paraId="63281B8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4B4FF29" w14:textId="77777777" w:rsidR="0029652F" w:rsidRPr="008E16F0" w:rsidRDefault="0029652F" w:rsidP="0029652F">
      <w:r w:rsidRPr="008E16F0">
        <w:rPr>
          <w:rStyle w:val="HideTWBExt"/>
          <w:noProof w:val="0"/>
        </w:rPr>
        <w:t>&lt;/Amend&gt;</w:t>
      </w:r>
    </w:p>
    <w:p w14:paraId="0FB19A9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394</w:t>
      </w:r>
      <w:r w:rsidRPr="008E16F0">
        <w:rPr>
          <w:rStyle w:val="HideTWBExt"/>
          <w:b w:val="0"/>
          <w:noProof w:val="0"/>
        </w:rPr>
        <w:t>&lt;/NumAm&gt;</w:t>
      </w:r>
    </w:p>
    <w:p w14:paraId="2B8452D9" w14:textId="77777777" w:rsidR="0029652F" w:rsidRPr="008E16F0" w:rsidRDefault="0029652F" w:rsidP="0029652F">
      <w:pPr>
        <w:pStyle w:val="NormalBold"/>
      </w:pPr>
      <w:r w:rsidRPr="008E16F0">
        <w:rPr>
          <w:rStyle w:val="HideTWBExt"/>
          <w:b w:val="0"/>
          <w:noProof w:val="0"/>
        </w:rPr>
        <w:t>&lt;RepeatBlock-By&gt;&lt;Members&gt;</w:t>
      </w:r>
      <w:r w:rsidRPr="008E16F0">
        <w:t>Sandro Ruotolo, Pina Picierno, Marco Tarquinio, Alessandro Zan, Juan Fernando López Aguilar, Cecilia Strada</w:t>
      </w:r>
      <w:r w:rsidRPr="008E16F0">
        <w:rPr>
          <w:rStyle w:val="HideTWBExt"/>
          <w:b w:val="0"/>
          <w:noProof w:val="0"/>
        </w:rPr>
        <w:t>&lt;/Members&gt;</w:t>
      </w:r>
    </w:p>
    <w:p w14:paraId="0E6B06F5" w14:textId="77777777" w:rsidR="0029652F" w:rsidRPr="008E16F0" w:rsidRDefault="0029652F" w:rsidP="0029652F">
      <w:pPr>
        <w:pStyle w:val="NormalBold"/>
      </w:pPr>
      <w:r w:rsidRPr="008E16F0">
        <w:rPr>
          <w:rStyle w:val="HideTWBExt"/>
          <w:b w:val="0"/>
          <w:noProof w:val="0"/>
        </w:rPr>
        <w:t>&lt;/RepeatBlock-By&gt;</w:t>
      </w:r>
    </w:p>
    <w:p w14:paraId="3AF69A5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18C5520" w14:textId="77777777" w:rsidR="0029652F" w:rsidRPr="008E16F0" w:rsidRDefault="0029652F" w:rsidP="0029652F">
      <w:pPr>
        <w:pStyle w:val="NormalBold"/>
      </w:pPr>
      <w:r w:rsidRPr="008E16F0">
        <w:rPr>
          <w:rStyle w:val="HideTWBExt"/>
          <w:b w:val="0"/>
          <w:noProof w:val="0"/>
        </w:rPr>
        <w:t>&lt;Article&gt;</w:t>
      </w:r>
      <w:r w:rsidRPr="008E16F0">
        <w:t>Paragrafo 16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7F32312" w14:textId="77777777" w:rsidTr="0043222F">
        <w:trPr>
          <w:trHeight w:hRule="exact" w:val="240"/>
          <w:jc w:val="center"/>
        </w:trPr>
        <w:tc>
          <w:tcPr>
            <w:tcW w:w="9752" w:type="dxa"/>
            <w:gridSpan w:val="2"/>
            <w:tcBorders>
              <w:top w:val="nil"/>
              <w:left w:val="nil"/>
              <w:bottom w:val="nil"/>
              <w:right w:val="nil"/>
            </w:tcBorders>
          </w:tcPr>
          <w:p w14:paraId="1FAA6BB8" w14:textId="77777777" w:rsidR="0029652F" w:rsidRPr="008E16F0" w:rsidRDefault="0029652F" w:rsidP="0043222F"/>
        </w:tc>
      </w:tr>
      <w:tr w:rsidR="0029652F" w:rsidRPr="008E16F0" w14:paraId="0AB9A032" w14:textId="77777777" w:rsidTr="0043222F">
        <w:trPr>
          <w:trHeight w:val="240"/>
          <w:jc w:val="center"/>
        </w:trPr>
        <w:tc>
          <w:tcPr>
            <w:tcW w:w="4876" w:type="dxa"/>
            <w:tcBorders>
              <w:top w:val="nil"/>
              <w:left w:val="nil"/>
              <w:bottom w:val="nil"/>
              <w:right w:val="nil"/>
            </w:tcBorders>
          </w:tcPr>
          <w:p w14:paraId="7595505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C37FB89" w14:textId="77777777" w:rsidR="0029652F" w:rsidRPr="008E16F0" w:rsidRDefault="0029652F" w:rsidP="0043222F">
            <w:pPr>
              <w:pStyle w:val="AmColumnHeading"/>
            </w:pPr>
            <w:r w:rsidRPr="008E16F0">
              <w:t>Emendamento</w:t>
            </w:r>
          </w:p>
        </w:tc>
      </w:tr>
      <w:tr w:rsidR="0029652F" w:rsidRPr="008E16F0" w14:paraId="21A282B7" w14:textId="77777777" w:rsidTr="0043222F">
        <w:trPr>
          <w:jc w:val="center"/>
        </w:trPr>
        <w:tc>
          <w:tcPr>
            <w:tcW w:w="4876" w:type="dxa"/>
            <w:tcBorders>
              <w:top w:val="nil"/>
              <w:left w:val="nil"/>
              <w:bottom w:val="nil"/>
              <w:right w:val="nil"/>
            </w:tcBorders>
          </w:tcPr>
          <w:p w14:paraId="0E436786" w14:textId="77777777" w:rsidR="0029652F" w:rsidRPr="008E16F0" w:rsidRDefault="0029652F" w:rsidP="0043222F">
            <w:pPr>
              <w:pStyle w:val="Normal6a"/>
            </w:pPr>
          </w:p>
        </w:tc>
        <w:tc>
          <w:tcPr>
            <w:tcW w:w="4876" w:type="dxa"/>
            <w:tcBorders>
              <w:top w:val="nil"/>
              <w:left w:val="nil"/>
              <w:bottom w:val="nil"/>
              <w:right w:val="nil"/>
            </w:tcBorders>
          </w:tcPr>
          <w:p w14:paraId="4AE72C7D" w14:textId="77777777" w:rsidR="0029652F" w:rsidRPr="008E16F0" w:rsidRDefault="0029652F" w:rsidP="0043222F">
            <w:pPr>
              <w:pStyle w:val="Normal6a"/>
            </w:pPr>
            <w:r w:rsidRPr="008E16F0">
              <w:rPr>
                <w:b/>
                <w:i/>
              </w:rPr>
              <w:t>16 ter.</w:t>
            </w:r>
            <w:r w:rsidRPr="008E16F0">
              <w:tab/>
            </w:r>
            <w:r w:rsidRPr="008E16F0">
              <w:rPr>
                <w:b/>
                <w:i/>
              </w:rPr>
              <w:t>esorta gli Stati membri a garantire che il recepimento della direttiva (UE) 2016/343 sulla presunzione di innocenza non introduca restrizioni al diritto di segnalare e informare il pubblico su questioni di interesse pubblico, comprese le indagini giudiziarie, che non sono previste dalla direttiva; invita gli Stati membri a rivedere e, ove necessario, modificare le disposizioni nazionali esistenti che potrebbero limitare le libertà giornalistiche;</w:t>
            </w:r>
          </w:p>
        </w:tc>
      </w:tr>
    </w:tbl>
    <w:p w14:paraId="727D6F0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1189956" w14:textId="77777777" w:rsidR="0029652F" w:rsidRPr="008E16F0" w:rsidRDefault="0029652F" w:rsidP="0029652F">
      <w:r w:rsidRPr="008E16F0">
        <w:rPr>
          <w:rStyle w:val="HideTWBExt"/>
          <w:noProof w:val="0"/>
        </w:rPr>
        <w:t>&lt;/Amend&gt;</w:t>
      </w:r>
    </w:p>
    <w:p w14:paraId="374D8FF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395</w:t>
      </w:r>
      <w:r w:rsidRPr="008E16F0">
        <w:rPr>
          <w:rStyle w:val="HideTWBExt"/>
          <w:b w:val="0"/>
          <w:noProof w:val="0"/>
        </w:rPr>
        <w:t>&lt;/NumAm&gt;</w:t>
      </w:r>
    </w:p>
    <w:p w14:paraId="3599B135"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Jadwiga Wiśniewska, Laurence Trochu, Jacek Ozdoba, Stephen Nikola Bartulica</w:t>
      </w:r>
      <w:r w:rsidRPr="008E16F0">
        <w:rPr>
          <w:rStyle w:val="HideTWBExt"/>
          <w:b w:val="0"/>
          <w:noProof w:val="0"/>
        </w:rPr>
        <w:t>&lt;/Members&gt;</w:t>
      </w:r>
    </w:p>
    <w:p w14:paraId="642FFEFD" w14:textId="77777777" w:rsidR="0029652F" w:rsidRPr="008E16F0" w:rsidRDefault="0029652F" w:rsidP="0029652F">
      <w:pPr>
        <w:pStyle w:val="NormalBold"/>
      </w:pPr>
      <w:r w:rsidRPr="008E16F0">
        <w:rPr>
          <w:rStyle w:val="HideTWBExt"/>
          <w:b w:val="0"/>
          <w:noProof w:val="0"/>
        </w:rPr>
        <w:t>&lt;/RepeatBlock-By&gt;</w:t>
      </w:r>
    </w:p>
    <w:p w14:paraId="20562DB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5249E59" w14:textId="77777777" w:rsidR="0029652F" w:rsidRPr="008E16F0" w:rsidRDefault="0029652F" w:rsidP="0029652F">
      <w:pPr>
        <w:pStyle w:val="NormalBold"/>
      </w:pPr>
      <w:r w:rsidRPr="008E16F0">
        <w:rPr>
          <w:rStyle w:val="HideTWBExt"/>
          <w:b w:val="0"/>
          <w:noProof w:val="0"/>
        </w:rPr>
        <w:t>&lt;Article&gt;</w:t>
      </w:r>
      <w:r w:rsidRPr="008E16F0">
        <w:t>Paragrafo 16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7CFCDAD" w14:textId="77777777" w:rsidTr="0043222F">
        <w:trPr>
          <w:trHeight w:hRule="exact" w:val="240"/>
          <w:jc w:val="center"/>
        </w:trPr>
        <w:tc>
          <w:tcPr>
            <w:tcW w:w="9752" w:type="dxa"/>
            <w:gridSpan w:val="2"/>
            <w:tcBorders>
              <w:top w:val="nil"/>
              <w:left w:val="nil"/>
              <w:bottom w:val="nil"/>
              <w:right w:val="nil"/>
            </w:tcBorders>
          </w:tcPr>
          <w:p w14:paraId="08DB8025" w14:textId="77777777" w:rsidR="0029652F" w:rsidRPr="008E16F0" w:rsidRDefault="0029652F" w:rsidP="0043222F"/>
        </w:tc>
      </w:tr>
      <w:tr w:rsidR="0029652F" w:rsidRPr="008E16F0" w14:paraId="13CE4623" w14:textId="77777777" w:rsidTr="0043222F">
        <w:trPr>
          <w:trHeight w:val="240"/>
          <w:jc w:val="center"/>
        </w:trPr>
        <w:tc>
          <w:tcPr>
            <w:tcW w:w="4876" w:type="dxa"/>
            <w:tcBorders>
              <w:top w:val="nil"/>
              <w:left w:val="nil"/>
              <w:bottom w:val="nil"/>
              <w:right w:val="nil"/>
            </w:tcBorders>
          </w:tcPr>
          <w:p w14:paraId="2A12559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C696ED9" w14:textId="77777777" w:rsidR="0029652F" w:rsidRPr="008E16F0" w:rsidRDefault="0029652F" w:rsidP="0043222F">
            <w:pPr>
              <w:pStyle w:val="AmColumnHeading"/>
            </w:pPr>
            <w:r w:rsidRPr="008E16F0">
              <w:t>Emendamento</w:t>
            </w:r>
          </w:p>
        </w:tc>
      </w:tr>
      <w:tr w:rsidR="0029652F" w:rsidRPr="008E16F0" w14:paraId="454A7BB3" w14:textId="77777777" w:rsidTr="0043222F">
        <w:trPr>
          <w:jc w:val="center"/>
        </w:trPr>
        <w:tc>
          <w:tcPr>
            <w:tcW w:w="4876" w:type="dxa"/>
            <w:tcBorders>
              <w:top w:val="nil"/>
              <w:left w:val="nil"/>
              <w:bottom w:val="nil"/>
              <w:right w:val="nil"/>
            </w:tcBorders>
          </w:tcPr>
          <w:p w14:paraId="6B65753E" w14:textId="77777777" w:rsidR="0029652F" w:rsidRPr="008E16F0" w:rsidRDefault="0029652F" w:rsidP="0043222F">
            <w:pPr>
              <w:pStyle w:val="Normal6a"/>
            </w:pPr>
          </w:p>
        </w:tc>
        <w:tc>
          <w:tcPr>
            <w:tcW w:w="4876" w:type="dxa"/>
            <w:tcBorders>
              <w:top w:val="nil"/>
              <w:left w:val="nil"/>
              <w:bottom w:val="nil"/>
              <w:right w:val="nil"/>
            </w:tcBorders>
          </w:tcPr>
          <w:p w14:paraId="2E4FC522" w14:textId="77777777" w:rsidR="0029652F" w:rsidRPr="008E16F0" w:rsidRDefault="0029652F" w:rsidP="0043222F">
            <w:pPr>
              <w:pStyle w:val="Normal6a"/>
            </w:pPr>
            <w:r w:rsidRPr="008E16F0">
              <w:rPr>
                <w:b/>
                <w:i/>
              </w:rPr>
              <w:t>16 ter.</w:t>
            </w:r>
            <w:r w:rsidRPr="008E16F0">
              <w:tab/>
            </w:r>
            <w:r w:rsidRPr="008E16F0">
              <w:rPr>
                <w:b/>
                <w:i/>
              </w:rPr>
              <w:t>ricorda che la libertà di opinione, di espressione e di informazione è garantita dall'articolo 19 della Dichiarazione universale dei diritti dell'uomo;</w:t>
            </w:r>
          </w:p>
        </w:tc>
      </w:tr>
    </w:tbl>
    <w:p w14:paraId="55784D6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33E5E49" w14:textId="77777777" w:rsidR="0029652F" w:rsidRPr="008E16F0" w:rsidRDefault="0029652F" w:rsidP="0029652F">
      <w:r w:rsidRPr="008E16F0">
        <w:rPr>
          <w:rStyle w:val="HideTWBExt"/>
          <w:noProof w:val="0"/>
        </w:rPr>
        <w:t>&lt;/Amend&gt;</w:t>
      </w:r>
    </w:p>
    <w:p w14:paraId="4285B38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396</w:t>
      </w:r>
      <w:r w:rsidRPr="008E16F0">
        <w:rPr>
          <w:rStyle w:val="HideTWBExt"/>
          <w:b w:val="0"/>
          <w:noProof w:val="0"/>
        </w:rPr>
        <w:t>&lt;/NumAm&gt;</w:t>
      </w:r>
    </w:p>
    <w:p w14:paraId="1E45EFDB"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Jadwiga Wiśniewska, Laurence Trochu, Jacek Ozdoba, Stephen Nikola Bartulica</w:t>
      </w:r>
      <w:r w:rsidRPr="008E16F0">
        <w:rPr>
          <w:rStyle w:val="HideTWBExt"/>
          <w:b w:val="0"/>
          <w:noProof w:val="0"/>
        </w:rPr>
        <w:t>&lt;/Members&gt;</w:t>
      </w:r>
    </w:p>
    <w:p w14:paraId="7C0F70E8" w14:textId="77777777" w:rsidR="0029652F" w:rsidRPr="008E16F0" w:rsidRDefault="0029652F" w:rsidP="0029652F">
      <w:pPr>
        <w:pStyle w:val="NormalBold"/>
      </w:pPr>
      <w:r w:rsidRPr="008E16F0">
        <w:rPr>
          <w:rStyle w:val="HideTWBExt"/>
          <w:b w:val="0"/>
          <w:noProof w:val="0"/>
        </w:rPr>
        <w:t>&lt;/RepeatBlock-By&gt;</w:t>
      </w:r>
    </w:p>
    <w:p w14:paraId="776B780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0E7A4CA" w14:textId="77777777" w:rsidR="0029652F" w:rsidRPr="008E16F0" w:rsidRDefault="0029652F" w:rsidP="0029652F">
      <w:pPr>
        <w:pStyle w:val="NormalBold"/>
      </w:pPr>
      <w:r w:rsidRPr="008E16F0">
        <w:rPr>
          <w:rStyle w:val="HideTWBExt"/>
          <w:b w:val="0"/>
          <w:noProof w:val="0"/>
        </w:rPr>
        <w:t>&lt;Article&gt;</w:t>
      </w:r>
      <w:r w:rsidRPr="008E16F0">
        <w:t>Paragrafo 16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80DCF47" w14:textId="77777777" w:rsidTr="0043222F">
        <w:trPr>
          <w:trHeight w:hRule="exact" w:val="240"/>
          <w:jc w:val="center"/>
        </w:trPr>
        <w:tc>
          <w:tcPr>
            <w:tcW w:w="9752" w:type="dxa"/>
            <w:gridSpan w:val="2"/>
            <w:tcBorders>
              <w:top w:val="nil"/>
              <w:left w:val="nil"/>
              <w:bottom w:val="nil"/>
              <w:right w:val="nil"/>
            </w:tcBorders>
          </w:tcPr>
          <w:p w14:paraId="01A9BEEA" w14:textId="77777777" w:rsidR="0029652F" w:rsidRPr="008E16F0" w:rsidRDefault="0029652F" w:rsidP="0043222F"/>
        </w:tc>
      </w:tr>
      <w:tr w:rsidR="0029652F" w:rsidRPr="008E16F0" w14:paraId="2DA2E95D" w14:textId="77777777" w:rsidTr="0043222F">
        <w:trPr>
          <w:trHeight w:val="240"/>
          <w:jc w:val="center"/>
        </w:trPr>
        <w:tc>
          <w:tcPr>
            <w:tcW w:w="4876" w:type="dxa"/>
            <w:tcBorders>
              <w:top w:val="nil"/>
              <w:left w:val="nil"/>
              <w:bottom w:val="nil"/>
              <w:right w:val="nil"/>
            </w:tcBorders>
          </w:tcPr>
          <w:p w14:paraId="74D5C07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74498B3" w14:textId="77777777" w:rsidR="0029652F" w:rsidRPr="008E16F0" w:rsidRDefault="0029652F" w:rsidP="0043222F">
            <w:pPr>
              <w:pStyle w:val="AmColumnHeading"/>
            </w:pPr>
            <w:r w:rsidRPr="008E16F0">
              <w:t>Emendamento</w:t>
            </w:r>
          </w:p>
        </w:tc>
      </w:tr>
      <w:tr w:rsidR="0029652F" w:rsidRPr="008E16F0" w14:paraId="4E05F01A" w14:textId="77777777" w:rsidTr="0043222F">
        <w:trPr>
          <w:jc w:val="center"/>
        </w:trPr>
        <w:tc>
          <w:tcPr>
            <w:tcW w:w="4876" w:type="dxa"/>
            <w:tcBorders>
              <w:top w:val="nil"/>
              <w:left w:val="nil"/>
              <w:bottom w:val="nil"/>
              <w:right w:val="nil"/>
            </w:tcBorders>
          </w:tcPr>
          <w:p w14:paraId="5DDF628F" w14:textId="77777777" w:rsidR="0029652F" w:rsidRPr="008E16F0" w:rsidRDefault="0029652F" w:rsidP="0043222F">
            <w:pPr>
              <w:pStyle w:val="Normal6a"/>
            </w:pPr>
          </w:p>
        </w:tc>
        <w:tc>
          <w:tcPr>
            <w:tcW w:w="4876" w:type="dxa"/>
            <w:tcBorders>
              <w:top w:val="nil"/>
              <w:left w:val="nil"/>
              <w:bottom w:val="nil"/>
              <w:right w:val="nil"/>
            </w:tcBorders>
          </w:tcPr>
          <w:p w14:paraId="5DD4F69E" w14:textId="77777777" w:rsidR="0029652F" w:rsidRPr="008E16F0" w:rsidRDefault="0029652F" w:rsidP="0043222F">
            <w:pPr>
              <w:pStyle w:val="Normal6a"/>
            </w:pPr>
            <w:r w:rsidRPr="008E16F0">
              <w:rPr>
                <w:b/>
                <w:i/>
              </w:rPr>
              <w:t>16 quater.</w:t>
            </w:r>
            <w:r w:rsidRPr="008E16F0">
              <w:tab/>
            </w:r>
            <w:r w:rsidRPr="008E16F0">
              <w:rPr>
                <w:b/>
                <w:i/>
              </w:rPr>
              <w:t>ricorda che i media del servizio pubblico sono tenuti a garantire un pluralismo politico che rispecchi la società; ricorda che i giornalisti del servizio pubblico sono tenuti a rimanere politicamente neutrali nell'esercizio delle loro funzioni e che hanno il diritto di esprimere opinioni personali; condanna le purghe politiche nel servizio pubblico;</w:t>
            </w:r>
          </w:p>
        </w:tc>
      </w:tr>
    </w:tbl>
    <w:p w14:paraId="54D8F41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2188CEB" w14:textId="77777777" w:rsidR="0029652F" w:rsidRPr="008E16F0" w:rsidRDefault="0029652F" w:rsidP="0029652F">
      <w:r w:rsidRPr="008E16F0">
        <w:rPr>
          <w:rStyle w:val="HideTWBExt"/>
          <w:noProof w:val="0"/>
        </w:rPr>
        <w:t>&lt;/Amend&gt;</w:t>
      </w:r>
    </w:p>
    <w:p w14:paraId="40B148C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397</w:t>
      </w:r>
      <w:r w:rsidRPr="008E16F0">
        <w:rPr>
          <w:rStyle w:val="HideTWBExt"/>
          <w:b w:val="0"/>
          <w:noProof w:val="0"/>
        </w:rPr>
        <w:t>&lt;/NumAm&gt;</w:t>
      </w:r>
    </w:p>
    <w:p w14:paraId="6C4295BF"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Juan Fernando López Aguilar</w:t>
      </w:r>
      <w:r w:rsidRPr="008E16F0">
        <w:rPr>
          <w:rStyle w:val="HideTWBExt"/>
          <w:b w:val="0"/>
          <w:noProof w:val="0"/>
        </w:rPr>
        <w:t>&lt;/Members&gt;</w:t>
      </w:r>
    </w:p>
    <w:p w14:paraId="51779FD8" w14:textId="77777777" w:rsidR="0029652F" w:rsidRPr="008E16F0" w:rsidRDefault="0029652F" w:rsidP="0029652F">
      <w:pPr>
        <w:pStyle w:val="NormalBold"/>
      </w:pPr>
      <w:r w:rsidRPr="008E16F0">
        <w:rPr>
          <w:rStyle w:val="HideTWBExt"/>
          <w:b w:val="0"/>
          <w:noProof w:val="0"/>
        </w:rPr>
        <w:t>&lt;/RepeatBlock-By&gt;</w:t>
      </w:r>
    </w:p>
    <w:p w14:paraId="753C0B3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B863BF5" w14:textId="77777777" w:rsidR="0029652F" w:rsidRPr="008E16F0" w:rsidRDefault="0029652F" w:rsidP="0029652F">
      <w:pPr>
        <w:pStyle w:val="NormalBold"/>
      </w:pPr>
      <w:r w:rsidRPr="008E16F0">
        <w:rPr>
          <w:rStyle w:val="HideTWBExt"/>
          <w:b w:val="0"/>
          <w:noProof w:val="0"/>
        </w:rPr>
        <w:t>&lt;Article&gt;</w:t>
      </w:r>
      <w:r w:rsidRPr="008E16F0">
        <w:t>Paragrafo 16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E0406E0" w14:textId="77777777" w:rsidTr="0043222F">
        <w:trPr>
          <w:trHeight w:hRule="exact" w:val="240"/>
          <w:jc w:val="center"/>
        </w:trPr>
        <w:tc>
          <w:tcPr>
            <w:tcW w:w="9752" w:type="dxa"/>
            <w:gridSpan w:val="2"/>
            <w:tcBorders>
              <w:top w:val="nil"/>
              <w:left w:val="nil"/>
              <w:bottom w:val="nil"/>
              <w:right w:val="nil"/>
            </w:tcBorders>
          </w:tcPr>
          <w:p w14:paraId="07B6E1E0" w14:textId="77777777" w:rsidR="0029652F" w:rsidRPr="008E16F0" w:rsidRDefault="0029652F" w:rsidP="0043222F"/>
        </w:tc>
      </w:tr>
      <w:tr w:rsidR="0029652F" w:rsidRPr="008E16F0" w14:paraId="595A9271" w14:textId="77777777" w:rsidTr="0043222F">
        <w:trPr>
          <w:trHeight w:val="240"/>
          <w:jc w:val="center"/>
        </w:trPr>
        <w:tc>
          <w:tcPr>
            <w:tcW w:w="4876" w:type="dxa"/>
            <w:tcBorders>
              <w:top w:val="nil"/>
              <w:left w:val="nil"/>
              <w:bottom w:val="nil"/>
              <w:right w:val="nil"/>
            </w:tcBorders>
          </w:tcPr>
          <w:p w14:paraId="4B88713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C6BA9B6" w14:textId="77777777" w:rsidR="0029652F" w:rsidRPr="008E16F0" w:rsidRDefault="0029652F" w:rsidP="0043222F">
            <w:pPr>
              <w:pStyle w:val="AmColumnHeading"/>
            </w:pPr>
            <w:r w:rsidRPr="008E16F0">
              <w:t>Emendamento</w:t>
            </w:r>
          </w:p>
        </w:tc>
      </w:tr>
      <w:tr w:rsidR="0029652F" w:rsidRPr="008E16F0" w14:paraId="3068A0E3" w14:textId="77777777" w:rsidTr="0043222F">
        <w:trPr>
          <w:jc w:val="center"/>
        </w:trPr>
        <w:tc>
          <w:tcPr>
            <w:tcW w:w="4876" w:type="dxa"/>
            <w:tcBorders>
              <w:top w:val="nil"/>
              <w:left w:val="nil"/>
              <w:bottom w:val="nil"/>
              <w:right w:val="nil"/>
            </w:tcBorders>
          </w:tcPr>
          <w:p w14:paraId="02B0E567" w14:textId="77777777" w:rsidR="0029652F" w:rsidRPr="008E16F0" w:rsidRDefault="0029652F" w:rsidP="0043222F">
            <w:pPr>
              <w:pStyle w:val="Normal6a"/>
            </w:pPr>
          </w:p>
        </w:tc>
        <w:tc>
          <w:tcPr>
            <w:tcW w:w="4876" w:type="dxa"/>
            <w:tcBorders>
              <w:top w:val="nil"/>
              <w:left w:val="nil"/>
              <w:bottom w:val="nil"/>
              <w:right w:val="nil"/>
            </w:tcBorders>
          </w:tcPr>
          <w:p w14:paraId="575D468E" w14:textId="77777777" w:rsidR="0029652F" w:rsidRPr="008E16F0" w:rsidRDefault="0029652F" w:rsidP="0043222F">
            <w:pPr>
              <w:pStyle w:val="Normal6a"/>
            </w:pPr>
            <w:r w:rsidRPr="008E16F0">
              <w:rPr>
                <w:b/>
                <w:i/>
              </w:rPr>
              <w:t>16 quater.</w:t>
            </w:r>
            <w:r w:rsidRPr="008E16F0">
              <w:tab/>
            </w:r>
            <w:r w:rsidRPr="008E16F0">
              <w:rPr>
                <w:b/>
                <w:i/>
              </w:rPr>
              <w:t>invita la Commissione europea a includere nella sua relazione sullo Stato di diritto una sottosezione specifica sulle misure volte a combattere la disinformazione sulle piattaforme online nel pilastro sulla libertà dei media;</w:t>
            </w:r>
          </w:p>
        </w:tc>
      </w:tr>
    </w:tbl>
    <w:p w14:paraId="38F0F32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EAC7B48" w14:textId="77777777" w:rsidR="0029652F" w:rsidRPr="008E16F0" w:rsidRDefault="0029652F" w:rsidP="0029652F">
      <w:r w:rsidRPr="008E16F0">
        <w:rPr>
          <w:rStyle w:val="HideTWBExt"/>
          <w:noProof w:val="0"/>
        </w:rPr>
        <w:t>&lt;/Amend&gt;</w:t>
      </w:r>
    </w:p>
    <w:p w14:paraId="5356EE1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398</w:t>
      </w:r>
      <w:r w:rsidRPr="008E16F0">
        <w:rPr>
          <w:rStyle w:val="HideTWBExt"/>
          <w:b w:val="0"/>
          <w:noProof w:val="0"/>
        </w:rPr>
        <w:t>&lt;/NumAm&gt;</w:t>
      </w:r>
    </w:p>
    <w:p w14:paraId="48F89C35"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048D6B68" w14:textId="77777777" w:rsidR="0029652F" w:rsidRPr="008E16F0" w:rsidRDefault="0029652F" w:rsidP="0029652F">
      <w:pPr>
        <w:pStyle w:val="NormalBold"/>
      </w:pPr>
      <w:r w:rsidRPr="008E16F0">
        <w:rPr>
          <w:rStyle w:val="HideTWBExt"/>
          <w:b w:val="0"/>
          <w:noProof w:val="0"/>
        </w:rPr>
        <w:t>&lt;/RepeatBlock-By&gt;</w:t>
      </w:r>
    </w:p>
    <w:p w14:paraId="405E399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9D33FC5" w14:textId="77777777" w:rsidR="0029652F" w:rsidRPr="008E16F0" w:rsidRDefault="0029652F" w:rsidP="0029652F">
      <w:pPr>
        <w:pStyle w:val="NormalBold"/>
      </w:pPr>
      <w:r w:rsidRPr="008E16F0">
        <w:rPr>
          <w:rStyle w:val="HideTWBExt"/>
          <w:b w:val="0"/>
          <w:noProof w:val="0"/>
        </w:rPr>
        <w:t>&lt;Article&gt;</w:t>
      </w:r>
      <w:r w:rsidRPr="008E16F0">
        <w:t>Paragrafo 16 quinquies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7B9F3BA" w14:textId="77777777" w:rsidTr="0043222F">
        <w:trPr>
          <w:trHeight w:hRule="exact" w:val="240"/>
          <w:jc w:val="center"/>
        </w:trPr>
        <w:tc>
          <w:tcPr>
            <w:tcW w:w="9752" w:type="dxa"/>
            <w:gridSpan w:val="2"/>
            <w:tcBorders>
              <w:top w:val="nil"/>
              <w:left w:val="nil"/>
              <w:bottom w:val="nil"/>
              <w:right w:val="nil"/>
            </w:tcBorders>
          </w:tcPr>
          <w:p w14:paraId="38426F70" w14:textId="77777777" w:rsidR="0029652F" w:rsidRPr="008E16F0" w:rsidRDefault="0029652F" w:rsidP="0043222F"/>
        </w:tc>
      </w:tr>
      <w:tr w:rsidR="0029652F" w:rsidRPr="008E16F0" w14:paraId="07BDFA60" w14:textId="77777777" w:rsidTr="0043222F">
        <w:trPr>
          <w:trHeight w:val="240"/>
          <w:jc w:val="center"/>
        </w:trPr>
        <w:tc>
          <w:tcPr>
            <w:tcW w:w="4876" w:type="dxa"/>
            <w:tcBorders>
              <w:top w:val="nil"/>
              <w:left w:val="nil"/>
              <w:bottom w:val="nil"/>
              <w:right w:val="nil"/>
            </w:tcBorders>
          </w:tcPr>
          <w:p w14:paraId="63C810D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D3A117F" w14:textId="77777777" w:rsidR="0029652F" w:rsidRPr="008E16F0" w:rsidRDefault="0029652F" w:rsidP="0043222F">
            <w:pPr>
              <w:pStyle w:val="AmColumnHeading"/>
            </w:pPr>
            <w:r w:rsidRPr="008E16F0">
              <w:t>Emendamento</w:t>
            </w:r>
          </w:p>
        </w:tc>
      </w:tr>
      <w:tr w:rsidR="0029652F" w:rsidRPr="008E16F0" w14:paraId="7DAAAEB8" w14:textId="77777777" w:rsidTr="0043222F">
        <w:trPr>
          <w:jc w:val="center"/>
        </w:trPr>
        <w:tc>
          <w:tcPr>
            <w:tcW w:w="4876" w:type="dxa"/>
            <w:tcBorders>
              <w:top w:val="nil"/>
              <w:left w:val="nil"/>
              <w:bottom w:val="nil"/>
              <w:right w:val="nil"/>
            </w:tcBorders>
          </w:tcPr>
          <w:p w14:paraId="1E3AE20F" w14:textId="77777777" w:rsidR="0029652F" w:rsidRPr="008E16F0" w:rsidRDefault="0029652F" w:rsidP="0043222F">
            <w:pPr>
              <w:pStyle w:val="Normal6a"/>
            </w:pPr>
          </w:p>
        </w:tc>
        <w:tc>
          <w:tcPr>
            <w:tcW w:w="4876" w:type="dxa"/>
            <w:tcBorders>
              <w:top w:val="nil"/>
              <w:left w:val="nil"/>
              <w:bottom w:val="nil"/>
              <w:right w:val="nil"/>
            </w:tcBorders>
          </w:tcPr>
          <w:p w14:paraId="53FF213B" w14:textId="77777777" w:rsidR="0029652F" w:rsidRPr="008E16F0" w:rsidRDefault="0029652F" w:rsidP="0043222F">
            <w:pPr>
              <w:pStyle w:val="Normal6a"/>
            </w:pPr>
            <w:r w:rsidRPr="008E16F0">
              <w:rPr>
                <w:b/>
                <w:i/>
              </w:rPr>
              <w:t>16 quinquies.</w:t>
            </w:r>
            <w:r w:rsidRPr="008E16F0">
              <w:tab/>
            </w:r>
            <w:r w:rsidRPr="008E16F0">
              <w:rPr>
                <w:b/>
                <w:i/>
              </w:rPr>
              <w:t>sottolinea che la disinformazione su larga scala e la manipolazione delle informazioni e le ingerenze da parte di attori stranieri, sempre più amplificate da sistemi avanzati di IA, compromettono direttamente lo Stato di diritto e i processi democratici e sostiene fermamente il rafforzamento dell'azione dell'Unione volta a salvaguardare l'integrità dello spazio di informazione; invita la Commissione e gli Stati membri ad applicare pienamente ed assertivamente il regolamento sui servizi digitali e il regolamento sull'IA per garantire la trasparenza, la responsabilità e l'efficace attenuazione dei rischi sistemici basati sull'IA per lo Stato di diritto, in particolare nei contesti elettorali;</w:t>
            </w:r>
          </w:p>
        </w:tc>
      </w:tr>
    </w:tbl>
    <w:p w14:paraId="17FDC45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D618B2D" w14:textId="77777777" w:rsidR="0029652F" w:rsidRPr="008E16F0" w:rsidRDefault="0029652F" w:rsidP="0029652F">
      <w:r w:rsidRPr="008E16F0">
        <w:rPr>
          <w:rStyle w:val="HideTWBExt"/>
          <w:noProof w:val="0"/>
        </w:rPr>
        <w:t>&lt;/Amend&gt;</w:t>
      </w:r>
    </w:p>
    <w:p w14:paraId="14FDE73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399</w:t>
      </w:r>
      <w:r w:rsidRPr="008E16F0">
        <w:rPr>
          <w:rStyle w:val="HideTWBExt"/>
          <w:b w:val="0"/>
          <w:noProof w:val="0"/>
        </w:rPr>
        <w:t>&lt;/NumAm&gt;</w:t>
      </w:r>
    </w:p>
    <w:p w14:paraId="6B9C444E"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64F552EE" w14:textId="77777777" w:rsidR="0029652F" w:rsidRPr="008E16F0" w:rsidRDefault="0029652F" w:rsidP="0029652F">
      <w:pPr>
        <w:pStyle w:val="NormalBold"/>
      </w:pPr>
      <w:r w:rsidRPr="008E16F0">
        <w:rPr>
          <w:rStyle w:val="HideTWBExt"/>
          <w:b w:val="0"/>
          <w:noProof w:val="0"/>
        </w:rPr>
        <w:t>&lt;/RepeatBlock-By&gt;</w:t>
      </w:r>
    </w:p>
    <w:p w14:paraId="327B523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00D2AEB" w14:textId="77777777" w:rsidR="0029652F" w:rsidRPr="008E16F0" w:rsidRDefault="0029652F" w:rsidP="0029652F">
      <w:pPr>
        <w:pStyle w:val="NormalBold"/>
      </w:pPr>
      <w:r w:rsidRPr="008E16F0">
        <w:rPr>
          <w:rStyle w:val="HideTWBExt"/>
          <w:b w:val="0"/>
          <w:noProof w:val="0"/>
        </w:rPr>
        <w:t>&lt;Article&gt;</w:t>
      </w:r>
      <w:r w:rsidRPr="008E16F0">
        <w:t>Paragrafo 17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8B935A5" w14:textId="77777777" w:rsidTr="0043222F">
        <w:trPr>
          <w:trHeight w:hRule="exact" w:val="240"/>
          <w:jc w:val="center"/>
        </w:trPr>
        <w:tc>
          <w:tcPr>
            <w:tcW w:w="9752" w:type="dxa"/>
            <w:gridSpan w:val="2"/>
            <w:tcBorders>
              <w:top w:val="nil"/>
              <w:left w:val="nil"/>
              <w:bottom w:val="nil"/>
              <w:right w:val="nil"/>
            </w:tcBorders>
          </w:tcPr>
          <w:p w14:paraId="543462A5" w14:textId="77777777" w:rsidR="0029652F" w:rsidRPr="008E16F0" w:rsidRDefault="0029652F" w:rsidP="0043222F"/>
        </w:tc>
      </w:tr>
      <w:tr w:rsidR="0029652F" w:rsidRPr="008E16F0" w14:paraId="53B725BE" w14:textId="77777777" w:rsidTr="0043222F">
        <w:trPr>
          <w:trHeight w:val="240"/>
          <w:jc w:val="center"/>
        </w:trPr>
        <w:tc>
          <w:tcPr>
            <w:tcW w:w="4876" w:type="dxa"/>
            <w:tcBorders>
              <w:top w:val="nil"/>
              <w:left w:val="nil"/>
              <w:bottom w:val="nil"/>
              <w:right w:val="nil"/>
            </w:tcBorders>
          </w:tcPr>
          <w:p w14:paraId="744BF5B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11F9580" w14:textId="77777777" w:rsidR="0029652F" w:rsidRPr="008E16F0" w:rsidRDefault="0029652F" w:rsidP="0043222F">
            <w:pPr>
              <w:pStyle w:val="AmColumnHeading"/>
            </w:pPr>
            <w:r w:rsidRPr="008E16F0">
              <w:t>Emendamento</w:t>
            </w:r>
          </w:p>
        </w:tc>
      </w:tr>
      <w:tr w:rsidR="0029652F" w:rsidRPr="008E16F0" w14:paraId="1972F892" w14:textId="77777777" w:rsidTr="0043222F">
        <w:trPr>
          <w:jc w:val="center"/>
        </w:trPr>
        <w:tc>
          <w:tcPr>
            <w:tcW w:w="4876" w:type="dxa"/>
            <w:tcBorders>
              <w:top w:val="nil"/>
              <w:left w:val="nil"/>
              <w:bottom w:val="nil"/>
              <w:right w:val="nil"/>
            </w:tcBorders>
          </w:tcPr>
          <w:p w14:paraId="342FC67C" w14:textId="77777777" w:rsidR="0029652F" w:rsidRPr="008E16F0" w:rsidRDefault="0029652F" w:rsidP="0043222F">
            <w:pPr>
              <w:pStyle w:val="Normal6a"/>
            </w:pPr>
            <w:r w:rsidRPr="008E16F0">
              <w:rPr>
                <w:b/>
                <w:i/>
              </w:rPr>
              <w:t>17.</w:t>
            </w:r>
            <w:r w:rsidRPr="008E16F0">
              <w:tab/>
            </w:r>
            <w:r w:rsidRPr="008E16F0">
              <w:rPr>
                <w:b/>
                <w:i/>
              </w:rPr>
              <w:t>evidenzia il ruolo cruciale svolto dalle organizzazioni di base e comunitarie, dai sindacati, dai gruppi attivisti, dai difensori dei diritti umani e dalle organizzazioni non governative (ONG) nel promuovere e sostenere la democrazia, l'uguaglianza, lo Stato di diritto e i diritti fondamentali, e nel garantire la responsabilità per le azioni statali e private;</w:t>
            </w:r>
          </w:p>
        </w:tc>
        <w:tc>
          <w:tcPr>
            <w:tcW w:w="4876" w:type="dxa"/>
            <w:tcBorders>
              <w:top w:val="nil"/>
              <w:left w:val="nil"/>
              <w:bottom w:val="nil"/>
              <w:right w:val="nil"/>
            </w:tcBorders>
          </w:tcPr>
          <w:p w14:paraId="27DE626F" w14:textId="77777777" w:rsidR="0029652F" w:rsidRPr="008E16F0" w:rsidRDefault="0029652F" w:rsidP="0043222F">
            <w:pPr>
              <w:pStyle w:val="Normal6a"/>
            </w:pPr>
            <w:r w:rsidRPr="008E16F0">
              <w:rPr>
                <w:b/>
                <w:i/>
              </w:rPr>
              <w:t>soppresso</w:t>
            </w:r>
          </w:p>
        </w:tc>
      </w:tr>
    </w:tbl>
    <w:p w14:paraId="6AB6AE0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D3E9309" w14:textId="77777777" w:rsidR="0029652F" w:rsidRPr="008E16F0" w:rsidRDefault="0029652F" w:rsidP="0029652F">
      <w:r w:rsidRPr="008E16F0">
        <w:rPr>
          <w:rStyle w:val="HideTWBExt"/>
          <w:noProof w:val="0"/>
        </w:rPr>
        <w:t>&lt;/Amend&gt;</w:t>
      </w:r>
    </w:p>
    <w:p w14:paraId="3790607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400</w:t>
      </w:r>
      <w:r w:rsidRPr="008E16F0">
        <w:rPr>
          <w:rStyle w:val="HideTWBExt"/>
          <w:b w:val="0"/>
          <w:noProof w:val="0"/>
        </w:rPr>
        <w:t>&lt;/NumAm&gt;</w:t>
      </w:r>
    </w:p>
    <w:p w14:paraId="38D26943"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E16F0">
        <w:rPr>
          <w:rStyle w:val="HideTWBExt"/>
          <w:b w:val="0"/>
          <w:noProof w:val="0"/>
        </w:rPr>
        <w:t>&lt;/Members&gt;</w:t>
      </w:r>
    </w:p>
    <w:p w14:paraId="7B1CFE9C" w14:textId="77777777" w:rsidR="0029652F" w:rsidRPr="008E16F0" w:rsidRDefault="0029652F" w:rsidP="0029652F">
      <w:pPr>
        <w:pStyle w:val="NormalBold"/>
      </w:pPr>
      <w:r w:rsidRPr="008E16F0">
        <w:rPr>
          <w:rStyle w:val="HideTWBExt"/>
          <w:b w:val="0"/>
          <w:noProof w:val="0"/>
        </w:rPr>
        <w:t>&lt;/RepeatBlock-By&gt;</w:t>
      </w:r>
    </w:p>
    <w:p w14:paraId="2260AD9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1F1657B" w14:textId="77777777" w:rsidR="0029652F" w:rsidRPr="008E16F0" w:rsidRDefault="0029652F" w:rsidP="0029652F">
      <w:pPr>
        <w:pStyle w:val="NormalBold"/>
      </w:pPr>
      <w:r w:rsidRPr="008E16F0">
        <w:rPr>
          <w:rStyle w:val="HideTWBExt"/>
          <w:b w:val="0"/>
          <w:noProof w:val="0"/>
        </w:rPr>
        <w:t>&lt;Article&gt;</w:t>
      </w:r>
      <w:r w:rsidRPr="008E16F0">
        <w:t>Paragrafo 17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62A1A1E" w14:textId="77777777" w:rsidTr="0043222F">
        <w:trPr>
          <w:trHeight w:hRule="exact" w:val="240"/>
          <w:jc w:val="center"/>
        </w:trPr>
        <w:tc>
          <w:tcPr>
            <w:tcW w:w="9752" w:type="dxa"/>
            <w:gridSpan w:val="2"/>
            <w:tcBorders>
              <w:top w:val="nil"/>
              <w:left w:val="nil"/>
              <w:bottom w:val="nil"/>
              <w:right w:val="nil"/>
            </w:tcBorders>
          </w:tcPr>
          <w:p w14:paraId="54CF0CC7" w14:textId="77777777" w:rsidR="0029652F" w:rsidRPr="008E16F0" w:rsidRDefault="0029652F" w:rsidP="0043222F"/>
        </w:tc>
      </w:tr>
      <w:tr w:rsidR="0029652F" w:rsidRPr="008E16F0" w14:paraId="4EEB24ED" w14:textId="77777777" w:rsidTr="0043222F">
        <w:trPr>
          <w:trHeight w:val="240"/>
          <w:jc w:val="center"/>
        </w:trPr>
        <w:tc>
          <w:tcPr>
            <w:tcW w:w="4876" w:type="dxa"/>
            <w:tcBorders>
              <w:top w:val="nil"/>
              <w:left w:val="nil"/>
              <w:bottom w:val="nil"/>
              <w:right w:val="nil"/>
            </w:tcBorders>
          </w:tcPr>
          <w:p w14:paraId="3838B2F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2374F53" w14:textId="77777777" w:rsidR="0029652F" w:rsidRPr="008E16F0" w:rsidRDefault="0029652F" w:rsidP="0043222F">
            <w:pPr>
              <w:pStyle w:val="AmColumnHeading"/>
            </w:pPr>
            <w:r w:rsidRPr="008E16F0">
              <w:t>Emendamento</w:t>
            </w:r>
          </w:p>
        </w:tc>
      </w:tr>
      <w:tr w:rsidR="0029652F" w:rsidRPr="008E16F0" w14:paraId="41A798A3" w14:textId="77777777" w:rsidTr="0043222F">
        <w:trPr>
          <w:jc w:val="center"/>
        </w:trPr>
        <w:tc>
          <w:tcPr>
            <w:tcW w:w="4876" w:type="dxa"/>
            <w:tcBorders>
              <w:top w:val="nil"/>
              <w:left w:val="nil"/>
              <w:bottom w:val="nil"/>
              <w:right w:val="nil"/>
            </w:tcBorders>
          </w:tcPr>
          <w:p w14:paraId="2DF48904" w14:textId="77777777" w:rsidR="0029652F" w:rsidRPr="008E16F0" w:rsidRDefault="0029652F" w:rsidP="0043222F">
            <w:pPr>
              <w:pStyle w:val="Normal6a"/>
            </w:pPr>
            <w:r w:rsidRPr="008E16F0">
              <w:t>17.</w:t>
            </w:r>
            <w:r w:rsidRPr="008E16F0">
              <w:tab/>
              <w:t xml:space="preserve">evidenzia il ruolo cruciale svolto dalle organizzazioni di base e comunitarie, dai sindacati, dai gruppi attivisti, dai difensori dei diritti umani e dalle organizzazioni non governative (ONG) nel promuovere e sostenere la democrazia, l'uguaglianza, lo Stato di diritto e i diritti fondamentali, </w:t>
            </w:r>
            <w:r w:rsidRPr="008E16F0">
              <w:rPr>
                <w:b/>
                <w:i/>
              </w:rPr>
              <w:t>e</w:t>
            </w:r>
            <w:r w:rsidRPr="008E16F0">
              <w:t xml:space="preserve"> nel garantire la responsabilità per </w:t>
            </w:r>
            <w:r w:rsidRPr="008E16F0">
              <w:rPr>
                <w:b/>
                <w:i/>
              </w:rPr>
              <w:t>le azioni</w:t>
            </w:r>
            <w:r w:rsidRPr="008E16F0">
              <w:t xml:space="preserve"> statali e </w:t>
            </w:r>
            <w:r w:rsidRPr="008E16F0">
              <w:rPr>
                <w:b/>
                <w:i/>
              </w:rPr>
              <w:t>private</w:t>
            </w:r>
            <w:r w:rsidRPr="008E16F0">
              <w:t>;</w:t>
            </w:r>
          </w:p>
        </w:tc>
        <w:tc>
          <w:tcPr>
            <w:tcW w:w="4876" w:type="dxa"/>
            <w:tcBorders>
              <w:top w:val="nil"/>
              <w:left w:val="nil"/>
              <w:bottom w:val="nil"/>
              <w:right w:val="nil"/>
            </w:tcBorders>
          </w:tcPr>
          <w:p w14:paraId="19392E08" w14:textId="77777777" w:rsidR="0029652F" w:rsidRPr="008E16F0" w:rsidRDefault="0029652F" w:rsidP="0043222F">
            <w:pPr>
              <w:pStyle w:val="Normal6a"/>
            </w:pPr>
            <w:r w:rsidRPr="008E16F0">
              <w:t>17.</w:t>
            </w:r>
            <w:r w:rsidRPr="008E16F0">
              <w:tab/>
              <w:t xml:space="preserve">evidenzia il ruolo cruciale svolto dalle organizzazioni di base e comunitarie, dai sindacati, dai gruppi attivisti, dai difensori dei diritti umani e dalle organizzazioni non governative (ONG) nel promuovere e sostenere la democrazia, l'uguaglianza, lo Stato di diritto e i diritti fondamentali, </w:t>
            </w:r>
            <w:r w:rsidRPr="008E16F0">
              <w:rPr>
                <w:b/>
                <w:i/>
              </w:rPr>
              <w:t>nonché</w:t>
            </w:r>
            <w:r w:rsidRPr="008E16F0">
              <w:t xml:space="preserve"> nel garantire la responsabilità per </w:t>
            </w:r>
            <w:r w:rsidRPr="008E16F0">
              <w:rPr>
                <w:b/>
                <w:i/>
              </w:rPr>
              <w:t>gli attori</w:t>
            </w:r>
            <w:r w:rsidRPr="008E16F0">
              <w:t xml:space="preserve"> statali e </w:t>
            </w:r>
            <w:r w:rsidRPr="008E16F0">
              <w:rPr>
                <w:b/>
                <w:i/>
              </w:rPr>
              <w:t>privati, adempiendo a un ruolo di vigilanza contro le violazioni dello Stato di diritto e contribuendo attivamente alla salvaguardia dei valori fondamentali dell'Unione</w:t>
            </w:r>
            <w:r w:rsidRPr="008E16F0">
              <w:t xml:space="preserve">; </w:t>
            </w:r>
            <w:r w:rsidRPr="008E16F0">
              <w:rPr>
                <w:b/>
                <w:i/>
              </w:rPr>
              <w:t>ricorda che, a tale proposito, la Commissione riconosce che in alcuni Stati membri persistono ostacoli alla creazione di un ambiente favorevole al lavoro di tali organizzazioni e difensori dei diritti umani; ricorda inoltre che la Commissione riconosce altresì la necessità che gli Stati membri adottino misure supplementari, tra cui l'offerta di una formazione specifica, l'avvio di campagne di sensibilizzazione e lo sviluppo di meccanismi di sostegno per proteggere i difensori dei diritti umani; esorta la Commissione a intensificare gli sforzi per rafforzare la loro protezione, tutelare gli attivisti e fare in modo che siano garantite le condizioni necessarie per l'effettivo svolgimento delle loro attività;</w:t>
            </w:r>
          </w:p>
        </w:tc>
      </w:tr>
    </w:tbl>
    <w:p w14:paraId="559773B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E40014A" w14:textId="77777777" w:rsidR="0029652F" w:rsidRPr="008E16F0" w:rsidRDefault="0029652F" w:rsidP="0029652F">
      <w:r w:rsidRPr="008E16F0">
        <w:rPr>
          <w:rStyle w:val="HideTWBExt"/>
          <w:noProof w:val="0"/>
        </w:rPr>
        <w:t>&lt;/Amend&gt;</w:t>
      </w:r>
    </w:p>
    <w:p w14:paraId="5A562D9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401</w:t>
      </w:r>
      <w:r w:rsidRPr="008E16F0">
        <w:rPr>
          <w:rStyle w:val="HideTWBExt"/>
          <w:b w:val="0"/>
          <w:noProof w:val="0"/>
        </w:rPr>
        <w:t>&lt;/NumAm&gt;</w:t>
      </w:r>
    </w:p>
    <w:p w14:paraId="371FA457"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53F07712" w14:textId="77777777" w:rsidR="0029652F" w:rsidRPr="008E16F0" w:rsidRDefault="0029652F" w:rsidP="0029652F">
      <w:pPr>
        <w:pStyle w:val="NormalBold"/>
      </w:pPr>
      <w:r w:rsidRPr="008E16F0">
        <w:rPr>
          <w:rStyle w:val="HideTWBExt"/>
          <w:b w:val="0"/>
          <w:noProof w:val="0"/>
        </w:rPr>
        <w:t>&lt;/RepeatBlock-By&gt;</w:t>
      </w:r>
    </w:p>
    <w:p w14:paraId="4B14C2B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67F6DED" w14:textId="77777777" w:rsidR="0029652F" w:rsidRPr="008E16F0" w:rsidRDefault="0029652F" w:rsidP="0029652F">
      <w:pPr>
        <w:pStyle w:val="NormalBold"/>
      </w:pPr>
      <w:r w:rsidRPr="008E16F0">
        <w:rPr>
          <w:rStyle w:val="HideTWBExt"/>
          <w:b w:val="0"/>
          <w:noProof w:val="0"/>
        </w:rPr>
        <w:t>&lt;Article&gt;</w:t>
      </w:r>
      <w:r w:rsidRPr="008E16F0">
        <w:t>Paragrafo 17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DD07C00" w14:textId="77777777" w:rsidTr="0043222F">
        <w:trPr>
          <w:trHeight w:hRule="exact" w:val="240"/>
          <w:jc w:val="center"/>
        </w:trPr>
        <w:tc>
          <w:tcPr>
            <w:tcW w:w="9752" w:type="dxa"/>
            <w:gridSpan w:val="2"/>
            <w:tcBorders>
              <w:top w:val="nil"/>
              <w:left w:val="nil"/>
              <w:bottom w:val="nil"/>
              <w:right w:val="nil"/>
            </w:tcBorders>
          </w:tcPr>
          <w:p w14:paraId="11A90FD1" w14:textId="77777777" w:rsidR="0029652F" w:rsidRPr="008E16F0" w:rsidRDefault="0029652F" w:rsidP="0043222F"/>
        </w:tc>
      </w:tr>
      <w:tr w:rsidR="0029652F" w:rsidRPr="008E16F0" w14:paraId="78841757" w14:textId="77777777" w:rsidTr="0043222F">
        <w:trPr>
          <w:trHeight w:val="240"/>
          <w:jc w:val="center"/>
        </w:trPr>
        <w:tc>
          <w:tcPr>
            <w:tcW w:w="4876" w:type="dxa"/>
            <w:tcBorders>
              <w:top w:val="nil"/>
              <w:left w:val="nil"/>
              <w:bottom w:val="nil"/>
              <w:right w:val="nil"/>
            </w:tcBorders>
          </w:tcPr>
          <w:p w14:paraId="6231D2E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C73FB80" w14:textId="77777777" w:rsidR="0029652F" w:rsidRPr="008E16F0" w:rsidRDefault="0029652F" w:rsidP="0043222F">
            <w:pPr>
              <w:pStyle w:val="AmColumnHeading"/>
            </w:pPr>
            <w:r w:rsidRPr="008E16F0">
              <w:t>Emendamento</w:t>
            </w:r>
          </w:p>
        </w:tc>
      </w:tr>
      <w:tr w:rsidR="0029652F" w:rsidRPr="008E16F0" w14:paraId="2C6C61AA" w14:textId="77777777" w:rsidTr="0043222F">
        <w:trPr>
          <w:jc w:val="center"/>
        </w:trPr>
        <w:tc>
          <w:tcPr>
            <w:tcW w:w="4876" w:type="dxa"/>
            <w:tcBorders>
              <w:top w:val="nil"/>
              <w:left w:val="nil"/>
              <w:bottom w:val="nil"/>
              <w:right w:val="nil"/>
            </w:tcBorders>
          </w:tcPr>
          <w:p w14:paraId="7E806D7F" w14:textId="77777777" w:rsidR="0029652F" w:rsidRPr="008E16F0" w:rsidRDefault="0029652F" w:rsidP="0043222F">
            <w:pPr>
              <w:pStyle w:val="Normal6a"/>
            </w:pPr>
            <w:r w:rsidRPr="008E16F0">
              <w:t>17.</w:t>
            </w:r>
            <w:r w:rsidRPr="008E16F0">
              <w:tab/>
              <w:t>evidenzia il ruolo cruciale svolto dalle organizzazioni di base e comunitarie, dai sindacati, dai gruppi attivisti, dai difensori dei diritti umani e dalle organizzazioni non governative (ONG) nel promuovere e sostenere la democrazia, l'uguaglianza, lo Stato di diritto e i diritti fondamentali, e nel garantire la responsabilità per le azioni statali e private;</w:t>
            </w:r>
          </w:p>
        </w:tc>
        <w:tc>
          <w:tcPr>
            <w:tcW w:w="4876" w:type="dxa"/>
            <w:tcBorders>
              <w:top w:val="nil"/>
              <w:left w:val="nil"/>
              <w:bottom w:val="nil"/>
              <w:right w:val="nil"/>
            </w:tcBorders>
          </w:tcPr>
          <w:p w14:paraId="1FF59BF2" w14:textId="77777777" w:rsidR="0029652F" w:rsidRPr="008E16F0" w:rsidRDefault="0029652F" w:rsidP="0043222F">
            <w:pPr>
              <w:pStyle w:val="Normal6a"/>
            </w:pPr>
            <w:r w:rsidRPr="008E16F0">
              <w:t>17.</w:t>
            </w:r>
            <w:r w:rsidRPr="008E16F0">
              <w:tab/>
              <w:t xml:space="preserve">evidenzia il ruolo cruciale svolto </w:t>
            </w:r>
            <w:r w:rsidRPr="008E16F0">
              <w:rPr>
                <w:b/>
                <w:i/>
              </w:rPr>
              <w:t>dalle autorità indipendenti, dai difensori civici,</w:t>
            </w:r>
            <w:r w:rsidRPr="008E16F0">
              <w:t xml:space="preserve"> dalle organizzazioni di base e comunitarie, dai sindacati, dai gruppi attivisti, dai difensori dei diritti umani e dalle organizzazioni non governative (ONG) nel promuovere e sostenere la democrazia, l'uguaglianza, lo Stato di diritto e i diritti fondamentali, e nel garantire la responsabilità per le azioni statali e private; </w:t>
            </w:r>
            <w:r w:rsidRPr="008E16F0">
              <w:rPr>
                <w:b/>
                <w:i/>
              </w:rPr>
              <w:t>ricorda la necessità di un ambiente sicuro, solidale e favorevole per loro;</w:t>
            </w:r>
          </w:p>
        </w:tc>
      </w:tr>
    </w:tbl>
    <w:p w14:paraId="54EB8CE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B8A3597" w14:textId="77777777" w:rsidR="0029652F" w:rsidRPr="008E16F0" w:rsidRDefault="0029652F" w:rsidP="0029652F">
      <w:r w:rsidRPr="008E16F0">
        <w:rPr>
          <w:rStyle w:val="HideTWBExt"/>
          <w:noProof w:val="0"/>
        </w:rPr>
        <w:t>&lt;/Amend&gt;</w:t>
      </w:r>
    </w:p>
    <w:p w14:paraId="75BD0E2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402</w:t>
      </w:r>
      <w:r w:rsidRPr="008E16F0">
        <w:rPr>
          <w:rStyle w:val="HideTWBExt"/>
          <w:b w:val="0"/>
          <w:noProof w:val="0"/>
        </w:rPr>
        <w:t>&lt;/NumAm&gt;</w:t>
      </w:r>
    </w:p>
    <w:p w14:paraId="70D47655"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21CC9371" w14:textId="77777777" w:rsidR="0029652F" w:rsidRPr="008E16F0" w:rsidRDefault="0029652F" w:rsidP="0029652F">
      <w:pPr>
        <w:pStyle w:val="NormalBold"/>
      </w:pPr>
      <w:r w:rsidRPr="008E16F0">
        <w:rPr>
          <w:rStyle w:val="HideTWBExt"/>
          <w:b w:val="0"/>
          <w:noProof w:val="0"/>
        </w:rPr>
        <w:t>&lt;/RepeatBlock-By&gt;</w:t>
      </w:r>
    </w:p>
    <w:p w14:paraId="4041139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B988063" w14:textId="77777777" w:rsidR="0029652F" w:rsidRPr="008E16F0" w:rsidRDefault="0029652F" w:rsidP="0029652F">
      <w:pPr>
        <w:pStyle w:val="NormalBold"/>
      </w:pPr>
      <w:r w:rsidRPr="008E16F0">
        <w:rPr>
          <w:rStyle w:val="HideTWBExt"/>
          <w:b w:val="0"/>
          <w:noProof w:val="0"/>
        </w:rPr>
        <w:t>&lt;Article&gt;</w:t>
      </w:r>
      <w:r w:rsidRPr="008E16F0">
        <w:t>Paragrafo 17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F1ADE68" w14:textId="77777777" w:rsidTr="0043222F">
        <w:trPr>
          <w:trHeight w:hRule="exact" w:val="240"/>
          <w:jc w:val="center"/>
        </w:trPr>
        <w:tc>
          <w:tcPr>
            <w:tcW w:w="9752" w:type="dxa"/>
            <w:gridSpan w:val="2"/>
            <w:tcBorders>
              <w:top w:val="nil"/>
              <w:left w:val="nil"/>
              <w:bottom w:val="nil"/>
              <w:right w:val="nil"/>
            </w:tcBorders>
          </w:tcPr>
          <w:p w14:paraId="44822038" w14:textId="77777777" w:rsidR="0029652F" w:rsidRPr="008E16F0" w:rsidRDefault="0029652F" w:rsidP="0043222F"/>
        </w:tc>
      </w:tr>
      <w:tr w:rsidR="0029652F" w:rsidRPr="008E16F0" w14:paraId="3DEA3B20" w14:textId="77777777" w:rsidTr="0043222F">
        <w:trPr>
          <w:trHeight w:val="240"/>
          <w:jc w:val="center"/>
        </w:trPr>
        <w:tc>
          <w:tcPr>
            <w:tcW w:w="4876" w:type="dxa"/>
            <w:tcBorders>
              <w:top w:val="nil"/>
              <w:left w:val="nil"/>
              <w:bottom w:val="nil"/>
              <w:right w:val="nil"/>
            </w:tcBorders>
          </w:tcPr>
          <w:p w14:paraId="54D3225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2D9F073" w14:textId="77777777" w:rsidR="0029652F" w:rsidRPr="008E16F0" w:rsidRDefault="0029652F" w:rsidP="0043222F">
            <w:pPr>
              <w:pStyle w:val="AmColumnHeading"/>
            </w:pPr>
            <w:r w:rsidRPr="008E16F0">
              <w:t>Emendamento</w:t>
            </w:r>
          </w:p>
        </w:tc>
      </w:tr>
      <w:tr w:rsidR="0029652F" w:rsidRPr="008E16F0" w14:paraId="0DA22B4D" w14:textId="77777777" w:rsidTr="0043222F">
        <w:trPr>
          <w:jc w:val="center"/>
        </w:trPr>
        <w:tc>
          <w:tcPr>
            <w:tcW w:w="4876" w:type="dxa"/>
            <w:tcBorders>
              <w:top w:val="nil"/>
              <w:left w:val="nil"/>
              <w:bottom w:val="nil"/>
              <w:right w:val="nil"/>
            </w:tcBorders>
          </w:tcPr>
          <w:p w14:paraId="5DEB222D" w14:textId="77777777" w:rsidR="0029652F" w:rsidRPr="008E16F0" w:rsidRDefault="0029652F" w:rsidP="0043222F">
            <w:pPr>
              <w:pStyle w:val="Normal6a"/>
            </w:pPr>
            <w:r w:rsidRPr="008E16F0">
              <w:t>17.</w:t>
            </w:r>
            <w:r w:rsidRPr="008E16F0">
              <w:tab/>
              <w:t>evidenzia il ruolo cruciale svolto dalle organizzazioni di base e comunitarie, dai sindacati, dai gruppi attivisti, dai difensori dei diritti umani e dalle organizzazioni non governative (ONG) nel promuovere e sostenere la democrazia, l'uguaglianza, lo Stato di diritto e i diritti fondamentali, e nel garantire la responsabilità per le azioni statali e private;</w:t>
            </w:r>
          </w:p>
        </w:tc>
        <w:tc>
          <w:tcPr>
            <w:tcW w:w="4876" w:type="dxa"/>
            <w:tcBorders>
              <w:top w:val="nil"/>
              <w:left w:val="nil"/>
              <w:bottom w:val="nil"/>
              <w:right w:val="nil"/>
            </w:tcBorders>
          </w:tcPr>
          <w:p w14:paraId="208AF33D" w14:textId="77777777" w:rsidR="0029652F" w:rsidRPr="008E16F0" w:rsidRDefault="0029652F" w:rsidP="0043222F">
            <w:pPr>
              <w:pStyle w:val="Normal6a"/>
            </w:pPr>
            <w:r w:rsidRPr="008E16F0">
              <w:t>17.</w:t>
            </w:r>
            <w:r w:rsidRPr="008E16F0">
              <w:tab/>
              <w:t xml:space="preserve">evidenzia il ruolo cruciale svolto dalle organizzazioni di base e comunitarie, dai sindacati, dai gruppi attivisti, dai difensori dei diritti umani e dalle organizzazioni non governative (ONG) nel promuovere e sostenere la democrazia, l'uguaglianza, lo Stato di diritto e i diritti fondamentali, e nel garantire la responsabilità per le azioni statali e private; </w:t>
            </w:r>
            <w:r w:rsidRPr="008E16F0">
              <w:rPr>
                <w:b/>
                <w:i/>
              </w:rPr>
              <w:t>condanna, pertanto, fermamente tutti i tentativi di interferire negli affari interni degli Stati membri attraverso ONG politiche;</w:t>
            </w:r>
          </w:p>
        </w:tc>
      </w:tr>
    </w:tbl>
    <w:p w14:paraId="2163EF0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11D5D961" w14:textId="77777777" w:rsidR="0029652F" w:rsidRPr="008E16F0" w:rsidRDefault="0029652F" w:rsidP="0029652F">
      <w:r w:rsidRPr="008E16F0">
        <w:rPr>
          <w:rStyle w:val="HideTWBExt"/>
          <w:noProof w:val="0"/>
        </w:rPr>
        <w:t>&lt;/Amend&gt;</w:t>
      </w:r>
    </w:p>
    <w:p w14:paraId="375D89B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403</w:t>
      </w:r>
      <w:r w:rsidRPr="008E16F0">
        <w:rPr>
          <w:rStyle w:val="HideTWBExt"/>
          <w:b w:val="0"/>
          <w:noProof w:val="0"/>
        </w:rPr>
        <w:t>&lt;/NumAm&gt;</w:t>
      </w:r>
    </w:p>
    <w:p w14:paraId="1A780C31"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0A7872D2" w14:textId="77777777" w:rsidR="0029652F" w:rsidRPr="008E16F0" w:rsidRDefault="0029652F" w:rsidP="0029652F">
      <w:pPr>
        <w:pStyle w:val="NormalBold"/>
      </w:pPr>
      <w:r w:rsidRPr="008E16F0">
        <w:rPr>
          <w:rStyle w:val="HideTWBExt"/>
          <w:b w:val="0"/>
          <w:noProof w:val="0"/>
        </w:rPr>
        <w:t>&lt;/RepeatBlock-By&gt;</w:t>
      </w:r>
    </w:p>
    <w:p w14:paraId="49D98C8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9F1C1C8" w14:textId="77777777" w:rsidR="0029652F" w:rsidRPr="008E16F0" w:rsidRDefault="0029652F" w:rsidP="0029652F">
      <w:pPr>
        <w:pStyle w:val="NormalBold"/>
      </w:pPr>
      <w:r w:rsidRPr="008E16F0">
        <w:rPr>
          <w:rStyle w:val="HideTWBExt"/>
          <w:b w:val="0"/>
          <w:noProof w:val="0"/>
        </w:rPr>
        <w:t>&lt;Article&gt;</w:t>
      </w:r>
      <w:r w:rsidRPr="008E16F0">
        <w:t>Paragrafo 17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F4FBF7D" w14:textId="77777777" w:rsidTr="0043222F">
        <w:trPr>
          <w:trHeight w:hRule="exact" w:val="240"/>
          <w:jc w:val="center"/>
        </w:trPr>
        <w:tc>
          <w:tcPr>
            <w:tcW w:w="9752" w:type="dxa"/>
            <w:gridSpan w:val="2"/>
            <w:tcBorders>
              <w:top w:val="nil"/>
              <w:left w:val="nil"/>
              <w:bottom w:val="nil"/>
              <w:right w:val="nil"/>
            </w:tcBorders>
          </w:tcPr>
          <w:p w14:paraId="0AA3F737" w14:textId="77777777" w:rsidR="0029652F" w:rsidRPr="008E16F0" w:rsidRDefault="0029652F" w:rsidP="0043222F"/>
        </w:tc>
      </w:tr>
      <w:tr w:rsidR="0029652F" w:rsidRPr="008E16F0" w14:paraId="079D9564" w14:textId="77777777" w:rsidTr="0043222F">
        <w:trPr>
          <w:trHeight w:val="240"/>
          <w:jc w:val="center"/>
        </w:trPr>
        <w:tc>
          <w:tcPr>
            <w:tcW w:w="4876" w:type="dxa"/>
            <w:tcBorders>
              <w:top w:val="nil"/>
              <w:left w:val="nil"/>
              <w:bottom w:val="nil"/>
              <w:right w:val="nil"/>
            </w:tcBorders>
          </w:tcPr>
          <w:p w14:paraId="4171F55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BDD65F7" w14:textId="77777777" w:rsidR="0029652F" w:rsidRPr="008E16F0" w:rsidRDefault="0029652F" w:rsidP="0043222F">
            <w:pPr>
              <w:pStyle w:val="AmColumnHeading"/>
            </w:pPr>
            <w:r w:rsidRPr="008E16F0">
              <w:t>Emendamento</w:t>
            </w:r>
          </w:p>
        </w:tc>
      </w:tr>
      <w:tr w:rsidR="0029652F" w:rsidRPr="008E16F0" w14:paraId="1A1996E8" w14:textId="77777777" w:rsidTr="0043222F">
        <w:trPr>
          <w:jc w:val="center"/>
        </w:trPr>
        <w:tc>
          <w:tcPr>
            <w:tcW w:w="4876" w:type="dxa"/>
            <w:tcBorders>
              <w:top w:val="nil"/>
              <w:left w:val="nil"/>
              <w:bottom w:val="nil"/>
              <w:right w:val="nil"/>
            </w:tcBorders>
          </w:tcPr>
          <w:p w14:paraId="4378DCF1" w14:textId="77777777" w:rsidR="0029652F" w:rsidRPr="008E16F0" w:rsidRDefault="0029652F" w:rsidP="0043222F">
            <w:pPr>
              <w:pStyle w:val="Normal6a"/>
            </w:pPr>
            <w:r w:rsidRPr="008E16F0">
              <w:t>17.</w:t>
            </w:r>
            <w:r w:rsidRPr="008E16F0">
              <w:tab/>
              <w:t>evidenzia il ruolo cruciale svolto dalle organizzazioni di base e comunitarie, dai sindacati, dai gruppi attivisti, dai difensori dei diritti umani e dalle organizzazioni non governative (ONG) nel promuovere e sostenere la democrazia, l'uguaglianza, lo Stato di diritto e i diritti fondamentali, e nel garantire la responsabilità per le azioni statali e private;</w:t>
            </w:r>
          </w:p>
        </w:tc>
        <w:tc>
          <w:tcPr>
            <w:tcW w:w="4876" w:type="dxa"/>
            <w:tcBorders>
              <w:top w:val="nil"/>
              <w:left w:val="nil"/>
              <w:bottom w:val="nil"/>
              <w:right w:val="nil"/>
            </w:tcBorders>
          </w:tcPr>
          <w:p w14:paraId="0EC0EB8F" w14:textId="77777777" w:rsidR="0029652F" w:rsidRPr="008E16F0" w:rsidRDefault="0029652F" w:rsidP="0043222F">
            <w:pPr>
              <w:pStyle w:val="Normal6a"/>
            </w:pPr>
            <w:r w:rsidRPr="008E16F0">
              <w:t>17.</w:t>
            </w:r>
            <w:r w:rsidRPr="008E16F0">
              <w:tab/>
              <w:t xml:space="preserve">evidenzia il ruolo cruciale svolto dalle organizzazioni di base e comunitarie, dai sindacati, dai gruppi attivisti, dai difensori dei diritti umani e dalle organizzazioni non governative (ONG) nel promuovere e sostenere la democrazia, l'uguaglianza, lo Stato di diritto e i diritti fondamentali, e nel garantire la responsabilità per le azioni statali e private; </w:t>
            </w:r>
            <w:r w:rsidRPr="008E16F0">
              <w:rPr>
                <w:b/>
                <w:i/>
              </w:rPr>
              <w:t>sottolinea che tutte le attività di influenza devono svolgersi entro i limiti imposti dalla legge;</w:t>
            </w:r>
          </w:p>
        </w:tc>
      </w:tr>
    </w:tbl>
    <w:p w14:paraId="62BF007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5481F2A7" w14:textId="77777777" w:rsidR="0029652F" w:rsidRPr="008E16F0" w:rsidRDefault="0029652F" w:rsidP="0029652F">
      <w:r w:rsidRPr="008E16F0">
        <w:rPr>
          <w:rStyle w:val="HideTWBExt"/>
          <w:noProof w:val="0"/>
        </w:rPr>
        <w:t>&lt;/Amend&gt;</w:t>
      </w:r>
    </w:p>
    <w:p w14:paraId="5DBC1F5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404</w:t>
      </w:r>
      <w:r w:rsidRPr="008E16F0">
        <w:rPr>
          <w:rStyle w:val="HideTWBExt"/>
          <w:b w:val="0"/>
          <w:noProof w:val="0"/>
        </w:rPr>
        <w:t>&lt;/NumAm&gt;</w:t>
      </w:r>
    </w:p>
    <w:p w14:paraId="150B3C40" w14:textId="77777777" w:rsidR="0029652F" w:rsidRPr="008E16F0" w:rsidRDefault="0029652F" w:rsidP="0029652F">
      <w:pPr>
        <w:pStyle w:val="NormalBold"/>
      </w:pPr>
      <w:r w:rsidRPr="008E16F0">
        <w:rPr>
          <w:rStyle w:val="HideTWBExt"/>
          <w:b w:val="0"/>
          <w:noProof w:val="0"/>
        </w:rPr>
        <w:t>&lt;RepeatBlock-By&gt;&lt;Members&gt;</w:t>
      </w:r>
      <w:r w:rsidRPr="008E16F0">
        <w:t>Céline Imart, Nadine Morano</w:t>
      </w:r>
      <w:r w:rsidRPr="008E16F0">
        <w:rPr>
          <w:rStyle w:val="HideTWBExt"/>
          <w:b w:val="0"/>
          <w:noProof w:val="0"/>
        </w:rPr>
        <w:t>&lt;/Members&gt;</w:t>
      </w:r>
    </w:p>
    <w:p w14:paraId="6B132F73" w14:textId="77777777" w:rsidR="0029652F" w:rsidRPr="008E16F0" w:rsidRDefault="0029652F" w:rsidP="0029652F">
      <w:pPr>
        <w:pStyle w:val="NormalBold"/>
      </w:pPr>
      <w:r w:rsidRPr="008E16F0">
        <w:rPr>
          <w:rStyle w:val="HideTWBExt"/>
          <w:b w:val="0"/>
          <w:noProof w:val="0"/>
        </w:rPr>
        <w:t>&lt;/RepeatBlock-By&gt;</w:t>
      </w:r>
    </w:p>
    <w:p w14:paraId="5A10449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D2336D5" w14:textId="77777777" w:rsidR="0029652F" w:rsidRPr="008E16F0" w:rsidRDefault="0029652F" w:rsidP="0029652F">
      <w:pPr>
        <w:pStyle w:val="NormalBold"/>
      </w:pPr>
      <w:r w:rsidRPr="008E16F0">
        <w:rPr>
          <w:rStyle w:val="HideTWBExt"/>
          <w:b w:val="0"/>
          <w:noProof w:val="0"/>
        </w:rPr>
        <w:t>&lt;Article&gt;</w:t>
      </w:r>
      <w:r w:rsidRPr="008E16F0">
        <w:t>Paragrafo 17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8A45251" w14:textId="77777777" w:rsidTr="0043222F">
        <w:trPr>
          <w:trHeight w:hRule="exact" w:val="240"/>
          <w:jc w:val="center"/>
        </w:trPr>
        <w:tc>
          <w:tcPr>
            <w:tcW w:w="9752" w:type="dxa"/>
            <w:gridSpan w:val="2"/>
            <w:tcBorders>
              <w:top w:val="nil"/>
              <w:left w:val="nil"/>
              <w:bottom w:val="nil"/>
              <w:right w:val="nil"/>
            </w:tcBorders>
          </w:tcPr>
          <w:p w14:paraId="0AFB6026" w14:textId="77777777" w:rsidR="0029652F" w:rsidRPr="008E16F0" w:rsidRDefault="0029652F" w:rsidP="0043222F"/>
        </w:tc>
      </w:tr>
      <w:tr w:rsidR="0029652F" w:rsidRPr="008E16F0" w14:paraId="6FB9594A" w14:textId="77777777" w:rsidTr="0043222F">
        <w:trPr>
          <w:trHeight w:val="240"/>
          <w:jc w:val="center"/>
        </w:trPr>
        <w:tc>
          <w:tcPr>
            <w:tcW w:w="4876" w:type="dxa"/>
            <w:tcBorders>
              <w:top w:val="nil"/>
              <w:left w:val="nil"/>
              <w:bottom w:val="nil"/>
              <w:right w:val="nil"/>
            </w:tcBorders>
          </w:tcPr>
          <w:p w14:paraId="02F6D65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2891361" w14:textId="77777777" w:rsidR="0029652F" w:rsidRPr="008E16F0" w:rsidRDefault="0029652F" w:rsidP="0043222F">
            <w:pPr>
              <w:pStyle w:val="AmColumnHeading"/>
            </w:pPr>
            <w:r w:rsidRPr="008E16F0">
              <w:t>Emendamento</w:t>
            </w:r>
          </w:p>
        </w:tc>
      </w:tr>
      <w:tr w:rsidR="0029652F" w:rsidRPr="008E16F0" w14:paraId="211BE397" w14:textId="77777777" w:rsidTr="0043222F">
        <w:trPr>
          <w:jc w:val="center"/>
        </w:trPr>
        <w:tc>
          <w:tcPr>
            <w:tcW w:w="4876" w:type="dxa"/>
            <w:tcBorders>
              <w:top w:val="nil"/>
              <w:left w:val="nil"/>
              <w:bottom w:val="nil"/>
              <w:right w:val="nil"/>
            </w:tcBorders>
          </w:tcPr>
          <w:p w14:paraId="34A34FB0" w14:textId="77777777" w:rsidR="0029652F" w:rsidRPr="008E16F0" w:rsidRDefault="0029652F" w:rsidP="0043222F">
            <w:pPr>
              <w:pStyle w:val="Normal6a"/>
            </w:pPr>
            <w:r w:rsidRPr="008E16F0">
              <w:t>17.</w:t>
            </w:r>
            <w:r w:rsidRPr="008E16F0">
              <w:tab/>
              <w:t xml:space="preserve">evidenzia il ruolo </w:t>
            </w:r>
            <w:r w:rsidRPr="008E16F0">
              <w:rPr>
                <w:b/>
                <w:i/>
              </w:rPr>
              <w:t>cruciale</w:t>
            </w:r>
            <w:r w:rsidRPr="008E16F0">
              <w:t xml:space="preserve"> svolto dalle organizzazioni di base e comunitarie, dai sindacati, dai gruppi attivisti, dai difensori dei diritti umani e dalle organizzazioni non governative (ONG) nel promuovere e sostenere la democrazia, l'uguaglianza, lo Stato di diritto e i diritti fondamentali, e nel garantire la responsabilità per le azioni statali e private;</w:t>
            </w:r>
          </w:p>
        </w:tc>
        <w:tc>
          <w:tcPr>
            <w:tcW w:w="4876" w:type="dxa"/>
            <w:tcBorders>
              <w:top w:val="nil"/>
              <w:left w:val="nil"/>
              <w:bottom w:val="nil"/>
              <w:right w:val="nil"/>
            </w:tcBorders>
          </w:tcPr>
          <w:p w14:paraId="7834EAAD" w14:textId="77777777" w:rsidR="0029652F" w:rsidRPr="008E16F0" w:rsidRDefault="0029652F" w:rsidP="0043222F">
            <w:pPr>
              <w:pStyle w:val="Normal6a"/>
            </w:pPr>
            <w:r w:rsidRPr="008E16F0">
              <w:t>17.</w:t>
            </w:r>
            <w:r w:rsidRPr="008E16F0">
              <w:tab/>
              <w:t>evidenzia il ruolo svolto dalle organizzazioni di base e comunitarie, dai sindacati, dai gruppi attivisti, dai difensori dei diritti umani e dalle organizzazioni non governative (ONG) nel promuovere e sostenere la democrazia, l'uguaglianza, lo Stato di diritto e i diritti fondamentali, e nel garantire la responsabilità per le azioni statali e private;</w:t>
            </w:r>
          </w:p>
        </w:tc>
      </w:tr>
    </w:tbl>
    <w:p w14:paraId="45F6CB5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{FR}</w:t>
      </w:r>
      <w:r w:rsidRPr="008E16F0">
        <w:t>fr</w:t>
      </w:r>
      <w:r w:rsidRPr="008E16F0">
        <w:rPr>
          <w:rStyle w:val="HideTWBExt"/>
          <w:noProof w:val="0"/>
        </w:rPr>
        <w:t>&lt;/Original&gt;</w:t>
      </w:r>
    </w:p>
    <w:p w14:paraId="27E34D8D" w14:textId="77777777" w:rsidR="0029652F" w:rsidRPr="008E16F0" w:rsidRDefault="0029652F" w:rsidP="0029652F">
      <w:r w:rsidRPr="008E16F0">
        <w:rPr>
          <w:rStyle w:val="HideTWBExt"/>
          <w:noProof w:val="0"/>
        </w:rPr>
        <w:t>&lt;/Amend&gt;</w:t>
      </w:r>
    </w:p>
    <w:p w14:paraId="1C9B365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405</w:t>
      </w:r>
      <w:r w:rsidRPr="008E16F0">
        <w:rPr>
          <w:rStyle w:val="HideTWBExt"/>
          <w:b w:val="0"/>
          <w:noProof w:val="0"/>
        </w:rPr>
        <w:t>&lt;/NumAm&gt;</w:t>
      </w:r>
    </w:p>
    <w:p w14:paraId="09804129"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 Javier Zarzalejos</w:t>
      </w:r>
      <w:r w:rsidRPr="008E16F0">
        <w:rPr>
          <w:rStyle w:val="HideTWBExt"/>
          <w:b w:val="0"/>
          <w:noProof w:val="0"/>
        </w:rPr>
        <w:t>&lt;/Members&gt;</w:t>
      </w:r>
    </w:p>
    <w:p w14:paraId="1850730D" w14:textId="77777777" w:rsidR="0029652F" w:rsidRPr="008E16F0" w:rsidRDefault="0029652F" w:rsidP="0029652F">
      <w:pPr>
        <w:pStyle w:val="NormalBold"/>
      </w:pPr>
      <w:r w:rsidRPr="008E16F0">
        <w:rPr>
          <w:rStyle w:val="HideTWBExt"/>
          <w:b w:val="0"/>
          <w:noProof w:val="0"/>
        </w:rPr>
        <w:t>&lt;/RepeatBlock-By&gt;</w:t>
      </w:r>
    </w:p>
    <w:p w14:paraId="615A733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60204DA" w14:textId="77777777" w:rsidR="0029652F" w:rsidRPr="008E16F0" w:rsidRDefault="0029652F" w:rsidP="0029652F">
      <w:pPr>
        <w:pStyle w:val="NormalBold"/>
      </w:pPr>
      <w:r w:rsidRPr="008E16F0">
        <w:rPr>
          <w:rStyle w:val="HideTWBExt"/>
          <w:b w:val="0"/>
          <w:noProof w:val="0"/>
        </w:rPr>
        <w:t>&lt;Article&gt;</w:t>
      </w:r>
      <w:r w:rsidRPr="008E16F0">
        <w:t>Paragrafo 17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F2345D1" w14:textId="77777777" w:rsidTr="0043222F">
        <w:trPr>
          <w:trHeight w:hRule="exact" w:val="240"/>
          <w:jc w:val="center"/>
        </w:trPr>
        <w:tc>
          <w:tcPr>
            <w:tcW w:w="9752" w:type="dxa"/>
            <w:gridSpan w:val="2"/>
            <w:tcBorders>
              <w:top w:val="nil"/>
              <w:left w:val="nil"/>
              <w:bottom w:val="nil"/>
              <w:right w:val="nil"/>
            </w:tcBorders>
          </w:tcPr>
          <w:p w14:paraId="7681082B" w14:textId="77777777" w:rsidR="0029652F" w:rsidRPr="008E16F0" w:rsidRDefault="0029652F" w:rsidP="0043222F"/>
        </w:tc>
      </w:tr>
      <w:tr w:rsidR="0029652F" w:rsidRPr="008E16F0" w14:paraId="7C5C2E94" w14:textId="77777777" w:rsidTr="0043222F">
        <w:trPr>
          <w:trHeight w:val="240"/>
          <w:jc w:val="center"/>
        </w:trPr>
        <w:tc>
          <w:tcPr>
            <w:tcW w:w="4876" w:type="dxa"/>
            <w:tcBorders>
              <w:top w:val="nil"/>
              <w:left w:val="nil"/>
              <w:bottom w:val="nil"/>
              <w:right w:val="nil"/>
            </w:tcBorders>
          </w:tcPr>
          <w:p w14:paraId="173A47D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1E369BC" w14:textId="77777777" w:rsidR="0029652F" w:rsidRPr="008E16F0" w:rsidRDefault="0029652F" w:rsidP="0043222F">
            <w:pPr>
              <w:pStyle w:val="AmColumnHeading"/>
            </w:pPr>
            <w:r w:rsidRPr="008E16F0">
              <w:t>Emendamento</w:t>
            </w:r>
          </w:p>
        </w:tc>
      </w:tr>
      <w:tr w:rsidR="0029652F" w:rsidRPr="008E16F0" w14:paraId="0F3CD4B0" w14:textId="77777777" w:rsidTr="0043222F">
        <w:trPr>
          <w:jc w:val="center"/>
        </w:trPr>
        <w:tc>
          <w:tcPr>
            <w:tcW w:w="4876" w:type="dxa"/>
            <w:tcBorders>
              <w:top w:val="nil"/>
              <w:left w:val="nil"/>
              <w:bottom w:val="nil"/>
              <w:right w:val="nil"/>
            </w:tcBorders>
          </w:tcPr>
          <w:p w14:paraId="7773E96F" w14:textId="77777777" w:rsidR="0029652F" w:rsidRPr="008E16F0" w:rsidRDefault="0029652F" w:rsidP="0043222F">
            <w:pPr>
              <w:pStyle w:val="Normal6a"/>
            </w:pPr>
            <w:r w:rsidRPr="008E16F0">
              <w:t>17.</w:t>
            </w:r>
            <w:r w:rsidRPr="008E16F0">
              <w:tab/>
              <w:t xml:space="preserve">evidenzia il ruolo cruciale svolto </w:t>
            </w:r>
            <w:r w:rsidRPr="008E16F0">
              <w:rPr>
                <w:b/>
                <w:i/>
              </w:rPr>
              <w:t>dalle organizzazioni di base e comunitarie, dai sindacati, dai gruppi attivisti, dai difensori dei diritti umani e dalle organizzazioni non governative (ONG)</w:t>
            </w:r>
            <w:r w:rsidRPr="008E16F0">
              <w:t xml:space="preserve"> nel promuovere e sostenere </w:t>
            </w:r>
            <w:r w:rsidRPr="008E16F0">
              <w:rPr>
                <w:b/>
                <w:i/>
              </w:rPr>
              <w:t>la democrazia,</w:t>
            </w:r>
            <w:r w:rsidRPr="008E16F0">
              <w:t xml:space="preserve"> l'uguaglianza, lo Stato di diritto e i diritti fondamentali, e </w:t>
            </w:r>
            <w:r w:rsidRPr="008E16F0">
              <w:rPr>
                <w:b/>
                <w:i/>
              </w:rPr>
              <w:t>nel garantire la responsabilità per le azioni statali e private</w:t>
            </w:r>
            <w:r w:rsidRPr="008E16F0">
              <w:t>;</w:t>
            </w:r>
          </w:p>
        </w:tc>
        <w:tc>
          <w:tcPr>
            <w:tcW w:w="4876" w:type="dxa"/>
            <w:tcBorders>
              <w:top w:val="nil"/>
              <w:left w:val="nil"/>
              <w:bottom w:val="nil"/>
              <w:right w:val="nil"/>
            </w:tcBorders>
          </w:tcPr>
          <w:p w14:paraId="34CF4953" w14:textId="77777777" w:rsidR="0029652F" w:rsidRPr="008E16F0" w:rsidRDefault="0029652F" w:rsidP="0043222F">
            <w:pPr>
              <w:pStyle w:val="Normal6a"/>
            </w:pPr>
            <w:r w:rsidRPr="008E16F0">
              <w:t>17.</w:t>
            </w:r>
            <w:r w:rsidRPr="008E16F0">
              <w:tab/>
              <w:t xml:space="preserve">evidenzia il ruolo cruciale svolto </w:t>
            </w:r>
            <w:r w:rsidRPr="008E16F0">
              <w:rPr>
                <w:b/>
                <w:i/>
              </w:rPr>
              <w:t>da una società civile forte e libera</w:t>
            </w:r>
            <w:r w:rsidRPr="008E16F0">
              <w:t xml:space="preserve"> nel promuovere e sostenere l'uguaglianza, lo Stato di diritto e i diritti fondamentali, e </w:t>
            </w:r>
            <w:r w:rsidRPr="008E16F0">
              <w:rPr>
                <w:b/>
                <w:i/>
              </w:rPr>
              <w:t>incoraggia l'impegno civico e la partecipazione nei processi democratici</w:t>
            </w:r>
            <w:r w:rsidRPr="008E16F0">
              <w:t>;</w:t>
            </w:r>
          </w:p>
        </w:tc>
      </w:tr>
    </w:tbl>
    <w:p w14:paraId="2BB82E1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3CE07FE" w14:textId="77777777" w:rsidR="0029652F" w:rsidRPr="008E16F0" w:rsidRDefault="0029652F" w:rsidP="0029652F">
      <w:r w:rsidRPr="008E16F0">
        <w:rPr>
          <w:rStyle w:val="HideTWBExt"/>
          <w:noProof w:val="0"/>
        </w:rPr>
        <w:t>&lt;/Amend&gt;</w:t>
      </w:r>
    </w:p>
    <w:p w14:paraId="777B686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406</w:t>
      </w:r>
      <w:r w:rsidRPr="008E16F0">
        <w:rPr>
          <w:rStyle w:val="HideTWBExt"/>
          <w:b w:val="0"/>
          <w:noProof w:val="0"/>
        </w:rPr>
        <w:t>&lt;/NumAm&gt;</w:t>
      </w:r>
    </w:p>
    <w:p w14:paraId="5461D1F9"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47C11619" w14:textId="77777777" w:rsidR="0029652F" w:rsidRPr="008E16F0" w:rsidRDefault="0029652F" w:rsidP="0029652F">
      <w:pPr>
        <w:pStyle w:val="NormalBold"/>
      </w:pPr>
      <w:r w:rsidRPr="008E16F0">
        <w:rPr>
          <w:rStyle w:val="HideTWBExt"/>
          <w:b w:val="0"/>
          <w:noProof w:val="0"/>
        </w:rPr>
        <w:t>&lt;/RepeatBlock-By&gt;</w:t>
      </w:r>
    </w:p>
    <w:p w14:paraId="5579925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3F0554C" w14:textId="77777777" w:rsidR="0029652F" w:rsidRPr="008E16F0" w:rsidRDefault="0029652F" w:rsidP="0029652F">
      <w:pPr>
        <w:pStyle w:val="NormalBold"/>
      </w:pPr>
      <w:r w:rsidRPr="008E16F0">
        <w:rPr>
          <w:rStyle w:val="HideTWBExt"/>
          <w:b w:val="0"/>
          <w:noProof w:val="0"/>
        </w:rPr>
        <w:t>&lt;Article&gt;</w:t>
      </w:r>
      <w:r w:rsidRPr="008E16F0">
        <w:t>Paragrafo 17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ACA71D8" w14:textId="77777777" w:rsidTr="0043222F">
        <w:trPr>
          <w:trHeight w:hRule="exact" w:val="240"/>
          <w:jc w:val="center"/>
        </w:trPr>
        <w:tc>
          <w:tcPr>
            <w:tcW w:w="9752" w:type="dxa"/>
            <w:gridSpan w:val="2"/>
            <w:tcBorders>
              <w:top w:val="nil"/>
              <w:left w:val="nil"/>
              <w:bottom w:val="nil"/>
              <w:right w:val="nil"/>
            </w:tcBorders>
          </w:tcPr>
          <w:p w14:paraId="26050CD8" w14:textId="77777777" w:rsidR="0029652F" w:rsidRPr="008E16F0" w:rsidRDefault="0029652F" w:rsidP="0043222F"/>
        </w:tc>
      </w:tr>
      <w:tr w:rsidR="0029652F" w:rsidRPr="008E16F0" w14:paraId="73FCBBDE" w14:textId="77777777" w:rsidTr="0043222F">
        <w:trPr>
          <w:trHeight w:val="240"/>
          <w:jc w:val="center"/>
        </w:trPr>
        <w:tc>
          <w:tcPr>
            <w:tcW w:w="4876" w:type="dxa"/>
            <w:tcBorders>
              <w:top w:val="nil"/>
              <w:left w:val="nil"/>
              <w:bottom w:val="nil"/>
              <w:right w:val="nil"/>
            </w:tcBorders>
          </w:tcPr>
          <w:p w14:paraId="337E27D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9CC0C33" w14:textId="77777777" w:rsidR="0029652F" w:rsidRPr="008E16F0" w:rsidRDefault="0029652F" w:rsidP="0043222F">
            <w:pPr>
              <w:pStyle w:val="AmColumnHeading"/>
            </w:pPr>
            <w:r w:rsidRPr="008E16F0">
              <w:t>Emendamento</w:t>
            </w:r>
          </w:p>
        </w:tc>
      </w:tr>
      <w:tr w:rsidR="0029652F" w:rsidRPr="008E16F0" w14:paraId="49E04CC8" w14:textId="77777777" w:rsidTr="0043222F">
        <w:trPr>
          <w:jc w:val="center"/>
        </w:trPr>
        <w:tc>
          <w:tcPr>
            <w:tcW w:w="4876" w:type="dxa"/>
            <w:tcBorders>
              <w:top w:val="nil"/>
              <w:left w:val="nil"/>
              <w:bottom w:val="nil"/>
              <w:right w:val="nil"/>
            </w:tcBorders>
          </w:tcPr>
          <w:p w14:paraId="41C02E75" w14:textId="77777777" w:rsidR="0029652F" w:rsidRPr="008E16F0" w:rsidRDefault="0029652F" w:rsidP="0043222F">
            <w:pPr>
              <w:pStyle w:val="Normal6a"/>
            </w:pPr>
          </w:p>
        </w:tc>
        <w:tc>
          <w:tcPr>
            <w:tcW w:w="4876" w:type="dxa"/>
            <w:tcBorders>
              <w:top w:val="nil"/>
              <w:left w:val="nil"/>
              <w:bottom w:val="nil"/>
              <w:right w:val="nil"/>
            </w:tcBorders>
          </w:tcPr>
          <w:p w14:paraId="04C30D42" w14:textId="77777777" w:rsidR="0029652F" w:rsidRPr="008E16F0" w:rsidRDefault="0029652F" w:rsidP="0043222F">
            <w:pPr>
              <w:pStyle w:val="Normal6a"/>
            </w:pPr>
            <w:r w:rsidRPr="008E16F0">
              <w:rPr>
                <w:b/>
                <w:i/>
              </w:rPr>
              <w:t>17 bis.</w:t>
            </w:r>
            <w:r w:rsidRPr="008E16F0">
              <w:tab/>
            </w:r>
            <w:r w:rsidRPr="008E16F0">
              <w:rPr>
                <w:b/>
                <w:i/>
              </w:rPr>
              <w:t>esprime profonda preoccupazione per la mancanza di trasparenza per quanto riguarda i finanziamenti dell'Unione alle organizzazioni della società civile; osserva con preoccupazione che la Commissione ha finanziato ONG per le campagne, la sensibilizzazione pubblica e i contenziosi, comprese le attività volte a influenzare i risultati normativi a favore del Green Deal, senza divulgare pubblicamente gli accordi contrattuali o i criteri di finanziamento; sottolinea che ogni anno vengono erogati miliardi di euro alle ONG senza pubblicazione di contratti, meccanismi di assegnazione trasparenti o un controllo adeguato, il che crea gravi rischi di strumentalizzazione politica del denaro dei contribuenti e conflitti di interessi; invita la Commissione a garantire la piena divulgazione pubblica di tutti i finanziamenti dell'Unione alle ONG, compresi i dettagli dei contratti, i criteri di finanziamento e il monitoraggio delle prestazioni;</w:t>
            </w:r>
          </w:p>
        </w:tc>
      </w:tr>
    </w:tbl>
    <w:p w14:paraId="3CEE6A2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16B1750" w14:textId="77777777" w:rsidR="0029652F" w:rsidRPr="008E16F0" w:rsidRDefault="0029652F" w:rsidP="0029652F">
      <w:r w:rsidRPr="008E16F0">
        <w:rPr>
          <w:rStyle w:val="HideTWBExt"/>
          <w:noProof w:val="0"/>
        </w:rPr>
        <w:t>&lt;/Amend&gt;</w:t>
      </w:r>
    </w:p>
    <w:p w14:paraId="2180FFD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407</w:t>
      </w:r>
      <w:r w:rsidRPr="008E16F0">
        <w:rPr>
          <w:rStyle w:val="HideTWBExt"/>
          <w:b w:val="0"/>
          <w:noProof w:val="0"/>
        </w:rPr>
        <w:t>&lt;/NumAm&gt;</w:t>
      </w:r>
    </w:p>
    <w:p w14:paraId="6CE29212"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E16F0">
        <w:rPr>
          <w:rStyle w:val="HideTWBExt"/>
          <w:b w:val="0"/>
          <w:noProof w:val="0"/>
        </w:rPr>
        <w:t>&lt;/Members&gt;</w:t>
      </w:r>
    </w:p>
    <w:p w14:paraId="4B0AAFA1" w14:textId="77777777" w:rsidR="0029652F" w:rsidRPr="008E16F0" w:rsidRDefault="0029652F" w:rsidP="0029652F">
      <w:pPr>
        <w:pStyle w:val="NormalBold"/>
      </w:pPr>
      <w:r w:rsidRPr="008E16F0">
        <w:rPr>
          <w:rStyle w:val="HideTWBExt"/>
          <w:b w:val="0"/>
          <w:noProof w:val="0"/>
        </w:rPr>
        <w:t>&lt;/RepeatBlock-By&gt;</w:t>
      </w:r>
    </w:p>
    <w:p w14:paraId="74008D5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43AA130" w14:textId="77777777" w:rsidR="0029652F" w:rsidRPr="008E16F0" w:rsidRDefault="0029652F" w:rsidP="0029652F">
      <w:pPr>
        <w:pStyle w:val="NormalBold"/>
      </w:pPr>
      <w:r w:rsidRPr="008E16F0">
        <w:rPr>
          <w:rStyle w:val="HideTWBExt"/>
          <w:b w:val="0"/>
          <w:noProof w:val="0"/>
        </w:rPr>
        <w:t>&lt;Article&gt;</w:t>
      </w:r>
      <w:r w:rsidRPr="008E16F0">
        <w:t>Paragrafo 17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4DB5DFB" w14:textId="77777777" w:rsidTr="0043222F">
        <w:trPr>
          <w:trHeight w:hRule="exact" w:val="240"/>
          <w:jc w:val="center"/>
        </w:trPr>
        <w:tc>
          <w:tcPr>
            <w:tcW w:w="9752" w:type="dxa"/>
            <w:gridSpan w:val="2"/>
            <w:tcBorders>
              <w:top w:val="nil"/>
              <w:left w:val="nil"/>
              <w:bottom w:val="nil"/>
              <w:right w:val="nil"/>
            </w:tcBorders>
          </w:tcPr>
          <w:p w14:paraId="684687FA" w14:textId="77777777" w:rsidR="0029652F" w:rsidRPr="008E16F0" w:rsidRDefault="0029652F" w:rsidP="0043222F"/>
        </w:tc>
      </w:tr>
      <w:tr w:rsidR="0029652F" w:rsidRPr="008E16F0" w14:paraId="5C9DA40E" w14:textId="77777777" w:rsidTr="0043222F">
        <w:trPr>
          <w:trHeight w:val="240"/>
          <w:jc w:val="center"/>
        </w:trPr>
        <w:tc>
          <w:tcPr>
            <w:tcW w:w="4876" w:type="dxa"/>
            <w:tcBorders>
              <w:top w:val="nil"/>
              <w:left w:val="nil"/>
              <w:bottom w:val="nil"/>
              <w:right w:val="nil"/>
            </w:tcBorders>
          </w:tcPr>
          <w:p w14:paraId="1EB1500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3591C41" w14:textId="77777777" w:rsidR="0029652F" w:rsidRPr="008E16F0" w:rsidRDefault="0029652F" w:rsidP="0043222F">
            <w:pPr>
              <w:pStyle w:val="AmColumnHeading"/>
            </w:pPr>
            <w:r w:rsidRPr="008E16F0">
              <w:t>Emendamento</w:t>
            </w:r>
          </w:p>
        </w:tc>
      </w:tr>
      <w:tr w:rsidR="0029652F" w:rsidRPr="008E16F0" w14:paraId="08A967E9" w14:textId="77777777" w:rsidTr="0043222F">
        <w:trPr>
          <w:jc w:val="center"/>
        </w:trPr>
        <w:tc>
          <w:tcPr>
            <w:tcW w:w="4876" w:type="dxa"/>
            <w:tcBorders>
              <w:top w:val="nil"/>
              <w:left w:val="nil"/>
              <w:bottom w:val="nil"/>
              <w:right w:val="nil"/>
            </w:tcBorders>
          </w:tcPr>
          <w:p w14:paraId="26ABA100" w14:textId="77777777" w:rsidR="0029652F" w:rsidRPr="008E16F0" w:rsidRDefault="0029652F" w:rsidP="0043222F">
            <w:pPr>
              <w:pStyle w:val="Normal6a"/>
            </w:pPr>
          </w:p>
        </w:tc>
        <w:tc>
          <w:tcPr>
            <w:tcW w:w="4876" w:type="dxa"/>
            <w:tcBorders>
              <w:top w:val="nil"/>
              <w:left w:val="nil"/>
              <w:bottom w:val="nil"/>
              <w:right w:val="nil"/>
            </w:tcBorders>
          </w:tcPr>
          <w:p w14:paraId="214C56C4" w14:textId="77777777" w:rsidR="0029652F" w:rsidRPr="008E16F0" w:rsidRDefault="0029652F" w:rsidP="0043222F">
            <w:pPr>
              <w:pStyle w:val="Normal6a"/>
            </w:pPr>
            <w:r w:rsidRPr="008E16F0">
              <w:rPr>
                <w:b/>
                <w:i/>
              </w:rPr>
              <w:t>17 bis.</w:t>
            </w:r>
            <w:r w:rsidRPr="008E16F0">
              <w:tab/>
            </w:r>
            <w:r w:rsidRPr="008E16F0">
              <w:rPr>
                <w:b/>
                <w:i/>
              </w:rPr>
              <w:t>sottolinea che le organizzazioni della società civile, comprese quelle che sostengono lo Stato di diritto e la democrazia, la protezione dei gruppi emarginati e la giustizia sociale, svolgono un ruolo fondamentale nel difendere lo Stato di diritto e dovrebbero essere protette da indebite restrizioni o intimidazioni; sottolinea inoltre l'importanza di garantire che tali organizzazioni dispongano di risorse finanziarie adeguate da parte dell'Unione europea per sostenere le loro attività, in particolare alla luce delle crescenti sfide quali la riduzione dello spazio civico e l'aumento degli oneri amministrativi; riconosce che la disponibilità di finanziamenti sufficienti è essenziale affinché tali organizzazioni contribuiscano efficacemente alla promozione della democrazia, dei diritti umani e della giustizia sociale, che sono valori garantiti dai trattati, in tutti gli Stati membri;</w:t>
            </w:r>
          </w:p>
        </w:tc>
      </w:tr>
    </w:tbl>
    <w:p w14:paraId="66040CC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46B9599" w14:textId="77777777" w:rsidR="0029652F" w:rsidRPr="008E16F0" w:rsidRDefault="0029652F" w:rsidP="0029652F">
      <w:r w:rsidRPr="008E16F0">
        <w:rPr>
          <w:rStyle w:val="HideTWBExt"/>
          <w:noProof w:val="0"/>
        </w:rPr>
        <w:t>&lt;/Amend&gt;</w:t>
      </w:r>
    </w:p>
    <w:p w14:paraId="379CA1D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408</w:t>
      </w:r>
      <w:r w:rsidRPr="008E16F0">
        <w:rPr>
          <w:rStyle w:val="HideTWBExt"/>
          <w:b w:val="0"/>
          <w:noProof w:val="0"/>
        </w:rPr>
        <w:t>&lt;/NumAm&gt;</w:t>
      </w:r>
    </w:p>
    <w:p w14:paraId="0EF9DDD9"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22C08368" w14:textId="77777777" w:rsidR="0029652F" w:rsidRPr="008E16F0" w:rsidRDefault="0029652F" w:rsidP="0029652F">
      <w:pPr>
        <w:pStyle w:val="NormalBold"/>
      </w:pPr>
      <w:r w:rsidRPr="008E16F0">
        <w:rPr>
          <w:rStyle w:val="HideTWBExt"/>
          <w:b w:val="0"/>
          <w:noProof w:val="0"/>
        </w:rPr>
        <w:t>&lt;/RepeatBlock-By&gt;</w:t>
      </w:r>
    </w:p>
    <w:p w14:paraId="4E7E01C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315FBD7" w14:textId="77777777" w:rsidR="0029652F" w:rsidRPr="008E16F0" w:rsidRDefault="0029652F" w:rsidP="0029652F">
      <w:pPr>
        <w:pStyle w:val="NormalBold"/>
      </w:pPr>
      <w:r w:rsidRPr="008E16F0">
        <w:rPr>
          <w:rStyle w:val="HideTWBExt"/>
          <w:b w:val="0"/>
          <w:noProof w:val="0"/>
        </w:rPr>
        <w:t>&lt;Article&gt;</w:t>
      </w:r>
      <w:r w:rsidRPr="008E16F0">
        <w:t>Paragrafo 17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67C3786" w14:textId="77777777" w:rsidTr="0043222F">
        <w:trPr>
          <w:trHeight w:hRule="exact" w:val="240"/>
          <w:jc w:val="center"/>
        </w:trPr>
        <w:tc>
          <w:tcPr>
            <w:tcW w:w="9752" w:type="dxa"/>
            <w:gridSpan w:val="2"/>
            <w:tcBorders>
              <w:top w:val="nil"/>
              <w:left w:val="nil"/>
              <w:bottom w:val="nil"/>
              <w:right w:val="nil"/>
            </w:tcBorders>
          </w:tcPr>
          <w:p w14:paraId="0D6B3FD3" w14:textId="77777777" w:rsidR="0029652F" w:rsidRPr="008E16F0" w:rsidRDefault="0029652F" w:rsidP="0043222F"/>
        </w:tc>
      </w:tr>
      <w:tr w:rsidR="0029652F" w:rsidRPr="008E16F0" w14:paraId="1FD913BC" w14:textId="77777777" w:rsidTr="0043222F">
        <w:trPr>
          <w:trHeight w:val="240"/>
          <w:jc w:val="center"/>
        </w:trPr>
        <w:tc>
          <w:tcPr>
            <w:tcW w:w="4876" w:type="dxa"/>
            <w:tcBorders>
              <w:top w:val="nil"/>
              <w:left w:val="nil"/>
              <w:bottom w:val="nil"/>
              <w:right w:val="nil"/>
            </w:tcBorders>
          </w:tcPr>
          <w:p w14:paraId="466B008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1FFDD4A" w14:textId="77777777" w:rsidR="0029652F" w:rsidRPr="008E16F0" w:rsidRDefault="0029652F" w:rsidP="0043222F">
            <w:pPr>
              <w:pStyle w:val="AmColumnHeading"/>
            </w:pPr>
            <w:r w:rsidRPr="008E16F0">
              <w:t>Emendamento</w:t>
            </w:r>
          </w:p>
        </w:tc>
      </w:tr>
      <w:tr w:rsidR="0029652F" w:rsidRPr="008E16F0" w14:paraId="61DC0D69" w14:textId="77777777" w:rsidTr="0043222F">
        <w:trPr>
          <w:jc w:val="center"/>
        </w:trPr>
        <w:tc>
          <w:tcPr>
            <w:tcW w:w="4876" w:type="dxa"/>
            <w:tcBorders>
              <w:top w:val="nil"/>
              <w:left w:val="nil"/>
              <w:bottom w:val="nil"/>
              <w:right w:val="nil"/>
            </w:tcBorders>
          </w:tcPr>
          <w:p w14:paraId="65D6E172" w14:textId="77777777" w:rsidR="0029652F" w:rsidRPr="008E16F0" w:rsidRDefault="0029652F" w:rsidP="0043222F">
            <w:pPr>
              <w:pStyle w:val="Normal6a"/>
            </w:pPr>
          </w:p>
        </w:tc>
        <w:tc>
          <w:tcPr>
            <w:tcW w:w="4876" w:type="dxa"/>
            <w:tcBorders>
              <w:top w:val="nil"/>
              <w:left w:val="nil"/>
              <w:bottom w:val="nil"/>
              <w:right w:val="nil"/>
            </w:tcBorders>
          </w:tcPr>
          <w:p w14:paraId="7F93BD8F" w14:textId="77777777" w:rsidR="0029652F" w:rsidRPr="008E16F0" w:rsidRDefault="0029652F" w:rsidP="0043222F">
            <w:pPr>
              <w:pStyle w:val="Normal6a"/>
            </w:pPr>
            <w:r w:rsidRPr="008E16F0">
              <w:rPr>
                <w:b/>
                <w:i/>
              </w:rPr>
              <w:t>17 bis.</w:t>
            </w:r>
            <w:r w:rsidRPr="008E16F0">
              <w:tab/>
            </w:r>
            <w:r w:rsidRPr="008E16F0">
              <w:rPr>
                <w:b/>
                <w:i/>
              </w:rPr>
              <w:t>deplora il fatto che le istituzioni dell'UE spingano unilateralmente il sostegno alle organizzazioni liberali e di sinistra, andando così oltre le competenze conferite dai trattati e interferendo nelle controversie ideologiche;</w:t>
            </w:r>
            <w:r w:rsidRPr="008E16F0">
              <w:t xml:space="preserve"> </w:t>
            </w:r>
            <w:r w:rsidRPr="008E16F0">
              <w:rPr>
                <w:b/>
                <w:i/>
              </w:rPr>
              <w:t>sottolinea che la Commissione e le altre istituzioni dell'UE non sono libere di destinare fondi pubblici o altre forme di sostegno a misure ideologiche, comprese iniziative volte a influenzare le istituzioni dell'UE e gli Stati membri;</w:t>
            </w:r>
          </w:p>
        </w:tc>
      </w:tr>
    </w:tbl>
    <w:p w14:paraId="51FB55B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32149F95" w14:textId="77777777" w:rsidR="0029652F" w:rsidRPr="008E16F0" w:rsidRDefault="0029652F" w:rsidP="0029652F">
      <w:r w:rsidRPr="008E16F0">
        <w:rPr>
          <w:rStyle w:val="HideTWBExt"/>
          <w:noProof w:val="0"/>
        </w:rPr>
        <w:t>&lt;/Amend&gt;</w:t>
      </w:r>
    </w:p>
    <w:p w14:paraId="4B47265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409</w:t>
      </w:r>
      <w:r w:rsidRPr="008E16F0">
        <w:rPr>
          <w:rStyle w:val="HideTWBExt"/>
          <w:b w:val="0"/>
          <w:noProof w:val="0"/>
        </w:rPr>
        <w:t>&lt;/NumAm&gt;</w:t>
      </w:r>
    </w:p>
    <w:p w14:paraId="0395AB59"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Juan Fernando López Aguilar</w:t>
      </w:r>
      <w:r w:rsidRPr="008E16F0">
        <w:rPr>
          <w:rStyle w:val="HideTWBExt"/>
          <w:b w:val="0"/>
          <w:noProof w:val="0"/>
        </w:rPr>
        <w:t>&lt;/Members&gt;</w:t>
      </w:r>
    </w:p>
    <w:p w14:paraId="1FDB3878" w14:textId="77777777" w:rsidR="0029652F" w:rsidRPr="008E16F0" w:rsidRDefault="0029652F" w:rsidP="0029652F">
      <w:pPr>
        <w:pStyle w:val="NormalBold"/>
      </w:pPr>
      <w:r w:rsidRPr="008E16F0">
        <w:rPr>
          <w:rStyle w:val="HideTWBExt"/>
          <w:b w:val="0"/>
          <w:noProof w:val="0"/>
        </w:rPr>
        <w:t>&lt;/RepeatBlock-By&gt;</w:t>
      </w:r>
    </w:p>
    <w:p w14:paraId="381223D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AF5DD8D" w14:textId="77777777" w:rsidR="0029652F" w:rsidRPr="008E16F0" w:rsidRDefault="0029652F" w:rsidP="0029652F">
      <w:pPr>
        <w:pStyle w:val="NormalBold"/>
      </w:pPr>
      <w:r w:rsidRPr="008E16F0">
        <w:rPr>
          <w:rStyle w:val="HideTWBExt"/>
          <w:b w:val="0"/>
          <w:noProof w:val="0"/>
        </w:rPr>
        <w:t>&lt;Article&gt;</w:t>
      </w:r>
      <w:r w:rsidRPr="008E16F0">
        <w:t>Paragrafo 17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25BBCD1" w14:textId="77777777" w:rsidTr="0043222F">
        <w:trPr>
          <w:trHeight w:hRule="exact" w:val="240"/>
          <w:jc w:val="center"/>
        </w:trPr>
        <w:tc>
          <w:tcPr>
            <w:tcW w:w="9752" w:type="dxa"/>
            <w:gridSpan w:val="2"/>
            <w:tcBorders>
              <w:top w:val="nil"/>
              <w:left w:val="nil"/>
              <w:bottom w:val="nil"/>
              <w:right w:val="nil"/>
            </w:tcBorders>
          </w:tcPr>
          <w:p w14:paraId="35413A06" w14:textId="77777777" w:rsidR="0029652F" w:rsidRPr="008E16F0" w:rsidRDefault="0029652F" w:rsidP="0043222F"/>
        </w:tc>
      </w:tr>
      <w:tr w:rsidR="0029652F" w:rsidRPr="008E16F0" w14:paraId="6ECE9450" w14:textId="77777777" w:rsidTr="0043222F">
        <w:trPr>
          <w:trHeight w:val="240"/>
          <w:jc w:val="center"/>
        </w:trPr>
        <w:tc>
          <w:tcPr>
            <w:tcW w:w="4876" w:type="dxa"/>
            <w:tcBorders>
              <w:top w:val="nil"/>
              <w:left w:val="nil"/>
              <w:bottom w:val="nil"/>
              <w:right w:val="nil"/>
            </w:tcBorders>
          </w:tcPr>
          <w:p w14:paraId="3467601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CDE14BD" w14:textId="77777777" w:rsidR="0029652F" w:rsidRPr="008E16F0" w:rsidRDefault="0029652F" w:rsidP="0043222F">
            <w:pPr>
              <w:pStyle w:val="AmColumnHeading"/>
            </w:pPr>
            <w:r w:rsidRPr="008E16F0">
              <w:t>Emendamento</w:t>
            </w:r>
          </w:p>
        </w:tc>
      </w:tr>
      <w:tr w:rsidR="0029652F" w:rsidRPr="008E16F0" w14:paraId="186078C9" w14:textId="77777777" w:rsidTr="0043222F">
        <w:trPr>
          <w:jc w:val="center"/>
        </w:trPr>
        <w:tc>
          <w:tcPr>
            <w:tcW w:w="4876" w:type="dxa"/>
            <w:tcBorders>
              <w:top w:val="nil"/>
              <w:left w:val="nil"/>
              <w:bottom w:val="nil"/>
              <w:right w:val="nil"/>
            </w:tcBorders>
          </w:tcPr>
          <w:p w14:paraId="061CB26F" w14:textId="77777777" w:rsidR="0029652F" w:rsidRPr="008E16F0" w:rsidRDefault="0029652F" w:rsidP="0043222F">
            <w:pPr>
              <w:pStyle w:val="Normal6a"/>
            </w:pPr>
          </w:p>
        </w:tc>
        <w:tc>
          <w:tcPr>
            <w:tcW w:w="4876" w:type="dxa"/>
            <w:tcBorders>
              <w:top w:val="nil"/>
              <w:left w:val="nil"/>
              <w:bottom w:val="nil"/>
              <w:right w:val="nil"/>
            </w:tcBorders>
          </w:tcPr>
          <w:p w14:paraId="15F5F90F" w14:textId="77777777" w:rsidR="0029652F" w:rsidRPr="008E16F0" w:rsidRDefault="0029652F" w:rsidP="0043222F">
            <w:pPr>
              <w:pStyle w:val="Normal6a"/>
            </w:pPr>
            <w:r w:rsidRPr="008E16F0">
              <w:rPr>
                <w:b/>
                <w:i/>
              </w:rPr>
              <w:t>17 bis.</w:t>
            </w:r>
            <w:r w:rsidRPr="008E16F0">
              <w:tab/>
            </w:r>
            <w:r w:rsidRPr="008E16F0">
              <w:rPr>
                <w:b/>
                <w:i/>
              </w:rPr>
              <w:t>ribadisce l'importanza di un'ampia consultazione in sede di elaborazione della relazione; invita la Commissione a condurre, per quanto possibile, visite in loco anziché visite virtuali negli Stati membri, dato che potrebbero fornire un'immagine più completa e contestualizzata della situazione locale;</w:t>
            </w:r>
          </w:p>
        </w:tc>
      </w:tr>
    </w:tbl>
    <w:p w14:paraId="480683A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CF6305B" w14:textId="77777777" w:rsidR="0029652F" w:rsidRPr="008E16F0" w:rsidRDefault="0029652F" w:rsidP="0029652F">
      <w:r w:rsidRPr="008E16F0">
        <w:rPr>
          <w:rStyle w:val="HideTWBExt"/>
          <w:noProof w:val="0"/>
        </w:rPr>
        <w:t>&lt;/Amend&gt;</w:t>
      </w:r>
    </w:p>
    <w:p w14:paraId="65F88D6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410</w:t>
      </w:r>
      <w:r w:rsidRPr="008E16F0">
        <w:rPr>
          <w:rStyle w:val="HideTWBExt"/>
          <w:b w:val="0"/>
          <w:noProof w:val="0"/>
        </w:rPr>
        <w:t>&lt;/NumAm&gt;</w:t>
      </w:r>
    </w:p>
    <w:p w14:paraId="0B548467"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446825CE" w14:textId="77777777" w:rsidR="0029652F" w:rsidRPr="008E16F0" w:rsidRDefault="0029652F" w:rsidP="0029652F">
      <w:pPr>
        <w:pStyle w:val="NormalBold"/>
      </w:pPr>
      <w:r w:rsidRPr="008E16F0">
        <w:rPr>
          <w:rStyle w:val="HideTWBExt"/>
          <w:b w:val="0"/>
          <w:noProof w:val="0"/>
        </w:rPr>
        <w:t>&lt;/RepeatBlock-By&gt;</w:t>
      </w:r>
    </w:p>
    <w:p w14:paraId="6A7F272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B0CE7EB" w14:textId="77777777" w:rsidR="0029652F" w:rsidRPr="008E16F0" w:rsidRDefault="0029652F" w:rsidP="0029652F">
      <w:pPr>
        <w:pStyle w:val="NormalBold"/>
      </w:pPr>
      <w:r w:rsidRPr="008E16F0">
        <w:rPr>
          <w:rStyle w:val="HideTWBExt"/>
          <w:b w:val="0"/>
          <w:noProof w:val="0"/>
        </w:rPr>
        <w:t>&lt;Article&gt;</w:t>
      </w:r>
      <w:r w:rsidRPr="008E16F0">
        <w:t>Paragrafo 18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8AC8D16" w14:textId="77777777" w:rsidTr="0043222F">
        <w:trPr>
          <w:trHeight w:hRule="exact" w:val="240"/>
          <w:jc w:val="center"/>
        </w:trPr>
        <w:tc>
          <w:tcPr>
            <w:tcW w:w="9752" w:type="dxa"/>
            <w:gridSpan w:val="2"/>
            <w:tcBorders>
              <w:top w:val="nil"/>
              <w:left w:val="nil"/>
              <w:bottom w:val="nil"/>
              <w:right w:val="nil"/>
            </w:tcBorders>
          </w:tcPr>
          <w:p w14:paraId="2929EE6D" w14:textId="77777777" w:rsidR="0029652F" w:rsidRPr="008E16F0" w:rsidRDefault="0029652F" w:rsidP="0043222F"/>
        </w:tc>
      </w:tr>
      <w:tr w:rsidR="0029652F" w:rsidRPr="008E16F0" w14:paraId="0E3A24E4" w14:textId="77777777" w:rsidTr="0043222F">
        <w:trPr>
          <w:trHeight w:val="240"/>
          <w:jc w:val="center"/>
        </w:trPr>
        <w:tc>
          <w:tcPr>
            <w:tcW w:w="4876" w:type="dxa"/>
            <w:tcBorders>
              <w:top w:val="nil"/>
              <w:left w:val="nil"/>
              <w:bottom w:val="nil"/>
              <w:right w:val="nil"/>
            </w:tcBorders>
          </w:tcPr>
          <w:p w14:paraId="1EAD556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AB1B358" w14:textId="77777777" w:rsidR="0029652F" w:rsidRPr="008E16F0" w:rsidRDefault="0029652F" w:rsidP="0043222F">
            <w:pPr>
              <w:pStyle w:val="AmColumnHeading"/>
            </w:pPr>
            <w:r w:rsidRPr="008E16F0">
              <w:t>Emendamento</w:t>
            </w:r>
          </w:p>
        </w:tc>
      </w:tr>
      <w:tr w:rsidR="0029652F" w:rsidRPr="008E16F0" w14:paraId="6B38A7DF" w14:textId="77777777" w:rsidTr="0043222F">
        <w:trPr>
          <w:jc w:val="center"/>
        </w:trPr>
        <w:tc>
          <w:tcPr>
            <w:tcW w:w="4876" w:type="dxa"/>
            <w:tcBorders>
              <w:top w:val="nil"/>
              <w:left w:val="nil"/>
              <w:bottom w:val="nil"/>
              <w:right w:val="nil"/>
            </w:tcBorders>
          </w:tcPr>
          <w:p w14:paraId="67A60449" w14:textId="77777777" w:rsidR="0029652F" w:rsidRPr="008E16F0" w:rsidRDefault="0029652F" w:rsidP="0043222F">
            <w:pPr>
              <w:pStyle w:val="Normal6a"/>
            </w:pPr>
            <w:r w:rsidRPr="008E16F0">
              <w:t>18.</w:t>
            </w:r>
            <w:r w:rsidRPr="008E16F0">
              <w:tab/>
            </w:r>
            <w:r w:rsidRPr="008E16F0">
              <w:rPr>
                <w:b/>
                <w:i/>
              </w:rPr>
              <w:t>condanna l'attacco senza precedenti e intensificato allo spazio civico in tutta l'UE, con notevoli restrizioni allo spazio per la società civile e al diritto di riunione pacifica constatate in diversi Stati membri;</w:t>
            </w:r>
            <w:r w:rsidRPr="008E16F0">
              <w:t xml:space="preserve"> </w:t>
            </w:r>
            <w:r w:rsidRPr="008E16F0">
              <w:rPr>
                <w:b/>
                <w:i/>
              </w:rPr>
              <w:t>è fermamente convinto che la tendenza globale al regresso democratico e all'erosione dello Stato di diritto, nonché la securitizzazione delle agende politiche, hanno intensificato le restrizioni al diritto di riunione pacifica;</w:t>
            </w:r>
            <w:r w:rsidRPr="008E16F0">
              <w:t xml:space="preserve"> esorta gli Stati membri a </w:t>
            </w:r>
            <w:r w:rsidRPr="008E16F0">
              <w:rPr>
                <w:b/>
                <w:i/>
              </w:rPr>
              <w:t>creare un ambiente sicuro e favorevole che garantisca la</w:t>
            </w:r>
            <w:r w:rsidRPr="008E16F0">
              <w:t xml:space="preserve"> libertà di riunione;</w:t>
            </w:r>
          </w:p>
        </w:tc>
        <w:tc>
          <w:tcPr>
            <w:tcW w:w="4876" w:type="dxa"/>
            <w:tcBorders>
              <w:top w:val="nil"/>
              <w:left w:val="nil"/>
              <w:bottom w:val="nil"/>
              <w:right w:val="nil"/>
            </w:tcBorders>
          </w:tcPr>
          <w:p w14:paraId="66FF4CF8" w14:textId="77777777" w:rsidR="0029652F" w:rsidRPr="008E16F0" w:rsidRDefault="0029652F" w:rsidP="0043222F">
            <w:pPr>
              <w:pStyle w:val="Normal6a"/>
            </w:pPr>
            <w:r w:rsidRPr="008E16F0">
              <w:t>18.</w:t>
            </w:r>
            <w:r w:rsidRPr="008E16F0">
              <w:tab/>
              <w:t xml:space="preserve">esorta gli Stati membri a </w:t>
            </w:r>
            <w:r w:rsidRPr="008E16F0">
              <w:rPr>
                <w:b/>
                <w:i/>
              </w:rPr>
              <w:t>garantire la salvaguardia della</w:t>
            </w:r>
            <w:r w:rsidRPr="008E16F0">
              <w:t xml:space="preserve"> libertà di riunione </w:t>
            </w:r>
            <w:r w:rsidRPr="008E16F0">
              <w:rPr>
                <w:b/>
                <w:i/>
              </w:rPr>
              <w:t>per tutti</w:t>
            </w:r>
            <w:r w:rsidRPr="008E16F0">
              <w:t>;</w:t>
            </w:r>
          </w:p>
        </w:tc>
      </w:tr>
    </w:tbl>
    <w:p w14:paraId="778D17C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7AD66AEF" w14:textId="77777777" w:rsidR="0029652F" w:rsidRPr="008E16F0" w:rsidRDefault="0029652F" w:rsidP="0029652F">
      <w:r w:rsidRPr="008E16F0">
        <w:rPr>
          <w:rStyle w:val="HideTWBExt"/>
          <w:noProof w:val="0"/>
        </w:rPr>
        <w:t>&lt;/Amend&gt;</w:t>
      </w:r>
    </w:p>
    <w:p w14:paraId="338F17C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411</w:t>
      </w:r>
      <w:r w:rsidRPr="008E16F0">
        <w:rPr>
          <w:rStyle w:val="HideTWBExt"/>
          <w:b w:val="0"/>
          <w:noProof w:val="0"/>
        </w:rPr>
        <w:t>&lt;/NumAm&gt;</w:t>
      </w:r>
    </w:p>
    <w:p w14:paraId="1390CEE5"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355DDC3E" w14:textId="77777777" w:rsidR="0029652F" w:rsidRPr="008E16F0" w:rsidRDefault="0029652F" w:rsidP="0029652F">
      <w:pPr>
        <w:pStyle w:val="NormalBold"/>
      </w:pPr>
      <w:r w:rsidRPr="008E16F0">
        <w:rPr>
          <w:rStyle w:val="HideTWBExt"/>
          <w:b w:val="0"/>
          <w:noProof w:val="0"/>
        </w:rPr>
        <w:t>&lt;/RepeatBlock-By&gt;</w:t>
      </w:r>
    </w:p>
    <w:p w14:paraId="6CD7011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F512BD8" w14:textId="77777777" w:rsidR="0029652F" w:rsidRPr="008E16F0" w:rsidRDefault="0029652F" w:rsidP="0029652F">
      <w:pPr>
        <w:pStyle w:val="NormalBold"/>
      </w:pPr>
      <w:r w:rsidRPr="008E16F0">
        <w:rPr>
          <w:rStyle w:val="HideTWBExt"/>
          <w:b w:val="0"/>
          <w:noProof w:val="0"/>
        </w:rPr>
        <w:t>&lt;Article&gt;</w:t>
      </w:r>
      <w:r w:rsidRPr="008E16F0">
        <w:t>Paragrafo 18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3060BCB" w14:textId="77777777" w:rsidTr="0043222F">
        <w:trPr>
          <w:trHeight w:hRule="exact" w:val="240"/>
          <w:jc w:val="center"/>
        </w:trPr>
        <w:tc>
          <w:tcPr>
            <w:tcW w:w="9752" w:type="dxa"/>
            <w:gridSpan w:val="2"/>
            <w:tcBorders>
              <w:top w:val="nil"/>
              <w:left w:val="nil"/>
              <w:bottom w:val="nil"/>
              <w:right w:val="nil"/>
            </w:tcBorders>
          </w:tcPr>
          <w:p w14:paraId="380BAD59" w14:textId="77777777" w:rsidR="0029652F" w:rsidRPr="008E16F0" w:rsidRDefault="0029652F" w:rsidP="0043222F"/>
        </w:tc>
      </w:tr>
      <w:tr w:rsidR="0029652F" w:rsidRPr="008E16F0" w14:paraId="1F28C08F" w14:textId="77777777" w:rsidTr="0043222F">
        <w:trPr>
          <w:trHeight w:val="240"/>
          <w:jc w:val="center"/>
        </w:trPr>
        <w:tc>
          <w:tcPr>
            <w:tcW w:w="4876" w:type="dxa"/>
            <w:tcBorders>
              <w:top w:val="nil"/>
              <w:left w:val="nil"/>
              <w:bottom w:val="nil"/>
              <w:right w:val="nil"/>
            </w:tcBorders>
          </w:tcPr>
          <w:p w14:paraId="09FF4A2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1CBB699" w14:textId="77777777" w:rsidR="0029652F" w:rsidRPr="008E16F0" w:rsidRDefault="0029652F" w:rsidP="0043222F">
            <w:pPr>
              <w:pStyle w:val="AmColumnHeading"/>
            </w:pPr>
            <w:r w:rsidRPr="008E16F0">
              <w:t>Emendamento</w:t>
            </w:r>
          </w:p>
        </w:tc>
      </w:tr>
      <w:tr w:rsidR="0029652F" w:rsidRPr="008E16F0" w14:paraId="368FF306" w14:textId="77777777" w:rsidTr="0043222F">
        <w:trPr>
          <w:jc w:val="center"/>
        </w:trPr>
        <w:tc>
          <w:tcPr>
            <w:tcW w:w="4876" w:type="dxa"/>
            <w:tcBorders>
              <w:top w:val="nil"/>
              <w:left w:val="nil"/>
              <w:bottom w:val="nil"/>
              <w:right w:val="nil"/>
            </w:tcBorders>
          </w:tcPr>
          <w:p w14:paraId="796FF188" w14:textId="77777777" w:rsidR="0029652F" w:rsidRPr="008E16F0" w:rsidRDefault="0029652F" w:rsidP="0043222F">
            <w:pPr>
              <w:pStyle w:val="Normal6a"/>
            </w:pPr>
            <w:r w:rsidRPr="008E16F0">
              <w:t>18.</w:t>
            </w:r>
            <w:r w:rsidRPr="008E16F0">
              <w:tab/>
              <w:t>condanna l'</w:t>
            </w:r>
            <w:r w:rsidRPr="008E16F0">
              <w:rPr>
                <w:b/>
                <w:i/>
              </w:rPr>
              <w:t>attacco</w:t>
            </w:r>
            <w:r w:rsidRPr="008E16F0">
              <w:t xml:space="preserve"> senza precedenti e intensificato </w:t>
            </w:r>
            <w:r w:rsidRPr="008E16F0">
              <w:rPr>
                <w:b/>
                <w:bCs/>
                <w:i/>
                <w:iCs/>
              </w:rPr>
              <w:t>allo</w:t>
            </w:r>
            <w:r w:rsidRPr="008E16F0">
              <w:t xml:space="preserve"> spazio civico in tutta l'UE</w:t>
            </w:r>
            <w:r w:rsidRPr="008E16F0">
              <w:rPr>
                <w:b/>
                <w:i/>
              </w:rPr>
              <w:t>, con notevoli restrizioni allo spazio per la società civile e al diritto di riunione pacifica constatate in diversi Stati membri</w:t>
            </w:r>
            <w:r w:rsidRPr="008E16F0">
              <w:t xml:space="preserve">; </w:t>
            </w:r>
            <w:r w:rsidRPr="008E16F0">
              <w:rPr>
                <w:b/>
                <w:i/>
              </w:rPr>
              <w:t>è fermamente convinto che la tendenza globale al regresso democratico e all'erosione dello Stato di diritto, nonché la securitizzazione delle agende politiche, hanno intensificato le restrizioni al diritto di riunione pacifica;</w:t>
            </w:r>
            <w:r w:rsidRPr="008E16F0">
              <w:t xml:space="preserve"> </w:t>
            </w:r>
            <w:r w:rsidRPr="008E16F0">
              <w:rPr>
                <w:b/>
                <w:i/>
              </w:rPr>
              <w:t>esorta gli Stati membri a creare un ambiente sicuro e favorevole che garantisca la libertà di riunione;</w:t>
            </w:r>
          </w:p>
        </w:tc>
        <w:tc>
          <w:tcPr>
            <w:tcW w:w="4876" w:type="dxa"/>
            <w:tcBorders>
              <w:top w:val="nil"/>
              <w:left w:val="nil"/>
              <w:bottom w:val="nil"/>
              <w:right w:val="nil"/>
            </w:tcBorders>
          </w:tcPr>
          <w:p w14:paraId="5691E877" w14:textId="3B09EBA0" w:rsidR="0029652F" w:rsidRPr="008E16F0" w:rsidRDefault="0029652F" w:rsidP="0043222F">
            <w:pPr>
              <w:pStyle w:val="Normal6a"/>
            </w:pPr>
            <w:r w:rsidRPr="008E16F0">
              <w:t>18.</w:t>
            </w:r>
            <w:r w:rsidRPr="008E16F0">
              <w:tab/>
              <w:t>condanna l'</w:t>
            </w:r>
            <w:r w:rsidRPr="008E16F0">
              <w:rPr>
                <w:b/>
                <w:i/>
              </w:rPr>
              <w:t>attivismo politico delle ONG, che stanno ricorrendo a un abuso</w:t>
            </w:r>
            <w:r w:rsidRPr="008E16F0">
              <w:t xml:space="preserve"> senza precedenti e intensificato </w:t>
            </w:r>
            <w:r w:rsidRPr="008E16F0">
              <w:rPr>
                <w:b/>
                <w:bCs/>
                <w:i/>
                <w:iCs/>
              </w:rPr>
              <w:t xml:space="preserve">dello </w:t>
            </w:r>
            <w:r w:rsidRPr="008E16F0">
              <w:t>spazio civico in tutta l'UE;</w:t>
            </w:r>
          </w:p>
        </w:tc>
      </w:tr>
    </w:tbl>
    <w:p w14:paraId="4B6B063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63D97DE9" w14:textId="77777777" w:rsidR="0029652F" w:rsidRPr="008E16F0" w:rsidRDefault="0029652F" w:rsidP="0029652F">
      <w:r w:rsidRPr="008E16F0">
        <w:rPr>
          <w:rStyle w:val="HideTWBExt"/>
          <w:noProof w:val="0"/>
        </w:rPr>
        <w:t>&lt;/Amend&gt;</w:t>
      </w:r>
    </w:p>
    <w:p w14:paraId="3B95FB6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412</w:t>
      </w:r>
      <w:r w:rsidRPr="008E16F0">
        <w:rPr>
          <w:rStyle w:val="HideTWBExt"/>
          <w:b w:val="0"/>
          <w:noProof w:val="0"/>
        </w:rPr>
        <w:t>&lt;/NumAm&gt;</w:t>
      </w:r>
    </w:p>
    <w:p w14:paraId="03D962CD"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w:t>
      </w:r>
      <w:r w:rsidRPr="008E16F0">
        <w:rPr>
          <w:rStyle w:val="HideTWBExt"/>
          <w:b w:val="0"/>
          <w:noProof w:val="0"/>
        </w:rPr>
        <w:t>&lt;/Members&gt;</w:t>
      </w:r>
    </w:p>
    <w:p w14:paraId="45B00C8B" w14:textId="77777777" w:rsidR="0029652F" w:rsidRPr="008E16F0" w:rsidRDefault="0029652F" w:rsidP="0029652F">
      <w:pPr>
        <w:pStyle w:val="NormalBold"/>
      </w:pPr>
      <w:r w:rsidRPr="008E16F0">
        <w:rPr>
          <w:rStyle w:val="HideTWBExt"/>
          <w:b w:val="0"/>
          <w:noProof w:val="0"/>
        </w:rPr>
        <w:t>&lt;/RepeatBlock-By&gt;</w:t>
      </w:r>
    </w:p>
    <w:p w14:paraId="0DDE019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8EF060C" w14:textId="77777777" w:rsidR="0029652F" w:rsidRPr="008E16F0" w:rsidRDefault="0029652F" w:rsidP="0029652F">
      <w:pPr>
        <w:pStyle w:val="NormalBold"/>
      </w:pPr>
      <w:r w:rsidRPr="008E16F0">
        <w:rPr>
          <w:rStyle w:val="HideTWBExt"/>
          <w:b w:val="0"/>
          <w:noProof w:val="0"/>
        </w:rPr>
        <w:t>&lt;Article&gt;</w:t>
      </w:r>
      <w:r w:rsidRPr="008E16F0">
        <w:t>Paragrafo 18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E97F78F" w14:textId="77777777" w:rsidTr="0043222F">
        <w:trPr>
          <w:trHeight w:hRule="exact" w:val="240"/>
          <w:jc w:val="center"/>
        </w:trPr>
        <w:tc>
          <w:tcPr>
            <w:tcW w:w="9752" w:type="dxa"/>
            <w:gridSpan w:val="2"/>
            <w:tcBorders>
              <w:top w:val="nil"/>
              <w:left w:val="nil"/>
              <w:bottom w:val="nil"/>
              <w:right w:val="nil"/>
            </w:tcBorders>
          </w:tcPr>
          <w:p w14:paraId="24C7C331" w14:textId="77777777" w:rsidR="0029652F" w:rsidRPr="008E16F0" w:rsidRDefault="0029652F" w:rsidP="0043222F"/>
        </w:tc>
      </w:tr>
      <w:tr w:rsidR="0029652F" w:rsidRPr="008E16F0" w14:paraId="151A1893" w14:textId="77777777" w:rsidTr="0043222F">
        <w:trPr>
          <w:trHeight w:val="240"/>
          <w:jc w:val="center"/>
        </w:trPr>
        <w:tc>
          <w:tcPr>
            <w:tcW w:w="4876" w:type="dxa"/>
            <w:tcBorders>
              <w:top w:val="nil"/>
              <w:left w:val="nil"/>
              <w:bottom w:val="nil"/>
              <w:right w:val="nil"/>
            </w:tcBorders>
          </w:tcPr>
          <w:p w14:paraId="4700EAB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93A1A92" w14:textId="77777777" w:rsidR="0029652F" w:rsidRPr="008E16F0" w:rsidRDefault="0029652F" w:rsidP="0043222F">
            <w:pPr>
              <w:pStyle w:val="AmColumnHeading"/>
            </w:pPr>
            <w:r w:rsidRPr="008E16F0">
              <w:t>Emendamento</w:t>
            </w:r>
          </w:p>
        </w:tc>
      </w:tr>
      <w:tr w:rsidR="0029652F" w:rsidRPr="008E16F0" w14:paraId="3E69FD0C" w14:textId="77777777" w:rsidTr="0043222F">
        <w:trPr>
          <w:jc w:val="center"/>
        </w:trPr>
        <w:tc>
          <w:tcPr>
            <w:tcW w:w="4876" w:type="dxa"/>
            <w:tcBorders>
              <w:top w:val="nil"/>
              <w:left w:val="nil"/>
              <w:bottom w:val="nil"/>
              <w:right w:val="nil"/>
            </w:tcBorders>
          </w:tcPr>
          <w:p w14:paraId="252D8876" w14:textId="77777777" w:rsidR="0029652F" w:rsidRPr="008E16F0" w:rsidRDefault="0029652F" w:rsidP="0043222F">
            <w:pPr>
              <w:pStyle w:val="Normal6a"/>
            </w:pPr>
            <w:r w:rsidRPr="008E16F0">
              <w:t>18.</w:t>
            </w:r>
            <w:r w:rsidRPr="008E16F0">
              <w:tab/>
              <w:t>condanna l'attacco senza precedenti e intensificato allo spazio civico in tutta l'UE, con notevoli restrizioni allo spazio per la società civile e al diritto di riunione pacifica constatate in diversi Stati membri; è fermamente convinto che la tendenza globale al regresso democratico e all'erosione dello Stato di diritto, nonché la securitizzazione delle agende politiche, hanno intensificato le restrizioni al diritto di riunione pacifica; esorta gli Stati membri a creare un ambiente sicuro e favorevole che garantisca la libertà di riunione;</w:t>
            </w:r>
          </w:p>
        </w:tc>
        <w:tc>
          <w:tcPr>
            <w:tcW w:w="4876" w:type="dxa"/>
            <w:tcBorders>
              <w:top w:val="nil"/>
              <w:left w:val="nil"/>
              <w:bottom w:val="nil"/>
              <w:right w:val="nil"/>
            </w:tcBorders>
          </w:tcPr>
          <w:p w14:paraId="5ED8CE2A" w14:textId="77777777" w:rsidR="0029652F" w:rsidRPr="008E16F0" w:rsidRDefault="0029652F" w:rsidP="0043222F">
            <w:pPr>
              <w:pStyle w:val="Normal6a"/>
            </w:pPr>
            <w:r w:rsidRPr="008E16F0">
              <w:t>18.</w:t>
            </w:r>
            <w:r w:rsidRPr="008E16F0">
              <w:tab/>
              <w:t xml:space="preserve">condanna l'attacco senza precedenti e intensificato allo spazio civico in tutta l'UE, con notevoli restrizioni allo spazio per la società civile e al diritto di riunione pacifica constatate in diversi Stati membri; è fermamente convinto che la tendenza globale al regresso democratico e all'erosione dello Stato di diritto, nonché la securitizzazione delle agende politiche, hanno intensificato le restrizioni al diritto di riunione pacifica; esorta gli Stati membri a creare un ambiente sicuro e favorevole che garantisca la libertà di riunione; </w:t>
            </w:r>
            <w:r w:rsidRPr="008E16F0">
              <w:rPr>
                <w:b/>
                <w:i/>
              </w:rPr>
              <w:t>osserva che le organizzazioni della società civile continuano ad affrontare oneri amministrativi, campagne diffamatorie mirate e restrizioni all'accesso alle risorse, compresi i finanziamenti esteri, creando un effetto dissuasivo che compromette il loro ruolo di controllo;</w:t>
            </w:r>
          </w:p>
        </w:tc>
      </w:tr>
    </w:tbl>
    <w:p w14:paraId="031D7C6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D39E9AA" w14:textId="77777777" w:rsidR="0029652F" w:rsidRPr="008E16F0" w:rsidRDefault="0029652F" w:rsidP="0029652F">
      <w:r w:rsidRPr="008E16F0">
        <w:rPr>
          <w:rStyle w:val="HideTWBExt"/>
          <w:noProof w:val="0"/>
        </w:rPr>
        <w:t>&lt;/Amend&gt;</w:t>
      </w:r>
    </w:p>
    <w:p w14:paraId="5C032C2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413</w:t>
      </w:r>
      <w:r w:rsidRPr="008E16F0">
        <w:rPr>
          <w:rStyle w:val="HideTWBExt"/>
          <w:b w:val="0"/>
          <w:noProof w:val="0"/>
        </w:rPr>
        <w:t>&lt;/NumAm&gt;</w:t>
      </w:r>
    </w:p>
    <w:p w14:paraId="00C2127D"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304C06F9" w14:textId="77777777" w:rsidR="0029652F" w:rsidRPr="008E16F0" w:rsidRDefault="0029652F" w:rsidP="0029652F">
      <w:pPr>
        <w:pStyle w:val="NormalBold"/>
      </w:pPr>
      <w:r w:rsidRPr="008E16F0">
        <w:rPr>
          <w:rStyle w:val="HideTWBExt"/>
          <w:b w:val="0"/>
          <w:noProof w:val="0"/>
        </w:rPr>
        <w:t>&lt;/RepeatBlock-By&gt;</w:t>
      </w:r>
    </w:p>
    <w:p w14:paraId="6FB455D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44D5D0C" w14:textId="77777777" w:rsidR="0029652F" w:rsidRPr="008E16F0" w:rsidRDefault="0029652F" w:rsidP="0029652F">
      <w:pPr>
        <w:pStyle w:val="NormalBold"/>
      </w:pPr>
      <w:r w:rsidRPr="008E16F0">
        <w:rPr>
          <w:rStyle w:val="HideTWBExt"/>
          <w:b w:val="0"/>
          <w:noProof w:val="0"/>
        </w:rPr>
        <w:t>&lt;Article&gt;</w:t>
      </w:r>
      <w:r w:rsidRPr="008E16F0">
        <w:t>Paragrafo 18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2B8CC7D" w14:textId="77777777" w:rsidTr="0043222F">
        <w:trPr>
          <w:trHeight w:hRule="exact" w:val="240"/>
          <w:jc w:val="center"/>
        </w:trPr>
        <w:tc>
          <w:tcPr>
            <w:tcW w:w="9752" w:type="dxa"/>
            <w:gridSpan w:val="2"/>
            <w:tcBorders>
              <w:top w:val="nil"/>
              <w:left w:val="nil"/>
              <w:bottom w:val="nil"/>
              <w:right w:val="nil"/>
            </w:tcBorders>
          </w:tcPr>
          <w:p w14:paraId="56F7926A" w14:textId="77777777" w:rsidR="0029652F" w:rsidRPr="008E16F0" w:rsidRDefault="0029652F" w:rsidP="0043222F"/>
        </w:tc>
      </w:tr>
      <w:tr w:rsidR="0029652F" w:rsidRPr="008E16F0" w14:paraId="248B53F8" w14:textId="77777777" w:rsidTr="0043222F">
        <w:trPr>
          <w:trHeight w:val="240"/>
          <w:jc w:val="center"/>
        </w:trPr>
        <w:tc>
          <w:tcPr>
            <w:tcW w:w="4876" w:type="dxa"/>
            <w:tcBorders>
              <w:top w:val="nil"/>
              <w:left w:val="nil"/>
              <w:bottom w:val="nil"/>
              <w:right w:val="nil"/>
            </w:tcBorders>
          </w:tcPr>
          <w:p w14:paraId="3689CB6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F4CE8C9" w14:textId="77777777" w:rsidR="0029652F" w:rsidRPr="008E16F0" w:rsidRDefault="0029652F" w:rsidP="0043222F">
            <w:pPr>
              <w:pStyle w:val="AmColumnHeading"/>
            </w:pPr>
            <w:r w:rsidRPr="008E16F0">
              <w:t>Emendamento</w:t>
            </w:r>
          </w:p>
        </w:tc>
      </w:tr>
      <w:tr w:rsidR="0029652F" w:rsidRPr="008E16F0" w14:paraId="65E9439A" w14:textId="77777777" w:rsidTr="0043222F">
        <w:trPr>
          <w:jc w:val="center"/>
        </w:trPr>
        <w:tc>
          <w:tcPr>
            <w:tcW w:w="4876" w:type="dxa"/>
            <w:tcBorders>
              <w:top w:val="nil"/>
              <w:left w:val="nil"/>
              <w:bottom w:val="nil"/>
              <w:right w:val="nil"/>
            </w:tcBorders>
          </w:tcPr>
          <w:p w14:paraId="1021089E" w14:textId="77777777" w:rsidR="0029652F" w:rsidRPr="008E16F0" w:rsidRDefault="0029652F" w:rsidP="0043222F">
            <w:pPr>
              <w:pStyle w:val="Normal6a"/>
            </w:pPr>
            <w:r w:rsidRPr="008E16F0">
              <w:t>18.</w:t>
            </w:r>
            <w:r w:rsidRPr="008E16F0">
              <w:tab/>
            </w:r>
            <w:r w:rsidRPr="008E16F0">
              <w:rPr>
                <w:b/>
                <w:i/>
              </w:rPr>
              <w:t>condanna l'attacco senza precedenti e intensificato allo spazio civico in tutta l'UE, con notevoli</w:t>
            </w:r>
            <w:r w:rsidRPr="008E16F0">
              <w:t xml:space="preserve"> restrizioni </w:t>
            </w:r>
            <w:r w:rsidRPr="008E16F0">
              <w:rPr>
                <w:b/>
                <w:i/>
              </w:rPr>
              <w:t>allo</w:t>
            </w:r>
            <w:r w:rsidRPr="008E16F0">
              <w:t xml:space="preserve"> spazio </w:t>
            </w:r>
            <w:r w:rsidRPr="008E16F0">
              <w:rPr>
                <w:b/>
                <w:i/>
              </w:rPr>
              <w:t>per la società civile</w:t>
            </w:r>
            <w:r w:rsidRPr="008E16F0">
              <w:t xml:space="preserve"> e </w:t>
            </w:r>
            <w:r w:rsidRPr="008E16F0">
              <w:rPr>
                <w:b/>
                <w:i/>
              </w:rPr>
              <w:t>al</w:t>
            </w:r>
            <w:r w:rsidRPr="008E16F0">
              <w:t xml:space="preserve"> diritto di riunione pacifica </w:t>
            </w:r>
            <w:r w:rsidRPr="008E16F0">
              <w:rPr>
                <w:b/>
                <w:i/>
              </w:rPr>
              <w:t>constatate</w:t>
            </w:r>
            <w:r w:rsidRPr="008E16F0">
              <w:t xml:space="preserve"> in diversi Stati membri</w:t>
            </w:r>
            <w:r w:rsidRPr="008E16F0">
              <w:rPr>
                <w:b/>
                <w:i/>
              </w:rPr>
              <w:t>; è fermamente convinto</w:t>
            </w:r>
            <w:r w:rsidRPr="008E16F0">
              <w:t xml:space="preserve"> che la </w:t>
            </w:r>
            <w:r w:rsidRPr="008E16F0">
              <w:rPr>
                <w:b/>
                <w:i/>
              </w:rPr>
              <w:t>tendenza globale al regresso democratico e all'erosione</w:t>
            </w:r>
            <w:r w:rsidRPr="008E16F0">
              <w:t xml:space="preserve"> dello Stato di diritto</w:t>
            </w:r>
            <w:r w:rsidRPr="008E16F0">
              <w:rPr>
                <w:b/>
                <w:i/>
              </w:rPr>
              <w:t>, nonché la securitizzazione delle agende politiche, hanno intensificato le restrizioni al</w:t>
            </w:r>
            <w:r w:rsidRPr="008E16F0">
              <w:t xml:space="preserve"> diritto di riunione pacifica;</w:t>
            </w:r>
            <w:r w:rsidRPr="008E16F0">
              <w:rPr>
                <w:b/>
                <w:i/>
              </w:rPr>
              <w:t xml:space="preserve"> esorta gli Stati membri a creare un ambiente sicuro e favorevole che garantisca la libertà di riunione</w:t>
            </w:r>
            <w:r w:rsidRPr="008E16F0">
              <w:t>;</w:t>
            </w:r>
          </w:p>
        </w:tc>
        <w:tc>
          <w:tcPr>
            <w:tcW w:w="4876" w:type="dxa"/>
            <w:tcBorders>
              <w:top w:val="nil"/>
              <w:left w:val="nil"/>
              <w:bottom w:val="nil"/>
              <w:right w:val="nil"/>
            </w:tcBorders>
          </w:tcPr>
          <w:p w14:paraId="5E545FBA" w14:textId="77777777" w:rsidR="0029652F" w:rsidRPr="008E16F0" w:rsidRDefault="0029652F" w:rsidP="0043222F">
            <w:pPr>
              <w:pStyle w:val="Normal6a"/>
            </w:pPr>
            <w:r w:rsidRPr="008E16F0">
              <w:t>18.</w:t>
            </w:r>
            <w:r w:rsidRPr="008E16F0">
              <w:tab/>
            </w:r>
            <w:r w:rsidRPr="008E16F0">
              <w:rPr>
                <w:b/>
                <w:i/>
              </w:rPr>
              <w:t>osserva con preoccupazione l'aumento delle</w:t>
            </w:r>
            <w:r w:rsidRPr="008E16F0">
              <w:t xml:space="preserve"> restrizioni </w:t>
            </w:r>
            <w:r w:rsidRPr="008E16F0">
              <w:rPr>
                <w:b/>
                <w:i/>
              </w:rPr>
              <w:t>che incidono sullo</w:t>
            </w:r>
            <w:r w:rsidRPr="008E16F0">
              <w:t xml:space="preserve"> spazio </w:t>
            </w:r>
            <w:r w:rsidRPr="008E16F0">
              <w:rPr>
                <w:b/>
                <w:i/>
              </w:rPr>
              <w:t>civico</w:t>
            </w:r>
            <w:r w:rsidRPr="008E16F0">
              <w:t xml:space="preserve"> e </w:t>
            </w:r>
            <w:r w:rsidRPr="008E16F0">
              <w:rPr>
                <w:b/>
                <w:i/>
              </w:rPr>
              <w:t>sull'esercizio del</w:t>
            </w:r>
            <w:r w:rsidRPr="008E16F0">
              <w:t xml:space="preserve"> diritto di riunione pacifica in diversi Stati membri</w:t>
            </w:r>
            <w:r w:rsidRPr="008E16F0">
              <w:rPr>
                <w:b/>
                <w:i/>
              </w:rPr>
              <w:t>, e ricorda</w:t>
            </w:r>
            <w:r w:rsidRPr="008E16F0">
              <w:t xml:space="preserve"> che la</w:t>
            </w:r>
            <w:r w:rsidRPr="008E16F0">
              <w:rPr>
                <w:b/>
                <w:i/>
              </w:rPr>
              <w:t xml:space="preserve"> protezione di uno spazio civico aperto è una componente essenziale</w:t>
            </w:r>
            <w:r w:rsidRPr="008E16F0">
              <w:t xml:space="preserve"> dello Stato di diritto </w:t>
            </w:r>
            <w:r w:rsidRPr="008E16F0">
              <w:rPr>
                <w:b/>
                <w:i/>
              </w:rPr>
              <w:t>e della governance democratica; invita gli Stati membri a garantire un ambiente affidabile, propizio e giuridicamente sicuro per l'esercizio del</w:t>
            </w:r>
            <w:r w:rsidRPr="008E16F0">
              <w:t xml:space="preserve"> diritto di riunione pacifica </w:t>
            </w:r>
            <w:r w:rsidRPr="008E16F0">
              <w:rPr>
                <w:b/>
                <w:i/>
              </w:rPr>
              <w:t>ai sensi del diritto dell'Unione e delle norme europee in materia di diritti umani</w:t>
            </w:r>
            <w:r w:rsidRPr="008E16F0">
              <w:t>;</w:t>
            </w:r>
          </w:p>
        </w:tc>
      </w:tr>
    </w:tbl>
    <w:p w14:paraId="40D34D6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54D35D3" w14:textId="77777777" w:rsidR="0029652F" w:rsidRPr="008E16F0" w:rsidRDefault="0029652F" w:rsidP="0029652F">
      <w:r w:rsidRPr="008E16F0">
        <w:rPr>
          <w:rStyle w:val="HideTWBExt"/>
          <w:noProof w:val="0"/>
        </w:rPr>
        <w:t>&lt;/Amend&gt;</w:t>
      </w:r>
    </w:p>
    <w:p w14:paraId="315E19F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414</w:t>
      </w:r>
      <w:r w:rsidRPr="008E16F0">
        <w:rPr>
          <w:rStyle w:val="HideTWBExt"/>
          <w:b w:val="0"/>
          <w:noProof w:val="0"/>
        </w:rPr>
        <w:t>&lt;/NumAm&gt;</w:t>
      </w:r>
    </w:p>
    <w:p w14:paraId="0216D2F4"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E16F0">
        <w:rPr>
          <w:rStyle w:val="HideTWBExt"/>
          <w:b w:val="0"/>
          <w:noProof w:val="0"/>
        </w:rPr>
        <w:t>&lt;/Members&gt;</w:t>
      </w:r>
    </w:p>
    <w:p w14:paraId="40A79349" w14:textId="77777777" w:rsidR="0029652F" w:rsidRPr="008E16F0" w:rsidRDefault="0029652F" w:rsidP="0029652F">
      <w:pPr>
        <w:pStyle w:val="NormalBold"/>
      </w:pPr>
      <w:r w:rsidRPr="008E16F0">
        <w:rPr>
          <w:rStyle w:val="HideTWBExt"/>
          <w:b w:val="0"/>
          <w:noProof w:val="0"/>
        </w:rPr>
        <w:t>&lt;/RepeatBlock-By&gt;</w:t>
      </w:r>
    </w:p>
    <w:p w14:paraId="77CA3DA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4ABE9E4" w14:textId="77777777" w:rsidR="0029652F" w:rsidRPr="008E16F0" w:rsidRDefault="0029652F" w:rsidP="0029652F">
      <w:pPr>
        <w:pStyle w:val="NormalBold"/>
      </w:pPr>
      <w:r w:rsidRPr="008E16F0">
        <w:rPr>
          <w:rStyle w:val="HideTWBExt"/>
          <w:b w:val="0"/>
          <w:noProof w:val="0"/>
        </w:rPr>
        <w:t>&lt;Article&gt;</w:t>
      </w:r>
      <w:r w:rsidRPr="008E16F0">
        <w:t>Paragrafo 18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DDB4FF4" w14:textId="77777777" w:rsidTr="0043222F">
        <w:trPr>
          <w:trHeight w:hRule="exact" w:val="240"/>
          <w:jc w:val="center"/>
        </w:trPr>
        <w:tc>
          <w:tcPr>
            <w:tcW w:w="9752" w:type="dxa"/>
            <w:gridSpan w:val="2"/>
            <w:tcBorders>
              <w:top w:val="nil"/>
              <w:left w:val="nil"/>
              <w:bottom w:val="nil"/>
              <w:right w:val="nil"/>
            </w:tcBorders>
          </w:tcPr>
          <w:p w14:paraId="7238888C" w14:textId="77777777" w:rsidR="0029652F" w:rsidRPr="008E16F0" w:rsidRDefault="0029652F" w:rsidP="0043222F"/>
        </w:tc>
      </w:tr>
      <w:tr w:rsidR="0029652F" w:rsidRPr="008E16F0" w14:paraId="4E09A714" w14:textId="77777777" w:rsidTr="0043222F">
        <w:trPr>
          <w:trHeight w:val="240"/>
          <w:jc w:val="center"/>
        </w:trPr>
        <w:tc>
          <w:tcPr>
            <w:tcW w:w="4876" w:type="dxa"/>
            <w:tcBorders>
              <w:top w:val="nil"/>
              <w:left w:val="nil"/>
              <w:bottom w:val="nil"/>
              <w:right w:val="nil"/>
            </w:tcBorders>
          </w:tcPr>
          <w:p w14:paraId="61972F7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004AA65" w14:textId="77777777" w:rsidR="0029652F" w:rsidRPr="008E16F0" w:rsidRDefault="0029652F" w:rsidP="0043222F">
            <w:pPr>
              <w:pStyle w:val="AmColumnHeading"/>
            </w:pPr>
            <w:r w:rsidRPr="008E16F0">
              <w:t>Emendamento</w:t>
            </w:r>
          </w:p>
        </w:tc>
      </w:tr>
      <w:tr w:rsidR="0029652F" w:rsidRPr="008E16F0" w14:paraId="5D15ECDD" w14:textId="77777777" w:rsidTr="0043222F">
        <w:trPr>
          <w:jc w:val="center"/>
        </w:trPr>
        <w:tc>
          <w:tcPr>
            <w:tcW w:w="4876" w:type="dxa"/>
            <w:tcBorders>
              <w:top w:val="nil"/>
              <w:left w:val="nil"/>
              <w:bottom w:val="nil"/>
              <w:right w:val="nil"/>
            </w:tcBorders>
          </w:tcPr>
          <w:p w14:paraId="635B818F" w14:textId="77777777" w:rsidR="0029652F" w:rsidRPr="008E16F0" w:rsidRDefault="0029652F" w:rsidP="0043222F">
            <w:pPr>
              <w:pStyle w:val="Normal6a"/>
            </w:pPr>
            <w:r w:rsidRPr="008E16F0">
              <w:t>18.</w:t>
            </w:r>
            <w:r w:rsidRPr="008E16F0">
              <w:tab/>
              <w:t>condanna l'attacco senza precedenti e intensificato allo spazio civico in tutta l'UE, con notevoli restrizioni allo spazio per la società civile e al diritto di riunione pacifica constatate in diversi Stati membri; è fermamente convinto che la tendenza globale al regresso democratico e all'erosione dello Stato di diritto, nonché la securitizzazione delle agende politiche, hanno intensificato le restrizioni al diritto di riunione pacifica; esorta gli Stati membri a creare un ambiente sicuro e favorevole che garantisca la libertà di riunione;</w:t>
            </w:r>
          </w:p>
        </w:tc>
        <w:tc>
          <w:tcPr>
            <w:tcW w:w="4876" w:type="dxa"/>
            <w:tcBorders>
              <w:top w:val="nil"/>
              <w:left w:val="nil"/>
              <w:bottom w:val="nil"/>
              <w:right w:val="nil"/>
            </w:tcBorders>
          </w:tcPr>
          <w:p w14:paraId="488623BD" w14:textId="77777777" w:rsidR="0029652F" w:rsidRPr="008E16F0" w:rsidRDefault="0029652F" w:rsidP="0043222F">
            <w:pPr>
              <w:pStyle w:val="Normal6a"/>
            </w:pPr>
            <w:r w:rsidRPr="008E16F0">
              <w:t>18.</w:t>
            </w:r>
            <w:r w:rsidRPr="008E16F0">
              <w:tab/>
            </w:r>
            <w:r w:rsidRPr="008E16F0">
              <w:rPr>
                <w:b/>
                <w:i/>
              </w:rPr>
              <w:t>sottolinea che la riunione pacifica e la libertà di associazione sono diritti fondamentali tutelati dal diritto internazionale e dalla Carta e sono essenziali per la democrazia e la responsabilità del governo;</w:t>
            </w:r>
            <w:r w:rsidRPr="008E16F0">
              <w:t xml:space="preserve"> condanna l'attacco senza precedenti e intensificato allo spazio civico in tutta l'UE, con notevoli restrizioni allo spazio per la società civile e al diritto di riunione pacifica constatate in diversi Stati membri; è fermamente convinto che la tendenza globale al regresso democratico e all'erosione dello Stato di diritto, nonché la securitizzazione delle agende politiche, hanno intensificato le restrizioni al diritto di riunione pacifica; esorta gli Stati membri a creare un ambiente sicuro e favorevole che garantisca la libertà di riunione;</w:t>
            </w:r>
          </w:p>
        </w:tc>
      </w:tr>
    </w:tbl>
    <w:p w14:paraId="2D2CC70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9DB60B5" w14:textId="77777777" w:rsidR="0029652F" w:rsidRPr="008E16F0" w:rsidRDefault="0029652F" w:rsidP="0029652F">
      <w:r w:rsidRPr="008E16F0">
        <w:rPr>
          <w:rStyle w:val="HideTWBExt"/>
          <w:noProof w:val="0"/>
        </w:rPr>
        <w:t>&lt;/Amend&gt;</w:t>
      </w:r>
    </w:p>
    <w:p w14:paraId="36D6EA9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415</w:t>
      </w:r>
      <w:r w:rsidRPr="008E16F0">
        <w:rPr>
          <w:rStyle w:val="HideTWBExt"/>
          <w:b w:val="0"/>
          <w:noProof w:val="0"/>
        </w:rPr>
        <w:t>&lt;/NumAm&gt;</w:t>
      </w:r>
    </w:p>
    <w:p w14:paraId="6DF28622"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 Javier Zarzalejos</w:t>
      </w:r>
      <w:r w:rsidRPr="008E16F0">
        <w:rPr>
          <w:rStyle w:val="HideTWBExt"/>
          <w:b w:val="0"/>
          <w:noProof w:val="0"/>
        </w:rPr>
        <w:t>&lt;/Members&gt;</w:t>
      </w:r>
    </w:p>
    <w:p w14:paraId="0C10BA0B" w14:textId="77777777" w:rsidR="0029652F" w:rsidRPr="008E16F0" w:rsidRDefault="0029652F" w:rsidP="0029652F">
      <w:pPr>
        <w:pStyle w:val="NormalBold"/>
      </w:pPr>
      <w:r w:rsidRPr="008E16F0">
        <w:rPr>
          <w:rStyle w:val="HideTWBExt"/>
          <w:b w:val="0"/>
          <w:noProof w:val="0"/>
        </w:rPr>
        <w:t>&lt;/RepeatBlock-By&gt;</w:t>
      </w:r>
    </w:p>
    <w:p w14:paraId="78BDFCD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B9A34A0" w14:textId="77777777" w:rsidR="0029652F" w:rsidRPr="008E16F0" w:rsidRDefault="0029652F" w:rsidP="0029652F">
      <w:pPr>
        <w:pStyle w:val="NormalBold"/>
      </w:pPr>
      <w:r w:rsidRPr="008E16F0">
        <w:rPr>
          <w:rStyle w:val="HideTWBExt"/>
          <w:b w:val="0"/>
          <w:noProof w:val="0"/>
        </w:rPr>
        <w:t>&lt;Article&gt;</w:t>
      </w:r>
      <w:r w:rsidRPr="008E16F0">
        <w:t>Paragrafo 18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FC2CBBF" w14:textId="77777777" w:rsidTr="0043222F">
        <w:trPr>
          <w:trHeight w:hRule="exact" w:val="240"/>
          <w:jc w:val="center"/>
        </w:trPr>
        <w:tc>
          <w:tcPr>
            <w:tcW w:w="9752" w:type="dxa"/>
            <w:gridSpan w:val="2"/>
            <w:tcBorders>
              <w:top w:val="nil"/>
              <w:left w:val="nil"/>
              <w:bottom w:val="nil"/>
              <w:right w:val="nil"/>
            </w:tcBorders>
          </w:tcPr>
          <w:p w14:paraId="55E1BAA9" w14:textId="77777777" w:rsidR="0029652F" w:rsidRPr="008E16F0" w:rsidRDefault="0029652F" w:rsidP="0043222F"/>
        </w:tc>
      </w:tr>
      <w:tr w:rsidR="0029652F" w:rsidRPr="008E16F0" w14:paraId="1F9E29A3" w14:textId="77777777" w:rsidTr="0043222F">
        <w:trPr>
          <w:trHeight w:val="240"/>
          <w:jc w:val="center"/>
        </w:trPr>
        <w:tc>
          <w:tcPr>
            <w:tcW w:w="4876" w:type="dxa"/>
            <w:tcBorders>
              <w:top w:val="nil"/>
              <w:left w:val="nil"/>
              <w:bottom w:val="nil"/>
              <w:right w:val="nil"/>
            </w:tcBorders>
          </w:tcPr>
          <w:p w14:paraId="7F0F3CD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69F12BA" w14:textId="77777777" w:rsidR="0029652F" w:rsidRPr="008E16F0" w:rsidRDefault="0029652F" w:rsidP="0043222F">
            <w:pPr>
              <w:pStyle w:val="AmColumnHeading"/>
            </w:pPr>
            <w:r w:rsidRPr="008E16F0">
              <w:t>Emendamento</w:t>
            </w:r>
          </w:p>
        </w:tc>
      </w:tr>
      <w:tr w:rsidR="0029652F" w:rsidRPr="008E16F0" w14:paraId="25EDCEE7" w14:textId="77777777" w:rsidTr="0043222F">
        <w:trPr>
          <w:jc w:val="center"/>
        </w:trPr>
        <w:tc>
          <w:tcPr>
            <w:tcW w:w="4876" w:type="dxa"/>
            <w:tcBorders>
              <w:top w:val="nil"/>
              <w:left w:val="nil"/>
              <w:bottom w:val="nil"/>
              <w:right w:val="nil"/>
            </w:tcBorders>
          </w:tcPr>
          <w:p w14:paraId="11B0114F" w14:textId="77777777" w:rsidR="0029652F" w:rsidRPr="008E16F0" w:rsidRDefault="0029652F" w:rsidP="0043222F">
            <w:pPr>
              <w:pStyle w:val="Normal6a"/>
            </w:pPr>
            <w:r w:rsidRPr="008E16F0">
              <w:t>18.</w:t>
            </w:r>
            <w:r w:rsidRPr="008E16F0">
              <w:tab/>
            </w:r>
            <w:r w:rsidRPr="008E16F0">
              <w:rPr>
                <w:b/>
                <w:i/>
              </w:rPr>
              <w:t>condanna l'attacco senza precedenti e intensificato allo</w:t>
            </w:r>
            <w:r w:rsidRPr="008E16F0">
              <w:t xml:space="preserve"> spazio civico </w:t>
            </w:r>
            <w:r w:rsidRPr="008E16F0">
              <w:rPr>
                <w:b/>
                <w:i/>
              </w:rPr>
              <w:t>in tutta l'UE, con notevoli restrizioni allo spazio per la società civile</w:t>
            </w:r>
            <w:r w:rsidRPr="008E16F0">
              <w:t xml:space="preserve"> e </w:t>
            </w:r>
            <w:r w:rsidRPr="008E16F0">
              <w:rPr>
                <w:b/>
                <w:i/>
              </w:rPr>
              <w:t>al</w:t>
            </w:r>
            <w:r w:rsidRPr="008E16F0">
              <w:t xml:space="preserve"> diritto di riunione pacifica </w:t>
            </w:r>
            <w:r w:rsidRPr="008E16F0">
              <w:rPr>
                <w:b/>
                <w:i/>
              </w:rPr>
              <w:t>constatate in diversi Stati membri; è fermamente convinto che la tendenza globale al regresso democratico e all'erosione dello Stato di diritto, nonché la securitizzazione delle agende politiche, hanno intensificato le restrizioni al diritto di riunione pacifica; esorta gli</w:t>
            </w:r>
            <w:r w:rsidRPr="008E16F0">
              <w:t xml:space="preserve"> Stati membri </w:t>
            </w:r>
            <w:r w:rsidRPr="008E16F0">
              <w:rPr>
                <w:b/>
                <w:i/>
              </w:rPr>
              <w:t>a creare un ambiente sicuro e favorevole che garantisca la libertà di riunione</w:t>
            </w:r>
            <w:r w:rsidRPr="008E16F0">
              <w:t>;</w:t>
            </w:r>
          </w:p>
        </w:tc>
        <w:tc>
          <w:tcPr>
            <w:tcW w:w="4876" w:type="dxa"/>
            <w:tcBorders>
              <w:top w:val="nil"/>
              <w:left w:val="nil"/>
              <w:bottom w:val="nil"/>
              <w:right w:val="nil"/>
            </w:tcBorders>
          </w:tcPr>
          <w:p w14:paraId="2A94B4EE" w14:textId="77777777" w:rsidR="0029652F" w:rsidRPr="008E16F0" w:rsidRDefault="0029652F" w:rsidP="0043222F">
            <w:pPr>
              <w:pStyle w:val="Normal6a"/>
            </w:pPr>
            <w:r w:rsidRPr="008E16F0">
              <w:t>18.</w:t>
            </w:r>
            <w:r w:rsidRPr="008E16F0">
              <w:tab/>
            </w:r>
            <w:r w:rsidRPr="008E16F0">
              <w:rPr>
                <w:b/>
                <w:i/>
              </w:rPr>
              <w:t>pone l'accento sull'importanza di uno</w:t>
            </w:r>
            <w:r w:rsidRPr="008E16F0">
              <w:t xml:space="preserve"> spazio civico </w:t>
            </w:r>
            <w:r w:rsidRPr="008E16F0">
              <w:rPr>
                <w:b/>
                <w:i/>
              </w:rPr>
              <w:t xml:space="preserve">vivace </w:t>
            </w:r>
            <w:r w:rsidRPr="008E16F0">
              <w:t xml:space="preserve">e </w:t>
            </w:r>
            <w:r w:rsidRPr="008E16F0">
              <w:rPr>
                <w:b/>
                <w:i/>
              </w:rPr>
              <w:t>sul</w:t>
            </w:r>
            <w:r w:rsidRPr="008E16F0">
              <w:t xml:space="preserve"> diritto di riunione pacifica </w:t>
            </w:r>
            <w:r w:rsidRPr="008E16F0">
              <w:rPr>
                <w:b/>
                <w:i/>
              </w:rPr>
              <w:t>in tutta l'Unione e rileva che in alcuni</w:t>
            </w:r>
            <w:r w:rsidRPr="008E16F0">
              <w:t xml:space="preserve"> Stati membri </w:t>
            </w:r>
            <w:r w:rsidRPr="008E16F0">
              <w:rPr>
                <w:b/>
                <w:i/>
              </w:rPr>
              <w:t>esistono opportunità per rafforzare ulteriormente tali diritti; sottolinea che le tendenze globali e le preoccupazioni in materia di sicurezza hanno reso sempre più importante la tutela di tali libertà</w:t>
            </w:r>
            <w:r w:rsidRPr="008E16F0">
              <w:t>;</w:t>
            </w:r>
          </w:p>
        </w:tc>
      </w:tr>
    </w:tbl>
    <w:p w14:paraId="2F272F7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D559166" w14:textId="77777777" w:rsidR="0029652F" w:rsidRPr="008E16F0" w:rsidRDefault="0029652F" w:rsidP="0029652F">
      <w:r w:rsidRPr="008E16F0">
        <w:rPr>
          <w:rStyle w:val="HideTWBExt"/>
          <w:noProof w:val="0"/>
        </w:rPr>
        <w:t>&lt;/Amend&gt;</w:t>
      </w:r>
    </w:p>
    <w:p w14:paraId="1274868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416</w:t>
      </w:r>
      <w:r w:rsidRPr="008E16F0">
        <w:rPr>
          <w:rStyle w:val="HideTWBExt"/>
          <w:b w:val="0"/>
          <w:noProof w:val="0"/>
        </w:rPr>
        <w:t>&lt;/NumAm&gt;</w:t>
      </w:r>
    </w:p>
    <w:p w14:paraId="1B5ADBDE"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07B184CE" w14:textId="77777777" w:rsidR="0029652F" w:rsidRPr="008E16F0" w:rsidRDefault="0029652F" w:rsidP="0029652F">
      <w:pPr>
        <w:pStyle w:val="NormalBold"/>
      </w:pPr>
      <w:r w:rsidRPr="008E16F0">
        <w:rPr>
          <w:rStyle w:val="HideTWBExt"/>
          <w:b w:val="0"/>
          <w:noProof w:val="0"/>
        </w:rPr>
        <w:t>&lt;/RepeatBlock-By&gt;</w:t>
      </w:r>
    </w:p>
    <w:p w14:paraId="40408C4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7537264" w14:textId="77777777" w:rsidR="0029652F" w:rsidRPr="008E16F0" w:rsidRDefault="0029652F" w:rsidP="0029652F">
      <w:pPr>
        <w:pStyle w:val="NormalBold"/>
      </w:pPr>
      <w:r w:rsidRPr="008E16F0">
        <w:rPr>
          <w:rStyle w:val="HideTWBExt"/>
          <w:b w:val="0"/>
          <w:noProof w:val="0"/>
        </w:rPr>
        <w:t>&lt;Article&gt;</w:t>
      </w:r>
      <w:r w:rsidRPr="008E16F0">
        <w:t>Paragrafo 18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C276B61" w14:textId="77777777" w:rsidTr="0043222F">
        <w:trPr>
          <w:trHeight w:hRule="exact" w:val="240"/>
          <w:jc w:val="center"/>
        </w:trPr>
        <w:tc>
          <w:tcPr>
            <w:tcW w:w="9752" w:type="dxa"/>
            <w:gridSpan w:val="2"/>
            <w:tcBorders>
              <w:top w:val="nil"/>
              <w:left w:val="nil"/>
              <w:bottom w:val="nil"/>
              <w:right w:val="nil"/>
            </w:tcBorders>
          </w:tcPr>
          <w:p w14:paraId="275828F1" w14:textId="77777777" w:rsidR="0029652F" w:rsidRPr="008E16F0" w:rsidRDefault="0029652F" w:rsidP="0043222F"/>
        </w:tc>
      </w:tr>
      <w:tr w:rsidR="0029652F" w:rsidRPr="008E16F0" w14:paraId="5D501249" w14:textId="77777777" w:rsidTr="0043222F">
        <w:trPr>
          <w:trHeight w:val="240"/>
          <w:jc w:val="center"/>
        </w:trPr>
        <w:tc>
          <w:tcPr>
            <w:tcW w:w="4876" w:type="dxa"/>
            <w:tcBorders>
              <w:top w:val="nil"/>
              <w:left w:val="nil"/>
              <w:bottom w:val="nil"/>
              <w:right w:val="nil"/>
            </w:tcBorders>
          </w:tcPr>
          <w:p w14:paraId="0F4F738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60FF5A8" w14:textId="77777777" w:rsidR="0029652F" w:rsidRPr="008E16F0" w:rsidRDefault="0029652F" w:rsidP="0043222F">
            <w:pPr>
              <w:pStyle w:val="AmColumnHeading"/>
            </w:pPr>
            <w:r w:rsidRPr="008E16F0">
              <w:t>Emendamento</w:t>
            </w:r>
          </w:p>
        </w:tc>
      </w:tr>
      <w:tr w:rsidR="0029652F" w:rsidRPr="008E16F0" w14:paraId="46ACFAEC" w14:textId="77777777" w:rsidTr="0043222F">
        <w:trPr>
          <w:jc w:val="center"/>
        </w:trPr>
        <w:tc>
          <w:tcPr>
            <w:tcW w:w="4876" w:type="dxa"/>
            <w:tcBorders>
              <w:top w:val="nil"/>
              <w:left w:val="nil"/>
              <w:bottom w:val="nil"/>
              <w:right w:val="nil"/>
            </w:tcBorders>
          </w:tcPr>
          <w:p w14:paraId="63DA55DB" w14:textId="77777777" w:rsidR="0029652F" w:rsidRPr="008E16F0" w:rsidRDefault="0029652F" w:rsidP="0043222F">
            <w:pPr>
              <w:pStyle w:val="Normal6a"/>
            </w:pPr>
            <w:r w:rsidRPr="008E16F0">
              <w:t>18.</w:t>
            </w:r>
            <w:r w:rsidRPr="008E16F0">
              <w:tab/>
            </w:r>
            <w:r w:rsidRPr="008E16F0">
              <w:rPr>
                <w:b/>
                <w:i/>
              </w:rPr>
              <w:t>condanna l'attacco senza precedenti e intensificato allo spazio civico in tutta l'UE, con notevoli restrizioni allo spazio per la società civile e al</w:t>
            </w:r>
            <w:r w:rsidRPr="008E16F0">
              <w:t xml:space="preserve"> diritto di riunione pacifica </w:t>
            </w:r>
            <w:r w:rsidRPr="008E16F0">
              <w:rPr>
                <w:b/>
                <w:i/>
              </w:rPr>
              <w:t>constatate in diversi Stati membri; è fermamente convinto</w:t>
            </w:r>
            <w:r w:rsidRPr="008E16F0">
              <w:t xml:space="preserve"> che la </w:t>
            </w:r>
            <w:r w:rsidRPr="008E16F0">
              <w:rPr>
                <w:b/>
                <w:i/>
              </w:rPr>
              <w:t>tendenza globale al regresso democratico e all'erosione dello Stato di diritto, nonché la securitizzazione delle agende politiche, hanno intensificato le restrizioni al</w:t>
            </w:r>
            <w:r w:rsidRPr="008E16F0">
              <w:t xml:space="preserve"> diritto </w:t>
            </w:r>
            <w:r w:rsidRPr="008E16F0">
              <w:rPr>
                <w:b/>
                <w:i/>
              </w:rPr>
              <w:t>di riunione pacifica; esorta gli Stati membri a creare un ambiente sicuro e favorevole che garantisca la libertà di riunione</w:t>
            </w:r>
            <w:r w:rsidRPr="008E16F0">
              <w:t>;</w:t>
            </w:r>
          </w:p>
        </w:tc>
        <w:tc>
          <w:tcPr>
            <w:tcW w:w="4876" w:type="dxa"/>
            <w:tcBorders>
              <w:top w:val="nil"/>
              <w:left w:val="nil"/>
              <w:bottom w:val="nil"/>
              <w:right w:val="nil"/>
            </w:tcBorders>
          </w:tcPr>
          <w:p w14:paraId="4A1C9C82" w14:textId="77777777" w:rsidR="0029652F" w:rsidRPr="008E16F0" w:rsidRDefault="0029652F" w:rsidP="0043222F">
            <w:pPr>
              <w:pStyle w:val="Normal6a"/>
            </w:pPr>
            <w:r w:rsidRPr="008E16F0">
              <w:t>18.</w:t>
            </w:r>
            <w:r w:rsidRPr="008E16F0">
              <w:tab/>
            </w:r>
            <w:r w:rsidRPr="008E16F0">
              <w:rPr>
                <w:b/>
                <w:i/>
              </w:rPr>
              <w:t>ricorda che il</w:t>
            </w:r>
            <w:r w:rsidRPr="008E16F0">
              <w:t xml:space="preserve"> diritto di riunione pacifica </w:t>
            </w:r>
            <w:r w:rsidRPr="008E16F0">
              <w:rPr>
                <w:b/>
                <w:i/>
              </w:rPr>
              <w:t>deve essere esercitato nel pieno rispetto della legge, senza attacchi ai funzionari delle autorità di contrasto e senza causare danni alla proprietà pubblica o privata, e sottolinea</w:t>
            </w:r>
            <w:r w:rsidRPr="008E16F0">
              <w:t xml:space="preserve"> che la </w:t>
            </w:r>
            <w:r w:rsidRPr="008E16F0">
              <w:rPr>
                <w:b/>
                <w:i/>
              </w:rPr>
              <w:t>tutela di tale</w:t>
            </w:r>
            <w:r w:rsidRPr="008E16F0">
              <w:t xml:space="preserve"> diritto </w:t>
            </w:r>
            <w:r w:rsidRPr="008E16F0">
              <w:rPr>
                <w:b/>
                <w:i/>
              </w:rPr>
              <w:t>necessita sia di un comportamento responsabile dei partecipanti, sia di un'azione proporzionata da parte delle autorità pubbliche</w:t>
            </w:r>
            <w:r w:rsidRPr="008E16F0">
              <w:t>;</w:t>
            </w:r>
          </w:p>
        </w:tc>
      </w:tr>
    </w:tbl>
    <w:p w14:paraId="7523057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B950530" w14:textId="77777777" w:rsidR="0029652F" w:rsidRPr="008E16F0" w:rsidRDefault="0029652F" w:rsidP="0029652F">
      <w:r w:rsidRPr="008E16F0">
        <w:rPr>
          <w:rStyle w:val="HideTWBExt"/>
          <w:noProof w:val="0"/>
        </w:rPr>
        <w:t>&lt;/Amend&gt;</w:t>
      </w:r>
    </w:p>
    <w:p w14:paraId="365464B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417</w:t>
      </w:r>
      <w:r w:rsidRPr="008E16F0">
        <w:rPr>
          <w:rStyle w:val="HideTWBExt"/>
          <w:b w:val="0"/>
          <w:noProof w:val="0"/>
        </w:rPr>
        <w:t>&lt;/NumAm&gt;</w:t>
      </w:r>
    </w:p>
    <w:p w14:paraId="5EA78F46"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5D305A60" w14:textId="77777777" w:rsidR="0029652F" w:rsidRPr="008E16F0" w:rsidRDefault="0029652F" w:rsidP="0029652F">
      <w:pPr>
        <w:pStyle w:val="NormalBold"/>
      </w:pPr>
      <w:r w:rsidRPr="008E16F0">
        <w:rPr>
          <w:rStyle w:val="HideTWBExt"/>
          <w:b w:val="0"/>
          <w:noProof w:val="0"/>
        </w:rPr>
        <w:t>&lt;/RepeatBlock-By&gt;</w:t>
      </w:r>
    </w:p>
    <w:p w14:paraId="23080EE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731BC8C" w14:textId="77777777" w:rsidR="0029652F" w:rsidRPr="008E16F0" w:rsidRDefault="0029652F" w:rsidP="0029652F">
      <w:pPr>
        <w:pStyle w:val="NormalBold"/>
      </w:pPr>
      <w:r w:rsidRPr="008E16F0">
        <w:rPr>
          <w:rStyle w:val="HideTWBExt"/>
          <w:b w:val="0"/>
          <w:noProof w:val="0"/>
        </w:rPr>
        <w:t>&lt;Article&gt;</w:t>
      </w:r>
      <w:r w:rsidRPr="008E16F0">
        <w:t>Paragrafo 18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6D7945E" w14:textId="77777777" w:rsidTr="0043222F">
        <w:trPr>
          <w:trHeight w:hRule="exact" w:val="240"/>
          <w:jc w:val="center"/>
        </w:trPr>
        <w:tc>
          <w:tcPr>
            <w:tcW w:w="9752" w:type="dxa"/>
            <w:gridSpan w:val="2"/>
            <w:tcBorders>
              <w:top w:val="nil"/>
              <w:left w:val="nil"/>
              <w:bottom w:val="nil"/>
              <w:right w:val="nil"/>
            </w:tcBorders>
          </w:tcPr>
          <w:p w14:paraId="1A1AF28C" w14:textId="77777777" w:rsidR="0029652F" w:rsidRPr="008E16F0" w:rsidRDefault="0029652F" w:rsidP="0043222F"/>
        </w:tc>
      </w:tr>
      <w:tr w:rsidR="0029652F" w:rsidRPr="008E16F0" w14:paraId="1F7BCA89" w14:textId="77777777" w:rsidTr="0043222F">
        <w:trPr>
          <w:trHeight w:val="240"/>
          <w:jc w:val="center"/>
        </w:trPr>
        <w:tc>
          <w:tcPr>
            <w:tcW w:w="4876" w:type="dxa"/>
            <w:tcBorders>
              <w:top w:val="nil"/>
              <w:left w:val="nil"/>
              <w:bottom w:val="nil"/>
              <w:right w:val="nil"/>
            </w:tcBorders>
          </w:tcPr>
          <w:p w14:paraId="676393C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228BA30" w14:textId="77777777" w:rsidR="0029652F" w:rsidRPr="008E16F0" w:rsidRDefault="0029652F" w:rsidP="0043222F">
            <w:pPr>
              <w:pStyle w:val="AmColumnHeading"/>
            </w:pPr>
            <w:r w:rsidRPr="008E16F0">
              <w:t>Emendamento</w:t>
            </w:r>
          </w:p>
        </w:tc>
      </w:tr>
      <w:tr w:rsidR="0029652F" w:rsidRPr="008E16F0" w14:paraId="324F6A80" w14:textId="77777777" w:rsidTr="0043222F">
        <w:trPr>
          <w:jc w:val="center"/>
        </w:trPr>
        <w:tc>
          <w:tcPr>
            <w:tcW w:w="4876" w:type="dxa"/>
            <w:tcBorders>
              <w:top w:val="nil"/>
              <w:left w:val="nil"/>
              <w:bottom w:val="nil"/>
              <w:right w:val="nil"/>
            </w:tcBorders>
          </w:tcPr>
          <w:p w14:paraId="6B15B06D" w14:textId="77777777" w:rsidR="0029652F" w:rsidRPr="008E16F0" w:rsidRDefault="0029652F" w:rsidP="0043222F">
            <w:pPr>
              <w:pStyle w:val="Normal6a"/>
            </w:pPr>
            <w:r w:rsidRPr="008E16F0">
              <w:t>18.</w:t>
            </w:r>
            <w:r w:rsidRPr="008E16F0">
              <w:tab/>
              <w:t>condanna l'attacco senza precedenti e intensificato allo spazio civico in tutta l'UE, con notevoli restrizioni allo spazio per la società civile e al diritto di riunione pacifica constatate in diversi Stati membri; è fermamente convinto che la tendenza globale al regresso democratico e all'erosione dello Stato di diritto, nonché la securitizzazione delle agende politiche, hanno intensificato le restrizioni al diritto di riunione pacifica; esorta gli Stati membri a creare un ambiente sicuro e favorevole che garantisca la libertà di riunione;</w:t>
            </w:r>
          </w:p>
        </w:tc>
        <w:tc>
          <w:tcPr>
            <w:tcW w:w="4876" w:type="dxa"/>
            <w:tcBorders>
              <w:top w:val="nil"/>
              <w:left w:val="nil"/>
              <w:bottom w:val="nil"/>
              <w:right w:val="nil"/>
            </w:tcBorders>
          </w:tcPr>
          <w:p w14:paraId="3A1E2A74" w14:textId="77777777" w:rsidR="0029652F" w:rsidRPr="008E16F0" w:rsidRDefault="0029652F" w:rsidP="0043222F">
            <w:pPr>
              <w:pStyle w:val="Normal6a"/>
            </w:pPr>
            <w:r w:rsidRPr="008E16F0">
              <w:t>18.</w:t>
            </w:r>
            <w:r w:rsidRPr="008E16F0">
              <w:tab/>
              <w:t xml:space="preserve">condanna l'attacco senza precedenti e intensificato allo spazio civico in tutta l'UE, con notevoli restrizioni allo spazio per la società civile e al diritto di riunione pacifica constatate in diversi Stati membri; è fermamente convinto che la tendenza globale al regresso democratico e all'erosione dello Stato di diritto, nonché la securitizzazione delle agende politiche, hanno intensificato le restrizioni al diritto di riunione pacifica; esorta gli Stati membri a creare un ambiente sicuro e favorevole che garantisca la libertà di riunione; </w:t>
            </w:r>
            <w:r w:rsidRPr="008E16F0">
              <w:rPr>
                <w:b/>
                <w:i/>
              </w:rPr>
              <w:t>rileva, nel contesto dell'intensificazione delle minacce, l'importanza della trasparenza nel finanziamento delle ONG;</w:t>
            </w:r>
          </w:p>
        </w:tc>
      </w:tr>
    </w:tbl>
    <w:p w14:paraId="2BB5797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6C023A60" w14:textId="77777777" w:rsidR="0029652F" w:rsidRPr="008E16F0" w:rsidRDefault="0029652F" w:rsidP="0029652F">
      <w:r w:rsidRPr="008E16F0">
        <w:rPr>
          <w:rStyle w:val="HideTWBExt"/>
          <w:noProof w:val="0"/>
        </w:rPr>
        <w:t>&lt;/Amend&gt;</w:t>
      </w:r>
    </w:p>
    <w:p w14:paraId="49027DB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418</w:t>
      </w:r>
      <w:r w:rsidRPr="008E16F0">
        <w:rPr>
          <w:rStyle w:val="HideTWBExt"/>
          <w:b w:val="0"/>
          <w:noProof w:val="0"/>
        </w:rPr>
        <w:t>&lt;/NumAm&gt;</w:t>
      </w:r>
    </w:p>
    <w:p w14:paraId="7F9EB677"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Jadwiga Wiśniewska, Laurence Trochu, Jacek Ozdoba, Stephen Nikola Bartulica</w:t>
      </w:r>
      <w:r w:rsidRPr="008E16F0">
        <w:rPr>
          <w:rStyle w:val="HideTWBExt"/>
          <w:b w:val="0"/>
          <w:noProof w:val="0"/>
        </w:rPr>
        <w:t>&lt;/Members&gt;</w:t>
      </w:r>
    </w:p>
    <w:p w14:paraId="06CAE846" w14:textId="77777777" w:rsidR="0029652F" w:rsidRPr="008E16F0" w:rsidRDefault="0029652F" w:rsidP="0029652F">
      <w:pPr>
        <w:pStyle w:val="NormalBold"/>
      </w:pPr>
      <w:r w:rsidRPr="008E16F0">
        <w:rPr>
          <w:rStyle w:val="HideTWBExt"/>
          <w:b w:val="0"/>
          <w:noProof w:val="0"/>
        </w:rPr>
        <w:t>&lt;/RepeatBlock-By&gt;</w:t>
      </w:r>
    </w:p>
    <w:p w14:paraId="313D6E6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CC1C010" w14:textId="77777777" w:rsidR="0029652F" w:rsidRPr="008E16F0" w:rsidRDefault="0029652F" w:rsidP="0029652F">
      <w:pPr>
        <w:pStyle w:val="NormalBold"/>
      </w:pPr>
      <w:r w:rsidRPr="008E16F0">
        <w:rPr>
          <w:rStyle w:val="HideTWBExt"/>
          <w:b w:val="0"/>
          <w:noProof w:val="0"/>
        </w:rPr>
        <w:t>&lt;Article&gt;</w:t>
      </w:r>
      <w:r w:rsidRPr="008E16F0">
        <w:t>Paragrafo 18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C51FBBF" w14:textId="77777777" w:rsidTr="0043222F">
        <w:trPr>
          <w:trHeight w:hRule="exact" w:val="240"/>
          <w:jc w:val="center"/>
        </w:trPr>
        <w:tc>
          <w:tcPr>
            <w:tcW w:w="9752" w:type="dxa"/>
            <w:gridSpan w:val="2"/>
            <w:tcBorders>
              <w:top w:val="nil"/>
              <w:left w:val="nil"/>
              <w:bottom w:val="nil"/>
              <w:right w:val="nil"/>
            </w:tcBorders>
          </w:tcPr>
          <w:p w14:paraId="4FF1DA56" w14:textId="77777777" w:rsidR="0029652F" w:rsidRPr="008E16F0" w:rsidRDefault="0029652F" w:rsidP="0043222F"/>
        </w:tc>
      </w:tr>
      <w:tr w:rsidR="0029652F" w:rsidRPr="008E16F0" w14:paraId="4E3F4147" w14:textId="77777777" w:rsidTr="0043222F">
        <w:trPr>
          <w:trHeight w:val="240"/>
          <w:jc w:val="center"/>
        </w:trPr>
        <w:tc>
          <w:tcPr>
            <w:tcW w:w="4876" w:type="dxa"/>
            <w:tcBorders>
              <w:top w:val="nil"/>
              <w:left w:val="nil"/>
              <w:bottom w:val="nil"/>
              <w:right w:val="nil"/>
            </w:tcBorders>
          </w:tcPr>
          <w:p w14:paraId="4033947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5D2ACE3" w14:textId="77777777" w:rsidR="0029652F" w:rsidRPr="008E16F0" w:rsidRDefault="0029652F" w:rsidP="0043222F">
            <w:pPr>
              <w:pStyle w:val="AmColumnHeading"/>
            </w:pPr>
            <w:r w:rsidRPr="008E16F0">
              <w:t>Emendamento</w:t>
            </w:r>
          </w:p>
        </w:tc>
      </w:tr>
      <w:tr w:rsidR="0029652F" w:rsidRPr="008E16F0" w14:paraId="24B04B7A" w14:textId="77777777" w:rsidTr="0043222F">
        <w:trPr>
          <w:jc w:val="center"/>
        </w:trPr>
        <w:tc>
          <w:tcPr>
            <w:tcW w:w="4876" w:type="dxa"/>
            <w:tcBorders>
              <w:top w:val="nil"/>
              <w:left w:val="nil"/>
              <w:bottom w:val="nil"/>
              <w:right w:val="nil"/>
            </w:tcBorders>
          </w:tcPr>
          <w:p w14:paraId="6BB81F33" w14:textId="77777777" w:rsidR="0029652F" w:rsidRPr="008E16F0" w:rsidRDefault="0029652F" w:rsidP="0043222F">
            <w:pPr>
              <w:pStyle w:val="Normal6a"/>
            </w:pPr>
            <w:r w:rsidRPr="008E16F0">
              <w:t>18.</w:t>
            </w:r>
            <w:r w:rsidRPr="008E16F0">
              <w:tab/>
              <w:t>condanna l'attacco senza precedenti e intensificato allo spazio civico in tutta l'UE, con notevoli restrizioni allo spazio per la società civile e al diritto di riunione pacifica constatate in diversi Stati membri; è fermamente convinto che la tendenza globale al regresso democratico e all'erosione dello Stato di diritto</w:t>
            </w:r>
            <w:r w:rsidRPr="008E16F0">
              <w:rPr>
                <w:b/>
                <w:i/>
              </w:rPr>
              <w:t>, nonché la securitizzazione delle agende politiche,</w:t>
            </w:r>
            <w:r w:rsidRPr="008E16F0">
              <w:t xml:space="preserve"> hanno intensificato le restrizioni al diritto di riunione pacifica; esorta gli Stati membri a creare un ambiente sicuro e favorevole che garantisca </w:t>
            </w:r>
            <w:r w:rsidRPr="008E16F0">
              <w:rPr>
                <w:b/>
                <w:i/>
              </w:rPr>
              <w:t>la</w:t>
            </w:r>
            <w:r w:rsidRPr="008E16F0">
              <w:t xml:space="preserve"> libertà </w:t>
            </w:r>
            <w:r w:rsidRPr="008E16F0">
              <w:rPr>
                <w:b/>
                <w:i/>
              </w:rPr>
              <w:t>di riunione</w:t>
            </w:r>
            <w:r w:rsidRPr="008E16F0">
              <w:t>;</w:t>
            </w:r>
          </w:p>
        </w:tc>
        <w:tc>
          <w:tcPr>
            <w:tcW w:w="4876" w:type="dxa"/>
            <w:tcBorders>
              <w:top w:val="nil"/>
              <w:left w:val="nil"/>
              <w:bottom w:val="nil"/>
              <w:right w:val="nil"/>
            </w:tcBorders>
          </w:tcPr>
          <w:p w14:paraId="1191E2A3" w14:textId="77777777" w:rsidR="0029652F" w:rsidRPr="008E16F0" w:rsidRDefault="0029652F" w:rsidP="0043222F">
            <w:pPr>
              <w:pStyle w:val="Normal6a"/>
            </w:pPr>
            <w:r w:rsidRPr="008E16F0">
              <w:t>18.</w:t>
            </w:r>
            <w:r w:rsidRPr="008E16F0">
              <w:tab/>
              <w:t xml:space="preserve">condanna l'attacco senza precedenti e intensificato allo spazio civico in tutta l'UE, con notevoli restrizioni allo spazio per la società civile e al diritto di riunione pacifica constatate in diversi Stati membri; è fermamente convinto che la tendenza globale al regresso democratico e all'erosione dello Stato di diritto hanno intensificato le restrizioni al diritto di riunione pacifica; esorta gli Stati membri a creare un ambiente sicuro e favorevole che garantisca </w:t>
            </w:r>
            <w:r w:rsidRPr="008E16F0">
              <w:rPr>
                <w:b/>
                <w:i/>
              </w:rPr>
              <w:t>i diritti e le</w:t>
            </w:r>
            <w:r w:rsidRPr="008E16F0">
              <w:t xml:space="preserve"> libertà </w:t>
            </w:r>
            <w:r w:rsidRPr="008E16F0">
              <w:rPr>
                <w:b/>
                <w:i/>
              </w:rPr>
              <w:t>fondamentali dei loro cittadini</w:t>
            </w:r>
            <w:r w:rsidRPr="008E16F0">
              <w:t>;</w:t>
            </w:r>
          </w:p>
        </w:tc>
      </w:tr>
    </w:tbl>
    <w:p w14:paraId="1A4C4D0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C32F65A" w14:textId="77777777" w:rsidR="0029652F" w:rsidRPr="008E16F0" w:rsidRDefault="0029652F" w:rsidP="0029652F">
      <w:r w:rsidRPr="008E16F0">
        <w:rPr>
          <w:rStyle w:val="HideTWBExt"/>
          <w:noProof w:val="0"/>
        </w:rPr>
        <w:t>&lt;/Amend&gt;</w:t>
      </w:r>
    </w:p>
    <w:p w14:paraId="1353321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419</w:t>
      </w:r>
      <w:r w:rsidRPr="008E16F0">
        <w:rPr>
          <w:rStyle w:val="HideTWBExt"/>
          <w:b w:val="0"/>
          <w:noProof w:val="0"/>
        </w:rPr>
        <w:t>&lt;/NumAm&gt;</w:t>
      </w:r>
    </w:p>
    <w:p w14:paraId="79B6727A" w14:textId="77777777" w:rsidR="0029652F" w:rsidRPr="008E16F0" w:rsidRDefault="0029652F" w:rsidP="0029652F">
      <w:pPr>
        <w:pStyle w:val="NormalBold"/>
      </w:pPr>
      <w:r w:rsidRPr="008E16F0">
        <w:rPr>
          <w:rStyle w:val="HideTWBExt"/>
          <w:b w:val="0"/>
          <w:noProof w:val="0"/>
        </w:rPr>
        <w:t>&lt;RepeatBlock-By&gt;&lt;Members&gt;</w:t>
      </w:r>
      <w:r w:rsidRPr="008E16F0">
        <w:t>Alessandro Zan, Sandro Ruotolo, Pina Picierno, Cecilia Strada, Marco Tarquinio</w:t>
      </w:r>
      <w:r w:rsidRPr="008E16F0">
        <w:rPr>
          <w:rStyle w:val="HideTWBExt"/>
          <w:b w:val="0"/>
          <w:noProof w:val="0"/>
        </w:rPr>
        <w:t>&lt;/Members&gt;</w:t>
      </w:r>
    </w:p>
    <w:p w14:paraId="67529A65" w14:textId="77777777" w:rsidR="0029652F" w:rsidRPr="008E16F0" w:rsidRDefault="0029652F" w:rsidP="0029652F">
      <w:pPr>
        <w:pStyle w:val="NormalBold"/>
      </w:pPr>
      <w:r w:rsidRPr="008E16F0">
        <w:rPr>
          <w:rStyle w:val="HideTWBExt"/>
          <w:b w:val="0"/>
          <w:noProof w:val="0"/>
        </w:rPr>
        <w:t>&lt;/RepeatBlock-By&gt;</w:t>
      </w:r>
    </w:p>
    <w:p w14:paraId="66F9FA1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EFB552A" w14:textId="77777777" w:rsidR="0029652F" w:rsidRPr="008E16F0" w:rsidRDefault="0029652F" w:rsidP="0029652F">
      <w:pPr>
        <w:pStyle w:val="NormalBold"/>
      </w:pPr>
      <w:r w:rsidRPr="008E16F0">
        <w:rPr>
          <w:rStyle w:val="HideTWBExt"/>
          <w:b w:val="0"/>
          <w:noProof w:val="0"/>
        </w:rPr>
        <w:t>&lt;Article&gt;</w:t>
      </w:r>
      <w:r w:rsidRPr="008E16F0">
        <w:t>Paragrafo 18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169637C" w14:textId="77777777" w:rsidTr="0043222F">
        <w:trPr>
          <w:trHeight w:hRule="exact" w:val="240"/>
          <w:jc w:val="center"/>
        </w:trPr>
        <w:tc>
          <w:tcPr>
            <w:tcW w:w="9752" w:type="dxa"/>
            <w:gridSpan w:val="2"/>
            <w:tcBorders>
              <w:top w:val="nil"/>
              <w:left w:val="nil"/>
              <w:bottom w:val="nil"/>
              <w:right w:val="nil"/>
            </w:tcBorders>
          </w:tcPr>
          <w:p w14:paraId="2AFEF0D2" w14:textId="77777777" w:rsidR="0029652F" w:rsidRPr="008E16F0" w:rsidRDefault="0029652F" w:rsidP="0043222F"/>
        </w:tc>
      </w:tr>
      <w:tr w:rsidR="0029652F" w:rsidRPr="008E16F0" w14:paraId="232D6B51" w14:textId="77777777" w:rsidTr="0043222F">
        <w:trPr>
          <w:trHeight w:val="240"/>
          <w:jc w:val="center"/>
        </w:trPr>
        <w:tc>
          <w:tcPr>
            <w:tcW w:w="4876" w:type="dxa"/>
            <w:tcBorders>
              <w:top w:val="nil"/>
              <w:left w:val="nil"/>
              <w:bottom w:val="nil"/>
              <w:right w:val="nil"/>
            </w:tcBorders>
          </w:tcPr>
          <w:p w14:paraId="131A528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3DDE880" w14:textId="77777777" w:rsidR="0029652F" w:rsidRPr="008E16F0" w:rsidRDefault="0029652F" w:rsidP="0043222F">
            <w:pPr>
              <w:pStyle w:val="AmColumnHeading"/>
            </w:pPr>
            <w:r w:rsidRPr="008E16F0">
              <w:t>Emendamento</w:t>
            </w:r>
          </w:p>
        </w:tc>
      </w:tr>
      <w:tr w:rsidR="0029652F" w:rsidRPr="008E16F0" w14:paraId="4A1FF830" w14:textId="77777777" w:rsidTr="0043222F">
        <w:trPr>
          <w:jc w:val="center"/>
        </w:trPr>
        <w:tc>
          <w:tcPr>
            <w:tcW w:w="4876" w:type="dxa"/>
            <w:tcBorders>
              <w:top w:val="nil"/>
              <w:left w:val="nil"/>
              <w:bottom w:val="nil"/>
              <w:right w:val="nil"/>
            </w:tcBorders>
          </w:tcPr>
          <w:p w14:paraId="207ABCCC" w14:textId="77777777" w:rsidR="0029652F" w:rsidRPr="008E16F0" w:rsidRDefault="0029652F" w:rsidP="0043222F">
            <w:pPr>
              <w:pStyle w:val="Normal6a"/>
            </w:pPr>
          </w:p>
        </w:tc>
        <w:tc>
          <w:tcPr>
            <w:tcW w:w="4876" w:type="dxa"/>
            <w:tcBorders>
              <w:top w:val="nil"/>
              <w:left w:val="nil"/>
              <w:bottom w:val="nil"/>
              <w:right w:val="nil"/>
            </w:tcBorders>
          </w:tcPr>
          <w:p w14:paraId="1FA9A4B2" w14:textId="77777777" w:rsidR="0029652F" w:rsidRPr="008E16F0" w:rsidRDefault="0029652F" w:rsidP="0043222F">
            <w:pPr>
              <w:pStyle w:val="Normal6a"/>
            </w:pPr>
            <w:r w:rsidRPr="008E16F0">
              <w:rPr>
                <w:b/>
                <w:i/>
              </w:rPr>
              <w:t>18 bis.</w:t>
            </w:r>
            <w:r w:rsidRPr="008E16F0">
              <w:tab/>
            </w:r>
            <w:r w:rsidRPr="008E16F0">
              <w:rPr>
                <w:b/>
                <w:i/>
              </w:rPr>
              <w:t>è profondamente preoccupato per le sfide che la società civile si trova ad affrontare in diversi Stati membri a causa dei ripetuti restringimenti alla libertà di manifestazione e di assemblea; evidenzia le critiche espresse dal Consiglio d'Europa, dall'OCSE, dalle Nazioni Unite e da diverse organizzazioni su diverse leggi introdotte in alcuni Stati membri, tra cui la legge sicurezza, la conseguente rimozione delle tutele legali e contrasto con gli obblighi in materia di diritti umani; esprime serie preoccupazioni per le limitazioni che tali leggi implicano per il diritto alla libertà e alla sicurezza, il divieto di detenzioni arbitrarie, il diritto alla libertà di movimento, il diritto a un processo equo, il diritto alla privacy, il diritto alla libertà di espressione e di opinione, la libertà di riunione, di associazione, e i diritti fondamentali;</w:t>
            </w:r>
          </w:p>
        </w:tc>
      </w:tr>
    </w:tbl>
    <w:p w14:paraId="478113C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{IT}</w:t>
      </w:r>
      <w:r w:rsidRPr="008E16F0">
        <w:t>it</w:t>
      </w:r>
      <w:r w:rsidRPr="008E16F0">
        <w:rPr>
          <w:rStyle w:val="HideTWBExt"/>
          <w:noProof w:val="0"/>
        </w:rPr>
        <w:t>&lt;/Original&gt;</w:t>
      </w:r>
    </w:p>
    <w:p w14:paraId="3DE0273C" w14:textId="77777777" w:rsidR="0029652F" w:rsidRPr="008E16F0" w:rsidRDefault="0029652F" w:rsidP="0029652F">
      <w:r w:rsidRPr="008E16F0">
        <w:rPr>
          <w:rStyle w:val="HideTWBExt"/>
          <w:noProof w:val="0"/>
        </w:rPr>
        <w:t>&lt;/Amend&gt;</w:t>
      </w:r>
    </w:p>
    <w:p w14:paraId="738C6D5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420</w:t>
      </w:r>
      <w:r w:rsidRPr="008E16F0">
        <w:rPr>
          <w:rStyle w:val="HideTWBExt"/>
          <w:b w:val="0"/>
          <w:noProof w:val="0"/>
        </w:rPr>
        <w:t>&lt;/NumAm&gt;</w:t>
      </w:r>
    </w:p>
    <w:p w14:paraId="6D4AFC9D"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E16F0">
        <w:rPr>
          <w:rStyle w:val="HideTWBExt"/>
          <w:b w:val="0"/>
          <w:noProof w:val="0"/>
        </w:rPr>
        <w:t>&lt;/Members&gt;</w:t>
      </w:r>
    </w:p>
    <w:p w14:paraId="70CA0FCA" w14:textId="77777777" w:rsidR="0029652F" w:rsidRPr="008E16F0" w:rsidRDefault="0029652F" w:rsidP="0029652F">
      <w:pPr>
        <w:pStyle w:val="NormalBold"/>
      </w:pPr>
      <w:r w:rsidRPr="008E16F0">
        <w:rPr>
          <w:rStyle w:val="HideTWBExt"/>
          <w:b w:val="0"/>
          <w:noProof w:val="0"/>
        </w:rPr>
        <w:t>&lt;/RepeatBlock-By&gt;</w:t>
      </w:r>
    </w:p>
    <w:p w14:paraId="12CCA2D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F9089BE" w14:textId="77777777" w:rsidR="0029652F" w:rsidRPr="008E16F0" w:rsidRDefault="0029652F" w:rsidP="0029652F">
      <w:pPr>
        <w:pStyle w:val="NormalBold"/>
      </w:pPr>
      <w:r w:rsidRPr="008E16F0">
        <w:rPr>
          <w:rStyle w:val="HideTWBExt"/>
          <w:b w:val="0"/>
          <w:noProof w:val="0"/>
        </w:rPr>
        <w:t>&lt;Article&gt;</w:t>
      </w:r>
      <w:r w:rsidRPr="008E16F0">
        <w:t>Paragrafo 18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1D7959F" w14:textId="77777777" w:rsidTr="0043222F">
        <w:trPr>
          <w:trHeight w:hRule="exact" w:val="240"/>
          <w:jc w:val="center"/>
        </w:trPr>
        <w:tc>
          <w:tcPr>
            <w:tcW w:w="9752" w:type="dxa"/>
            <w:gridSpan w:val="2"/>
            <w:tcBorders>
              <w:top w:val="nil"/>
              <w:left w:val="nil"/>
              <w:bottom w:val="nil"/>
              <w:right w:val="nil"/>
            </w:tcBorders>
          </w:tcPr>
          <w:p w14:paraId="77012439" w14:textId="77777777" w:rsidR="0029652F" w:rsidRPr="008E16F0" w:rsidRDefault="0029652F" w:rsidP="0043222F"/>
        </w:tc>
      </w:tr>
      <w:tr w:rsidR="0029652F" w:rsidRPr="008E16F0" w14:paraId="0EE405E8" w14:textId="77777777" w:rsidTr="0043222F">
        <w:trPr>
          <w:trHeight w:val="240"/>
          <w:jc w:val="center"/>
        </w:trPr>
        <w:tc>
          <w:tcPr>
            <w:tcW w:w="4876" w:type="dxa"/>
            <w:tcBorders>
              <w:top w:val="nil"/>
              <w:left w:val="nil"/>
              <w:bottom w:val="nil"/>
              <w:right w:val="nil"/>
            </w:tcBorders>
          </w:tcPr>
          <w:p w14:paraId="4693B26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B30EC3F" w14:textId="77777777" w:rsidR="0029652F" w:rsidRPr="008E16F0" w:rsidRDefault="0029652F" w:rsidP="0043222F">
            <w:pPr>
              <w:pStyle w:val="AmColumnHeading"/>
            </w:pPr>
            <w:r w:rsidRPr="008E16F0">
              <w:t>Emendamento</w:t>
            </w:r>
          </w:p>
        </w:tc>
      </w:tr>
      <w:tr w:rsidR="0029652F" w:rsidRPr="008E16F0" w14:paraId="64E93B00" w14:textId="77777777" w:rsidTr="0043222F">
        <w:trPr>
          <w:jc w:val="center"/>
        </w:trPr>
        <w:tc>
          <w:tcPr>
            <w:tcW w:w="4876" w:type="dxa"/>
            <w:tcBorders>
              <w:top w:val="nil"/>
              <w:left w:val="nil"/>
              <w:bottom w:val="nil"/>
              <w:right w:val="nil"/>
            </w:tcBorders>
          </w:tcPr>
          <w:p w14:paraId="5CC340AA" w14:textId="77777777" w:rsidR="0029652F" w:rsidRPr="008E16F0" w:rsidRDefault="0029652F" w:rsidP="0043222F">
            <w:pPr>
              <w:pStyle w:val="Normal6a"/>
            </w:pPr>
          </w:p>
        </w:tc>
        <w:tc>
          <w:tcPr>
            <w:tcW w:w="4876" w:type="dxa"/>
            <w:tcBorders>
              <w:top w:val="nil"/>
              <w:left w:val="nil"/>
              <w:bottom w:val="nil"/>
              <w:right w:val="nil"/>
            </w:tcBorders>
          </w:tcPr>
          <w:p w14:paraId="49949A1E" w14:textId="77777777" w:rsidR="0029652F" w:rsidRPr="008E16F0" w:rsidRDefault="0029652F" w:rsidP="0043222F">
            <w:pPr>
              <w:pStyle w:val="Normal6a"/>
            </w:pPr>
            <w:r w:rsidRPr="008E16F0">
              <w:rPr>
                <w:b/>
                <w:i/>
              </w:rPr>
              <w:t>18 bis.</w:t>
            </w:r>
            <w:r w:rsidRPr="008E16F0">
              <w:tab/>
            </w:r>
            <w:r w:rsidRPr="008E16F0">
              <w:rPr>
                <w:b/>
                <w:i/>
              </w:rPr>
              <w:t>ricorda agli Stati membri di garantire che le leggi e le pratiche relative alle riunioni e alle proteste rispettino sempre le norme internazionali in materia di diritti umani sulla libertà di riunione e sull'attività di polizia nelle manifestazioni, compresa l'erogazione di una formazione approfondita sui diritti umani ai funzionari di polizia; invita gli Stati membri a non adottare leggi o pratiche intese a limitare preventivamente il diritto di riunione pacifica o volte a criminalizzare preventivamente i manifestanti senza un controllo giurisdizionale; invita gli Stati membri a introdurre un sistema efficace di registrazione dei controlli di identità e a pubblicare statistiche sul numero di persone ferite o uccise durante le proteste al fine di migliorare la responsabilità dei funzionari delle autorità di contrasto;</w:t>
            </w:r>
          </w:p>
        </w:tc>
      </w:tr>
    </w:tbl>
    <w:p w14:paraId="6289617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B6DE73B" w14:textId="77777777" w:rsidR="0029652F" w:rsidRPr="008E16F0" w:rsidRDefault="0029652F" w:rsidP="0029652F">
      <w:r w:rsidRPr="008E16F0">
        <w:rPr>
          <w:rStyle w:val="HideTWBExt"/>
          <w:noProof w:val="0"/>
        </w:rPr>
        <w:t>&lt;/Amend&gt;</w:t>
      </w:r>
    </w:p>
    <w:p w14:paraId="18ADFFA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421</w:t>
      </w:r>
      <w:r w:rsidRPr="008E16F0">
        <w:rPr>
          <w:rStyle w:val="HideTWBExt"/>
          <w:b w:val="0"/>
          <w:noProof w:val="0"/>
        </w:rPr>
        <w:t>&lt;/NumAm&gt;</w:t>
      </w:r>
    </w:p>
    <w:p w14:paraId="6635E211"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3C2E80B1" w14:textId="77777777" w:rsidR="0029652F" w:rsidRPr="008E16F0" w:rsidRDefault="0029652F" w:rsidP="0029652F">
      <w:pPr>
        <w:pStyle w:val="NormalBold"/>
      </w:pPr>
      <w:r w:rsidRPr="008E16F0">
        <w:rPr>
          <w:rStyle w:val="HideTWBExt"/>
          <w:b w:val="0"/>
          <w:noProof w:val="0"/>
        </w:rPr>
        <w:t>&lt;/RepeatBlock-By&gt;</w:t>
      </w:r>
    </w:p>
    <w:p w14:paraId="5F0BC9F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24FBD07" w14:textId="77777777" w:rsidR="0029652F" w:rsidRPr="008E16F0" w:rsidRDefault="0029652F" w:rsidP="0029652F">
      <w:pPr>
        <w:pStyle w:val="NormalBold"/>
      </w:pPr>
      <w:r w:rsidRPr="008E16F0">
        <w:rPr>
          <w:rStyle w:val="HideTWBExt"/>
          <w:b w:val="0"/>
          <w:noProof w:val="0"/>
        </w:rPr>
        <w:t>&lt;Article&gt;</w:t>
      </w:r>
      <w:r w:rsidRPr="008E16F0">
        <w:t>Paragrafo 18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5F4004A" w14:textId="77777777" w:rsidTr="0043222F">
        <w:trPr>
          <w:trHeight w:hRule="exact" w:val="240"/>
          <w:jc w:val="center"/>
        </w:trPr>
        <w:tc>
          <w:tcPr>
            <w:tcW w:w="9752" w:type="dxa"/>
            <w:gridSpan w:val="2"/>
            <w:tcBorders>
              <w:top w:val="nil"/>
              <w:left w:val="nil"/>
              <w:bottom w:val="nil"/>
              <w:right w:val="nil"/>
            </w:tcBorders>
          </w:tcPr>
          <w:p w14:paraId="2813AD81" w14:textId="77777777" w:rsidR="0029652F" w:rsidRPr="008E16F0" w:rsidRDefault="0029652F" w:rsidP="0043222F"/>
        </w:tc>
      </w:tr>
      <w:tr w:rsidR="0029652F" w:rsidRPr="008E16F0" w14:paraId="6CCEFE0A" w14:textId="77777777" w:rsidTr="0043222F">
        <w:trPr>
          <w:trHeight w:val="240"/>
          <w:jc w:val="center"/>
        </w:trPr>
        <w:tc>
          <w:tcPr>
            <w:tcW w:w="4876" w:type="dxa"/>
            <w:tcBorders>
              <w:top w:val="nil"/>
              <w:left w:val="nil"/>
              <w:bottom w:val="nil"/>
              <w:right w:val="nil"/>
            </w:tcBorders>
          </w:tcPr>
          <w:p w14:paraId="4CBBC2D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A2F8A06" w14:textId="77777777" w:rsidR="0029652F" w:rsidRPr="008E16F0" w:rsidRDefault="0029652F" w:rsidP="0043222F">
            <w:pPr>
              <w:pStyle w:val="AmColumnHeading"/>
            </w:pPr>
            <w:r w:rsidRPr="008E16F0">
              <w:t>Emendamento</w:t>
            </w:r>
          </w:p>
        </w:tc>
      </w:tr>
      <w:tr w:rsidR="0029652F" w:rsidRPr="008E16F0" w14:paraId="6E67B988" w14:textId="77777777" w:rsidTr="0043222F">
        <w:trPr>
          <w:jc w:val="center"/>
        </w:trPr>
        <w:tc>
          <w:tcPr>
            <w:tcW w:w="4876" w:type="dxa"/>
            <w:tcBorders>
              <w:top w:val="nil"/>
              <w:left w:val="nil"/>
              <w:bottom w:val="nil"/>
              <w:right w:val="nil"/>
            </w:tcBorders>
          </w:tcPr>
          <w:p w14:paraId="5BF4BB1E" w14:textId="77777777" w:rsidR="0029652F" w:rsidRPr="008E16F0" w:rsidRDefault="0029652F" w:rsidP="0043222F">
            <w:pPr>
              <w:pStyle w:val="Normal6a"/>
            </w:pPr>
          </w:p>
        </w:tc>
        <w:tc>
          <w:tcPr>
            <w:tcW w:w="4876" w:type="dxa"/>
            <w:tcBorders>
              <w:top w:val="nil"/>
              <w:left w:val="nil"/>
              <w:bottom w:val="nil"/>
              <w:right w:val="nil"/>
            </w:tcBorders>
          </w:tcPr>
          <w:p w14:paraId="56BB66E8" w14:textId="77777777" w:rsidR="0029652F" w:rsidRPr="008E16F0" w:rsidRDefault="0029652F" w:rsidP="0043222F">
            <w:pPr>
              <w:pStyle w:val="Normal6a"/>
            </w:pPr>
            <w:r w:rsidRPr="008E16F0">
              <w:rPr>
                <w:b/>
                <w:i/>
              </w:rPr>
              <w:t>18 bis.</w:t>
            </w:r>
            <w:r w:rsidRPr="008E16F0">
              <w:tab/>
            </w:r>
            <w:r w:rsidRPr="008E16F0">
              <w:rPr>
                <w:b/>
                <w:i/>
              </w:rPr>
              <w:t>accoglie con favore il lancio della strategia dell'UE per la società civile quale passo fondamentale per rafforzare la protezione, il sostegno e la partecipazione delle organizzazioni della società civile in tutta l'Unione, riconoscendone il ruolo essenziale nell'elaborazione delle politiche, nell'erogazione dei servizi, nella sensibilizzazione e nella rappresentanza dei gruppi vulnerabili; accoglie con favore, in particolare, i tre obiettivi fondamentali della strategia, vale a dire promuovere l'impegno attraverso l'istituzione di una piattaforma della società civile entro il 2026, il sostegno e la protezione attraverso la creazione di un polo di conoscenze online sullo spazio civico e lo sviluppo di ulteriori misure di protezione, nonché finanziamenti sostenibili e trasparenti;</w:t>
            </w:r>
          </w:p>
        </w:tc>
      </w:tr>
    </w:tbl>
    <w:p w14:paraId="1C457BC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0AA9EB8" w14:textId="77777777" w:rsidR="0029652F" w:rsidRPr="008E16F0" w:rsidRDefault="0029652F" w:rsidP="0029652F">
      <w:r w:rsidRPr="008E16F0">
        <w:rPr>
          <w:rStyle w:val="HideTWBExt"/>
          <w:noProof w:val="0"/>
        </w:rPr>
        <w:t>&lt;/Amend&gt;</w:t>
      </w:r>
    </w:p>
    <w:p w14:paraId="282DA97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422</w:t>
      </w:r>
      <w:r w:rsidRPr="008E16F0">
        <w:rPr>
          <w:rStyle w:val="HideTWBExt"/>
          <w:b w:val="0"/>
          <w:noProof w:val="0"/>
        </w:rPr>
        <w:t>&lt;/NumAm&gt;</w:t>
      </w:r>
    </w:p>
    <w:p w14:paraId="7ACB7FBD" w14:textId="77777777" w:rsidR="0029652F" w:rsidRPr="008E16F0" w:rsidRDefault="0029652F" w:rsidP="0029652F">
      <w:pPr>
        <w:pStyle w:val="NormalBold"/>
      </w:pPr>
      <w:r w:rsidRPr="008E16F0">
        <w:rPr>
          <w:rStyle w:val="HideTWBExt"/>
          <w:b w:val="0"/>
          <w:noProof w:val="0"/>
        </w:rPr>
        <w:t>&lt;RepeatBlock-By&gt;&lt;Members&gt;</w:t>
      </w:r>
      <w:r w:rsidRPr="008E16F0">
        <w:t>Loránt Vincze</w:t>
      </w:r>
      <w:r w:rsidRPr="008E16F0">
        <w:rPr>
          <w:rStyle w:val="HideTWBExt"/>
          <w:b w:val="0"/>
          <w:noProof w:val="0"/>
        </w:rPr>
        <w:t>&lt;/Members&gt;</w:t>
      </w:r>
    </w:p>
    <w:p w14:paraId="6BF06E5E" w14:textId="77777777" w:rsidR="0029652F" w:rsidRPr="008E16F0" w:rsidRDefault="0029652F" w:rsidP="0029652F">
      <w:pPr>
        <w:pStyle w:val="NormalBold"/>
      </w:pPr>
      <w:r w:rsidRPr="008E16F0">
        <w:rPr>
          <w:rStyle w:val="HideTWBExt"/>
          <w:b w:val="0"/>
          <w:noProof w:val="0"/>
        </w:rPr>
        <w:t>&lt;/RepeatBlock-By&gt;</w:t>
      </w:r>
    </w:p>
    <w:p w14:paraId="01C6FDF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A09C346" w14:textId="77777777" w:rsidR="0029652F" w:rsidRPr="008E16F0" w:rsidRDefault="0029652F" w:rsidP="0029652F">
      <w:pPr>
        <w:pStyle w:val="NormalBold"/>
      </w:pPr>
      <w:r w:rsidRPr="008E16F0">
        <w:rPr>
          <w:rStyle w:val="HideTWBExt"/>
          <w:b w:val="0"/>
          <w:noProof w:val="0"/>
        </w:rPr>
        <w:t>&lt;Article&gt;</w:t>
      </w:r>
      <w:r w:rsidRPr="008E16F0">
        <w:t>Paragrafo 18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BEF2352" w14:textId="77777777" w:rsidTr="0043222F">
        <w:trPr>
          <w:trHeight w:hRule="exact" w:val="240"/>
          <w:jc w:val="center"/>
        </w:trPr>
        <w:tc>
          <w:tcPr>
            <w:tcW w:w="9752" w:type="dxa"/>
            <w:gridSpan w:val="2"/>
            <w:tcBorders>
              <w:top w:val="nil"/>
              <w:left w:val="nil"/>
              <w:bottom w:val="nil"/>
              <w:right w:val="nil"/>
            </w:tcBorders>
          </w:tcPr>
          <w:p w14:paraId="73952667" w14:textId="77777777" w:rsidR="0029652F" w:rsidRPr="008E16F0" w:rsidRDefault="0029652F" w:rsidP="0043222F"/>
        </w:tc>
      </w:tr>
      <w:tr w:rsidR="0029652F" w:rsidRPr="008E16F0" w14:paraId="2268B089" w14:textId="77777777" w:rsidTr="0043222F">
        <w:trPr>
          <w:trHeight w:val="240"/>
          <w:jc w:val="center"/>
        </w:trPr>
        <w:tc>
          <w:tcPr>
            <w:tcW w:w="4876" w:type="dxa"/>
            <w:tcBorders>
              <w:top w:val="nil"/>
              <w:left w:val="nil"/>
              <w:bottom w:val="nil"/>
              <w:right w:val="nil"/>
            </w:tcBorders>
          </w:tcPr>
          <w:p w14:paraId="602ADBD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7402217" w14:textId="77777777" w:rsidR="0029652F" w:rsidRPr="008E16F0" w:rsidRDefault="0029652F" w:rsidP="0043222F">
            <w:pPr>
              <w:pStyle w:val="AmColumnHeading"/>
            </w:pPr>
            <w:r w:rsidRPr="008E16F0">
              <w:t>Emendamento</w:t>
            </w:r>
          </w:p>
        </w:tc>
      </w:tr>
      <w:tr w:rsidR="0029652F" w:rsidRPr="008E16F0" w14:paraId="5E68C68F" w14:textId="77777777" w:rsidTr="0043222F">
        <w:trPr>
          <w:jc w:val="center"/>
        </w:trPr>
        <w:tc>
          <w:tcPr>
            <w:tcW w:w="4876" w:type="dxa"/>
            <w:tcBorders>
              <w:top w:val="nil"/>
              <w:left w:val="nil"/>
              <w:bottom w:val="nil"/>
              <w:right w:val="nil"/>
            </w:tcBorders>
          </w:tcPr>
          <w:p w14:paraId="25494BFE" w14:textId="77777777" w:rsidR="0029652F" w:rsidRPr="008E16F0" w:rsidRDefault="0029652F" w:rsidP="0043222F">
            <w:pPr>
              <w:pStyle w:val="Normal6a"/>
            </w:pPr>
          </w:p>
        </w:tc>
        <w:tc>
          <w:tcPr>
            <w:tcW w:w="4876" w:type="dxa"/>
            <w:tcBorders>
              <w:top w:val="nil"/>
              <w:left w:val="nil"/>
              <w:bottom w:val="nil"/>
              <w:right w:val="nil"/>
            </w:tcBorders>
          </w:tcPr>
          <w:p w14:paraId="07F5090C" w14:textId="77777777" w:rsidR="0029652F" w:rsidRPr="008E16F0" w:rsidRDefault="0029652F" w:rsidP="0043222F">
            <w:pPr>
              <w:pStyle w:val="Normal6a"/>
            </w:pPr>
            <w:r w:rsidRPr="008E16F0">
              <w:rPr>
                <w:b/>
                <w:i/>
              </w:rPr>
              <w:t>18 bis.</w:t>
            </w:r>
            <w:r w:rsidRPr="008E16F0">
              <w:tab/>
            </w:r>
            <w:r w:rsidRPr="008E16F0">
              <w:rPr>
                <w:b/>
                <w:i/>
              </w:rPr>
              <w:t>riconosce l'importante ruolo della società civile e delle organizzazioni non governative nella protezione delle minoranze, nella lotta alla discriminazione e nella promozione dei diritti delle minoranze, compresi i diritti delle minoranze nazionali e linguistiche tradizionali; sottolinea che occorre fornire un sostegno adeguato a tali organizzazioni in modo giusto ed equo, garantendo parità di accesso ed evitando l'esclusione;</w:t>
            </w:r>
          </w:p>
        </w:tc>
      </w:tr>
    </w:tbl>
    <w:p w14:paraId="7496347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1669A62" w14:textId="77777777" w:rsidR="0029652F" w:rsidRPr="008E16F0" w:rsidRDefault="0029652F" w:rsidP="0029652F">
      <w:r w:rsidRPr="008E16F0">
        <w:rPr>
          <w:rStyle w:val="HideTWBExt"/>
          <w:noProof w:val="0"/>
        </w:rPr>
        <w:t>&lt;/Amend&gt;</w:t>
      </w:r>
    </w:p>
    <w:p w14:paraId="319974A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423</w:t>
      </w:r>
      <w:r w:rsidRPr="008E16F0">
        <w:rPr>
          <w:rStyle w:val="HideTWBExt"/>
          <w:b w:val="0"/>
          <w:noProof w:val="0"/>
        </w:rPr>
        <w:t>&lt;/NumAm&gt;</w:t>
      </w:r>
    </w:p>
    <w:p w14:paraId="671C05AD"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391298BD" w14:textId="77777777" w:rsidR="0029652F" w:rsidRPr="008E16F0" w:rsidRDefault="0029652F" w:rsidP="0029652F">
      <w:pPr>
        <w:pStyle w:val="NormalBold"/>
      </w:pPr>
      <w:r w:rsidRPr="008E16F0">
        <w:rPr>
          <w:rStyle w:val="HideTWBExt"/>
          <w:b w:val="0"/>
          <w:noProof w:val="0"/>
        </w:rPr>
        <w:t>&lt;/RepeatBlock-By&gt;</w:t>
      </w:r>
    </w:p>
    <w:p w14:paraId="197A4AC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3946089" w14:textId="77777777" w:rsidR="0029652F" w:rsidRPr="008E16F0" w:rsidRDefault="0029652F" w:rsidP="0029652F">
      <w:pPr>
        <w:pStyle w:val="NormalBold"/>
      </w:pPr>
      <w:r w:rsidRPr="008E16F0">
        <w:rPr>
          <w:rStyle w:val="HideTWBExt"/>
          <w:b w:val="0"/>
          <w:noProof w:val="0"/>
        </w:rPr>
        <w:t>&lt;Article&gt;</w:t>
      </w:r>
      <w:r w:rsidRPr="008E16F0">
        <w:t>Paragrafo 18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E55BC8D" w14:textId="77777777" w:rsidTr="0043222F">
        <w:trPr>
          <w:trHeight w:hRule="exact" w:val="240"/>
          <w:jc w:val="center"/>
        </w:trPr>
        <w:tc>
          <w:tcPr>
            <w:tcW w:w="9752" w:type="dxa"/>
            <w:gridSpan w:val="2"/>
            <w:tcBorders>
              <w:top w:val="nil"/>
              <w:left w:val="nil"/>
              <w:bottom w:val="nil"/>
              <w:right w:val="nil"/>
            </w:tcBorders>
          </w:tcPr>
          <w:p w14:paraId="6E4814E0" w14:textId="77777777" w:rsidR="0029652F" w:rsidRPr="008E16F0" w:rsidRDefault="0029652F" w:rsidP="0043222F"/>
        </w:tc>
      </w:tr>
      <w:tr w:rsidR="0029652F" w:rsidRPr="008E16F0" w14:paraId="5667CDA8" w14:textId="77777777" w:rsidTr="0043222F">
        <w:trPr>
          <w:trHeight w:val="240"/>
          <w:jc w:val="center"/>
        </w:trPr>
        <w:tc>
          <w:tcPr>
            <w:tcW w:w="4876" w:type="dxa"/>
            <w:tcBorders>
              <w:top w:val="nil"/>
              <w:left w:val="nil"/>
              <w:bottom w:val="nil"/>
              <w:right w:val="nil"/>
            </w:tcBorders>
          </w:tcPr>
          <w:p w14:paraId="1A2F4BB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3783A78" w14:textId="77777777" w:rsidR="0029652F" w:rsidRPr="008E16F0" w:rsidRDefault="0029652F" w:rsidP="0043222F">
            <w:pPr>
              <w:pStyle w:val="AmColumnHeading"/>
            </w:pPr>
            <w:r w:rsidRPr="008E16F0">
              <w:t>Emendamento</w:t>
            </w:r>
          </w:p>
        </w:tc>
      </w:tr>
      <w:tr w:rsidR="0029652F" w:rsidRPr="008E16F0" w14:paraId="38F4B304" w14:textId="77777777" w:rsidTr="0043222F">
        <w:trPr>
          <w:jc w:val="center"/>
        </w:trPr>
        <w:tc>
          <w:tcPr>
            <w:tcW w:w="4876" w:type="dxa"/>
            <w:tcBorders>
              <w:top w:val="nil"/>
              <w:left w:val="nil"/>
              <w:bottom w:val="nil"/>
              <w:right w:val="nil"/>
            </w:tcBorders>
          </w:tcPr>
          <w:p w14:paraId="67498B7B" w14:textId="77777777" w:rsidR="0029652F" w:rsidRPr="008E16F0" w:rsidRDefault="0029652F" w:rsidP="0043222F">
            <w:pPr>
              <w:pStyle w:val="Normal6a"/>
            </w:pPr>
          </w:p>
        </w:tc>
        <w:tc>
          <w:tcPr>
            <w:tcW w:w="4876" w:type="dxa"/>
            <w:tcBorders>
              <w:top w:val="nil"/>
              <w:left w:val="nil"/>
              <w:bottom w:val="nil"/>
              <w:right w:val="nil"/>
            </w:tcBorders>
          </w:tcPr>
          <w:p w14:paraId="0B78EBA4" w14:textId="77777777" w:rsidR="0029652F" w:rsidRPr="008E16F0" w:rsidRDefault="0029652F" w:rsidP="0043222F">
            <w:pPr>
              <w:pStyle w:val="Normal6a"/>
            </w:pPr>
            <w:r w:rsidRPr="008E16F0">
              <w:rPr>
                <w:b/>
                <w:i/>
              </w:rPr>
              <w:t>18 bis.</w:t>
            </w:r>
            <w:r w:rsidRPr="008E16F0">
              <w:tab/>
            </w:r>
            <w:r w:rsidRPr="008E16F0">
              <w:rPr>
                <w:b/>
                <w:i/>
              </w:rPr>
              <w:t>invita la Commissione a includere un capitolo autonomo sullo spazio civico al fine di dare maggiore risalto alla questione e permettere di affrontare pienamente i diritti alla libertà di espressione, associazione e riunione;</w:t>
            </w:r>
          </w:p>
        </w:tc>
      </w:tr>
    </w:tbl>
    <w:p w14:paraId="1E84826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C8AD2F3" w14:textId="77777777" w:rsidR="0029652F" w:rsidRPr="008E16F0" w:rsidRDefault="0029652F" w:rsidP="0029652F">
      <w:r w:rsidRPr="008E16F0">
        <w:rPr>
          <w:rStyle w:val="HideTWBExt"/>
          <w:noProof w:val="0"/>
        </w:rPr>
        <w:t>&lt;/Amend&gt;</w:t>
      </w:r>
    </w:p>
    <w:p w14:paraId="36B5BE1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424</w:t>
      </w:r>
      <w:r w:rsidRPr="008E16F0">
        <w:rPr>
          <w:rStyle w:val="HideTWBExt"/>
          <w:b w:val="0"/>
          <w:noProof w:val="0"/>
        </w:rPr>
        <w:t>&lt;/NumAm&gt;</w:t>
      </w:r>
    </w:p>
    <w:p w14:paraId="75494067"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1638B265" w14:textId="77777777" w:rsidR="0029652F" w:rsidRPr="008E16F0" w:rsidRDefault="0029652F" w:rsidP="0029652F">
      <w:pPr>
        <w:pStyle w:val="NormalBold"/>
      </w:pPr>
      <w:r w:rsidRPr="008E16F0">
        <w:rPr>
          <w:rStyle w:val="HideTWBExt"/>
          <w:b w:val="0"/>
          <w:noProof w:val="0"/>
        </w:rPr>
        <w:t>&lt;/RepeatBlock-By&gt;</w:t>
      </w:r>
    </w:p>
    <w:p w14:paraId="182093A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4CD21AB" w14:textId="77777777" w:rsidR="0029652F" w:rsidRPr="008E16F0" w:rsidRDefault="0029652F" w:rsidP="0029652F">
      <w:pPr>
        <w:pStyle w:val="NormalBold"/>
      </w:pPr>
      <w:r w:rsidRPr="008E16F0">
        <w:rPr>
          <w:rStyle w:val="HideTWBExt"/>
          <w:b w:val="0"/>
          <w:noProof w:val="0"/>
        </w:rPr>
        <w:t>&lt;Article&gt;</w:t>
      </w:r>
      <w:r w:rsidRPr="008E16F0">
        <w:t>Paragrafo 19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3E3C929" w14:textId="77777777" w:rsidTr="0043222F">
        <w:trPr>
          <w:trHeight w:hRule="exact" w:val="240"/>
          <w:jc w:val="center"/>
        </w:trPr>
        <w:tc>
          <w:tcPr>
            <w:tcW w:w="9752" w:type="dxa"/>
            <w:gridSpan w:val="2"/>
            <w:tcBorders>
              <w:top w:val="nil"/>
              <w:left w:val="nil"/>
              <w:bottom w:val="nil"/>
              <w:right w:val="nil"/>
            </w:tcBorders>
          </w:tcPr>
          <w:p w14:paraId="3C917935" w14:textId="77777777" w:rsidR="0029652F" w:rsidRPr="008E16F0" w:rsidRDefault="0029652F" w:rsidP="0043222F"/>
        </w:tc>
      </w:tr>
      <w:tr w:rsidR="0029652F" w:rsidRPr="008E16F0" w14:paraId="4A8CA49A" w14:textId="77777777" w:rsidTr="0043222F">
        <w:trPr>
          <w:trHeight w:val="240"/>
          <w:jc w:val="center"/>
        </w:trPr>
        <w:tc>
          <w:tcPr>
            <w:tcW w:w="4876" w:type="dxa"/>
            <w:tcBorders>
              <w:top w:val="nil"/>
              <w:left w:val="nil"/>
              <w:bottom w:val="nil"/>
              <w:right w:val="nil"/>
            </w:tcBorders>
          </w:tcPr>
          <w:p w14:paraId="44A8FAB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1A8247D" w14:textId="77777777" w:rsidR="0029652F" w:rsidRPr="008E16F0" w:rsidRDefault="0029652F" w:rsidP="0043222F">
            <w:pPr>
              <w:pStyle w:val="AmColumnHeading"/>
            </w:pPr>
            <w:r w:rsidRPr="008E16F0">
              <w:t>Emendamento</w:t>
            </w:r>
          </w:p>
        </w:tc>
      </w:tr>
      <w:tr w:rsidR="0029652F" w:rsidRPr="008E16F0" w14:paraId="626B1D47" w14:textId="77777777" w:rsidTr="0043222F">
        <w:trPr>
          <w:jc w:val="center"/>
        </w:trPr>
        <w:tc>
          <w:tcPr>
            <w:tcW w:w="4876" w:type="dxa"/>
            <w:tcBorders>
              <w:top w:val="nil"/>
              <w:left w:val="nil"/>
              <w:bottom w:val="nil"/>
              <w:right w:val="nil"/>
            </w:tcBorders>
          </w:tcPr>
          <w:p w14:paraId="109395F1" w14:textId="77777777" w:rsidR="0029652F" w:rsidRPr="008E16F0" w:rsidRDefault="0029652F" w:rsidP="0043222F">
            <w:pPr>
              <w:pStyle w:val="Normal6a"/>
            </w:pPr>
            <w:r w:rsidRPr="008E16F0">
              <w:rPr>
                <w:b/>
                <w:i/>
              </w:rPr>
              <w:t>19.</w:t>
            </w:r>
            <w:r w:rsidRPr="008E16F0">
              <w:tab/>
            </w:r>
            <w:r w:rsidRPr="008E16F0">
              <w:rPr>
                <w:b/>
                <w:i/>
              </w:rPr>
              <w:t>invita gli Stati membri e la Commissione a migliorare il contesto giuridico della società civile garantendo che qualsiasi misura che limiti il diritto delle associazioni di cercare, garantire e utilizzare risorse, comprese quelle straniere, persegua uno degli obiettivi legittimi di cui all'articolo 11, paragrafo 2, della Convenzione europea dei diritti dell'uomo;</w:t>
            </w:r>
          </w:p>
        </w:tc>
        <w:tc>
          <w:tcPr>
            <w:tcW w:w="4876" w:type="dxa"/>
            <w:tcBorders>
              <w:top w:val="nil"/>
              <w:left w:val="nil"/>
              <w:bottom w:val="nil"/>
              <w:right w:val="nil"/>
            </w:tcBorders>
          </w:tcPr>
          <w:p w14:paraId="08EC0AE8" w14:textId="77777777" w:rsidR="0029652F" w:rsidRPr="008E16F0" w:rsidRDefault="0029652F" w:rsidP="0043222F">
            <w:pPr>
              <w:pStyle w:val="Normal6a"/>
            </w:pPr>
            <w:r w:rsidRPr="008E16F0">
              <w:rPr>
                <w:b/>
                <w:i/>
              </w:rPr>
              <w:t>soppresso</w:t>
            </w:r>
          </w:p>
        </w:tc>
      </w:tr>
    </w:tbl>
    <w:p w14:paraId="424F131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6E9B710E" w14:textId="77777777" w:rsidR="0029652F" w:rsidRPr="008E16F0" w:rsidRDefault="0029652F" w:rsidP="0029652F">
      <w:r w:rsidRPr="008E16F0">
        <w:rPr>
          <w:rStyle w:val="HideTWBExt"/>
          <w:noProof w:val="0"/>
        </w:rPr>
        <w:t>&lt;/Amend&gt;</w:t>
      </w:r>
    </w:p>
    <w:p w14:paraId="627964B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425</w:t>
      </w:r>
      <w:r w:rsidRPr="008E16F0">
        <w:rPr>
          <w:rStyle w:val="HideTWBExt"/>
          <w:b w:val="0"/>
          <w:noProof w:val="0"/>
        </w:rPr>
        <w:t>&lt;/NumAm&gt;</w:t>
      </w:r>
    </w:p>
    <w:p w14:paraId="661A7D33"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214205DD" w14:textId="77777777" w:rsidR="0029652F" w:rsidRPr="008E16F0" w:rsidRDefault="0029652F" w:rsidP="0029652F">
      <w:pPr>
        <w:pStyle w:val="NormalBold"/>
      </w:pPr>
      <w:r w:rsidRPr="008E16F0">
        <w:rPr>
          <w:rStyle w:val="HideTWBExt"/>
          <w:b w:val="0"/>
          <w:noProof w:val="0"/>
        </w:rPr>
        <w:t>&lt;/RepeatBlock-By&gt;</w:t>
      </w:r>
    </w:p>
    <w:p w14:paraId="7CE7BE2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177F52D" w14:textId="77777777" w:rsidR="0029652F" w:rsidRPr="008E16F0" w:rsidRDefault="0029652F" w:rsidP="0029652F">
      <w:pPr>
        <w:pStyle w:val="NormalBold"/>
      </w:pPr>
      <w:r w:rsidRPr="008E16F0">
        <w:rPr>
          <w:rStyle w:val="HideTWBExt"/>
          <w:b w:val="0"/>
          <w:noProof w:val="0"/>
        </w:rPr>
        <w:t>&lt;Article&gt;</w:t>
      </w:r>
      <w:r w:rsidRPr="008E16F0">
        <w:t>Paragrafo 19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FAF6B9F" w14:textId="77777777" w:rsidTr="0043222F">
        <w:trPr>
          <w:trHeight w:hRule="exact" w:val="240"/>
          <w:jc w:val="center"/>
        </w:trPr>
        <w:tc>
          <w:tcPr>
            <w:tcW w:w="9752" w:type="dxa"/>
            <w:gridSpan w:val="2"/>
            <w:tcBorders>
              <w:top w:val="nil"/>
              <w:left w:val="nil"/>
              <w:bottom w:val="nil"/>
              <w:right w:val="nil"/>
            </w:tcBorders>
          </w:tcPr>
          <w:p w14:paraId="5205B2F6" w14:textId="77777777" w:rsidR="0029652F" w:rsidRPr="008E16F0" w:rsidRDefault="0029652F" w:rsidP="0043222F"/>
        </w:tc>
      </w:tr>
      <w:tr w:rsidR="0029652F" w:rsidRPr="008E16F0" w14:paraId="7DAA15D1" w14:textId="77777777" w:rsidTr="0043222F">
        <w:trPr>
          <w:trHeight w:val="240"/>
          <w:jc w:val="center"/>
        </w:trPr>
        <w:tc>
          <w:tcPr>
            <w:tcW w:w="4876" w:type="dxa"/>
            <w:tcBorders>
              <w:top w:val="nil"/>
              <w:left w:val="nil"/>
              <w:bottom w:val="nil"/>
              <w:right w:val="nil"/>
            </w:tcBorders>
          </w:tcPr>
          <w:p w14:paraId="47C08DF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1127F4A" w14:textId="77777777" w:rsidR="0029652F" w:rsidRPr="008E16F0" w:rsidRDefault="0029652F" w:rsidP="0043222F">
            <w:pPr>
              <w:pStyle w:val="AmColumnHeading"/>
            </w:pPr>
            <w:r w:rsidRPr="008E16F0">
              <w:t>Emendamento</w:t>
            </w:r>
          </w:p>
        </w:tc>
      </w:tr>
      <w:tr w:rsidR="0029652F" w:rsidRPr="008E16F0" w14:paraId="73C1ABA1" w14:textId="77777777" w:rsidTr="0043222F">
        <w:trPr>
          <w:jc w:val="center"/>
        </w:trPr>
        <w:tc>
          <w:tcPr>
            <w:tcW w:w="4876" w:type="dxa"/>
            <w:tcBorders>
              <w:top w:val="nil"/>
              <w:left w:val="nil"/>
              <w:bottom w:val="nil"/>
              <w:right w:val="nil"/>
            </w:tcBorders>
          </w:tcPr>
          <w:p w14:paraId="0113EE43" w14:textId="77777777" w:rsidR="0029652F" w:rsidRPr="008E16F0" w:rsidRDefault="0029652F" w:rsidP="0043222F">
            <w:pPr>
              <w:pStyle w:val="Normal6a"/>
            </w:pPr>
            <w:r w:rsidRPr="008E16F0">
              <w:t>19.</w:t>
            </w:r>
            <w:r w:rsidRPr="008E16F0">
              <w:tab/>
              <w:t xml:space="preserve">invita gli Stati membri e la Commissione a migliorare il contesto giuridico della società civile garantendo che qualsiasi </w:t>
            </w:r>
            <w:r w:rsidRPr="008E16F0">
              <w:rPr>
                <w:b/>
                <w:i/>
              </w:rPr>
              <w:t>misura che limiti il diritto</w:t>
            </w:r>
            <w:r w:rsidRPr="008E16F0">
              <w:t xml:space="preserve"> delle associazioni </w:t>
            </w:r>
            <w:r w:rsidRPr="008E16F0">
              <w:rPr>
                <w:b/>
                <w:i/>
              </w:rPr>
              <w:t xml:space="preserve">di cercare, garantire e utilizzare risorse, comprese quelle straniere, persegua uno degli obiettivi legittimi di cui all'articolo 11, paragrafo 2, della </w:t>
            </w:r>
            <w:r w:rsidRPr="008E16F0">
              <w:t>Convenzione europea dei diritti dell'uomo;</w:t>
            </w:r>
          </w:p>
        </w:tc>
        <w:tc>
          <w:tcPr>
            <w:tcW w:w="4876" w:type="dxa"/>
            <w:tcBorders>
              <w:top w:val="nil"/>
              <w:left w:val="nil"/>
              <w:bottom w:val="nil"/>
              <w:right w:val="nil"/>
            </w:tcBorders>
          </w:tcPr>
          <w:p w14:paraId="74A83337" w14:textId="77777777" w:rsidR="0029652F" w:rsidRPr="008E16F0" w:rsidRDefault="0029652F" w:rsidP="0043222F">
            <w:pPr>
              <w:pStyle w:val="Normal6a"/>
            </w:pPr>
            <w:r w:rsidRPr="008E16F0">
              <w:t>19.</w:t>
            </w:r>
            <w:r w:rsidRPr="008E16F0">
              <w:tab/>
              <w:t xml:space="preserve">invita gli Stati membri e la Commissione a </w:t>
            </w:r>
            <w:r w:rsidRPr="008E16F0">
              <w:rPr>
                <w:b/>
                <w:i/>
              </w:rPr>
              <w:t>continuare a</w:t>
            </w:r>
            <w:r w:rsidRPr="008E16F0">
              <w:t xml:space="preserve"> migliorare il contesto giuridico </w:t>
            </w:r>
            <w:r w:rsidRPr="008E16F0">
              <w:rPr>
                <w:b/>
                <w:i/>
              </w:rPr>
              <w:t>e normativo</w:t>
            </w:r>
            <w:r w:rsidRPr="008E16F0">
              <w:t xml:space="preserve"> della società civile garantendo </w:t>
            </w:r>
            <w:r w:rsidRPr="008E16F0">
              <w:rPr>
                <w:b/>
                <w:i/>
              </w:rPr>
              <w:t>nel contempo</w:t>
            </w:r>
            <w:r w:rsidRPr="008E16F0">
              <w:t xml:space="preserve"> che qualsiasi </w:t>
            </w:r>
            <w:r w:rsidRPr="008E16F0">
              <w:rPr>
                <w:b/>
                <w:i/>
              </w:rPr>
              <w:t>restrizione ai finanziamenti e alle attività</w:t>
            </w:r>
            <w:r w:rsidRPr="008E16F0">
              <w:t xml:space="preserve"> delle associazioni </w:t>
            </w:r>
            <w:r w:rsidRPr="008E16F0">
              <w:rPr>
                <w:b/>
                <w:i/>
              </w:rPr>
              <w:t xml:space="preserve">sia chiaramente giustificata, proporzionata e pienamente conforme al diritto dell'Unione e alle norme europee in materia di diritti umani, compresa la </w:t>
            </w:r>
            <w:r w:rsidRPr="008E16F0">
              <w:t>Convenzione europea dei diritti dell'uomo;</w:t>
            </w:r>
          </w:p>
        </w:tc>
      </w:tr>
    </w:tbl>
    <w:p w14:paraId="67E2456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E8CB137" w14:textId="77777777" w:rsidR="0029652F" w:rsidRPr="008E16F0" w:rsidRDefault="0029652F" w:rsidP="0029652F">
      <w:r w:rsidRPr="008E16F0">
        <w:rPr>
          <w:rStyle w:val="HideTWBExt"/>
          <w:noProof w:val="0"/>
        </w:rPr>
        <w:t>&lt;/Amend&gt;</w:t>
      </w:r>
    </w:p>
    <w:p w14:paraId="6D14163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426</w:t>
      </w:r>
      <w:r w:rsidRPr="008E16F0">
        <w:rPr>
          <w:rStyle w:val="HideTWBExt"/>
          <w:b w:val="0"/>
          <w:noProof w:val="0"/>
        </w:rPr>
        <w:t>&lt;/NumAm&gt;</w:t>
      </w:r>
    </w:p>
    <w:p w14:paraId="36A4C44C"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6A0B77BD" w14:textId="77777777" w:rsidR="0029652F" w:rsidRPr="008E16F0" w:rsidRDefault="0029652F" w:rsidP="0029652F">
      <w:pPr>
        <w:pStyle w:val="NormalBold"/>
      </w:pPr>
      <w:r w:rsidRPr="008E16F0">
        <w:rPr>
          <w:rStyle w:val="HideTWBExt"/>
          <w:b w:val="0"/>
          <w:noProof w:val="0"/>
        </w:rPr>
        <w:t>&lt;/RepeatBlock-By&gt;</w:t>
      </w:r>
    </w:p>
    <w:p w14:paraId="54FD8F9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E7A45FC" w14:textId="77777777" w:rsidR="0029652F" w:rsidRPr="008E16F0" w:rsidRDefault="0029652F" w:rsidP="0029652F">
      <w:pPr>
        <w:pStyle w:val="NormalBold"/>
      </w:pPr>
      <w:r w:rsidRPr="008E16F0">
        <w:rPr>
          <w:rStyle w:val="HideTWBExt"/>
          <w:b w:val="0"/>
          <w:noProof w:val="0"/>
        </w:rPr>
        <w:t>&lt;Article&gt;</w:t>
      </w:r>
      <w:r w:rsidRPr="008E16F0">
        <w:t>Paragrafo 19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AF7DD95" w14:textId="77777777" w:rsidTr="0043222F">
        <w:trPr>
          <w:trHeight w:hRule="exact" w:val="240"/>
          <w:jc w:val="center"/>
        </w:trPr>
        <w:tc>
          <w:tcPr>
            <w:tcW w:w="9752" w:type="dxa"/>
            <w:gridSpan w:val="2"/>
            <w:tcBorders>
              <w:top w:val="nil"/>
              <w:left w:val="nil"/>
              <w:bottom w:val="nil"/>
              <w:right w:val="nil"/>
            </w:tcBorders>
          </w:tcPr>
          <w:p w14:paraId="53DB9BE1" w14:textId="77777777" w:rsidR="0029652F" w:rsidRPr="008E16F0" w:rsidRDefault="0029652F" w:rsidP="0043222F"/>
        </w:tc>
      </w:tr>
      <w:tr w:rsidR="0029652F" w:rsidRPr="008E16F0" w14:paraId="5A87B662" w14:textId="77777777" w:rsidTr="0043222F">
        <w:trPr>
          <w:trHeight w:val="240"/>
          <w:jc w:val="center"/>
        </w:trPr>
        <w:tc>
          <w:tcPr>
            <w:tcW w:w="4876" w:type="dxa"/>
            <w:tcBorders>
              <w:top w:val="nil"/>
              <w:left w:val="nil"/>
              <w:bottom w:val="nil"/>
              <w:right w:val="nil"/>
            </w:tcBorders>
          </w:tcPr>
          <w:p w14:paraId="01FC649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AAC9973" w14:textId="77777777" w:rsidR="0029652F" w:rsidRPr="008E16F0" w:rsidRDefault="0029652F" w:rsidP="0043222F">
            <w:pPr>
              <w:pStyle w:val="AmColumnHeading"/>
            </w:pPr>
            <w:r w:rsidRPr="008E16F0">
              <w:t>Emendamento</w:t>
            </w:r>
          </w:p>
        </w:tc>
      </w:tr>
      <w:tr w:rsidR="0029652F" w:rsidRPr="008E16F0" w14:paraId="64972CF4" w14:textId="77777777" w:rsidTr="0043222F">
        <w:trPr>
          <w:jc w:val="center"/>
        </w:trPr>
        <w:tc>
          <w:tcPr>
            <w:tcW w:w="4876" w:type="dxa"/>
            <w:tcBorders>
              <w:top w:val="nil"/>
              <w:left w:val="nil"/>
              <w:bottom w:val="nil"/>
              <w:right w:val="nil"/>
            </w:tcBorders>
          </w:tcPr>
          <w:p w14:paraId="236CA3C5" w14:textId="77777777" w:rsidR="0029652F" w:rsidRPr="008E16F0" w:rsidRDefault="0029652F" w:rsidP="0043222F">
            <w:pPr>
              <w:pStyle w:val="Normal6a"/>
            </w:pPr>
            <w:r w:rsidRPr="008E16F0">
              <w:t>19.</w:t>
            </w:r>
            <w:r w:rsidRPr="008E16F0">
              <w:tab/>
              <w:t xml:space="preserve">invita gli Stati membri e la Commissione a migliorare il contesto giuridico della società civile garantendo che qualsiasi misura che limiti il diritto delle associazioni di cercare, garantire e utilizzare risorse, comprese quelle straniere, </w:t>
            </w:r>
            <w:r w:rsidRPr="008E16F0">
              <w:rPr>
                <w:b/>
                <w:i/>
              </w:rPr>
              <w:t>persegua uno degli obiettivi legittimi di cui all'articolo 11, paragrafo 2, della Convenzione europea dei diritti dell'uomo</w:t>
            </w:r>
            <w:r w:rsidRPr="008E16F0">
              <w:t>;</w:t>
            </w:r>
          </w:p>
        </w:tc>
        <w:tc>
          <w:tcPr>
            <w:tcW w:w="4876" w:type="dxa"/>
            <w:tcBorders>
              <w:top w:val="nil"/>
              <w:left w:val="nil"/>
              <w:bottom w:val="nil"/>
              <w:right w:val="nil"/>
            </w:tcBorders>
          </w:tcPr>
          <w:p w14:paraId="19D39210" w14:textId="77777777" w:rsidR="0029652F" w:rsidRPr="008E16F0" w:rsidRDefault="0029652F" w:rsidP="0043222F">
            <w:pPr>
              <w:pStyle w:val="Normal6a"/>
            </w:pPr>
            <w:r w:rsidRPr="008E16F0">
              <w:t>19.</w:t>
            </w:r>
            <w:r w:rsidRPr="008E16F0">
              <w:tab/>
              <w:t xml:space="preserve">invita gli Stati membri e la Commissione a migliorare il contesto giuridico per la società civile garantendo che qualsiasi misura che limiti il diritto delle associazioni di cercare, garantire e utilizzare risorse, comprese quelle straniere, </w:t>
            </w:r>
            <w:r w:rsidRPr="008E16F0">
              <w:rPr>
                <w:b/>
                <w:i/>
              </w:rPr>
              <w:t>sia applicata nel rispetto rigoroso della proporzionalità e soltanto laddove si perseguano obiettivi di interesse pubblico chiaramente definiti e legittimi</w:t>
            </w:r>
            <w:r w:rsidRPr="008E16F0">
              <w:t>;</w:t>
            </w:r>
          </w:p>
        </w:tc>
      </w:tr>
    </w:tbl>
    <w:p w14:paraId="16A46EE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D3E3FDF" w14:textId="77777777" w:rsidR="0029652F" w:rsidRPr="008E16F0" w:rsidRDefault="0029652F" w:rsidP="0029652F">
      <w:r w:rsidRPr="008E16F0">
        <w:rPr>
          <w:rStyle w:val="HideTWBExt"/>
          <w:noProof w:val="0"/>
        </w:rPr>
        <w:t>&lt;/Amend&gt;</w:t>
      </w:r>
    </w:p>
    <w:p w14:paraId="00F0D53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427</w:t>
      </w:r>
      <w:r w:rsidRPr="008E16F0">
        <w:rPr>
          <w:rStyle w:val="HideTWBExt"/>
          <w:b w:val="0"/>
          <w:noProof w:val="0"/>
        </w:rPr>
        <w:t>&lt;/NumAm&gt;</w:t>
      </w:r>
    </w:p>
    <w:p w14:paraId="322FDD7F"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71510E0D" w14:textId="77777777" w:rsidR="0029652F" w:rsidRPr="008E16F0" w:rsidRDefault="0029652F" w:rsidP="0029652F">
      <w:pPr>
        <w:pStyle w:val="NormalBold"/>
      </w:pPr>
      <w:r w:rsidRPr="008E16F0">
        <w:rPr>
          <w:rStyle w:val="HideTWBExt"/>
          <w:b w:val="0"/>
          <w:noProof w:val="0"/>
        </w:rPr>
        <w:t>&lt;/RepeatBlock-By&gt;</w:t>
      </w:r>
    </w:p>
    <w:p w14:paraId="4D9507E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95D6F8D" w14:textId="77777777" w:rsidR="0029652F" w:rsidRPr="008E16F0" w:rsidRDefault="0029652F" w:rsidP="0029652F">
      <w:pPr>
        <w:pStyle w:val="NormalBold"/>
      </w:pPr>
      <w:r w:rsidRPr="008E16F0">
        <w:rPr>
          <w:rStyle w:val="HideTWBExt"/>
          <w:b w:val="0"/>
          <w:noProof w:val="0"/>
        </w:rPr>
        <w:t>&lt;Article&gt;</w:t>
      </w:r>
      <w:r w:rsidRPr="008E16F0">
        <w:t>Paragrafo 19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B038A71" w14:textId="77777777" w:rsidTr="0043222F">
        <w:trPr>
          <w:trHeight w:hRule="exact" w:val="240"/>
          <w:jc w:val="center"/>
        </w:trPr>
        <w:tc>
          <w:tcPr>
            <w:tcW w:w="9752" w:type="dxa"/>
            <w:gridSpan w:val="2"/>
            <w:tcBorders>
              <w:top w:val="nil"/>
              <w:left w:val="nil"/>
              <w:bottom w:val="nil"/>
              <w:right w:val="nil"/>
            </w:tcBorders>
          </w:tcPr>
          <w:p w14:paraId="408D625E" w14:textId="77777777" w:rsidR="0029652F" w:rsidRPr="008E16F0" w:rsidRDefault="0029652F" w:rsidP="0043222F"/>
        </w:tc>
      </w:tr>
      <w:tr w:rsidR="0029652F" w:rsidRPr="008E16F0" w14:paraId="7C5D76C1" w14:textId="77777777" w:rsidTr="0043222F">
        <w:trPr>
          <w:trHeight w:val="240"/>
          <w:jc w:val="center"/>
        </w:trPr>
        <w:tc>
          <w:tcPr>
            <w:tcW w:w="4876" w:type="dxa"/>
            <w:tcBorders>
              <w:top w:val="nil"/>
              <w:left w:val="nil"/>
              <w:bottom w:val="nil"/>
              <w:right w:val="nil"/>
            </w:tcBorders>
          </w:tcPr>
          <w:p w14:paraId="21E2BFC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2E528DE" w14:textId="77777777" w:rsidR="0029652F" w:rsidRPr="008E16F0" w:rsidRDefault="0029652F" w:rsidP="0043222F">
            <w:pPr>
              <w:pStyle w:val="AmColumnHeading"/>
            </w:pPr>
            <w:r w:rsidRPr="008E16F0">
              <w:t>Emendamento</w:t>
            </w:r>
          </w:p>
        </w:tc>
      </w:tr>
      <w:tr w:rsidR="0029652F" w:rsidRPr="008E16F0" w14:paraId="4E3972C0" w14:textId="77777777" w:rsidTr="0043222F">
        <w:trPr>
          <w:jc w:val="center"/>
        </w:trPr>
        <w:tc>
          <w:tcPr>
            <w:tcW w:w="4876" w:type="dxa"/>
            <w:tcBorders>
              <w:top w:val="nil"/>
              <w:left w:val="nil"/>
              <w:bottom w:val="nil"/>
              <w:right w:val="nil"/>
            </w:tcBorders>
          </w:tcPr>
          <w:p w14:paraId="28A1CD77" w14:textId="77777777" w:rsidR="0029652F" w:rsidRPr="008E16F0" w:rsidRDefault="0029652F" w:rsidP="0043222F">
            <w:pPr>
              <w:pStyle w:val="Normal6a"/>
            </w:pPr>
            <w:r w:rsidRPr="008E16F0">
              <w:t>19.</w:t>
            </w:r>
            <w:r w:rsidRPr="008E16F0">
              <w:tab/>
              <w:t xml:space="preserve">invita gli Stati membri e la Commissione a migliorare il contesto giuridico della società civile </w:t>
            </w:r>
            <w:r w:rsidRPr="008E16F0">
              <w:rPr>
                <w:b/>
                <w:i/>
              </w:rPr>
              <w:t>garantendo che qualsiasi misura che limiti il diritto delle associazioni di cercare, garantire e utilizzare risorse</w:t>
            </w:r>
            <w:r w:rsidRPr="008E16F0">
              <w:t xml:space="preserve">, comprese </w:t>
            </w:r>
            <w:r w:rsidRPr="008E16F0">
              <w:rPr>
                <w:b/>
                <w:i/>
              </w:rPr>
              <w:t>quelle</w:t>
            </w:r>
            <w:r w:rsidRPr="008E16F0">
              <w:t xml:space="preserve"> straniere, </w:t>
            </w:r>
            <w:r w:rsidRPr="008E16F0">
              <w:rPr>
                <w:b/>
                <w:i/>
              </w:rPr>
              <w:t>persegua uno degli obiettivi legittimi di cui all'articolo 11, paragrafo 2, della Convenzione europea dei diritti dell'uomo</w:t>
            </w:r>
            <w:r w:rsidRPr="008E16F0">
              <w:t>;</w:t>
            </w:r>
          </w:p>
        </w:tc>
        <w:tc>
          <w:tcPr>
            <w:tcW w:w="4876" w:type="dxa"/>
            <w:tcBorders>
              <w:top w:val="nil"/>
              <w:left w:val="nil"/>
              <w:bottom w:val="nil"/>
              <w:right w:val="nil"/>
            </w:tcBorders>
          </w:tcPr>
          <w:p w14:paraId="625411BD" w14:textId="77777777" w:rsidR="0029652F" w:rsidRPr="008E16F0" w:rsidRDefault="0029652F" w:rsidP="0043222F">
            <w:pPr>
              <w:pStyle w:val="Normal6a"/>
            </w:pPr>
            <w:r w:rsidRPr="008E16F0">
              <w:t>19.</w:t>
            </w:r>
            <w:r w:rsidRPr="008E16F0">
              <w:tab/>
              <w:t xml:space="preserve">invita gli Stati membri e la Commissione a migliorare il contesto giuridico della </w:t>
            </w:r>
            <w:r w:rsidRPr="008E16F0">
              <w:rPr>
                <w:b/>
                <w:i/>
              </w:rPr>
              <w:t>trasparenza dei finanziamenti per la</w:t>
            </w:r>
            <w:r w:rsidRPr="008E16F0">
              <w:t xml:space="preserve"> società civile, comprese </w:t>
            </w:r>
            <w:r w:rsidRPr="008E16F0">
              <w:rPr>
                <w:b/>
                <w:i/>
              </w:rPr>
              <w:t>le risorse</w:t>
            </w:r>
            <w:r w:rsidRPr="008E16F0">
              <w:t xml:space="preserve"> straniere, </w:t>
            </w:r>
            <w:r w:rsidRPr="008E16F0">
              <w:rPr>
                <w:b/>
                <w:i/>
              </w:rPr>
              <w:t>al fine di prevenire un'influenza indebita e di garantire la responsabilità</w:t>
            </w:r>
            <w:r w:rsidRPr="008E16F0">
              <w:t>;</w:t>
            </w:r>
          </w:p>
        </w:tc>
      </w:tr>
    </w:tbl>
    <w:p w14:paraId="0CF4099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920B788" w14:textId="77777777" w:rsidR="0029652F" w:rsidRPr="008E16F0" w:rsidRDefault="0029652F" w:rsidP="0029652F">
      <w:r w:rsidRPr="008E16F0">
        <w:rPr>
          <w:rStyle w:val="HideTWBExt"/>
          <w:noProof w:val="0"/>
        </w:rPr>
        <w:t>&lt;/Amend&gt;</w:t>
      </w:r>
    </w:p>
    <w:p w14:paraId="4E077F2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428</w:t>
      </w:r>
      <w:r w:rsidRPr="008E16F0">
        <w:rPr>
          <w:rStyle w:val="HideTWBExt"/>
          <w:b w:val="0"/>
          <w:noProof w:val="0"/>
        </w:rPr>
        <w:t>&lt;/NumAm&gt;</w:t>
      </w:r>
    </w:p>
    <w:p w14:paraId="10A5E5B8"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Jadwiga Wiśniewska, Laurence Trochu, Jacek Ozdoba, Stephen Nikola Bartulica</w:t>
      </w:r>
      <w:r w:rsidRPr="008E16F0">
        <w:rPr>
          <w:rStyle w:val="HideTWBExt"/>
          <w:b w:val="0"/>
          <w:noProof w:val="0"/>
        </w:rPr>
        <w:t>&lt;/Members&gt;</w:t>
      </w:r>
    </w:p>
    <w:p w14:paraId="476A90F2" w14:textId="77777777" w:rsidR="0029652F" w:rsidRPr="008E16F0" w:rsidRDefault="0029652F" w:rsidP="0029652F">
      <w:pPr>
        <w:pStyle w:val="NormalBold"/>
      </w:pPr>
      <w:r w:rsidRPr="008E16F0">
        <w:rPr>
          <w:rStyle w:val="HideTWBExt"/>
          <w:b w:val="0"/>
          <w:noProof w:val="0"/>
        </w:rPr>
        <w:t>&lt;/RepeatBlock-By&gt;</w:t>
      </w:r>
    </w:p>
    <w:p w14:paraId="5E476A3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4C33CDC" w14:textId="77777777" w:rsidR="0029652F" w:rsidRPr="008E16F0" w:rsidRDefault="0029652F" w:rsidP="0029652F">
      <w:pPr>
        <w:pStyle w:val="NormalBold"/>
      </w:pPr>
      <w:r w:rsidRPr="008E16F0">
        <w:rPr>
          <w:rStyle w:val="HideTWBExt"/>
          <w:b w:val="0"/>
          <w:noProof w:val="0"/>
        </w:rPr>
        <w:t>&lt;Article&gt;</w:t>
      </w:r>
      <w:r w:rsidRPr="008E16F0">
        <w:t>Paragrafo 19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2616EFD" w14:textId="77777777" w:rsidTr="0043222F">
        <w:trPr>
          <w:trHeight w:hRule="exact" w:val="240"/>
          <w:jc w:val="center"/>
        </w:trPr>
        <w:tc>
          <w:tcPr>
            <w:tcW w:w="9752" w:type="dxa"/>
            <w:gridSpan w:val="2"/>
            <w:tcBorders>
              <w:top w:val="nil"/>
              <w:left w:val="nil"/>
              <w:bottom w:val="nil"/>
              <w:right w:val="nil"/>
            </w:tcBorders>
          </w:tcPr>
          <w:p w14:paraId="0102C58D" w14:textId="77777777" w:rsidR="0029652F" w:rsidRPr="008E16F0" w:rsidRDefault="0029652F" w:rsidP="0043222F"/>
        </w:tc>
      </w:tr>
      <w:tr w:rsidR="0029652F" w:rsidRPr="008E16F0" w14:paraId="2ABFB574" w14:textId="77777777" w:rsidTr="0043222F">
        <w:trPr>
          <w:trHeight w:val="240"/>
          <w:jc w:val="center"/>
        </w:trPr>
        <w:tc>
          <w:tcPr>
            <w:tcW w:w="4876" w:type="dxa"/>
            <w:tcBorders>
              <w:top w:val="nil"/>
              <w:left w:val="nil"/>
              <w:bottom w:val="nil"/>
              <w:right w:val="nil"/>
            </w:tcBorders>
          </w:tcPr>
          <w:p w14:paraId="4EEBC5A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60AE353" w14:textId="77777777" w:rsidR="0029652F" w:rsidRPr="008E16F0" w:rsidRDefault="0029652F" w:rsidP="0043222F">
            <w:pPr>
              <w:pStyle w:val="AmColumnHeading"/>
            </w:pPr>
            <w:r w:rsidRPr="008E16F0">
              <w:t>Emendamento</w:t>
            </w:r>
          </w:p>
        </w:tc>
      </w:tr>
      <w:tr w:rsidR="0029652F" w:rsidRPr="008E16F0" w14:paraId="78243155" w14:textId="77777777" w:rsidTr="0043222F">
        <w:trPr>
          <w:jc w:val="center"/>
        </w:trPr>
        <w:tc>
          <w:tcPr>
            <w:tcW w:w="4876" w:type="dxa"/>
            <w:tcBorders>
              <w:top w:val="nil"/>
              <w:left w:val="nil"/>
              <w:bottom w:val="nil"/>
              <w:right w:val="nil"/>
            </w:tcBorders>
          </w:tcPr>
          <w:p w14:paraId="17A0F5DD" w14:textId="77777777" w:rsidR="0029652F" w:rsidRPr="008E16F0" w:rsidRDefault="0029652F" w:rsidP="0043222F">
            <w:pPr>
              <w:pStyle w:val="Normal6a"/>
            </w:pPr>
            <w:r w:rsidRPr="008E16F0">
              <w:t>19.</w:t>
            </w:r>
            <w:r w:rsidRPr="008E16F0">
              <w:tab/>
              <w:t xml:space="preserve">invita gli Stati membri e la Commissione a migliorare il contesto giuridico della società civile </w:t>
            </w:r>
            <w:r w:rsidRPr="008E16F0">
              <w:rPr>
                <w:b/>
                <w:i/>
              </w:rPr>
              <w:t>garantendo che qualsiasi misura che limiti il diritto delle associazioni di cercare, garantire e utilizzare</w:t>
            </w:r>
            <w:r w:rsidRPr="008E16F0">
              <w:t xml:space="preserve"> risorse</w:t>
            </w:r>
            <w:r w:rsidRPr="008E16F0">
              <w:rPr>
                <w:b/>
                <w:i/>
              </w:rPr>
              <w:t>, comprese quelle straniere, persegua uno degli obiettivi legittimi di cui all'articolo 11, paragrafo 2, della Convenzione europea dei diritti dell'uomo</w:t>
            </w:r>
            <w:r w:rsidRPr="008E16F0">
              <w:t>;</w:t>
            </w:r>
          </w:p>
        </w:tc>
        <w:tc>
          <w:tcPr>
            <w:tcW w:w="4876" w:type="dxa"/>
            <w:tcBorders>
              <w:top w:val="nil"/>
              <w:left w:val="nil"/>
              <w:bottom w:val="nil"/>
              <w:right w:val="nil"/>
            </w:tcBorders>
          </w:tcPr>
          <w:p w14:paraId="1504E725" w14:textId="77777777" w:rsidR="0029652F" w:rsidRPr="008E16F0" w:rsidRDefault="0029652F" w:rsidP="0043222F">
            <w:pPr>
              <w:pStyle w:val="Normal6a"/>
            </w:pPr>
            <w:r w:rsidRPr="008E16F0">
              <w:t>19.</w:t>
            </w:r>
            <w:r w:rsidRPr="008E16F0">
              <w:tab/>
            </w:r>
            <w:r w:rsidRPr="008E16F0">
              <w:rPr>
                <w:b/>
                <w:i/>
              </w:rPr>
              <w:t>ricorda che i finanziamenti esteri per le organizzazioni della società civile possono costituire tentativi di ingerenza straniera;</w:t>
            </w:r>
            <w:r w:rsidRPr="008E16F0">
              <w:t xml:space="preserve"> invita gli Stati membri e la Commissione a migliorare il contesto giuridico della società civile </w:t>
            </w:r>
            <w:r w:rsidRPr="008E16F0">
              <w:rPr>
                <w:b/>
                <w:i/>
              </w:rPr>
              <w:t>incoraggiando la completa trasparenza in merito all'origine delle</w:t>
            </w:r>
            <w:r w:rsidRPr="008E16F0">
              <w:t xml:space="preserve"> risorse </w:t>
            </w:r>
            <w:r w:rsidRPr="008E16F0">
              <w:rPr>
                <w:b/>
                <w:i/>
              </w:rPr>
              <w:t>per la società civile al fine di mantenere i cittadini ben informati</w:t>
            </w:r>
            <w:r w:rsidRPr="008E16F0">
              <w:t>;</w:t>
            </w:r>
          </w:p>
        </w:tc>
      </w:tr>
    </w:tbl>
    <w:p w14:paraId="1F85813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FBBE8A2" w14:textId="77777777" w:rsidR="0029652F" w:rsidRPr="008E16F0" w:rsidRDefault="0029652F" w:rsidP="0029652F">
      <w:r w:rsidRPr="008E16F0">
        <w:rPr>
          <w:rStyle w:val="HideTWBExt"/>
          <w:noProof w:val="0"/>
        </w:rPr>
        <w:t>&lt;/Amend&gt;</w:t>
      </w:r>
    </w:p>
    <w:p w14:paraId="30CDD93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429</w:t>
      </w:r>
      <w:r w:rsidRPr="008E16F0">
        <w:rPr>
          <w:rStyle w:val="HideTWBExt"/>
          <w:b w:val="0"/>
          <w:noProof w:val="0"/>
        </w:rPr>
        <w:t>&lt;/NumAm&gt;</w:t>
      </w:r>
    </w:p>
    <w:p w14:paraId="6413BB3F" w14:textId="77777777" w:rsidR="0029652F" w:rsidRPr="008E16F0" w:rsidRDefault="0029652F" w:rsidP="0029652F">
      <w:pPr>
        <w:pStyle w:val="NormalBold"/>
      </w:pPr>
      <w:r w:rsidRPr="008E16F0">
        <w:rPr>
          <w:rStyle w:val="HideTWBExt"/>
          <w:b w:val="0"/>
          <w:noProof w:val="0"/>
        </w:rPr>
        <w:t>&lt;RepeatBlock-By&gt;&lt;Members&gt;</w:t>
      </w:r>
      <w:r w:rsidRPr="008E16F0">
        <w:t>Geadis Geadi</w:t>
      </w:r>
      <w:r w:rsidRPr="008E16F0">
        <w:rPr>
          <w:rStyle w:val="HideTWBExt"/>
          <w:b w:val="0"/>
          <w:noProof w:val="0"/>
        </w:rPr>
        <w:t>&lt;/Members&gt;</w:t>
      </w:r>
    </w:p>
    <w:p w14:paraId="640341AB" w14:textId="77777777" w:rsidR="0029652F" w:rsidRPr="008E16F0" w:rsidRDefault="0029652F" w:rsidP="0029652F">
      <w:pPr>
        <w:pStyle w:val="NormalBold"/>
      </w:pPr>
      <w:r w:rsidRPr="008E16F0">
        <w:rPr>
          <w:rStyle w:val="HideTWBExt"/>
          <w:b w:val="0"/>
          <w:noProof w:val="0"/>
        </w:rPr>
        <w:t>&lt;/RepeatBlock-By&gt;</w:t>
      </w:r>
    </w:p>
    <w:p w14:paraId="6BFB188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AE90A53" w14:textId="77777777" w:rsidR="0029652F" w:rsidRPr="008E16F0" w:rsidRDefault="0029652F" w:rsidP="0029652F">
      <w:pPr>
        <w:pStyle w:val="NormalBold"/>
      </w:pPr>
      <w:r w:rsidRPr="008E16F0">
        <w:rPr>
          <w:rStyle w:val="HideTWBExt"/>
          <w:b w:val="0"/>
          <w:noProof w:val="0"/>
        </w:rPr>
        <w:t>&lt;Article&gt;</w:t>
      </w:r>
      <w:r w:rsidRPr="008E16F0">
        <w:t>Paragrafo 19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60C5288" w14:textId="77777777" w:rsidTr="0043222F">
        <w:trPr>
          <w:trHeight w:hRule="exact" w:val="240"/>
          <w:jc w:val="center"/>
        </w:trPr>
        <w:tc>
          <w:tcPr>
            <w:tcW w:w="9752" w:type="dxa"/>
            <w:gridSpan w:val="2"/>
            <w:tcBorders>
              <w:top w:val="nil"/>
              <w:left w:val="nil"/>
              <w:bottom w:val="nil"/>
              <w:right w:val="nil"/>
            </w:tcBorders>
          </w:tcPr>
          <w:p w14:paraId="793DE1CC" w14:textId="77777777" w:rsidR="0029652F" w:rsidRPr="008E16F0" w:rsidRDefault="0029652F" w:rsidP="0043222F"/>
        </w:tc>
      </w:tr>
      <w:tr w:rsidR="0029652F" w:rsidRPr="008E16F0" w14:paraId="2BAF94AA" w14:textId="77777777" w:rsidTr="0043222F">
        <w:trPr>
          <w:trHeight w:val="240"/>
          <w:jc w:val="center"/>
        </w:trPr>
        <w:tc>
          <w:tcPr>
            <w:tcW w:w="4876" w:type="dxa"/>
            <w:tcBorders>
              <w:top w:val="nil"/>
              <w:left w:val="nil"/>
              <w:bottom w:val="nil"/>
              <w:right w:val="nil"/>
            </w:tcBorders>
          </w:tcPr>
          <w:p w14:paraId="31C71C5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E966BBA" w14:textId="77777777" w:rsidR="0029652F" w:rsidRPr="008E16F0" w:rsidRDefault="0029652F" w:rsidP="0043222F">
            <w:pPr>
              <w:pStyle w:val="AmColumnHeading"/>
            </w:pPr>
            <w:r w:rsidRPr="008E16F0">
              <w:t>Emendamento</w:t>
            </w:r>
          </w:p>
        </w:tc>
      </w:tr>
      <w:tr w:rsidR="0029652F" w:rsidRPr="008E16F0" w14:paraId="45509383" w14:textId="77777777" w:rsidTr="0043222F">
        <w:trPr>
          <w:jc w:val="center"/>
        </w:trPr>
        <w:tc>
          <w:tcPr>
            <w:tcW w:w="4876" w:type="dxa"/>
            <w:tcBorders>
              <w:top w:val="nil"/>
              <w:left w:val="nil"/>
              <w:bottom w:val="nil"/>
              <w:right w:val="nil"/>
            </w:tcBorders>
          </w:tcPr>
          <w:p w14:paraId="09E70C49" w14:textId="77777777" w:rsidR="0029652F" w:rsidRPr="008E16F0" w:rsidRDefault="0029652F" w:rsidP="0043222F">
            <w:pPr>
              <w:pStyle w:val="Normal6a"/>
            </w:pPr>
            <w:r w:rsidRPr="008E16F0">
              <w:t>19.</w:t>
            </w:r>
            <w:r w:rsidRPr="008E16F0">
              <w:tab/>
              <w:t xml:space="preserve">invita gli Stati membri e la Commissione a migliorare il contesto giuridico della società civile garantendo </w:t>
            </w:r>
            <w:r w:rsidRPr="008E16F0">
              <w:rPr>
                <w:b/>
                <w:i/>
              </w:rPr>
              <w:t>che qualsiasi misura che limiti il diritto delle associazioni di cercare, garantire e utilizzare risorse, comprese quelle straniere, persegua uno degli</w:t>
            </w:r>
            <w:r w:rsidRPr="008E16F0">
              <w:t xml:space="preserve"> obiettivi legittimi di cui all'articolo 11, paragrafo 2, della Convenzione europea dei diritti dell'uomo;</w:t>
            </w:r>
          </w:p>
        </w:tc>
        <w:tc>
          <w:tcPr>
            <w:tcW w:w="4876" w:type="dxa"/>
            <w:tcBorders>
              <w:top w:val="nil"/>
              <w:left w:val="nil"/>
              <w:bottom w:val="nil"/>
              <w:right w:val="nil"/>
            </w:tcBorders>
          </w:tcPr>
          <w:p w14:paraId="7FCF0DC7" w14:textId="77777777" w:rsidR="0029652F" w:rsidRPr="008E16F0" w:rsidRDefault="0029652F" w:rsidP="0043222F">
            <w:pPr>
              <w:pStyle w:val="Normal6a"/>
            </w:pPr>
            <w:r w:rsidRPr="008E16F0">
              <w:t>19.</w:t>
            </w:r>
            <w:r w:rsidRPr="008E16F0">
              <w:tab/>
              <w:t xml:space="preserve">invita gli Stati membri e la Commissione a migliorare il contesto giuridico della società civile garantendo </w:t>
            </w:r>
            <w:r w:rsidRPr="008E16F0">
              <w:rPr>
                <w:b/>
                <w:i/>
              </w:rPr>
              <w:t>nel contempo un elevato livello di trasparenza in merito alle fonti di finanziamento, alla loro struttura di governance e agli obiettivi delle loro attività, nell'ottica di evitare l'esercizio dell'influenza politica, conformemente agli</w:t>
            </w:r>
            <w:r w:rsidRPr="008E16F0">
              <w:t xml:space="preserve"> obiettivi legittimi di cui all'articolo 11, paragrafo 2, della Convenzione europea dei diritti dell'uomo;</w:t>
            </w:r>
          </w:p>
        </w:tc>
      </w:tr>
    </w:tbl>
    <w:p w14:paraId="3F37EB1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{EL}</w:t>
      </w:r>
      <w:r w:rsidRPr="008E16F0">
        <w:t>el</w:t>
      </w:r>
      <w:r w:rsidRPr="008E16F0">
        <w:rPr>
          <w:rStyle w:val="HideTWBExt"/>
          <w:noProof w:val="0"/>
        </w:rPr>
        <w:t>&lt;/Original&gt;</w:t>
      </w:r>
    </w:p>
    <w:p w14:paraId="5F43D8A1" w14:textId="77777777" w:rsidR="0029652F" w:rsidRPr="008E16F0" w:rsidRDefault="0029652F" w:rsidP="0029652F">
      <w:r w:rsidRPr="008E16F0">
        <w:rPr>
          <w:rStyle w:val="HideTWBExt"/>
          <w:noProof w:val="0"/>
        </w:rPr>
        <w:t>&lt;/Amend&gt;</w:t>
      </w:r>
    </w:p>
    <w:p w14:paraId="15EBD06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430</w:t>
      </w:r>
      <w:r w:rsidRPr="008E16F0">
        <w:rPr>
          <w:rStyle w:val="HideTWBExt"/>
          <w:b w:val="0"/>
          <w:noProof w:val="0"/>
        </w:rPr>
        <w:t>&lt;/NumAm&gt;</w:t>
      </w:r>
    </w:p>
    <w:p w14:paraId="12A66CC4"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15A745EA" w14:textId="77777777" w:rsidR="0029652F" w:rsidRPr="008E16F0" w:rsidRDefault="0029652F" w:rsidP="0029652F">
      <w:pPr>
        <w:pStyle w:val="NormalBold"/>
      </w:pPr>
      <w:r w:rsidRPr="008E16F0">
        <w:rPr>
          <w:rStyle w:val="HideTWBExt"/>
          <w:b w:val="0"/>
          <w:noProof w:val="0"/>
        </w:rPr>
        <w:t>&lt;/RepeatBlock-By&gt;</w:t>
      </w:r>
    </w:p>
    <w:p w14:paraId="4D31EA0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EEB6449" w14:textId="77777777" w:rsidR="0029652F" w:rsidRPr="008E16F0" w:rsidRDefault="0029652F" w:rsidP="0029652F">
      <w:pPr>
        <w:pStyle w:val="NormalBold"/>
      </w:pPr>
      <w:r w:rsidRPr="008E16F0">
        <w:rPr>
          <w:rStyle w:val="HideTWBExt"/>
          <w:b w:val="0"/>
          <w:noProof w:val="0"/>
        </w:rPr>
        <w:t>&lt;Article&gt;</w:t>
      </w:r>
      <w:r w:rsidRPr="008E16F0">
        <w:t>Paragrafo 19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3D11E95" w14:textId="77777777" w:rsidTr="0043222F">
        <w:trPr>
          <w:trHeight w:hRule="exact" w:val="240"/>
          <w:jc w:val="center"/>
        </w:trPr>
        <w:tc>
          <w:tcPr>
            <w:tcW w:w="9752" w:type="dxa"/>
            <w:gridSpan w:val="2"/>
            <w:tcBorders>
              <w:top w:val="nil"/>
              <w:left w:val="nil"/>
              <w:bottom w:val="nil"/>
              <w:right w:val="nil"/>
            </w:tcBorders>
          </w:tcPr>
          <w:p w14:paraId="77730D46" w14:textId="77777777" w:rsidR="0029652F" w:rsidRPr="008E16F0" w:rsidRDefault="0029652F" w:rsidP="0043222F"/>
        </w:tc>
      </w:tr>
      <w:tr w:rsidR="0029652F" w:rsidRPr="008E16F0" w14:paraId="05541F76" w14:textId="77777777" w:rsidTr="0043222F">
        <w:trPr>
          <w:trHeight w:val="240"/>
          <w:jc w:val="center"/>
        </w:trPr>
        <w:tc>
          <w:tcPr>
            <w:tcW w:w="4876" w:type="dxa"/>
            <w:tcBorders>
              <w:top w:val="nil"/>
              <w:left w:val="nil"/>
              <w:bottom w:val="nil"/>
              <w:right w:val="nil"/>
            </w:tcBorders>
          </w:tcPr>
          <w:p w14:paraId="588F003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10704E9" w14:textId="77777777" w:rsidR="0029652F" w:rsidRPr="008E16F0" w:rsidRDefault="0029652F" w:rsidP="0043222F">
            <w:pPr>
              <w:pStyle w:val="AmColumnHeading"/>
            </w:pPr>
            <w:r w:rsidRPr="008E16F0">
              <w:t>Emendamento</w:t>
            </w:r>
          </w:p>
        </w:tc>
      </w:tr>
      <w:tr w:rsidR="0029652F" w:rsidRPr="008E16F0" w14:paraId="4F4FA075" w14:textId="77777777" w:rsidTr="0043222F">
        <w:trPr>
          <w:jc w:val="center"/>
        </w:trPr>
        <w:tc>
          <w:tcPr>
            <w:tcW w:w="4876" w:type="dxa"/>
            <w:tcBorders>
              <w:top w:val="nil"/>
              <w:left w:val="nil"/>
              <w:bottom w:val="nil"/>
              <w:right w:val="nil"/>
            </w:tcBorders>
          </w:tcPr>
          <w:p w14:paraId="0747A9EB" w14:textId="77777777" w:rsidR="0029652F" w:rsidRPr="008E16F0" w:rsidRDefault="0029652F" w:rsidP="0043222F">
            <w:pPr>
              <w:pStyle w:val="Normal6a"/>
            </w:pPr>
            <w:r w:rsidRPr="008E16F0">
              <w:t>19.</w:t>
            </w:r>
            <w:r w:rsidRPr="008E16F0">
              <w:tab/>
              <w:t xml:space="preserve">invita gli Stati membri </w:t>
            </w:r>
            <w:r w:rsidRPr="008E16F0">
              <w:rPr>
                <w:b/>
                <w:i/>
              </w:rPr>
              <w:t>e la Commissione</w:t>
            </w:r>
            <w:r w:rsidRPr="008E16F0">
              <w:t xml:space="preserve"> a </w:t>
            </w:r>
            <w:r w:rsidRPr="008E16F0">
              <w:rPr>
                <w:b/>
                <w:i/>
              </w:rPr>
              <w:t>migliorare</w:t>
            </w:r>
            <w:r w:rsidRPr="008E16F0">
              <w:t xml:space="preserve"> il contesto giuridico della società civile </w:t>
            </w:r>
            <w:r w:rsidRPr="008E16F0">
              <w:rPr>
                <w:b/>
                <w:i/>
              </w:rPr>
              <w:t>garantendo che qualsiasi misura che limiti il diritto delle associazioni di cercare, garantire e utilizzare risorse, comprese quelle straniere, persegua uno degli obiettivi legittimi di cui all'articolo 11, paragrafo 2, della Convenzione europea dei diritti dell'uomo</w:t>
            </w:r>
            <w:r w:rsidRPr="008E16F0">
              <w:t>;</w:t>
            </w:r>
          </w:p>
        </w:tc>
        <w:tc>
          <w:tcPr>
            <w:tcW w:w="4876" w:type="dxa"/>
            <w:tcBorders>
              <w:top w:val="nil"/>
              <w:left w:val="nil"/>
              <w:bottom w:val="nil"/>
              <w:right w:val="nil"/>
            </w:tcBorders>
          </w:tcPr>
          <w:p w14:paraId="634E563F" w14:textId="77777777" w:rsidR="0029652F" w:rsidRPr="008E16F0" w:rsidRDefault="0029652F" w:rsidP="0043222F">
            <w:pPr>
              <w:pStyle w:val="Normal6a"/>
            </w:pPr>
            <w:r w:rsidRPr="008E16F0">
              <w:t>19.</w:t>
            </w:r>
            <w:r w:rsidRPr="008E16F0">
              <w:tab/>
              <w:t xml:space="preserve">invita gli Stati membri a </w:t>
            </w:r>
            <w:r w:rsidRPr="008E16F0">
              <w:rPr>
                <w:b/>
                <w:i/>
              </w:rPr>
              <w:t>monitorare</w:t>
            </w:r>
            <w:r w:rsidRPr="008E16F0">
              <w:t xml:space="preserve"> il contesto giuridico della società civile</w:t>
            </w:r>
            <w:r w:rsidRPr="008E16F0">
              <w:rPr>
                <w:b/>
                <w:i/>
              </w:rPr>
              <w:t>;</w:t>
            </w:r>
            <w:r w:rsidRPr="008E16F0">
              <w:t xml:space="preserve"> </w:t>
            </w:r>
            <w:r w:rsidRPr="008E16F0">
              <w:rPr>
                <w:b/>
                <w:i/>
              </w:rPr>
              <w:t>sottolinea l'importanza della trasparenza nei finanziamenti per prevenire l'uso improprio dei fondi;</w:t>
            </w:r>
            <w:r w:rsidRPr="008E16F0">
              <w:t xml:space="preserve"> </w:t>
            </w:r>
            <w:r w:rsidRPr="008E16F0">
              <w:rPr>
                <w:b/>
                <w:i/>
              </w:rPr>
              <w:t>evidenzia quanto sia importante contrastare la legislazione sui finanziamenti esteri ispirata alla legge russa sugli agenti stranieri</w:t>
            </w:r>
            <w:r w:rsidRPr="008E16F0">
              <w:t>;</w:t>
            </w:r>
          </w:p>
        </w:tc>
      </w:tr>
    </w:tbl>
    <w:p w14:paraId="3CCB984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699E75BF" w14:textId="77777777" w:rsidR="0029652F" w:rsidRPr="008E16F0" w:rsidRDefault="0029652F" w:rsidP="0029652F">
      <w:r w:rsidRPr="008E16F0">
        <w:rPr>
          <w:rStyle w:val="HideTWBExt"/>
          <w:noProof w:val="0"/>
        </w:rPr>
        <w:t>&lt;/Amend&gt;</w:t>
      </w:r>
    </w:p>
    <w:p w14:paraId="791A3F3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431</w:t>
      </w:r>
      <w:r w:rsidRPr="008E16F0">
        <w:rPr>
          <w:rStyle w:val="HideTWBExt"/>
          <w:b w:val="0"/>
          <w:noProof w:val="0"/>
        </w:rPr>
        <w:t>&lt;/NumAm&gt;</w:t>
      </w:r>
    </w:p>
    <w:p w14:paraId="7EF7BE6C" w14:textId="77777777" w:rsidR="0029652F" w:rsidRPr="008E16F0" w:rsidRDefault="0029652F" w:rsidP="0029652F">
      <w:pPr>
        <w:pStyle w:val="NormalBold"/>
      </w:pPr>
      <w:r w:rsidRPr="008E16F0">
        <w:rPr>
          <w:rStyle w:val="HideTWBExt"/>
          <w:b w:val="0"/>
          <w:noProof w:val="0"/>
        </w:rPr>
        <w:t>&lt;RepeatBlock-By&gt;&lt;Members&gt;</w:t>
      </w:r>
      <w:r w:rsidRPr="008E16F0">
        <w:t>Diana Riba i Giner</w:t>
      </w:r>
      <w:r w:rsidRPr="008E16F0">
        <w:rPr>
          <w:rStyle w:val="HideTWBExt"/>
          <w:b w:val="0"/>
          <w:noProof w:val="0"/>
        </w:rPr>
        <w:t>&lt;/Members&gt;</w:t>
      </w:r>
    </w:p>
    <w:p w14:paraId="01514447" w14:textId="77777777" w:rsidR="0029652F" w:rsidRPr="008E16F0" w:rsidRDefault="0029652F" w:rsidP="0029652F">
      <w:pPr>
        <w:pStyle w:val="NormalBold"/>
      </w:pPr>
      <w:r w:rsidRPr="008E16F0">
        <w:rPr>
          <w:rStyle w:val="HideTWBExt"/>
          <w:b w:val="0"/>
          <w:noProof w:val="0"/>
        </w:rPr>
        <w:t>&lt;/RepeatBlock-By&gt;</w:t>
      </w:r>
    </w:p>
    <w:p w14:paraId="25B501D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C13F809" w14:textId="77777777" w:rsidR="0029652F" w:rsidRPr="008E16F0" w:rsidRDefault="0029652F" w:rsidP="0029652F">
      <w:pPr>
        <w:pStyle w:val="NormalBold"/>
      </w:pPr>
      <w:r w:rsidRPr="008E16F0">
        <w:rPr>
          <w:rStyle w:val="HideTWBExt"/>
          <w:b w:val="0"/>
          <w:noProof w:val="0"/>
        </w:rPr>
        <w:t>&lt;Article&gt;</w:t>
      </w:r>
      <w:r w:rsidRPr="008E16F0">
        <w:t>Paragrafo 19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B8D1E8C" w14:textId="77777777" w:rsidTr="0043222F">
        <w:trPr>
          <w:trHeight w:hRule="exact" w:val="240"/>
          <w:jc w:val="center"/>
        </w:trPr>
        <w:tc>
          <w:tcPr>
            <w:tcW w:w="9752" w:type="dxa"/>
            <w:gridSpan w:val="2"/>
            <w:tcBorders>
              <w:top w:val="nil"/>
              <w:left w:val="nil"/>
              <w:bottom w:val="nil"/>
              <w:right w:val="nil"/>
            </w:tcBorders>
          </w:tcPr>
          <w:p w14:paraId="151F4455" w14:textId="77777777" w:rsidR="0029652F" w:rsidRPr="008E16F0" w:rsidRDefault="0029652F" w:rsidP="0043222F"/>
        </w:tc>
      </w:tr>
      <w:tr w:rsidR="0029652F" w:rsidRPr="008E16F0" w14:paraId="2FC11178" w14:textId="77777777" w:rsidTr="0043222F">
        <w:trPr>
          <w:trHeight w:val="240"/>
          <w:jc w:val="center"/>
        </w:trPr>
        <w:tc>
          <w:tcPr>
            <w:tcW w:w="4876" w:type="dxa"/>
            <w:tcBorders>
              <w:top w:val="nil"/>
              <w:left w:val="nil"/>
              <w:bottom w:val="nil"/>
              <w:right w:val="nil"/>
            </w:tcBorders>
          </w:tcPr>
          <w:p w14:paraId="1FD9C2C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01138EA" w14:textId="77777777" w:rsidR="0029652F" w:rsidRPr="008E16F0" w:rsidRDefault="0029652F" w:rsidP="0043222F">
            <w:pPr>
              <w:pStyle w:val="AmColumnHeading"/>
            </w:pPr>
            <w:r w:rsidRPr="008E16F0">
              <w:t>Emendamento</w:t>
            </w:r>
          </w:p>
        </w:tc>
      </w:tr>
      <w:tr w:rsidR="0029652F" w:rsidRPr="008E16F0" w14:paraId="0AA0C4AE" w14:textId="77777777" w:rsidTr="0043222F">
        <w:trPr>
          <w:jc w:val="center"/>
        </w:trPr>
        <w:tc>
          <w:tcPr>
            <w:tcW w:w="4876" w:type="dxa"/>
            <w:tcBorders>
              <w:top w:val="nil"/>
              <w:left w:val="nil"/>
              <w:bottom w:val="nil"/>
              <w:right w:val="nil"/>
            </w:tcBorders>
          </w:tcPr>
          <w:p w14:paraId="1CC805BC" w14:textId="77777777" w:rsidR="0029652F" w:rsidRPr="008E16F0" w:rsidRDefault="0029652F" w:rsidP="0043222F">
            <w:pPr>
              <w:pStyle w:val="Normal6a"/>
            </w:pPr>
          </w:p>
        </w:tc>
        <w:tc>
          <w:tcPr>
            <w:tcW w:w="4876" w:type="dxa"/>
            <w:tcBorders>
              <w:top w:val="nil"/>
              <w:left w:val="nil"/>
              <w:bottom w:val="nil"/>
              <w:right w:val="nil"/>
            </w:tcBorders>
          </w:tcPr>
          <w:p w14:paraId="4090B5F1" w14:textId="77777777" w:rsidR="0029652F" w:rsidRPr="008E16F0" w:rsidRDefault="0029652F" w:rsidP="0043222F">
            <w:pPr>
              <w:pStyle w:val="Normal6a"/>
            </w:pPr>
            <w:r w:rsidRPr="008E16F0">
              <w:rPr>
                <w:b/>
                <w:i/>
              </w:rPr>
              <w:t>19 bis.</w:t>
            </w:r>
            <w:r w:rsidRPr="008E16F0">
              <w:tab/>
            </w:r>
            <w:r w:rsidRPr="008E16F0">
              <w:rPr>
                <w:b/>
                <w:i/>
              </w:rPr>
              <w:t>esprime profonda preoccupazione per la riduzione dello spazio civico e la crescente persecuzione delle organizzazioni della società civile e dei difensori dei diritti umani nell'UE, in particolare di coloro che si occupano di lotta al razzismo, giustizia climatica, diritti delle persone LGBTIQ, diritti delle donne e sostegno dei migranti; osserva che tali gruppi sono esposti a una serie di minacce, tra cui restrizioni giuridiche e finanziarie, sospensioni dei finanziamenti, campagne diffamatorie, intimidazioni e criminalizzazione; condanna, in particolare, la crescente repressione dell'attivismo climatico in diversi Stati membri, tra cui l'uso improprio delle leggi antiterrorismo e contro la criminalità organizzata e la classificazione degli attivisti pacifici per il clima quali membri di "organizzazioni criminali"; invita gli Stati membri ad astenersi da azioni legali sproporzionate contro tali attivisti; esorta la Commissione a monitorare sistematicamente la situazione di tali organizzazioni nelle sue relazioni sullo Stato di diritto e ad ampliare i finanziamenti specifici dell'UE destinati agli attori della società civile impegnati nella lotta al razzismo e nella promozione di altri diritti fondamentali;</w:t>
            </w:r>
          </w:p>
        </w:tc>
      </w:tr>
    </w:tbl>
    <w:p w14:paraId="54A610C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1DEFD76" w14:textId="77777777" w:rsidR="0029652F" w:rsidRPr="008E16F0" w:rsidRDefault="0029652F" w:rsidP="0029652F">
      <w:r w:rsidRPr="008E16F0">
        <w:rPr>
          <w:rStyle w:val="HideTWBExt"/>
          <w:noProof w:val="0"/>
        </w:rPr>
        <w:t>&lt;/Amend&gt;</w:t>
      </w:r>
    </w:p>
    <w:p w14:paraId="577DDDE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432</w:t>
      </w:r>
      <w:r w:rsidRPr="008E16F0">
        <w:rPr>
          <w:rStyle w:val="HideTWBExt"/>
          <w:b w:val="0"/>
          <w:noProof w:val="0"/>
        </w:rPr>
        <w:t>&lt;/NumAm&gt;</w:t>
      </w:r>
    </w:p>
    <w:p w14:paraId="12B691C8"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Juan Fernando López Aguilar</w:t>
      </w:r>
      <w:r w:rsidRPr="008E16F0">
        <w:rPr>
          <w:rStyle w:val="HideTWBExt"/>
          <w:b w:val="0"/>
          <w:noProof w:val="0"/>
        </w:rPr>
        <w:t>&lt;/Members&gt;</w:t>
      </w:r>
    </w:p>
    <w:p w14:paraId="0103553D" w14:textId="77777777" w:rsidR="0029652F" w:rsidRPr="008E16F0" w:rsidRDefault="0029652F" w:rsidP="0029652F">
      <w:pPr>
        <w:pStyle w:val="NormalBold"/>
      </w:pPr>
      <w:r w:rsidRPr="008E16F0">
        <w:rPr>
          <w:rStyle w:val="HideTWBExt"/>
          <w:b w:val="0"/>
          <w:noProof w:val="0"/>
        </w:rPr>
        <w:t>&lt;/RepeatBlock-By&gt;</w:t>
      </w:r>
    </w:p>
    <w:p w14:paraId="77E9C5B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E542041" w14:textId="77777777" w:rsidR="0029652F" w:rsidRPr="008E16F0" w:rsidRDefault="0029652F" w:rsidP="0029652F">
      <w:pPr>
        <w:pStyle w:val="NormalBold"/>
      </w:pPr>
      <w:r w:rsidRPr="008E16F0">
        <w:rPr>
          <w:rStyle w:val="HideTWBExt"/>
          <w:b w:val="0"/>
          <w:noProof w:val="0"/>
        </w:rPr>
        <w:t>&lt;Article&gt;</w:t>
      </w:r>
      <w:r w:rsidRPr="008E16F0">
        <w:t>Paragrafo 19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B3E8E39" w14:textId="77777777" w:rsidTr="0043222F">
        <w:trPr>
          <w:trHeight w:hRule="exact" w:val="240"/>
          <w:jc w:val="center"/>
        </w:trPr>
        <w:tc>
          <w:tcPr>
            <w:tcW w:w="9752" w:type="dxa"/>
            <w:gridSpan w:val="2"/>
            <w:tcBorders>
              <w:top w:val="nil"/>
              <w:left w:val="nil"/>
              <w:bottom w:val="nil"/>
              <w:right w:val="nil"/>
            </w:tcBorders>
          </w:tcPr>
          <w:p w14:paraId="5C664A55" w14:textId="77777777" w:rsidR="0029652F" w:rsidRPr="008E16F0" w:rsidRDefault="0029652F" w:rsidP="0043222F"/>
        </w:tc>
      </w:tr>
      <w:tr w:rsidR="0029652F" w:rsidRPr="008E16F0" w14:paraId="3EEB4163" w14:textId="77777777" w:rsidTr="0043222F">
        <w:trPr>
          <w:trHeight w:val="240"/>
          <w:jc w:val="center"/>
        </w:trPr>
        <w:tc>
          <w:tcPr>
            <w:tcW w:w="4876" w:type="dxa"/>
            <w:tcBorders>
              <w:top w:val="nil"/>
              <w:left w:val="nil"/>
              <w:bottom w:val="nil"/>
              <w:right w:val="nil"/>
            </w:tcBorders>
          </w:tcPr>
          <w:p w14:paraId="09E2F76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339E3F6" w14:textId="77777777" w:rsidR="0029652F" w:rsidRPr="008E16F0" w:rsidRDefault="0029652F" w:rsidP="0043222F">
            <w:pPr>
              <w:pStyle w:val="AmColumnHeading"/>
            </w:pPr>
            <w:r w:rsidRPr="008E16F0">
              <w:t>Emendamento</w:t>
            </w:r>
          </w:p>
        </w:tc>
      </w:tr>
      <w:tr w:rsidR="0029652F" w:rsidRPr="008E16F0" w14:paraId="2ADDBE8C" w14:textId="77777777" w:rsidTr="0043222F">
        <w:trPr>
          <w:jc w:val="center"/>
        </w:trPr>
        <w:tc>
          <w:tcPr>
            <w:tcW w:w="4876" w:type="dxa"/>
            <w:tcBorders>
              <w:top w:val="nil"/>
              <w:left w:val="nil"/>
              <w:bottom w:val="nil"/>
              <w:right w:val="nil"/>
            </w:tcBorders>
          </w:tcPr>
          <w:p w14:paraId="623857D1" w14:textId="77777777" w:rsidR="0029652F" w:rsidRPr="008E16F0" w:rsidRDefault="0029652F" w:rsidP="0043222F">
            <w:pPr>
              <w:pStyle w:val="Normal6a"/>
            </w:pPr>
          </w:p>
        </w:tc>
        <w:tc>
          <w:tcPr>
            <w:tcW w:w="4876" w:type="dxa"/>
            <w:tcBorders>
              <w:top w:val="nil"/>
              <w:left w:val="nil"/>
              <w:bottom w:val="nil"/>
              <w:right w:val="nil"/>
            </w:tcBorders>
          </w:tcPr>
          <w:p w14:paraId="268DD980" w14:textId="77777777" w:rsidR="0029652F" w:rsidRPr="008E16F0" w:rsidRDefault="0029652F" w:rsidP="0043222F">
            <w:pPr>
              <w:pStyle w:val="Normal6a"/>
            </w:pPr>
            <w:r w:rsidRPr="008E16F0">
              <w:rPr>
                <w:b/>
                <w:i/>
              </w:rPr>
              <w:t>19 bis.</w:t>
            </w:r>
            <w:r w:rsidRPr="008E16F0">
              <w:tab/>
            </w:r>
            <w:r w:rsidRPr="008E16F0">
              <w:rPr>
                <w:b/>
                <w:i/>
              </w:rPr>
              <w:t>sottolinea che la riduzione dello spazio civico, compresa la violazione della libertà di riunione, associazione ed espressione, costituisce una preoccupazione strutturale per lo Stato di diritto, come evidenziato nelle successive valutazioni della FRA;</w:t>
            </w:r>
          </w:p>
        </w:tc>
      </w:tr>
    </w:tbl>
    <w:p w14:paraId="17E3B96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64D901F" w14:textId="77777777" w:rsidR="0029652F" w:rsidRPr="008E16F0" w:rsidRDefault="0029652F" w:rsidP="0029652F">
      <w:r w:rsidRPr="008E16F0">
        <w:rPr>
          <w:rStyle w:val="HideTWBExt"/>
          <w:noProof w:val="0"/>
        </w:rPr>
        <w:t>&lt;/Amend&gt;</w:t>
      </w:r>
    </w:p>
    <w:p w14:paraId="7CFE0DE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433</w:t>
      </w:r>
      <w:r w:rsidRPr="008E16F0">
        <w:rPr>
          <w:rStyle w:val="HideTWBExt"/>
          <w:b w:val="0"/>
          <w:noProof w:val="0"/>
        </w:rPr>
        <w:t>&lt;/NumAm&gt;</w:t>
      </w:r>
    </w:p>
    <w:p w14:paraId="3967E455"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Juan Fernando López Aguilar</w:t>
      </w:r>
      <w:r w:rsidRPr="008E16F0">
        <w:rPr>
          <w:rStyle w:val="HideTWBExt"/>
          <w:b w:val="0"/>
          <w:noProof w:val="0"/>
        </w:rPr>
        <w:t>&lt;/Members&gt;</w:t>
      </w:r>
    </w:p>
    <w:p w14:paraId="61AF5822" w14:textId="77777777" w:rsidR="0029652F" w:rsidRPr="008E16F0" w:rsidRDefault="0029652F" w:rsidP="0029652F">
      <w:pPr>
        <w:pStyle w:val="NormalBold"/>
      </w:pPr>
      <w:r w:rsidRPr="008E16F0">
        <w:rPr>
          <w:rStyle w:val="HideTWBExt"/>
          <w:b w:val="0"/>
          <w:noProof w:val="0"/>
        </w:rPr>
        <w:t>&lt;/RepeatBlock-By&gt;</w:t>
      </w:r>
    </w:p>
    <w:p w14:paraId="1ED5069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D6A9A75" w14:textId="77777777" w:rsidR="0029652F" w:rsidRPr="008E16F0" w:rsidRDefault="0029652F" w:rsidP="0029652F">
      <w:pPr>
        <w:pStyle w:val="NormalBold"/>
      </w:pPr>
      <w:r w:rsidRPr="008E16F0">
        <w:rPr>
          <w:rStyle w:val="HideTWBExt"/>
          <w:b w:val="0"/>
          <w:noProof w:val="0"/>
        </w:rPr>
        <w:t>&lt;Article&gt;</w:t>
      </w:r>
      <w:r w:rsidRPr="008E16F0">
        <w:t>Paragrafo 19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BA9D367" w14:textId="77777777" w:rsidTr="0043222F">
        <w:trPr>
          <w:trHeight w:hRule="exact" w:val="240"/>
          <w:jc w:val="center"/>
        </w:trPr>
        <w:tc>
          <w:tcPr>
            <w:tcW w:w="9752" w:type="dxa"/>
            <w:gridSpan w:val="2"/>
            <w:tcBorders>
              <w:top w:val="nil"/>
              <w:left w:val="nil"/>
              <w:bottom w:val="nil"/>
              <w:right w:val="nil"/>
            </w:tcBorders>
          </w:tcPr>
          <w:p w14:paraId="2DB45EE9" w14:textId="77777777" w:rsidR="0029652F" w:rsidRPr="008E16F0" w:rsidRDefault="0029652F" w:rsidP="0043222F"/>
        </w:tc>
      </w:tr>
      <w:tr w:rsidR="0029652F" w:rsidRPr="008E16F0" w14:paraId="1C18F150" w14:textId="77777777" w:rsidTr="0043222F">
        <w:trPr>
          <w:trHeight w:val="240"/>
          <w:jc w:val="center"/>
        </w:trPr>
        <w:tc>
          <w:tcPr>
            <w:tcW w:w="4876" w:type="dxa"/>
            <w:tcBorders>
              <w:top w:val="nil"/>
              <w:left w:val="nil"/>
              <w:bottom w:val="nil"/>
              <w:right w:val="nil"/>
            </w:tcBorders>
          </w:tcPr>
          <w:p w14:paraId="3D20108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227CE10" w14:textId="77777777" w:rsidR="0029652F" w:rsidRPr="008E16F0" w:rsidRDefault="0029652F" w:rsidP="0043222F">
            <w:pPr>
              <w:pStyle w:val="AmColumnHeading"/>
            </w:pPr>
            <w:r w:rsidRPr="008E16F0">
              <w:t>Emendamento</w:t>
            </w:r>
          </w:p>
        </w:tc>
      </w:tr>
      <w:tr w:rsidR="0029652F" w:rsidRPr="008E16F0" w14:paraId="68A62D85" w14:textId="77777777" w:rsidTr="0043222F">
        <w:trPr>
          <w:jc w:val="center"/>
        </w:trPr>
        <w:tc>
          <w:tcPr>
            <w:tcW w:w="4876" w:type="dxa"/>
            <w:tcBorders>
              <w:top w:val="nil"/>
              <w:left w:val="nil"/>
              <w:bottom w:val="nil"/>
              <w:right w:val="nil"/>
            </w:tcBorders>
          </w:tcPr>
          <w:p w14:paraId="03EE5811" w14:textId="77777777" w:rsidR="0029652F" w:rsidRPr="008E16F0" w:rsidRDefault="0029652F" w:rsidP="0043222F">
            <w:pPr>
              <w:pStyle w:val="Normal6a"/>
            </w:pPr>
          </w:p>
        </w:tc>
        <w:tc>
          <w:tcPr>
            <w:tcW w:w="4876" w:type="dxa"/>
            <w:tcBorders>
              <w:top w:val="nil"/>
              <w:left w:val="nil"/>
              <w:bottom w:val="nil"/>
              <w:right w:val="nil"/>
            </w:tcBorders>
          </w:tcPr>
          <w:p w14:paraId="69B53B05" w14:textId="77777777" w:rsidR="0029652F" w:rsidRPr="008E16F0" w:rsidRDefault="0029652F" w:rsidP="0043222F">
            <w:pPr>
              <w:pStyle w:val="Normal6a"/>
            </w:pPr>
            <w:r w:rsidRPr="008E16F0">
              <w:rPr>
                <w:b/>
                <w:i/>
              </w:rPr>
              <w:t>19 ter.</w:t>
            </w:r>
            <w:r w:rsidRPr="008E16F0">
              <w:tab/>
            </w:r>
            <w:r w:rsidRPr="008E16F0">
              <w:rPr>
                <w:b/>
                <w:i/>
              </w:rPr>
              <w:t>deplora i continui attacchi contro le organizzazioni della società civile, anche attraverso onerosi obblighi amministrativi, norme restrittive in materia di finanziamenti e campagne diffamatorie, replicando modelli precedentemente condannati dalla Corte di giustizia e dagli organismi delle Nazioni Unite;</w:t>
            </w:r>
          </w:p>
        </w:tc>
      </w:tr>
    </w:tbl>
    <w:p w14:paraId="4A2D271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140E2FD" w14:textId="77777777" w:rsidR="0029652F" w:rsidRPr="008E16F0" w:rsidRDefault="0029652F" w:rsidP="0029652F">
      <w:r w:rsidRPr="008E16F0">
        <w:rPr>
          <w:rStyle w:val="HideTWBExt"/>
          <w:noProof w:val="0"/>
        </w:rPr>
        <w:t>&lt;/Amend&gt;</w:t>
      </w:r>
    </w:p>
    <w:p w14:paraId="29544A6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434</w:t>
      </w:r>
      <w:r w:rsidRPr="008E16F0">
        <w:rPr>
          <w:rStyle w:val="HideTWBExt"/>
          <w:b w:val="0"/>
          <w:noProof w:val="0"/>
        </w:rPr>
        <w:t>&lt;/NumAm&gt;</w:t>
      </w:r>
    </w:p>
    <w:p w14:paraId="21B62C0E"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Jadwiga Wiśniewska, Laurence Trochu, Jacek Ozdoba, Stephen Nikola Bartulica</w:t>
      </w:r>
      <w:r w:rsidRPr="008E16F0">
        <w:rPr>
          <w:rStyle w:val="HideTWBExt"/>
          <w:b w:val="0"/>
          <w:noProof w:val="0"/>
        </w:rPr>
        <w:t>&lt;/Members&gt;</w:t>
      </w:r>
    </w:p>
    <w:p w14:paraId="64C4CD21" w14:textId="77777777" w:rsidR="0029652F" w:rsidRPr="008E16F0" w:rsidRDefault="0029652F" w:rsidP="0029652F">
      <w:pPr>
        <w:pStyle w:val="NormalBold"/>
      </w:pPr>
      <w:r w:rsidRPr="008E16F0">
        <w:rPr>
          <w:rStyle w:val="HideTWBExt"/>
          <w:b w:val="0"/>
          <w:noProof w:val="0"/>
        </w:rPr>
        <w:t>&lt;/RepeatBlock-By&gt;</w:t>
      </w:r>
    </w:p>
    <w:p w14:paraId="6CFE661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69F9144" w14:textId="77777777" w:rsidR="0029652F" w:rsidRPr="008E16F0" w:rsidRDefault="0029652F" w:rsidP="0029652F">
      <w:pPr>
        <w:pStyle w:val="NormalBold"/>
      </w:pPr>
      <w:r w:rsidRPr="008E16F0">
        <w:rPr>
          <w:rStyle w:val="HideTWBExt"/>
          <w:b w:val="0"/>
          <w:noProof w:val="0"/>
        </w:rPr>
        <w:t>&lt;Article&gt;</w:t>
      </w:r>
      <w:r w:rsidRPr="008E16F0">
        <w:t>Paragrafo 20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0070D97" w14:textId="77777777" w:rsidTr="0043222F">
        <w:trPr>
          <w:trHeight w:hRule="exact" w:val="240"/>
          <w:jc w:val="center"/>
        </w:trPr>
        <w:tc>
          <w:tcPr>
            <w:tcW w:w="9752" w:type="dxa"/>
            <w:gridSpan w:val="2"/>
            <w:tcBorders>
              <w:top w:val="nil"/>
              <w:left w:val="nil"/>
              <w:bottom w:val="nil"/>
              <w:right w:val="nil"/>
            </w:tcBorders>
          </w:tcPr>
          <w:p w14:paraId="6294C2EE" w14:textId="77777777" w:rsidR="0029652F" w:rsidRPr="008E16F0" w:rsidRDefault="0029652F" w:rsidP="0043222F"/>
        </w:tc>
      </w:tr>
      <w:tr w:rsidR="0029652F" w:rsidRPr="008E16F0" w14:paraId="2343521B" w14:textId="77777777" w:rsidTr="0043222F">
        <w:trPr>
          <w:trHeight w:val="240"/>
          <w:jc w:val="center"/>
        </w:trPr>
        <w:tc>
          <w:tcPr>
            <w:tcW w:w="4876" w:type="dxa"/>
            <w:tcBorders>
              <w:top w:val="nil"/>
              <w:left w:val="nil"/>
              <w:bottom w:val="nil"/>
              <w:right w:val="nil"/>
            </w:tcBorders>
          </w:tcPr>
          <w:p w14:paraId="29A1074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1A07208" w14:textId="77777777" w:rsidR="0029652F" w:rsidRPr="008E16F0" w:rsidRDefault="0029652F" w:rsidP="0043222F">
            <w:pPr>
              <w:pStyle w:val="AmColumnHeading"/>
            </w:pPr>
            <w:r w:rsidRPr="008E16F0">
              <w:t>Emendamento</w:t>
            </w:r>
          </w:p>
        </w:tc>
      </w:tr>
      <w:tr w:rsidR="0029652F" w:rsidRPr="008E16F0" w14:paraId="41EB922E" w14:textId="77777777" w:rsidTr="0043222F">
        <w:trPr>
          <w:jc w:val="center"/>
        </w:trPr>
        <w:tc>
          <w:tcPr>
            <w:tcW w:w="4876" w:type="dxa"/>
            <w:tcBorders>
              <w:top w:val="nil"/>
              <w:left w:val="nil"/>
              <w:bottom w:val="nil"/>
              <w:right w:val="nil"/>
            </w:tcBorders>
          </w:tcPr>
          <w:p w14:paraId="68B1AE4C" w14:textId="77777777" w:rsidR="0029652F" w:rsidRPr="008E16F0" w:rsidRDefault="0029652F" w:rsidP="0043222F">
            <w:pPr>
              <w:pStyle w:val="Normal6a"/>
            </w:pPr>
            <w:r w:rsidRPr="008E16F0">
              <w:rPr>
                <w:b/>
                <w:i/>
              </w:rPr>
              <w:t>20.</w:t>
            </w:r>
            <w:r w:rsidRPr="008E16F0">
              <w:tab/>
            </w:r>
            <w:r w:rsidRPr="008E16F0">
              <w:rPr>
                <w:b/>
                <w:i/>
              </w:rPr>
              <w:t>esprime preoccupazione dinanzi alle crescenti restrizioni giuridiche e finanziarie, alle campagne diffamatorie e alla criminalizzazione delle organizzazioni della società civile e dei difensori dei diritti umani; sottolinea che gli obblighi di segnalazione applicabili alle ONG non devono superare quelli che sono strettamente necessari e proporzionati agli obiettivi specifici perseguiti;</w:t>
            </w:r>
          </w:p>
        </w:tc>
        <w:tc>
          <w:tcPr>
            <w:tcW w:w="4876" w:type="dxa"/>
            <w:tcBorders>
              <w:top w:val="nil"/>
              <w:left w:val="nil"/>
              <w:bottom w:val="nil"/>
              <w:right w:val="nil"/>
            </w:tcBorders>
          </w:tcPr>
          <w:p w14:paraId="0378874F" w14:textId="77777777" w:rsidR="0029652F" w:rsidRPr="008E16F0" w:rsidRDefault="0029652F" w:rsidP="0043222F">
            <w:pPr>
              <w:pStyle w:val="Normal6a"/>
            </w:pPr>
            <w:r w:rsidRPr="008E16F0">
              <w:rPr>
                <w:b/>
                <w:i/>
              </w:rPr>
              <w:t>soppresso</w:t>
            </w:r>
          </w:p>
        </w:tc>
      </w:tr>
    </w:tbl>
    <w:p w14:paraId="0553B63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7815A94" w14:textId="77777777" w:rsidR="0029652F" w:rsidRPr="008E16F0" w:rsidRDefault="0029652F" w:rsidP="0029652F">
      <w:r w:rsidRPr="008E16F0">
        <w:rPr>
          <w:rStyle w:val="HideTWBExt"/>
          <w:noProof w:val="0"/>
        </w:rPr>
        <w:t>&lt;/Amend&gt;</w:t>
      </w:r>
    </w:p>
    <w:p w14:paraId="03967C7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435</w:t>
      </w:r>
      <w:r w:rsidRPr="008E16F0">
        <w:rPr>
          <w:rStyle w:val="HideTWBExt"/>
          <w:b w:val="0"/>
          <w:noProof w:val="0"/>
        </w:rPr>
        <w:t>&lt;/NumAm&gt;</w:t>
      </w:r>
    </w:p>
    <w:p w14:paraId="3F30AF80"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Nikola Minchev</w:t>
      </w:r>
      <w:r w:rsidRPr="008E16F0">
        <w:rPr>
          <w:rStyle w:val="HideTWBExt"/>
          <w:b w:val="0"/>
          <w:noProof w:val="0"/>
        </w:rPr>
        <w:t>&lt;/Members&gt;</w:t>
      </w:r>
    </w:p>
    <w:p w14:paraId="49C9A109" w14:textId="77777777" w:rsidR="0029652F" w:rsidRPr="008E16F0" w:rsidRDefault="0029652F" w:rsidP="0029652F">
      <w:pPr>
        <w:pStyle w:val="NormalBold"/>
      </w:pPr>
      <w:r w:rsidRPr="008E16F0">
        <w:rPr>
          <w:rStyle w:val="HideTWBExt"/>
          <w:b w:val="0"/>
          <w:noProof w:val="0"/>
        </w:rPr>
        <w:t>&lt;/RepeatBlock-By&gt;</w:t>
      </w:r>
    </w:p>
    <w:p w14:paraId="5733A07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29F2EDF" w14:textId="77777777" w:rsidR="0029652F" w:rsidRPr="008E16F0" w:rsidRDefault="0029652F" w:rsidP="0029652F">
      <w:pPr>
        <w:pStyle w:val="NormalBold"/>
      </w:pPr>
      <w:r w:rsidRPr="008E16F0">
        <w:rPr>
          <w:rStyle w:val="HideTWBExt"/>
          <w:b w:val="0"/>
          <w:noProof w:val="0"/>
        </w:rPr>
        <w:t>&lt;Article&gt;</w:t>
      </w:r>
      <w:r w:rsidRPr="008E16F0">
        <w:t>Paragrafo 20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18C11C5" w14:textId="77777777" w:rsidTr="0043222F">
        <w:trPr>
          <w:trHeight w:hRule="exact" w:val="240"/>
          <w:jc w:val="center"/>
        </w:trPr>
        <w:tc>
          <w:tcPr>
            <w:tcW w:w="9752" w:type="dxa"/>
            <w:gridSpan w:val="2"/>
            <w:tcBorders>
              <w:top w:val="nil"/>
              <w:left w:val="nil"/>
              <w:bottom w:val="nil"/>
              <w:right w:val="nil"/>
            </w:tcBorders>
          </w:tcPr>
          <w:p w14:paraId="5FD60BB5" w14:textId="77777777" w:rsidR="0029652F" w:rsidRPr="008E16F0" w:rsidRDefault="0029652F" w:rsidP="0043222F"/>
        </w:tc>
      </w:tr>
      <w:tr w:rsidR="0029652F" w:rsidRPr="008E16F0" w14:paraId="01911AB4" w14:textId="77777777" w:rsidTr="0043222F">
        <w:trPr>
          <w:trHeight w:val="240"/>
          <w:jc w:val="center"/>
        </w:trPr>
        <w:tc>
          <w:tcPr>
            <w:tcW w:w="4876" w:type="dxa"/>
            <w:tcBorders>
              <w:top w:val="nil"/>
              <w:left w:val="nil"/>
              <w:bottom w:val="nil"/>
              <w:right w:val="nil"/>
            </w:tcBorders>
          </w:tcPr>
          <w:p w14:paraId="6592856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115EF7B" w14:textId="77777777" w:rsidR="0029652F" w:rsidRPr="008E16F0" w:rsidRDefault="0029652F" w:rsidP="0043222F">
            <w:pPr>
              <w:pStyle w:val="AmColumnHeading"/>
            </w:pPr>
            <w:r w:rsidRPr="008E16F0">
              <w:t>Emendamento</w:t>
            </w:r>
          </w:p>
        </w:tc>
      </w:tr>
      <w:tr w:rsidR="0029652F" w:rsidRPr="008E16F0" w14:paraId="0EAE0E74" w14:textId="77777777" w:rsidTr="0043222F">
        <w:trPr>
          <w:jc w:val="center"/>
        </w:trPr>
        <w:tc>
          <w:tcPr>
            <w:tcW w:w="4876" w:type="dxa"/>
            <w:tcBorders>
              <w:top w:val="nil"/>
              <w:left w:val="nil"/>
              <w:bottom w:val="nil"/>
              <w:right w:val="nil"/>
            </w:tcBorders>
          </w:tcPr>
          <w:p w14:paraId="36BA16C6" w14:textId="77777777" w:rsidR="0029652F" w:rsidRPr="008E16F0" w:rsidRDefault="0029652F" w:rsidP="0043222F">
            <w:pPr>
              <w:pStyle w:val="Normal6a"/>
            </w:pPr>
            <w:r w:rsidRPr="008E16F0">
              <w:t>20.</w:t>
            </w:r>
            <w:r w:rsidRPr="008E16F0">
              <w:tab/>
              <w:t>esprime preoccupazione dinanzi alle crescenti restrizioni giuridiche e finanziarie, alle campagne diffamatorie e alla criminalizzazione delle organizzazioni della società civile e dei difensori dei diritti umani; sottolinea che gli obblighi di segnalazione applicabili alle ONG non devono superare quelli che sono strettamente necessari e proporzionati agli obiettivi specifici perseguiti;</w:t>
            </w:r>
          </w:p>
        </w:tc>
        <w:tc>
          <w:tcPr>
            <w:tcW w:w="4876" w:type="dxa"/>
            <w:tcBorders>
              <w:top w:val="nil"/>
              <w:left w:val="nil"/>
              <w:bottom w:val="nil"/>
              <w:right w:val="nil"/>
            </w:tcBorders>
          </w:tcPr>
          <w:p w14:paraId="1C088A4B" w14:textId="77777777" w:rsidR="0029652F" w:rsidRPr="008E16F0" w:rsidRDefault="0029652F" w:rsidP="0043222F">
            <w:pPr>
              <w:pStyle w:val="Normal6a"/>
            </w:pPr>
            <w:r w:rsidRPr="008E16F0">
              <w:t>20.</w:t>
            </w:r>
            <w:r w:rsidRPr="008E16F0">
              <w:tab/>
              <w:t xml:space="preserve">esprime preoccupazione dinanzi alle crescenti restrizioni giuridiche e finanziarie, alle campagne diffamatorie e alla criminalizzazione delle organizzazioni della società civile e dei difensori dei diritti umani; sottolinea che gli obblighi di segnalazione applicabili alle ONG non devono superare quelli che sono strettamente necessari e proporzionati agli obiettivi specifici perseguiti; </w:t>
            </w:r>
            <w:r w:rsidRPr="008E16F0">
              <w:rPr>
                <w:b/>
                <w:i/>
              </w:rPr>
              <w:t>sostiene, contemporaneamente, un principio di trasparenza simmetrica, in base al quale qualsiasi soggetto che cerchi di influenzare l'ordine pubblico, che si tratti di un lobbista aziendale o di una ONG, sia soggetto agli stessi rigorosi obblighi di informativa in materia di finanziamento e titolarità effettiva, al fine di prevenire la cattura ideologica e ridurre la superficie di attacco per le operazioni di "astroturfing" straniere, in particolare intorno a istituzioni critiche;</w:t>
            </w:r>
          </w:p>
        </w:tc>
      </w:tr>
    </w:tbl>
    <w:p w14:paraId="466D3C4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7AD415C" w14:textId="77777777" w:rsidR="0029652F" w:rsidRPr="008E16F0" w:rsidRDefault="0029652F" w:rsidP="0029652F">
      <w:r w:rsidRPr="008E16F0">
        <w:rPr>
          <w:rStyle w:val="HideTWBExt"/>
          <w:noProof w:val="0"/>
        </w:rPr>
        <w:t>&lt;/Amend&gt;</w:t>
      </w:r>
    </w:p>
    <w:p w14:paraId="0CACDD3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436</w:t>
      </w:r>
      <w:r w:rsidRPr="008E16F0">
        <w:rPr>
          <w:rStyle w:val="HideTWBExt"/>
          <w:b w:val="0"/>
          <w:noProof w:val="0"/>
        </w:rPr>
        <w:t>&lt;/NumAm&gt;</w:t>
      </w:r>
    </w:p>
    <w:p w14:paraId="5EAEA280"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E16F0">
        <w:rPr>
          <w:rStyle w:val="HideTWBExt"/>
          <w:b w:val="0"/>
          <w:noProof w:val="0"/>
        </w:rPr>
        <w:t>&lt;/Members&gt;</w:t>
      </w:r>
    </w:p>
    <w:p w14:paraId="6C9CF272" w14:textId="77777777" w:rsidR="0029652F" w:rsidRPr="008E16F0" w:rsidRDefault="0029652F" w:rsidP="0029652F">
      <w:pPr>
        <w:pStyle w:val="NormalBold"/>
      </w:pPr>
      <w:r w:rsidRPr="008E16F0">
        <w:rPr>
          <w:rStyle w:val="HideTWBExt"/>
          <w:b w:val="0"/>
          <w:noProof w:val="0"/>
        </w:rPr>
        <w:t>&lt;/RepeatBlock-By&gt;</w:t>
      </w:r>
    </w:p>
    <w:p w14:paraId="5C0DF97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F286CC1" w14:textId="77777777" w:rsidR="0029652F" w:rsidRPr="008E16F0" w:rsidRDefault="0029652F" w:rsidP="0029652F">
      <w:pPr>
        <w:pStyle w:val="NormalBold"/>
      </w:pPr>
      <w:r w:rsidRPr="008E16F0">
        <w:rPr>
          <w:rStyle w:val="HideTWBExt"/>
          <w:b w:val="0"/>
          <w:noProof w:val="0"/>
        </w:rPr>
        <w:t>&lt;Article&gt;</w:t>
      </w:r>
      <w:r w:rsidRPr="008E16F0">
        <w:t>Paragrafo 20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93562F4" w14:textId="77777777" w:rsidTr="0043222F">
        <w:trPr>
          <w:trHeight w:hRule="exact" w:val="240"/>
          <w:jc w:val="center"/>
        </w:trPr>
        <w:tc>
          <w:tcPr>
            <w:tcW w:w="9752" w:type="dxa"/>
            <w:gridSpan w:val="2"/>
            <w:tcBorders>
              <w:top w:val="nil"/>
              <w:left w:val="nil"/>
              <w:bottom w:val="nil"/>
              <w:right w:val="nil"/>
            </w:tcBorders>
          </w:tcPr>
          <w:p w14:paraId="6CE0DAC3" w14:textId="77777777" w:rsidR="0029652F" w:rsidRPr="008E16F0" w:rsidRDefault="0029652F" w:rsidP="0043222F"/>
        </w:tc>
      </w:tr>
      <w:tr w:rsidR="0029652F" w:rsidRPr="008E16F0" w14:paraId="07FE7ED0" w14:textId="77777777" w:rsidTr="0043222F">
        <w:trPr>
          <w:trHeight w:val="240"/>
          <w:jc w:val="center"/>
        </w:trPr>
        <w:tc>
          <w:tcPr>
            <w:tcW w:w="4876" w:type="dxa"/>
            <w:tcBorders>
              <w:top w:val="nil"/>
              <w:left w:val="nil"/>
              <w:bottom w:val="nil"/>
              <w:right w:val="nil"/>
            </w:tcBorders>
          </w:tcPr>
          <w:p w14:paraId="6021E4B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F4FEB31" w14:textId="77777777" w:rsidR="0029652F" w:rsidRPr="008E16F0" w:rsidRDefault="0029652F" w:rsidP="0043222F">
            <w:pPr>
              <w:pStyle w:val="AmColumnHeading"/>
            </w:pPr>
            <w:r w:rsidRPr="008E16F0">
              <w:t>Emendamento</w:t>
            </w:r>
          </w:p>
        </w:tc>
      </w:tr>
      <w:tr w:rsidR="0029652F" w:rsidRPr="008E16F0" w14:paraId="355F9E8C" w14:textId="77777777" w:rsidTr="0043222F">
        <w:trPr>
          <w:jc w:val="center"/>
        </w:trPr>
        <w:tc>
          <w:tcPr>
            <w:tcW w:w="4876" w:type="dxa"/>
            <w:tcBorders>
              <w:top w:val="nil"/>
              <w:left w:val="nil"/>
              <w:bottom w:val="nil"/>
              <w:right w:val="nil"/>
            </w:tcBorders>
          </w:tcPr>
          <w:p w14:paraId="49539407" w14:textId="77777777" w:rsidR="0029652F" w:rsidRPr="008E16F0" w:rsidRDefault="0029652F" w:rsidP="0043222F">
            <w:pPr>
              <w:pStyle w:val="Normal6a"/>
            </w:pPr>
            <w:r w:rsidRPr="008E16F0">
              <w:t>20.</w:t>
            </w:r>
            <w:r w:rsidRPr="008E16F0">
              <w:tab/>
              <w:t>esprime preoccupazione dinanzi alle crescenti restrizioni giuridiche e finanziarie, alle campagne diffamatorie e alla criminalizzazione delle organizzazioni della società civile e dei difensori dei diritti umani; sottolinea che gli obblighi di segnalazione applicabili alle ONG non devono superare quelli che sono strettamente necessari e proporzionati agli obiettivi specifici perseguiti;</w:t>
            </w:r>
          </w:p>
        </w:tc>
        <w:tc>
          <w:tcPr>
            <w:tcW w:w="4876" w:type="dxa"/>
            <w:tcBorders>
              <w:top w:val="nil"/>
              <w:left w:val="nil"/>
              <w:bottom w:val="nil"/>
              <w:right w:val="nil"/>
            </w:tcBorders>
          </w:tcPr>
          <w:p w14:paraId="2662BFAA" w14:textId="77777777" w:rsidR="0029652F" w:rsidRPr="008E16F0" w:rsidRDefault="0029652F" w:rsidP="0043222F">
            <w:pPr>
              <w:pStyle w:val="Normal6a"/>
            </w:pPr>
            <w:r w:rsidRPr="008E16F0">
              <w:t>20.</w:t>
            </w:r>
            <w:r w:rsidRPr="008E16F0">
              <w:tab/>
              <w:t>esprime preoccupazione dinanzi alle crescenti restrizioni giuridiche e finanziarie, alle campagne diffamatorie e alla criminalizzazione delle organizzazioni della società civile e dei difensori dei diritti umani</w:t>
            </w:r>
            <w:r w:rsidRPr="008E16F0">
              <w:rPr>
                <w:b/>
                <w:i/>
              </w:rPr>
              <w:t>, tra cui la criminalizzazione dell'assistenza umanitaria e delle attività di ricerca e salvataggio; chiede un quadro favorevole e di sostegno per la società civile e ribadisce l'importanza di attuare appieno la direttiva anti-SLAPP e la raccomandazione (UE) 2022/758 della Commissione per proteggere le organizzazioni della società civile; ritiene che la Commissione e gli Stati membri debbano ampliare i finanziamenti destinati alle organizzazioni della società civile</w:t>
            </w:r>
            <w:r w:rsidRPr="008E16F0">
              <w:t>; sottolinea che gli obblighi di segnalazione applicabili alle ONG non devono superare quelli che sono strettamente necessari e proporzionati agli obiettivi specifici perseguiti;</w:t>
            </w:r>
          </w:p>
        </w:tc>
      </w:tr>
    </w:tbl>
    <w:p w14:paraId="305226C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AA61919" w14:textId="77777777" w:rsidR="0029652F" w:rsidRPr="008E16F0" w:rsidRDefault="0029652F" w:rsidP="0029652F">
      <w:r w:rsidRPr="008E16F0">
        <w:rPr>
          <w:rStyle w:val="HideTWBExt"/>
          <w:noProof w:val="0"/>
        </w:rPr>
        <w:t>&lt;/Amend&gt;</w:t>
      </w:r>
    </w:p>
    <w:p w14:paraId="29CA07D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437</w:t>
      </w:r>
      <w:r w:rsidRPr="008E16F0">
        <w:rPr>
          <w:rStyle w:val="HideTWBExt"/>
          <w:b w:val="0"/>
          <w:noProof w:val="0"/>
        </w:rPr>
        <w:t>&lt;/NumAm&gt;</w:t>
      </w:r>
    </w:p>
    <w:p w14:paraId="469B1806" w14:textId="77777777" w:rsidR="0029652F" w:rsidRPr="008E16F0" w:rsidRDefault="0029652F" w:rsidP="0029652F">
      <w:pPr>
        <w:pStyle w:val="NormalBold"/>
      </w:pPr>
      <w:r w:rsidRPr="008E16F0">
        <w:rPr>
          <w:rStyle w:val="HideTWBExt"/>
          <w:b w:val="0"/>
          <w:noProof w:val="0"/>
        </w:rPr>
        <w:t>&lt;RepeatBlock-By&gt;&lt;Members&gt;</w:t>
      </w:r>
      <w:r w:rsidRPr="008E16F0">
        <w:t>Geadis Geadi</w:t>
      </w:r>
      <w:r w:rsidRPr="008E16F0">
        <w:rPr>
          <w:rStyle w:val="HideTWBExt"/>
          <w:b w:val="0"/>
          <w:noProof w:val="0"/>
        </w:rPr>
        <w:t>&lt;/Members&gt;</w:t>
      </w:r>
    </w:p>
    <w:p w14:paraId="46F56703" w14:textId="77777777" w:rsidR="0029652F" w:rsidRPr="008E16F0" w:rsidRDefault="0029652F" w:rsidP="0029652F">
      <w:pPr>
        <w:pStyle w:val="NormalBold"/>
      </w:pPr>
      <w:r w:rsidRPr="008E16F0">
        <w:rPr>
          <w:rStyle w:val="HideTWBExt"/>
          <w:b w:val="0"/>
          <w:noProof w:val="0"/>
        </w:rPr>
        <w:t>&lt;/RepeatBlock-By&gt;</w:t>
      </w:r>
    </w:p>
    <w:p w14:paraId="4F7DA6D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276949F" w14:textId="77777777" w:rsidR="0029652F" w:rsidRPr="008E16F0" w:rsidRDefault="0029652F" w:rsidP="0029652F">
      <w:pPr>
        <w:pStyle w:val="NormalBold"/>
      </w:pPr>
      <w:r w:rsidRPr="008E16F0">
        <w:rPr>
          <w:rStyle w:val="HideTWBExt"/>
          <w:b w:val="0"/>
          <w:noProof w:val="0"/>
        </w:rPr>
        <w:t>&lt;Article&gt;</w:t>
      </w:r>
      <w:r w:rsidRPr="008E16F0">
        <w:t>Paragrafo 20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C865504" w14:textId="77777777" w:rsidTr="0043222F">
        <w:trPr>
          <w:trHeight w:hRule="exact" w:val="240"/>
          <w:jc w:val="center"/>
        </w:trPr>
        <w:tc>
          <w:tcPr>
            <w:tcW w:w="9752" w:type="dxa"/>
            <w:gridSpan w:val="2"/>
            <w:tcBorders>
              <w:top w:val="nil"/>
              <w:left w:val="nil"/>
              <w:bottom w:val="nil"/>
              <w:right w:val="nil"/>
            </w:tcBorders>
          </w:tcPr>
          <w:p w14:paraId="3A305DAC" w14:textId="77777777" w:rsidR="0029652F" w:rsidRPr="008E16F0" w:rsidRDefault="0029652F" w:rsidP="0043222F"/>
        </w:tc>
      </w:tr>
      <w:tr w:rsidR="0029652F" w:rsidRPr="008E16F0" w14:paraId="2CB91B38" w14:textId="77777777" w:rsidTr="0043222F">
        <w:trPr>
          <w:trHeight w:val="240"/>
          <w:jc w:val="center"/>
        </w:trPr>
        <w:tc>
          <w:tcPr>
            <w:tcW w:w="4876" w:type="dxa"/>
            <w:tcBorders>
              <w:top w:val="nil"/>
              <w:left w:val="nil"/>
              <w:bottom w:val="nil"/>
              <w:right w:val="nil"/>
            </w:tcBorders>
          </w:tcPr>
          <w:p w14:paraId="787869D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E826DBF" w14:textId="77777777" w:rsidR="0029652F" w:rsidRPr="008E16F0" w:rsidRDefault="0029652F" w:rsidP="0043222F">
            <w:pPr>
              <w:pStyle w:val="AmColumnHeading"/>
            </w:pPr>
            <w:r w:rsidRPr="008E16F0">
              <w:t>Emendamento</w:t>
            </w:r>
          </w:p>
        </w:tc>
      </w:tr>
      <w:tr w:rsidR="0029652F" w:rsidRPr="008E16F0" w14:paraId="159B7F11" w14:textId="77777777" w:rsidTr="0043222F">
        <w:trPr>
          <w:jc w:val="center"/>
        </w:trPr>
        <w:tc>
          <w:tcPr>
            <w:tcW w:w="4876" w:type="dxa"/>
            <w:tcBorders>
              <w:top w:val="nil"/>
              <w:left w:val="nil"/>
              <w:bottom w:val="nil"/>
              <w:right w:val="nil"/>
            </w:tcBorders>
          </w:tcPr>
          <w:p w14:paraId="5455FD39" w14:textId="77777777" w:rsidR="0029652F" w:rsidRPr="008E16F0" w:rsidRDefault="0029652F" w:rsidP="0043222F">
            <w:pPr>
              <w:pStyle w:val="Normal6a"/>
            </w:pPr>
            <w:r w:rsidRPr="008E16F0">
              <w:t>20.</w:t>
            </w:r>
            <w:r w:rsidRPr="008E16F0">
              <w:tab/>
            </w:r>
            <w:r w:rsidRPr="008E16F0">
              <w:rPr>
                <w:b/>
                <w:i/>
              </w:rPr>
              <w:t>esprime preoccupazione dinanzi alle</w:t>
            </w:r>
            <w:r w:rsidRPr="008E16F0">
              <w:t xml:space="preserve"> crescenti restrizioni giuridiche e finanziarie, </w:t>
            </w:r>
            <w:r w:rsidRPr="008E16F0">
              <w:rPr>
                <w:b/>
                <w:i/>
              </w:rPr>
              <w:t>alle</w:t>
            </w:r>
            <w:r w:rsidRPr="008E16F0">
              <w:t xml:space="preserve"> campagne </w:t>
            </w:r>
            <w:r w:rsidRPr="008E16F0">
              <w:rPr>
                <w:b/>
                <w:i/>
              </w:rPr>
              <w:t>diffamatorie</w:t>
            </w:r>
            <w:r w:rsidRPr="008E16F0">
              <w:t xml:space="preserve"> e </w:t>
            </w:r>
            <w:r w:rsidRPr="008E16F0">
              <w:rPr>
                <w:b/>
                <w:i/>
              </w:rPr>
              <w:t>alla criminalizzazione delle</w:t>
            </w:r>
            <w:r w:rsidRPr="008E16F0">
              <w:t xml:space="preserve"> organizzazioni della società civile e </w:t>
            </w:r>
            <w:r w:rsidRPr="008E16F0">
              <w:rPr>
                <w:b/>
                <w:i/>
              </w:rPr>
              <w:t>dei</w:t>
            </w:r>
            <w:r w:rsidRPr="008E16F0">
              <w:t xml:space="preserve"> difensori dei diritti umani; sottolinea che gli obblighi di segnalazione applicabili alle ONG non devono superare quelli che sono </w:t>
            </w:r>
            <w:r w:rsidRPr="008E16F0">
              <w:rPr>
                <w:b/>
                <w:i/>
              </w:rPr>
              <w:t>strettamente</w:t>
            </w:r>
            <w:r w:rsidRPr="008E16F0">
              <w:t xml:space="preserve"> necessari </w:t>
            </w:r>
            <w:r w:rsidRPr="008E16F0">
              <w:rPr>
                <w:b/>
                <w:i/>
              </w:rPr>
              <w:t>e proporzionati agli</w:t>
            </w:r>
            <w:r w:rsidRPr="008E16F0">
              <w:t xml:space="preserve"> obiettivi specifici perseguiti;</w:t>
            </w:r>
          </w:p>
        </w:tc>
        <w:tc>
          <w:tcPr>
            <w:tcW w:w="4876" w:type="dxa"/>
            <w:tcBorders>
              <w:top w:val="nil"/>
              <w:left w:val="nil"/>
              <w:bottom w:val="nil"/>
              <w:right w:val="nil"/>
            </w:tcBorders>
          </w:tcPr>
          <w:p w14:paraId="01E0514C" w14:textId="77777777" w:rsidR="0029652F" w:rsidRPr="008E16F0" w:rsidRDefault="0029652F" w:rsidP="0043222F">
            <w:pPr>
              <w:pStyle w:val="Normal6a"/>
            </w:pPr>
            <w:r w:rsidRPr="008E16F0">
              <w:t>20.</w:t>
            </w:r>
            <w:r w:rsidRPr="008E16F0">
              <w:tab/>
            </w:r>
            <w:r w:rsidRPr="008E16F0">
              <w:rPr>
                <w:b/>
                <w:i/>
              </w:rPr>
              <w:t>accoglie con favore le</w:t>
            </w:r>
            <w:r w:rsidRPr="008E16F0">
              <w:t xml:space="preserve"> crescenti restrizioni giuridiche e finanziarie, </w:t>
            </w:r>
            <w:r w:rsidRPr="008E16F0">
              <w:rPr>
                <w:b/>
                <w:i/>
              </w:rPr>
              <w:t>le</w:t>
            </w:r>
            <w:r w:rsidRPr="008E16F0">
              <w:t xml:space="preserve"> campagne </w:t>
            </w:r>
            <w:r w:rsidRPr="008E16F0">
              <w:rPr>
                <w:b/>
                <w:i/>
              </w:rPr>
              <w:t>d'informazione</w:t>
            </w:r>
            <w:r w:rsidRPr="008E16F0">
              <w:t xml:space="preserve"> e </w:t>
            </w:r>
            <w:r w:rsidRPr="008E16F0">
              <w:rPr>
                <w:b/>
                <w:i/>
              </w:rPr>
              <w:t>l'inasprimento del quadro di giustizia penale nei casi in cui le</w:t>
            </w:r>
            <w:r w:rsidRPr="008E16F0">
              <w:t xml:space="preserve"> organizzazioni della società civile e </w:t>
            </w:r>
            <w:r w:rsidRPr="008E16F0">
              <w:rPr>
                <w:b/>
                <w:i/>
              </w:rPr>
              <w:t>i</w:t>
            </w:r>
            <w:r w:rsidRPr="008E16F0">
              <w:t xml:space="preserve"> difensori dei diritti umani </w:t>
            </w:r>
            <w:r w:rsidRPr="008E16F0">
              <w:rPr>
                <w:b/>
                <w:i/>
              </w:rPr>
              <w:t>sono usati come mezzo al servizio degli interessi di terze parti</w:t>
            </w:r>
            <w:r w:rsidRPr="008E16F0">
              <w:t xml:space="preserve">; sottolinea che gli obblighi di segnalazione applicabili alle ONG non devono superare quelli che sono necessari </w:t>
            </w:r>
            <w:r w:rsidRPr="008E16F0">
              <w:rPr>
                <w:b/>
                <w:i/>
              </w:rPr>
              <w:t>per gli</w:t>
            </w:r>
            <w:r w:rsidRPr="008E16F0">
              <w:t xml:space="preserve"> obiettivi specifici perseguiti </w:t>
            </w:r>
            <w:r w:rsidRPr="008E16F0">
              <w:rPr>
                <w:b/>
                <w:i/>
              </w:rPr>
              <w:t>e per la garanzia della piena trasparenza in relazione alle fonti di finanziamento e agli scopi delle loro azioni</w:t>
            </w:r>
            <w:r w:rsidRPr="008E16F0">
              <w:t>;</w:t>
            </w:r>
          </w:p>
        </w:tc>
      </w:tr>
    </w:tbl>
    <w:p w14:paraId="09667A5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{EL}</w:t>
      </w:r>
      <w:r w:rsidRPr="008E16F0">
        <w:t>el</w:t>
      </w:r>
      <w:r w:rsidRPr="008E16F0">
        <w:rPr>
          <w:rStyle w:val="HideTWBExt"/>
          <w:noProof w:val="0"/>
        </w:rPr>
        <w:t>&lt;/Original&gt;</w:t>
      </w:r>
    </w:p>
    <w:p w14:paraId="3B6FE07A" w14:textId="77777777" w:rsidR="0029652F" w:rsidRPr="008E16F0" w:rsidRDefault="0029652F" w:rsidP="0029652F">
      <w:r w:rsidRPr="008E16F0">
        <w:rPr>
          <w:rStyle w:val="HideTWBExt"/>
          <w:noProof w:val="0"/>
        </w:rPr>
        <w:t>&lt;/Amend&gt;</w:t>
      </w:r>
    </w:p>
    <w:p w14:paraId="28AB5DB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438</w:t>
      </w:r>
      <w:r w:rsidRPr="008E16F0">
        <w:rPr>
          <w:rStyle w:val="HideTWBExt"/>
          <w:b w:val="0"/>
          <w:noProof w:val="0"/>
        </w:rPr>
        <w:t>&lt;/NumAm&gt;</w:t>
      </w:r>
    </w:p>
    <w:p w14:paraId="5136E4FC"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41FB7788" w14:textId="77777777" w:rsidR="0029652F" w:rsidRPr="008E16F0" w:rsidRDefault="0029652F" w:rsidP="0029652F">
      <w:pPr>
        <w:pStyle w:val="NormalBold"/>
      </w:pPr>
      <w:r w:rsidRPr="008E16F0">
        <w:rPr>
          <w:rStyle w:val="HideTWBExt"/>
          <w:b w:val="0"/>
          <w:noProof w:val="0"/>
        </w:rPr>
        <w:t>&lt;/RepeatBlock-By&gt;</w:t>
      </w:r>
    </w:p>
    <w:p w14:paraId="67256A0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16195A4" w14:textId="77777777" w:rsidR="0029652F" w:rsidRPr="008E16F0" w:rsidRDefault="0029652F" w:rsidP="0029652F">
      <w:pPr>
        <w:pStyle w:val="NormalBold"/>
      </w:pPr>
      <w:r w:rsidRPr="008E16F0">
        <w:rPr>
          <w:rStyle w:val="HideTWBExt"/>
          <w:b w:val="0"/>
          <w:noProof w:val="0"/>
        </w:rPr>
        <w:t>&lt;Article&gt;</w:t>
      </w:r>
      <w:r w:rsidRPr="008E16F0">
        <w:t>Paragrafo 20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E9FB1C7" w14:textId="77777777" w:rsidTr="0043222F">
        <w:trPr>
          <w:trHeight w:hRule="exact" w:val="240"/>
          <w:jc w:val="center"/>
        </w:trPr>
        <w:tc>
          <w:tcPr>
            <w:tcW w:w="9752" w:type="dxa"/>
            <w:gridSpan w:val="2"/>
            <w:tcBorders>
              <w:top w:val="nil"/>
              <w:left w:val="nil"/>
              <w:bottom w:val="nil"/>
              <w:right w:val="nil"/>
            </w:tcBorders>
          </w:tcPr>
          <w:p w14:paraId="37B67B29" w14:textId="77777777" w:rsidR="0029652F" w:rsidRPr="008E16F0" w:rsidRDefault="0029652F" w:rsidP="0043222F"/>
        </w:tc>
      </w:tr>
      <w:tr w:rsidR="0029652F" w:rsidRPr="008E16F0" w14:paraId="73136B4B" w14:textId="77777777" w:rsidTr="0043222F">
        <w:trPr>
          <w:trHeight w:val="240"/>
          <w:jc w:val="center"/>
        </w:trPr>
        <w:tc>
          <w:tcPr>
            <w:tcW w:w="4876" w:type="dxa"/>
            <w:tcBorders>
              <w:top w:val="nil"/>
              <w:left w:val="nil"/>
              <w:bottom w:val="nil"/>
              <w:right w:val="nil"/>
            </w:tcBorders>
          </w:tcPr>
          <w:p w14:paraId="7F740FF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2961795" w14:textId="77777777" w:rsidR="0029652F" w:rsidRPr="008E16F0" w:rsidRDefault="0029652F" w:rsidP="0043222F">
            <w:pPr>
              <w:pStyle w:val="AmColumnHeading"/>
            </w:pPr>
            <w:r w:rsidRPr="008E16F0">
              <w:t>Emendamento</w:t>
            </w:r>
          </w:p>
        </w:tc>
      </w:tr>
      <w:tr w:rsidR="0029652F" w:rsidRPr="008E16F0" w14:paraId="42F257E4" w14:textId="77777777" w:rsidTr="0043222F">
        <w:trPr>
          <w:jc w:val="center"/>
        </w:trPr>
        <w:tc>
          <w:tcPr>
            <w:tcW w:w="4876" w:type="dxa"/>
            <w:tcBorders>
              <w:top w:val="nil"/>
              <w:left w:val="nil"/>
              <w:bottom w:val="nil"/>
              <w:right w:val="nil"/>
            </w:tcBorders>
          </w:tcPr>
          <w:p w14:paraId="4B0816FA" w14:textId="77777777" w:rsidR="0029652F" w:rsidRPr="008E16F0" w:rsidRDefault="0029652F" w:rsidP="0043222F">
            <w:pPr>
              <w:pStyle w:val="Normal6a"/>
            </w:pPr>
            <w:r w:rsidRPr="008E16F0">
              <w:t>20.</w:t>
            </w:r>
            <w:r w:rsidRPr="008E16F0">
              <w:tab/>
              <w:t xml:space="preserve">esprime preoccupazione dinanzi alle </w:t>
            </w:r>
            <w:r w:rsidRPr="008E16F0">
              <w:rPr>
                <w:b/>
                <w:i/>
              </w:rPr>
              <w:t>crescenti restrizioni giuridiche e finanziarie, alle campagne diffamatorie e alla criminalizzazione delle</w:t>
            </w:r>
            <w:r w:rsidRPr="008E16F0">
              <w:t xml:space="preserve"> organizzazioni della società civile </w:t>
            </w:r>
            <w:r w:rsidRPr="008E16F0">
              <w:rPr>
                <w:b/>
                <w:i/>
              </w:rPr>
              <w:t>e dei difensori dei diritti</w:t>
            </w:r>
            <w:r w:rsidRPr="008E16F0">
              <w:t xml:space="preserve"> umani;</w:t>
            </w:r>
            <w:r w:rsidRPr="008E16F0">
              <w:rPr>
                <w:b/>
                <w:i/>
              </w:rPr>
              <w:t xml:space="preserve"> </w:t>
            </w:r>
            <w:r w:rsidRPr="008E16F0">
              <w:t xml:space="preserve">sottolinea che </w:t>
            </w:r>
            <w:r w:rsidRPr="008E16F0">
              <w:rPr>
                <w:b/>
                <w:i/>
              </w:rPr>
              <w:t>gli obblighi di segnalazione applicabili alle</w:t>
            </w:r>
            <w:r w:rsidRPr="008E16F0">
              <w:t xml:space="preserve"> ONG </w:t>
            </w:r>
            <w:r w:rsidRPr="008E16F0">
              <w:rPr>
                <w:b/>
                <w:i/>
              </w:rPr>
              <w:t>non devono superare quelli che sono strettamente necessari e proporzionati agli obiettivi specifici perseguiti</w:t>
            </w:r>
            <w:r w:rsidRPr="008E16F0">
              <w:t>;</w:t>
            </w:r>
          </w:p>
        </w:tc>
        <w:tc>
          <w:tcPr>
            <w:tcW w:w="4876" w:type="dxa"/>
            <w:tcBorders>
              <w:top w:val="nil"/>
              <w:left w:val="nil"/>
              <w:bottom w:val="nil"/>
              <w:right w:val="nil"/>
            </w:tcBorders>
          </w:tcPr>
          <w:p w14:paraId="1066630B" w14:textId="77777777" w:rsidR="0029652F" w:rsidRPr="008E16F0" w:rsidRDefault="0029652F" w:rsidP="0043222F">
            <w:pPr>
              <w:pStyle w:val="Normal6a"/>
            </w:pPr>
            <w:r w:rsidRPr="008E16F0">
              <w:t>20.</w:t>
            </w:r>
            <w:r w:rsidRPr="008E16F0">
              <w:tab/>
              <w:t xml:space="preserve">esprime preoccupazione dinanzi alle </w:t>
            </w:r>
            <w:r w:rsidRPr="008E16F0">
              <w:rPr>
                <w:b/>
                <w:i/>
              </w:rPr>
              <w:t>prove e alle relazioni che suggeriscono che talune</w:t>
            </w:r>
            <w:r w:rsidRPr="008E16F0">
              <w:t xml:space="preserve"> organizzazioni della società civile </w:t>
            </w:r>
            <w:r w:rsidRPr="008E16F0">
              <w:rPr>
                <w:b/>
                <w:i/>
              </w:rPr>
              <w:t>siano state coinvolte in azioni illecite, tra cui il sostegno e il concorso all'immigrazione irregolare e la cooperazione con le reti del traffico di esseri</w:t>
            </w:r>
            <w:r w:rsidRPr="008E16F0">
              <w:t xml:space="preserve"> umani;</w:t>
            </w:r>
            <w:r w:rsidRPr="008E16F0">
              <w:rPr>
                <w:b/>
                <w:i/>
              </w:rPr>
              <w:t xml:space="preserve"> </w:t>
            </w:r>
            <w:r w:rsidRPr="008E16F0">
              <w:t xml:space="preserve">sottolinea che </w:t>
            </w:r>
            <w:r w:rsidRPr="008E16F0">
              <w:rPr>
                <w:b/>
                <w:i/>
              </w:rPr>
              <w:t>le</w:t>
            </w:r>
            <w:r w:rsidRPr="008E16F0">
              <w:t xml:space="preserve"> ONG </w:t>
            </w:r>
            <w:r w:rsidRPr="008E16F0">
              <w:rPr>
                <w:b/>
                <w:i/>
              </w:rPr>
              <w:t>che hanno violato sistematicamente le normative nazionali e internazionali rappresentano una minaccia diretta per lo Stato di diritto e devono essere chiamate a rispondere di tali violazioni mediante meccanismi di applicazione della legge efficaci</w:t>
            </w:r>
            <w:r w:rsidRPr="008E16F0">
              <w:t>;</w:t>
            </w:r>
          </w:p>
        </w:tc>
      </w:tr>
    </w:tbl>
    <w:p w14:paraId="662296D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801040D" w14:textId="77777777" w:rsidR="0029652F" w:rsidRPr="008E16F0" w:rsidRDefault="0029652F" w:rsidP="0029652F">
      <w:r w:rsidRPr="008E16F0">
        <w:rPr>
          <w:rStyle w:val="HideTWBExt"/>
          <w:noProof w:val="0"/>
        </w:rPr>
        <w:t>&lt;/Amend&gt;</w:t>
      </w:r>
    </w:p>
    <w:p w14:paraId="5EF0723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439</w:t>
      </w:r>
      <w:r w:rsidRPr="008E16F0">
        <w:rPr>
          <w:rStyle w:val="HideTWBExt"/>
          <w:b w:val="0"/>
          <w:noProof w:val="0"/>
        </w:rPr>
        <w:t>&lt;/NumAm&gt;</w:t>
      </w:r>
    </w:p>
    <w:p w14:paraId="495A9BD2"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34189A16" w14:textId="77777777" w:rsidR="0029652F" w:rsidRPr="008E16F0" w:rsidRDefault="0029652F" w:rsidP="0029652F">
      <w:pPr>
        <w:pStyle w:val="NormalBold"/>
      </w:pPr>
      <w:r w:rsidRPr="008E16F0">
        <w:rPr>
          <w:rStyle w:val="HideTWBExt"/>
          <w:b w:val="0"/>
          <w:noProof w:val="0"/>
        </w:rPr>
        <w:t>&lt;/RepeatBlock-By&gt;</w:t>
      </w:r>
    </w:p>
    <w:p w14:paraId="2EDC0CD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AE48B10" w14:textId="77777777" w:rsidR="0029652F" w:rsidRPr="008E16F0" w:rsidRDefault="0029652F" w:rsidP="0029652F">
      <w:pPr>
        <w:pStyle w:val="NormalBold"/>
      </w:pPr>
      <w:r w:rsidRPr="008E16F0">
        <w:rPr>
          <w:rStyle w:val="HideTWBExt"/>
          <w:b w:val="0"/>
          <w:noProof w:val="0"/>
        </w:rPr>
        <w:t>&lt;Article&gt;</w:t>
      </w:r>
      <w:r w:rsidRPr="008E16F0">
        <w:t>Paragrafo 20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ED50CF3" w14:textId="77777777" w:rsidTr="0043222F">
        <w:trPr>
          <w:trHeight w:hRule="exact" w:val="240"/>
          <w:jc w:val="center"/>
        </w:trPr>
        <w:tc>
          <w:tcPr>
            <w:tcW w:w="9752" w:type="dxa"/>
            <w:gridSpan w:val="2"/>
            <w:tcBorders>
              <w:top w:val="nil"/>
              <w:left w:val="nil"/>
              <w:bottom w:val="nil"/>
              <w:right w:val="nil"/>
            </w:tcBorders>
          </w:tcPr>
          <w:p w14:paraId="3CB7B62F" w14:textId="77777777" w:rsidR="0029652F" w:rsidRPr="008E16F0" w:rsidRDefault="0029652F" w:rsidP="0043222F"/>
        </w:tc>
      </w:tr>
      <w:tr w:rsidR="0029652F" w:rsidRPr="008E16F0" w14:paraId="036D156C" w14:textId="77777777" w:rsidTr="0043222F">
        <w:trPr>
          <w:trHeight w:val="240"/>
          <w:jc w:val="center"/>
        </w:trPr>
        <w:tc>
          <w:tcPr>
            <w:tcW w:w="4876" w:type="dxa"/>
            <w:tcBorders>
              <w:top w:val="nil"/>
              <w:left w:val="nil"/>
              <w:bottom w:val="nil"/>
              <w:right w:val="nil"/>
            </w:tcBorders>
          </w:tcPr>
          <w:p w14:paraId="7E5ECB5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5AC05F4" w14:textId="77777777" w:rsidR="0029652F" w:rsidRPr="008E16F0" w:rsidRDefault="0029652F" w:rsidP="0043222F">
            <w:pPr>
              <w:pStyle w:val="AmColumnHeading"/>
            </w:pPr>
            <w:r w:rsidRPr="008E16F0">
              <w:t>Emendamento</w:t>
            </w:r>
          </w:p>
        </w:tc>
      </w:tr>
      <w:tr w:rsidR="0029652F" w:rsidRPr="008E16F0" w14:paraId="7CB955FE" w14:textId="77777777" w:rsidTr="0043222F">
        <w:trPr>
          <w:jc w:val="center"/>
        </w:trPr>
        <w:tc>
          <w:tcPr>
            <w:tcW w:w="4876" w:type="dxa"/>
            <w:tcBorders>
              <w:top w:val="nil"/>
              <w:left w:val="nil"/>
              <w:bottom w:val="nil"/>
              <w:right w:val="nil"/>
            </w:tcBorders>
          </w:tcPr>
          <w:p w14:paraId="0ADB710E" w14:textId="77777777" w:rsidR="0029652F" w:rsidRPr="008E16F0" w:rsidRDefault="0029652F" w:rsidP="0043222F">
            <w:pPr>
              <w:pStyle w:val="Normal6a"/>
            </w:pPr>
            <w:r w:rsidRPr="008E16F0">
              <w:t>20.</w:t>
            </w:r>
            <w:r w:rsidRPr="008E16F0">
              <w:tab/>
              <w:t xml:space="preserve">esprime preoccupazione dinanzi alle crescenti </w:t>
            </w:r>
            <w:r w:rsidRPr="008E16F0">
              <w:rPr>
                <w:b/>
                <w:i/>
              </w:rPr>
              <w:t>restrizioni giuridiche e finanziarie, alle</w:t>
            </w:r>
            <w:r w:rsidRPr="008E16F0">
              <w:t xml:space="preserve"> campagne diffamatorie </w:t>
            </w:r>
            <w:r w:rsidRPr="008E16F0">
              <w:rPr>
                <w:b/>
                <w:i/>
              </w:rPr>
              <w:t>e alla criminalizzazione delle organizzazioni della società civile e dei difensori dei diritti umani</w:t>
            </w:r>
            <w:r w:rsidRPr="008E16F0">
              <w:t xml:space="preserve">; sottolinea che gli obblighi </w:t>
            </w:r>
            <w:r w:rsidRPr="008E16F0">
              <w:rPr>
                <w:b/>
                <w:i/>
              </w:rPr>
              <w:t>di segnalazione</w:t>
            </w:r>
            <w:r w:rsidRPr="008E16F0">
              <w:t xml:space="preserve"> applicabili alle ONG non devono superare quelli che sono strettamente necessari e proporzionati agli obiettivi specifici perseguiti;</w:t>
            </w:r>
          </w:p>
        </w:tc>
        <w:tc>
          <w:tcPr>
            <w:tcW w:w="4876" w:type="dxa"/>
            <w:tcBorders>
              <w:top w:val="nil"/>
              <w:left w:val="nil"/>
              <w:bottom w:val="nil"/>
              <w:right w:val="nil"/>
            </w:tcBorders>
          </w:tcPr>
          <w:p w14:paraId="1F8CEEFE" w14:textId="77777777" w:rsidR="0029652F" w:rsidRPr="008E16F0" w:rsidRDefault="0029652F" w:rsidP="0043222F">
            <w:pPr>
              <w:pStyle w:val="Normal6a"/>
            </w:pPr>
            <w:r w:rsidRPr="008E16F0">
              <w:t>20.</w:t>
            </w:r>
            <w:r w:rsidRPr="008E16F0">
              <w:tab/>
              <w:t xml:space="preserve">esprime preoccupazione dinanzi alle crescenti campagne diffamatorie </w:t>
            </w:r>
            <w:r w:rsidRPr="008E16F0">
              <w:rPr>
                <w:b/>
                <w:i/>
              </w:rPr>
              <w:t>condotte da ONG politiche</w:t>
            </w:r>
            <w:r w:rsidRPr="008E16F0">
              <w:t>; sottolinea che gli obblighi applicabili alle ONG non devono superare quelli che sono strettamente necessari e proporzionati agli obiettivi specifici perseguiti;</w:t>
            </w:r>
          </w:p>
        </w:tc>
      </w:tr>
    </w:tbl>
    <w:p w14:paraId="6D24FBA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3ED7957B" w14:textId="77777777" w:rsidR="0029652F" w:rsidRPr="008E16F0" w:rsidRDefault="0029652F" w:rsidP="0029652F">
      <w:r w:rsidRPr="008E16F0">
        <w:rPr>
          <w:rStyle w:val="HideTWBExt"/>
          <w:noProof w:val="0"/>
        </w:rPr>
        <w:t>&lt;/Amend&gt;</w:t>
      </w:r>
    </w:p>
    <w:p w14:paraId="0E12652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440</w:t>
      </w:r>
      <w:r w:rsidRPr="008E16F0">
        <w:rPr>
          <w:rStyle w:val="HideTWBExt"/>
          <w:b w:val="0"/>
          <w:noProof w:val="0"/>
        </w:rPr>
        <w:t>&lt;/NumAm&gt;</w:t>
      </w:r>
    </w:p>
    <w:p w14:paraId="72BF32D3" w14:textId="77777777" w:rsidR="0029652F" w:rsidRPr="008E16F0" w:rsidRDefault="0029652F" w:rsidP="0029652F">
      <w:pPr>
        <w:pStyle w:val="NormalBold"/>
      </w:pPr>
      <w:r w:rsidRPr="008E16F0">
        <w:rPr>
          <w:rStyle w:val="HideTWBExt"/>
          <w:b w:val="0"/>
          <w:noProof w:val="0"/>
        </w:rPr>
        <w:t>&lt;RepeatBlock-By&gt;&lt;Members&gt;</w:t>
      </w:r>
      <w:r w:rsidRPr="008E16F0">
        <w:t>Milan Uhrík</w:t>
      </w:r>
      <w:r w:rsidRPr="008E16F0">
        <w:rPr>
          <w:rStyle w:val="HideTWBExt"/>
          <w:b w:val="0"/>
          <w:noProof w:val="0"/>
        </w:rPr>
        <w:t>&lt;/Members&gt;</w:t>
      </w:r>
    </w:p>
    <w:p w14:paraId="2C0DC88E" w14:textId="77777777" w:rsidR="0029652F" w:rsidRPr="008E16F0" w:rsidRDefault="0029652F" w:rsidP="0029652F">
      <w:pPr>
        <w:pStyle w:val="NormalBold"/>
      </w:pPr>
      <w:r w:rsidRPr="008E16F0">
        <w:rPr>
          <w:rStyle w:val="HideTWBExt"/>
          <w:b w:val="0"/>
          <w:noProof w:val="0"/>
        </w:rPr>
        <w:t>&lt;/RepeatBlock-By&gt;</w:t>
      </w:r>
    </w:p>
    <w:p w14:paraId="27D3CBD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33F2823" w14:textId="77777777" w:rsidR="0029652F" w:rsidRPr="008E16F0" w:rsidRDefault="0029652F" w:rsidP="0029652F">
      <w:pPr>
        <w:pStyle w:val="NormalBold"/>
      </w:pPr>
      <w:r w:rsidRPr="008E16F0">
        <w:rPr>
          <w:rStyle w:val="HideTWBExt"/>
          <w:b w:val="0"/>
          <w:noProof w:val="0"/>
        </w:rPr>
        <w:t>&lt;Article&gt;</w:t>
      </w:r>
      <w:r w:rsidRPr="008E16F0">
        <w:t>Paragrafo 20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D0E5939" w14:textId="77777777" w:rsidTr="0043222F">
        <w:trPr>
          <w:trHeight w:hRule="exact" w:val="240"/>
          <w:jc w:val="center"/>
        </w:trPr>
        <w:tc>
          <w:tcPr>
            <w:tcW w:w="9752" w:type="dxa"/>
            <w:gridSpan w:val="2"/>
            <w:tcBorders>
              <w:top w:val="nil"/>
              <w:left w:val="nil"/>
              <w:bottom w:val="nil"/>
              <w:right w:val="nil"/>
            </w:tcBorders>
          </w:tcPr>
          <w:p w14:paraId="28F368F5" w14:textId="77777777" w:rsidR="0029652F" w:rsidRPr="008E16F0" w:rsidRDefault="0029652F" w:rsidP="0043222F"/>
        </w:tc>
      </w:tr>
      <w:tr w:rsidR="0029652F" w:rsidRPr="008E16F0" w14:paraId="45D44544" w14:textId="77777777" w:rsidTr="0043222F">
        <w:trPr>
          <w:trHeight w:val="240"/>
          <w:jc w:val="center"/>
        </w:trPr>
        <w:tc>
          <w:tcPr>
            <w:tcW w:w="4876" w:type="dxa"/>
            <w:tcBorders>
              <w:top w:val="nil"/>
              <w:left w:val="nil"/>
              <w:bottom w:val="nil"/>
              <w:right w:val="nil"/>
            </w:tcBorders>
          </w:tcPr>
          <w:p w14:paraId="4A819E7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9AA5037" w14:textId="77777777" w:rsidR="0029652F" w:rsidRPr="008E16F0" w:rsidRDefault="0029652F" w:rsidP="0043222F">
            <w:pPr>
              <w:pStyle w:val="AmColumnHeading"/>
            </w:pPr>
            <w:r w:rsidRPr="008E16F0">
              <w:t>Emendamento</w:t>
            </w:r>
          </w:p>
        </w:tc>
      </w:tr>
      <w:tr w:rsidR="0029652F" w:rsidRPr="008E16F0" w14:paraId="2CAB328A" w14:textId="77777777" w:rsidTr="0043222F">
        <w:trPr>
          <w:jc w:val="center"/>
        </w:trPr>
        <w:tc>
          <w:tcPr>
            <w:tcW w:w="4876" w:type="dxa"/>
            <w:tcBorders>
              <w:top w:val="nil"/>
              <w:left w:val="nil"/>
              <w:bottom w:val="nil"/>
              <w:right w:val="nil"/>
            </w:tcBorders>
          </w:tcPr>
          <w:p w14:paraId="7B722222" w14:textId="77777777" w:rsidR="0029652F" w:rsidRPr="008E16F0" w:rsidRDefault="0029652F" w:rsidP="0043222F">
            <w:pPr>
              <w:pStyle w:val="Normal6a"/>
            </w:pPr>
            <w:r w:rsidRPr="008E16F0">
              <w:t>20.</w:t>
            </w:r>
            <w:r w:rsidRPr="008E16F0">
              <w:tab/>
              <w:t xml:space="preserve">esprime preoccupazione dinanzi </w:t>
            </w:r>
            <w:r w:rsidRPr="008E16F0">
              <w:rPr>
                <w:b/>
                <w:i/>
              </w:rPr>
              <w:t>alle crescenti restrizioni giuridiche e finanziarie, alle campagne diffamatorie e alla criminalizzazione delle</w:t>
            </w:r>
            <w:r w:rsidRPr="008E16F0">
              <w:t xml:space="preserve"> organizzazioni della società civile </w:t>
            </w:r>
            <w:r w:rsidRPr="008E16F0">
              <w:rPr>
                <w:b/>
                <w:i/>
              </w:rPr>
              <w:t>e dei difensori dei diritti umani</w:t>
            </w:r>
            <w:r w:rsidRPr="008E16F0">
              <w:t>;</w:t>
            </w:r>
            <w:r w:rsidRPr="008E16F0">
              <w:rPr>
                <w:b/>
                <w:i/>
              </w:rPr>
              <w:t xml:space="preserve"> sottolinea che gli obblighi di segnalazione applicabili alle ONG non devono superare quelli che sono strettamente necessari e proporzionati agli obiettivi specifici perseguiti;</w:t>
            </w:r>
          </w:p>
        </w:tc>
        <w:tc>
          <w:tcPr>
            <w:tcW w:w="4876" w:type="dxa"/>
            <w:tcBorders>
              <w:top w:val="nil"/>
              <w:left w:val="nil"/>
              <w:bottom w:val="nil"/>
              <w:right w:val="nil"/>
            </w:tcBorders>
          </w:tcPr>
          <w:p w14:paraId="649469C9" w14:textId="77777777" w:rsidR="0029652F" w:rsidRPr="008E16F0" w:rsidRDefault="0029652F" w:rsidP="0043222F">
            <w:pPr>
              <w:pStyle w:val="Normal6a"/>
            </w:pPr>
            <w:r w:rsidRPr="008E16F0">
              <w:t>20.</w:t>
            </w:r>
            <w:r w:rsidRPr="008E16F0">
              <w:tab/>
              <w:t xml:space="preserve">esprime preoccupazione dinanzi </w:t>
            </w:r>
            <w:r w:rsidRPr="008E16F0">
              <w:rPr>
                <w:b/>
                <w:i/>
              </w:rPr>
              <w:t>alla mancanza di chiarezza nei finanziamenti di alcune</w:t>
            </w:r>
            <w:r w:rsidRPr="008E16F0">
              <w:t xml:space="preserve"> organizzazioni della società civile;</w:t>
            </w:r>
            <w:r w:rsidRPr="008E16F0">
              <w:rPr>
                <w:b/>
                <w:i/>
              </w:rPr>
              <w:t xml:space="preserve"> rispetta gli sforzi legislativi di alcuni Stati membri per una maggiore trasparenza di tali finanziamenti;</w:t>
            </w:r>
          </w:p>
        </w:tc>
      </w:tr>
    </w:tbl>
    <w:p w14:paraId="3EBEAEE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448946F" w14:textId="77777777" w:rsidR="0029652F" w:rsidRPr="008E16F0" w:rsidRDefault="0029652F" w:rsidP="0029652F">
      <w:r w:rsidRPr="008E16F0">
        <w:rPr>
          <w:rStyle w:val="HideTWBExt"/>
          <w:noProof w:val="0"/>
        </w:rPr>
        <w:t>&lt;/Amend&gt;</w:t>
      </w:r>
    </w:p>
    <w:p w14:paraId="20F6925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441</w:t>
      </w:r>
      <w:r w:rsidRPr="008E16F0">
        <w:rPr>
          <w:rStyle w:val="HideTWBExt"/>
          <w:b w:val="0"/>
          <w:noProof w:val="0"/>
        </w:rPr>
        <w:t>&lt;/NumAm&gt;</w:t>
      </w:r>
    </w:p>
    <w:p w14:paraId="2E58EF65"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Klára Dobrev</w:t>
      </w:r>
      <w:r w:rsidRPr="008E16F0">
        <w:rPr>
          <w:rStyle w:val="HideTWBExt"/>
          <w:b w:val="0"/>
          <w:noProof w:val="0"/>
        </w:rPr>
        <w:t>&lt;/Members&gt;</w:t>
      </w:r>
    </w:p>
    <w:p w14:paraId="24E4BCBA" w14:textId="77777777" w:rsidR="0029652F" w:rsidRPr="008E16F0" w:rsidRDefault="0029652F" w:rsidP="0029652F">
      <w:pPr>
        <w:pStyle w:val="NormalBold"/>
      </w:pPr>
      <w:r w:rsidRPr="008E16F0">
        <w:rPr>
          <w:rStyle w:val="HideTWBExt"/>
          <w:b w:val="0"/>
          <w:noProof w:val="0"/>
        </w:rPr>
        <w:t>&lt;/RepeatBlock-By&gt;</w:t>
      </w:r>
    </w:p>
    <w:p w14:paraId="7628E68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A21141A" w14:textId="77777777" w:rsidR="0029652F" w:rsidRPr="008E16F0" w:rsidRDefault="0029652F" w:rsidP="0029652F">
      <w:pPr>
        <w:pStyle w:val="NormalBold"/>
      </w:pPr>
      <w:r w:rsidRPr="008E16F0">
        <w:rPr>
          <w:rStyle w:val="HideTWBExt"/>
          <w:b w:val="0"/>
          <w:noProof w:val="0"/>
        </w:rPr>
        <w:t>&lt;Article&gt;</w:t>
      </w:r>
      <w:r w:rsidRPr="008E16F0">
        <w:t>Paragrafo 20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3F40ADA" w14:textId="77777777" w:rsidTr="0043222F">
        <w:trPr>
          <w:trHeight w:hRule="exact" w:val="240"/>
          <w:jc w:val="center"/>
        </w:trPr>
        <w:tc>
          <w:tcPr>
            <w:tcW w:w="9752" w:type="dxa"/>
            <w:gridSpan w:val="2"/>
            <w:tcBorders>
              <w:top w:val="nil"/>
              <w:left w:val="nil"/>
              <w:bottom w:val="nil"/>
              <w:right w:val="nil"/>
            </w:tcBorders>
          </w:tcPr>
          <w:p w14:paraId="020CE684" w14:textId="77777777" w:rsidR="0029652F" w:rsidRPr="008E16F0" w:rsidRDefault="0029652F" w:rsidP="0043222F"/>
        </w:tc>
      </w:tr>
      <w:tr w:rsidR="0029652F" w:rsidRPr="008E16F0" w14:paraId="0115C6E7" w14:textId="77777777" w:rsidTr="0043222F">
        <w:trPr>
          <w:trHeight w:val="240"/>
          <w:jc w:val="center"/>
        </w:trPr>
        <w:tc>
          <w:tcPr>
            <w:tcW w:w="4876" w:type="dxa"/>
            <w:tcBorders>
              <w:top w:val="nil"/>
              <w:left w:val="nil"/>
              <w:bottom w:val="nil"/>
              <w:right w:val="nil"/>
            </w:tcBorders>
          </w:tcPr>
          <w:p w14:paraId="0451302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9B21D2B" w14:textId="77777777" w:rsidR="0029652F" w:rsidRPr="008E16F0" w:rsidRDefault="0029652F" w:rsidP="0043222F">
            <w:pPr>
              <w:pStyle w:val="AmColumnHeading"/>
            </w:pPr>
            <w:r w:rsidRPr="008E16F0">
              <w:t>Emendamento</w:t>
            </w:r>
          </w:p>
        </w:tc>
      </w:tr>
      <w:tr w:rsidR="0029652F" w:rsidRPr="008E16F0" w14:paraId="39E3E8AB" w14:textId="77777777" w:rsidTr="0043222F">
        <w:trPr>
          <w:jc w:val="center"/>
        </w:trPr>
        <w:tc>
          <w:tcPr>
            <w:tcW w:w="4876" w:type="dxa"/>
            <w:tcBorders>
              <w:top w:val="nil"/>
              <w:left w:val="nil"/>
              <w:bottom w:val="nil"/>
              <w:right w:val="nil"/>
            </w:tcBorders>
          </w:tcPr>
          <w:p w14:paraId="3B7C3BF3" w14:textId="77777777" w:rsidR="0029652F" w:rsidRPr="008E16F0" w:rsidRDefault="0029652F" w:rsidP="0043222F">
            <w:pPr>
              <w:pStyle w:val="Normal6a"/>
            </w:pPr>
            <w:r w:rsidRPr="008E16F0">
              <w:t>20.</w:t>
            </w:r>
            <w:r w:rsidRPr="008E16F0">
              <w:tab/>
              <w:t>esprime preoccupazione dinanzi alle crescenti restrizioni giuridiche e finanziarie, alle campagne diffamatorie e alla criminalizzazione delle organizzazioni della società civile e dei difensori dei diritti umani; sottolinea che gli obblighi di segnalazione applicabili alle ONG non devono superare quelli che sono strettamente necessari e proporzionati agli obiettivi specifici perseguiti;</w:t>
            </w:r>
          </w:p>
        </w:tc>
        <w:tc>
          <w:tcPr>
            <w:tcW w:w="4876" w:type="dxa"/>
            <w:tcBorders>
              <w:top w:val="nil"/>
              <w:left w:val="nil"/>
              <w:bottom w:val="nil"/>
              <w:right w:val="nil"/>
            </w:tcBorders>
          </w:tcPr>
          <w:p w14:paraId="28149D51" w14:textId="77777777" w:rsidR="0029652F" w:rsidRPr="008E16F0" w:rsidRDefault="0029652F" w:rsidP="0043222F">
            <w:pPr>
              <w:pStyle w:val="Normal6a"/>
            </w:pPr>
            <w:r w:rsidRPr="008E16F0">
              <w:t>20.</w:t>
            </w:r>
            <w:r w:rsidRPr="008E16F0">
              <w:tab/>
              <w:t>esprime preoccupazione dinanzi alle crescenti restrizioni giuridiche e finanziarie, alle campagne diffamatorie e alla criminalizzazione delle organizzazioni della società civile e dei difensori dei diritti umani</w:t>
            </w:r>
            <w:r w:rsidRPr="008E16F0">
              <w:rPr>
                <w:b/>
                <w:i/>
              </w:rPr>
              <w:t>, nonché dei politici all'opposizione</w:t>
            </w:r>
            <w:r w:rsidRPr="008E16F0">
              <w:t>; sottolinea che gli obblighi di segnalazione applicabili alle ONG non devono superare quelli che sono strettamente necessari e proporzionati agli obiettivi specifici perseguiti;</w:t>
            </w:r>
          </w:p>
        </w:tc>
      </w:tr>
    </w:tbl>
    <w:p w14:paraId="7761C37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C944973" w14:textId="77777777" w:rsidR="0029652F" w:rsidRPr="008E16F0" w:rsidRDefault="0029652F" w:rsidP="0029652F">
      <w:r w:rsidRPr="008E16F0">
        <w:rPr>
          <w:rStyle w:val="HideTWBExt"/>
          <w:noProof w:val="0"/>
        </w:rPr>
        <w:t>&lt;/Amend&gt;</w:t>
      </w:r>
    </w:p>
    <w:p w14:paraId="1579A54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442</w:t>
      </w:r>
      <w:r w:rsidRPr="008E16F0">
        <w:rPr>
          <w:rStyle w:val="HideTWBExt"/>
          <w:b w:val="0"/>
          <w:noProof w:val="0"/>
        </w:rPr>
        <w:t>&lt;/NumAm&gt;</w:t>
      </w:r>
    </w:p>
    <w:p w14:paraId="76C63203"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2C799726" w14:textId="77777777" w:rsidR="0029652F" w:rsidRPr="008E16F0" w:rsidRDefault="0029652F" w:rsidP="0029652F">
      <w:pPr>
        <w:pStyle w:val="NormalBold"/>
      </w:pPr>
      <w:r w:rsidRPr="008E16F0">
        <w:rPr>
          <w:rStyle w:val="HideTWBExt"/>
          <w:b w:val="0"/>
          <w:noProof w:val="0"/>
        </w:rPr>
        <w:t>&lt;/RepeatBlock-By&gt;</w:t>
      </w:r>
    </w:p>
    <w:p w14:paraId="4FA8629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9DB609A" w14:textId="77777777" w:rsidR="0029652F" w:rsidRPr="008E16F0" w:rsidRDefault="0029652F" w:rsidP="0029652F">
      <w:pPr>
        <w:pStyle w:val="NormalBold"/>
      </w:pPr>
      <w:r w:rsidRPr="008E16F0">
        <w:rPr>
          <w:rStyle w:val="HideTWBExt"/>
          <w:b w:val="0"/>
          <w:noProof w:val="0"/>
        </w:rPr>
        <w:t>&lt;Article&gt;</w:t>
      </w:r>
      <w:r w:rsidRPr="008E16F0">
        <w:t>Paragrafo 20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88E39E0" w14:textId="77777777" w:rsidTr="0043222F">
        <w:trPr>
          <w:trHeight w:hRule="exact" w:val="240"/>
          <w:jc w:val="center"/>
        </w:trPr>
        <w:tc>
          <w:tcPr>
            <w:tcW w:w="9752" w:type="dxa"/>
            <w:gridSpan w:val="2"/>
            <w:tcBorders>
              <w:top w:val="nil"/>
              <w:left w:val="nil"/>
              <w:bottom w:val="nil"/>
              <w:right w:val="nil"/>
            </w:tcBorders>
          </w:tcPr>
          <w:p w14:paraId="40159F54" w14:textId="77777777" w:rsidR="0029652F" w:rsidRPr="008E16F0" w:rsidRDefault="0029652F" w:rsidP="0043222F"/>
        </w:tc>
      </w:tr>
      <w:tr w:rsidR="0029652F" w:rsidRPr="008E16F0" w14:paraId="20039605" w14:textId="77777777" w:rsidTr="0043222F">
        <w:trPr>
          <w:trHeight w:val="240"/>
          <w:jc w:val="center"/>
        </w:trPr>
        <w:tc>
          <w:tcPr>
            <w:tcW w:w="4876" w:type="dxa"/>
            <w:tcBorders>
              <w:top w:val="nil"/>
              <w:left w:val="nil"/>
              <w:bottom w:val="nil"/>
              <w:right w:val="nil"/>
            </w:tcBorders>
          </w:tcPr>
          <w:p w14:paraId="234F107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B380AD0" w14:textId="77777777" w:rsidR="0029652F" w:rsidRPr="008E16F0" w:rsidRDefault="0029652F" w:rsidP="0043222F">
            <w:pPr>
              <w:pStyle w:val="AmColumnHeading"/>
            </w:pPr>
            <w:r w:rsidRPr="008E16F0">
              <w:t>Emendamento</w:t>
            </w:r>
          </w:p>
        </w:tc>
      </w:tr>
      <w:tr w:rsidR="0029652F" w:rsidRPr="008E16F0" w14:paraId="21C44992" w14:textId="77777777" w:rsidTr="0043222F">
        <w:trPr>
          <w:jc w:val="center"/>
        </w:trPr>
        <w:tc>
          <w:tcPr>
            <w:tcW w:w="4876" w:type="dxa"/>
            <w:tcBorders>
              <w:top w:val="nil"/>
              <w:left w:val="nil"/>
              <w:bottom w:val="nil"/>
              <w:right w:val="nil"/>
            </w:tcBorders>
          </w:tcPr>
          <w:p w14:paraId="449F0A18" w14:textId="77777777" w:rsidR="0029652F" w:rsidRPr="008E16F0" w:rsidRDefault="0029652F" w:rsidP="0043222F">
            <w:pPr>
              <w:pStyle w:val="Normal6a"/>
            </w:pPr>
            <w:r w:rsidRPr="008E16F0">
              <w:t>20.</w:t>
            </w:r>
            <w:r w:rsidRPr="008E16F0">
              <w:tab/>
            </w:r>
            <w:r w:rsidRPr="008E16F0">
              <w:rPr>
                <w:b/>
                <w:i/>
              </w:rPr>
              <w:t>esprime preoccupazione dinanzi alle crescenti restrizioni giuridiche e finanziarie, alle campagne diffamatorie e alla criminalizzazione delle organizzazioni della</w:t>
            </w:r>
            <w:r w:rsidRPr="008E16F0">
              <w:t xml:space="preserve"> società civile </w:t>
            </w:r>
            <w:r w:rsidRPr="008E16F0">
              <w:rPr>
                <w:b/>
                <w:i/>
              </w:rPr>
              <w:t>e dei difensori dei diritti umani; sottolinea che gli obblighi di segnalazione applicabili alle ONG non devono superare quelli che sono strettamente necessari e proporzionati agli obiettivi specifici perseguiti</w:t>
            </w:r>
            <w:r w:rsidRPr="008E16F0">
              <w:t>;</w:t>
            </w:r>
          </w:p>
        </w:tc>
        <w:tc>
          <w:tcPr>
            <w:tcW w:w="4876" w:type="dxa"/>
            <w:tcBorders>
              <w:top w:val="nil"/>
              <w:left w:val="nil"/>
              <w:bottom w:val="nil"/>
              <w:right w:val="nil"/>
            </w:tcBorders>
          </w:tcPr>
          <w:p w14:paraId="2453111D" w14:textId="77777777" w:rsidR="0029652F" w:rsidRPr="008E16F0" w:rsidRDefault="0029652F" w:rsidP="0043222F">
            <w:pPr>
              <w:pStyle w:val="Normal6a"/>
            </w:pPr>
            <w:r w:rsidRPr="008E16F0">
              <w:t>20.</w:t>
            </w:r>
            <w:r w:rsidRPr="008E16F0">
              <w:tab/>
            </w:r>
            <w:r w:rsidRPr="008E16F0">
              <w:rPr>
                <w:b/>
                <w:i/>
              </w:rPr>
              <w:t>incoraggia gli Stati membri a garantire un quadro equilibrato a sostegno della responsabilità, consentendo nel contempo alla</w:t>
            </w:r>
            <w:r w:rsidRPr="008E16F0">
              <w:t xml:space="preserve"> società civile </w:t>
            </w:r>
            <w:r w:rsidRPr="008E16F0">
              <w:rPr>
                <w:b/>
                <w:i/>
              </w:rPr>
              <w:t>di operare efficacemente nel rispetto dello Stato di diritto e di contribuire attivamente alla sua promozione</w:t>
            </w:r>
            <w:r w:rsidRPr="008E16F0">
              <w:t>;</w:t>
            </w:r>
          </w:p>
        </w:tc>
      </w:tr>
    </w:tbl>
    <w:p w14:paraId="02473D2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202F112" w14:textId="77777777" w:rsidR="0029652F" w:rsidRPr="008E16F0" w:rsidRDefault="0029652F" w:rsidP="0029652F">
      <w:r w:rsidRPr="008E16F0">
        <w:rPr>
          <w:rStyle w:val="HideTWBExt"/>
          <w:noProof w:val="0"/>
        </w:rPr>
        <w:t>&lt;/Amend&gt;</w:t>
      </w:r>
    </w:p>
    <w:p w14:paraId="1199D84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443</w:t>
      </w:r>
      <w:r w:rsidRPr="008E16F0">
        <w:rPr>
          <w:rStyle w:val="HideTWBExt"/>
          <w:b w:val="0"/>
          <w:noProof w:val="0"/>
        </w:rPr>
        <w:t>&lt;/NumAm&gt;</w:t>
      </w:r>
    </w:p>
    <w:p w14:paraId="560B7FA6"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122CEB4F" w14:textId="77777777" w:rsidR="0029652F" w:rsidRPr="008E16F0" w:rsidRDefault="0029652F" w:rsidP="0029652F">
      <w:pPr>
        <w:pStyle w:val="NormalBold"/>
      </w:pPr>
      <w:r w:rsidRPr="008E16F0">
        <w:rPr>
          <w:rStyle w:val="HideTWBExt"/>
          <w:b w:val="0"/>
          <w:noProof w:val="0"/>
        </w:rPr>
        <w:t>&lt;/RepeatBlock-By&gt;</w:t>
      </w:r>
    </w:p>
    <w:p w14:paraId="604BEDA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BE9AD42" w14:textId="77777777" w:rsidR="0029652F" w:rsidRPr="008E16F0" w:rsidRDefault="0029652F" w:rsidP="0029652F">
      <w:pPr>
        <w:pStyle w:val="NormalBold"/>
      </w:pPr>
      <w:r w:rsidRPr="008E16F0">
        <w:rPr>
          <w:rStyle w:val="HideTWBExt"/>
          <w:b w:val="0"/>
          <w:noProof w:val="0"/>
        </w:rPr>
        <w:t>&lt;Article&gt;</w:t>
      </w:r>
      <w:r w:rsidRPr="008E16F0">
        <w:t>Paragrafo 20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7CDBDA6" w14:textId="77777777" w:rsidTr="0043222F">
        <w:trPr>
          <w:trHeight w:hRule="exact" w:val="240"/>
          <w:jc w:val="center"/>
        </w:trPr>
        <w:tc>
          <w:tcPr>
            <w:tcW w:w="9752" w:type="dxa"/>
            <w:gridSpan w:val="2"/>
            <w:tcBorders>
              <w:top w:val="nil"/>
              <w:left w:val="nil"/>
              <w:bottom w:val="nil"/>
              <w:right w:val="nil"/>
            </w:tcBorders>
          </w:tcPr>
          <w:p w14:paraId="2EA8ABA6" w14:textId="77777777" w:rsidR="0029652F" w:rsidRPr="008E16F0" w:rsidRDefault="0029652F" w:rsidP="0043222F"/>
        </w:tc>
      </w:tr>
      <w:tr w:rsidR="0029652F" w:rsidRPr="008E16F0" w14:paraId="19EF66E9" w14:textId="77777777" w:rsidTr="0043222F">
        <w:trPr>
          <w:trHeight w:val="240"/>
          <w:jc w:val="center"/>
        </w:trPr>
        <w:tc>
          <w:tcPr>
            <w:tcW w:w="4876" w:type="dxa"/>
            <w:tcBorders>
              <w:top w:val="nil"/>
              <w:left w:val="nil"/>
              <w:bottom w:val="nil"/>
              <w:right w:val="nil"/>
            </w:tcBorders>
          </w:tcPr>
          <w:p w14:paraId="4AF1419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46D8E0E" w14:textId="77777777" w:rsidR="0029652F" w:rsidRPr="008E16F0" w:rsidRDefault="0029652F" w:rsidP="0043222F">
            <w:pPr>
              <w:pStyle w:val="AmColumnHeading"/>
            </w:pPr>
            <w:r w:rsidRPr="008E16F0">
              <w:t>Emendamento</w:t>
            </w:r>
          </w:p>
        </w:tc>
      </w:tr>
      <w:tr w:rsidR="0029652F" w:rsidRPr="008E16F0" w14:paraId="18D4D42D" w14:textId="77777777" w:rsidTr="0043222F">
        <w:trPr>
          <w:jc w:val="center"/>
        </w:trPr>
        <w:tc>
          <w:tcPr>
            <w:tcW w:w="4876" w:type="dxa"/>
            <w:tcBorders>
              <w:top w:val="nil"/>
              <w:left w:val="nil"/>
              <w:bottom w:val="nil"/>
              <w:right w:val="nil"/>
            </w:tcBorders>
          </w:tcPr>
          <w:p w14:paraId="104BB87D" w14:textId="77777777" w:rsidR="0029652F" w:rsidRPr="008E16F0" w:rsidRDefault="0029652F" w:rsidP="0043222F">
            <w:pPr>
              <w:pStyle w:val="Normal6a"/>
            </w:pPr>
            <w:r w:rsidRPr="008E16F0">
              <w:t>20.</w:t>
            </w:r>
            <w:r w:rsidRPr="008E16F0">
              <w:tab/>
            </w:r>
            <w:r w:rsidRPr="008E16F0">
              <w:rPr>
                <w:b/>
                <w:i/>
              </w:rPr>
              <w:t>esprime preoccupazione dinanzi alle crescenti restrizioni giuridiche e finanziarie, alle campagne diffamatorie e alla criminalizzazione delle</w:t>
            </w:r>
            <w:r w:rsidRPr="008E16F0">
              <w:t xml:space="preserve"> organizzazioni della società civile e dei difensori dei diritti umani</w:t>
            </w:r>
            <w:r w:rsidRPr="008E16F0">
              <w:rPr>
                <w:b/>
                <w:i/>
              </w:rPr>
              <w:t>;</w:t>
            </w:r>
            <w:r w:rsidRPr="008E16F0">
              <w:t xml:space="preserve"> </w:t>
            </w:r>
            <w:r w:rsidRPr="008E16F0">
              <w:rPr>
                <w:b/>
                <w:i/>
              </w:rPr>
              <w:t>sottolinea che gli obblighi di segnalazione applicabili alle ONG non devono superare quelli</w:t>
            </w:r>
            <w:r w:rsidRPr="008E16F0">
              <w:t xml:space="preserve"> che </w:t>
            </w:r>
            <w:r w:rsidRPr="008E16F0">
              <w:rPr>
                <w:b/>
                <w:i/>
              </w:rPr>
              <w:t>sono strettamente necessari e proporzionati agli obiettivi specifici perseguiti</w:t>
            </w:r>
            <w:r w:rsidRPr="008E16F0">
              <w:t>;</w:t>
            </w:r>
          </w:p>
        </w:tc>
        <w:tc>
          <w:tcPr>
            <w:tcW w:w="4876" w:type="dxa"/>
            <w:tcBorders>
              <w:top w:val="nil"/>
              <w:left w:val="nil"/>
              <w:bottom w:val="nil"/>
              <w:right w:val="nil"/>
            </w:tcBorders>
          </w:tcPr>
          <w:p w14:paraId="43F13D98" w14:textId="77777777" w:rsidR="0029652F" w:rsidRPr="008E16F0" w:rsidRDefault="0029652F" w:rsidP="0043222F">
            <w:pPr>
              <w:pStyle w:val="Normal6a"/>
            </w:pPr>
            <w:r w:rsidRPr="008E16F0">
              <w:t>20.</w:t>
            </w:r>
            <w:r w:rsidRPr="008E16F0">
              <w:tab/>
            </w:r>
            <w:r w:rsidRPr="008E16F0">
              <w:rPr>
                <w:b/>
                <w:i/>
              </w:rPr>
              <w:t>ritiene importante che le</w:t>
            </w:r>
            <w:r w:rsidRPr="008E16F0">
              <w:t xml:space="preserve"> organizzazioni della società civile e dei difensori dei diritti umani </w:t>
            </w:r>
            <w:r w:rsidRPr="008E16F0">
              <w:rPr>
                <w:b/>
                <w:i/>
              </w:rPr>
              <w:t>siano in grado di operare in un ambiente sicuro in cui siano rispettati i principi dello Stato di diritto;</w:t>
            </w:r>
            <w:r w:rsidRPr="008E16F0">
              <w:t xml:space="preserve"> </w:t>
            </w:r>
            <w:r w:rsidRPr="008E16F0">
              <w:rPr>
                <w:b/>
                <w:i/>
              </w:rPr>
              <w:t>evidenzia il fatto che, nelle società e negli Stati democratici retti dallo Stato di diritto, ognuno deve anche essere libero di criticare tali attori e sollevare sospetti di cattiva condotta</w:t>
            </w:r>
            <w:r w:rsidRPr="008E16F0">
              <w:t xml:space="preserve"> che </w:t>
            </w:r>
            <w:r w:rsidRPr="008E16F0">
              <w:rPr>
                <w:b/>
                <w:i/>
              </w:rPr>
              <w:t>li riguardi</w:t>
            </w:r>
            <w:r w:rsidRPr="008E16F0">
              <w:t>;</w:t>
            </w:r>
          </w:p>
        </w:tc>
      </w:tr>
    </w:tbl>
    <w:p w14:paraId="37DC81A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21671CE5" w14:textId="77777777" w:rsidR="0029652F" w:rsidRPr="008E16F0" w:rsidRDefault="0029652F" w:rsidP="0029652F">
      <w:r w:rsidRPr="008E16F0">
        <w:rPr>
          <w:rStyle w:val="HideTWBExt"/>
          <w:noProof w:val="0"/>
        </w:rPr>
        <w:t>&lt;/Amend&gt;</w:t>
      </w:r>
    </w:p>
    <w:p w14:paraId="171B759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444</w:t>
      </w:r>
      <w:r w:rsidRPr="008E16F0">
        <w:rPr>
          <w:rStyle w:val="HideTWBExt"/>
          <w:b w:val="0"/>
          <w:noProof w:val="0"/>
        </w:rPr>
        <w:t>&lt;/NumAm&gt;</w:t>
      </w:r>
    </w:p>
    <w:p w14:paraId="137BD4FD"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10A6B64B" w14:textId="77777777" w:rsidR="0029652F" w:rsidRPr="008E16F0" w:rsidRDefault="0029652F" w:rsidP="0029652F">
      <w:pPr>
        <w:pStyle w:val="NormalBold"/>
      </w:pPr>
      <w:r w:rsidRPr="008E16F0">
        <w:rPr>
          <w:rStyle w:val="HideTWBExt"/>
          <w:b w:val="0"/>
          <w:noProof w:val="0"/>
        </w:rPr>
        <w:t>&lt;/RepeatBlock-By&gt;</w:t>
      </w:r>
    </w:p>
    <w:p w14:paraId="66AC208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469C219" w14:textId="77777777" w:rsidR="0029652F" w:rsidRPr="008E16F0" w:rsidRDefault="0029652F" w:rsidP="0029652F">
      <w:pPr>
        <w:pStyle w:val="NormalBold"/>
      </w:pPr>
      <w:r w:rsidRPr="008E16F0">
        <w:rPr>
          <w:rStyle w:val="HideTWBExt"/>
          <w:b w:val="0"/>
          <w:noProof w:val="0"/>
        </w:rPr>
        <w:t>&lt;Article&gt;</w:t>
      </w:r>
      <w:r w:rsidRPr="008E16F0">
        <w:t>Paragrafo 20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2779D8D" w14:textId="77777777" w:rsidTr="0043222F">
        <w:trPr>
          <w:trHeight w:hRule="exact" w:val="240"/>
          <w:jc w:val="center"/>
        </w:trPr>
        <w:tc>
          <w:tcPr>
            <w:tcW w:w="9752" w:type="dxa"/>
            <w:gridSpan w:val="2"/>
            <w:tcBorders>
              <w:top w:val="nil"/>
              <w:left w:val="nil"/>
              <w:bottom w:val="nil"/>
              <w:right w:val="nil"/>
            </w:tcBorders>
          </w:tcPr>
          <w:p w14:paraId="1848231C" w14:textId="77777777" w:rsidR="0029652F" w:rsidRPr="008E16F0" w:rsidRDefault="0029652F" w:rsidP="0043222F"/>
        </w:tc>
      </w:tr>
      <w:tr w:rsidR="0029652F" w:rsidRPr="008E16F0" w14:paraId="014ABD48" w14:textId="77777777" w:rsidTr="0043222F">
        <w:trPr>
          <w:trHeight w:val="240"/>
          <w:jc w:val="center"/>
        </w:trPr>
        <w:tc>
          <w:tcPr>
            <w:tcW w:w="4876" w:type="dxa"/>
            <w:tcBorders>
              <w:top w:val="nil"/>
              <w:left w:val="nil"/>
              <w:bottom w:val="nil"/>
              <w:right w:val="nil"/>
            </w:tcBorders>
          </w:tcPr>
          <w:p w14:paraId="61E3DC6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D8C0FE5" w14:textId="77777777" w:rsidR="0029652F" w:rsidRPr="008E16F0" w:rsidRDefault="0029652F" w:rsidP="0043222F">
            <w:pPr>
              <w:pStyle w:val="AmColumnHeading"/>
            </w:pPr>
            <w:r w:rsidRPr="008E16F0">
              <w:t>Emendamento</w:t>
            </w:r>
          </w:p>
        </w:tc>
      </w:tr>
      <w:tr w:rsidR="0029652F" w:rsidRPr="008E16F0" w14:paraId="27FF41D0" w14:textId="77777777" w:rsidTr="0043222F">
        <w:trPr>
          <w:jc w:val="center"/>
        </w:trPr>
        <w:tc>
          <w:tcPr>
            <w:tcW w:w="4876" w:type="dxa"/>
            <w:tcBorders>
              <w:top w:val="nil"/>
              <w:left w:val="nil"/>
              <w:bottom w:val="nil"/>
              <w:right w:val="nil"/>
            </w:tcBorders>
          </w:tcPr>
          <w:p w14:paraId="2B4C14A7" w14:textId="77777777" w:rsidR="0029652F" w:rsidRPr="008E16F0" w:rsidRDefault="0029652F" w:rsidP="0043222F">
            <w:pPr>
              <w:pStyle w:val="Normal6a"/>
            </w:pPr>
          </w:p>
        </w:tc>
        <w:tc>
          <w:tcPr>
            <w:tcW w:w="4876" w:type="dxa"/>
            <w:tcBorders>
              <w:top w:val="nil"/>
              <w:left w:val="nil"/>
              <w:bottom w:val="nil"/>
              <w:right w:val="nil"/>
            </w:tcBorders>
          </w:tcPr>
          <w:p w14:paraId="20C10591" w14:textId="77777777" w:rsidR="0029652F" w:rsidRPr="008E16F0" w:rsidRDefault="0029652F" w:rsidP="0043222F">
            <w:pPr>
              <w:pStyle w:val="Normal6a"/>
            </w:pPr>
            <w:r w:rsidRPr="008E16F0">
              <w:rPr>
                <w:b/>
                <w:i/>
              </w:rPr>
              <w:t>20 bis.</w:t>
            </w:r>
            <w:r w:rsidRPr="008E16F0">
              <w:tab/>
            </w:r>
            <w:r w:rsidRPr="008E16F0">
              <w:rPr>
                <w:b/>
                <w:i/>
              </w:rPr>
              <w:t>esprime preoccupazione per il costante aumento dei finanziamenti alle organizzazioni non governative a titolo dei fondi del bilancio dell'UE e sottolinea il paradosso secondo cui le ONG spesso, in realtà, funzionano solo grazie ai finanziamenti dell'UE, il che solleva interrogativi in merito alla loro indipendenza;</w:t>
            </w:r>
            <w:r w:rsidRPr="008E16F0">
              <w:t xml:space="preserve"> </w:t>
            </w:r>
            <w:r w:rsidRPr="008E16F0">
              <w:rPr>
                <w:b/>
                <w:i/>
              </w:rPr>
              <w:t>prende atto delle notizie di stampa secondo cui la Commissione, sotto l'influenza dell'ex commissario Frans Timmermans, avrebbe stanziato almeno 700 000 EUR per organizzazioni selezionate definite come ONG nell'ambito di accordi classificati, con l'obiettivo di ribadire la posizione della Commissione sul Green Deal europeo ed esercitare influenza sui deputati al Parlamento europeo;</w:t>
            </w:r>
            <w:r w:rsidRPr="008E16F0">
              <w:t xml:space="preserve"> </w:t>
            </w:r>
            <w:r w:rsidRPr="008E16F0">
              <w:rPr>
                <w:b/>
                <w:i/>
              </w:rPr>
              <w:t>invita la Commissione a divulgare senza indugio qualsiasi informazione relativa a tale scandalo e a effettuare una revisione completa di tutti i pagamenti a carico del bilancio dell'UE a favore di organizzazioni non governative, in particolare quelle che svolgono attività di lobbying per qualsiasi iniziativa della Commissione;</w:t>
            </w:r>
          </w:p>
        </w:tc>
      </w:tr>
    </w:tbl>
    <w:p w14:paraId="068C984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5AB99C9D" w14:textId="77777777" w:rsidR="0029652F" w:rsidRPr="008E16F0" w:rsidRDefault="0029652F" w:rsidP="0029652F">
      <w:r w:rsidRPr="008E16F0">
        <w:rPr>
          <w:rStyle w:val="HideTWBExt"/>
          <w:noProof w:val="0"/>
        </w:rPr>
        <w:t>&lt;/Amend&gt;</w:t>
      </w:r>
    </w:p>
    <w:p w14:paraId="0881375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445</w:t>
      </w:r>
      <w:r w:rsidRPr="008E16F0">
        <w:rPr>
          <w:rStyle w:val="HideTWBExt"/>
          <w:b w:val="0"/>
          <w:noProof w:val="0"/>
        </w:rPr>
        <w:t>&lt;/NumAm&gt;</w:t>
      </w:r>
    </w:p>
    <w:p w14:paraId="6033BFEB" w14:textId="77777777" w:rsidR="0029652F" w:rsidRPr="008E16F0" w:rsidRDefault="0029652F" w:rsidP="0029652F">
      <w:pPr>
        <w:pStyle w:val="NormalBold"/>
      </w:pPr>
      <w:r w:rsidRPr="008E16F0">
        <w:rPr>
          <w:rStyle w:val="HideTWBExt"/>
          <w:b w:val="0"/>
          <w:noProof w:val="0"/>
        </w:rPr>
        <w:t>&lt;RepeatBlock-By&gt;&lt;Members&gt;</w:t>
      </w:r>
      <w:r w:rsidRPr="008E16F0">
        <w:t>Geadis Geadi</w:t>
      </w:r>
      <w:r w:rsidRPr="008E16F0">
        <w:rPr>
          <w:rStyle w:val="HideTWBExt"/>
          <w:b w:val="0"/>
          <w:noProof w:val="0"/>
        </w:rPr>
        <w:t>&lt;/Members&gt;</w:t>
      </w:r>
    </w:p>
    <w:p w14:paraId="3C567BA1" w14:textId="77777777" w:rsidR="0029652F" w:rsidRPr="008E16F0" w:rsidRDefault="0029652F" w:rsidP="0029652F">
      <w:pPr>
        <w:pStyle w:val="NormalBold"/>
      </w:pPr>
      <w:r w:rsidRPr="008E16F0">
        <w:rPr>
          <w:rStyle w:val="HideTWBExt"/>
          <w:b w:val="0"/>
          <w:noProof w:val="0"/>
        </w:rPr>
        <w:t>&lt;/RepeatBlock-By&gt;</w:t>
      </w:r>
    </w:p>
    <w:p w14:paraId="5CD1A07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1069C72" w14:textId="77777777" w:rsidR="0029652F" w:rsidRPr="008E16F0" w:rsidRDefault="0029652F" w:rsidP="0029652F">
      <w:pPr>
        <w:pStyle w:val="NormalBold"/>
      </w:pPr>
      <w:r w:rsidRPr="008E16F0">
        <w:rPr>
          <w:rStyle w:val="HideTWBExt"/>
          <w:b w:val="0"/>
          <w:noProof w:val="0"/>
        </w:rPr>
        <w:t>&lt;Article&gt;</w:t>
      </w:r>
      <w:r w:rsidRPr="008E16F0">
        <w:t>Paragrafo 20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D9E3263" w14:textId="77777777" w:rsidTr="0043222F">
        <w:trPr>
          <w:trHeight w:hRule="exact" w:val="240"/>
          <w:jc w:val="center"/>
        </w:trPr>
        <w:tc>
          <w:tcPr>
            <w:tcW w:w="9752" w:type="dxa"/>
            <w:gridSpan w:val="2"/>
            <w:tcBorders>
              <w:top w:val="nil"/>
              <w:left w:val="nil"/>
              <w:bottom w:val="nil"/>
              <w:right w:val="nil"/>
            </w:tcBorders>
          </w:tcPr>
          <w:p w14:paraId="25ACB4BB" w14:textId="77777777" w:rsidR="0029652F" w:rsidRPr="008E16F0" w:rsidRDefault="0029652F" w:rsidP="0043222F"/>
        </w:tc>
      </w:tr>
      <w:tr w:rsidR="0029652F" w:rsidRPr="008E16F0" w14:paraId="46464F2B" w14:textId="77777777" w:rsidTr="0043222F">
        <w:trPr>
          <w:trHeight w:val="240"/>
          <w:jc w:val="center"/>
        </w:trPr>
        <w:tc>
          <w:tcPr>
            <w:tcW w:w="4876" w:type="dxa"/>
            <w:tcBorders>
              <w:top w:val="nil"/>
              <w:left w:val="nil"/>
              <w:bottom w:val="nil"/>
              <w:right w:val="nil"/>
            </w:tcBorders>
          </w:tcPr>
          <w:p w14:paraId="68FFF29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E0AFADA" w14:textId="77777777" w:rsidR="0029652F" w:rsidRPr="008E16F0" w:rsidRDefault="0029652F" w:rsidP="0043222F">
            <w:pPr>
              <w:pStyle w:val="AmColumnHeading"/>
            </w:pPr>
            <w:r w:rsidRPr="008E16F0">
              <w:t>Emendamento</w:t>
            </w:r>
          </w:p>
        </w:tc>
      </w:tr>
      <w:tr w:rsidR="0029652F" w:rsidRPr="008E16F0" w14:paraId="77AA117B" w14:textId="77777777" w:rsidTr="0043222F">
        <w:trPr>
          <w:jc w:val="center"/>
        </w:trPr>
        <w:tc>
          <w:tcPr>
            <w:tcW w:w="4876" w:type="dxa"/>
            <w:tcBorders>
              <w:top w:val="nil"/>
              <w:left w:val="nil"/>
              <w:bottom w:val="nil"/>
              <w:right w:val="nil"/>
            </w:tcBorders>
          </w:tcPr>
          <w:p w14:paraId="1257F386" w14:textId="77777777" w:rsidR="0029652F" w:rsidRPr="008E16F0" w:rsidRDefault="0029652F" w:rsidP="0043222F">
            <w:pPr>
              <w:pStyle w:val="Normal6a"/>
            </w:pPr>
          </w:p>
        </w:tc>
        <w:tc>
          <w:tcPr>
            <w:tcW w:w="4876" w:type="dxa"/>
            <w:tcBorders>
              <w:top w:val="nil"/>
              <w:left w:val="nil"/>
              <w:bottom w:val="nil"/>
              <w:right w:val="nil"/>
            </w:tcBorders>
          </w:tcPr>
          <w:p w14:paraId="5326196B" w14:textId="77777777" w:rsidR="0029652F" w:rsidRPr="008E16F0" w:rsidRDefault="0029652F" w:rsidP="0043222F">
            <w:pPr>
              <w:pStyle w:val="Normal6a"/>
            </w:pPr>
            <w:r w:rsidRPr="008E16F0">
              <w:rPr>
                <w:b/>
                <w:i/>
              </w:rPr>
              <w:t>20 bis.</w:t>
            </w:r>
            <w:r w:rsidRPr="008E16F0">
              <w:tab/>
            </w:r>
            <w:r w:rsidRPr="008E16F0">
              <w:rPr>
                <w:b/>
                <w:i/>
              </w:rPr>
              <w:t>sottolinea che il rafforzamento della società civile deve andare di pari passo con solidi meccanismi per la trasparenza delle fonti di finanziamento e della struttura di governance delle ONG interessate;</w:t>
            </w:r>
            <w:r w:rsidRPr="008E16F0">
              <w:t xml:space="preserve"> </w:t>
            </w:r>
            <w:r w:rsidRPr="008E16F0">
              <w:rPr>
                <w:b/>
                <w:i/>
              </w:rPr>
              <w:t>chiede che sia garantito che le ONG che ricevono finanziamenti, in particolare da paesi terzi o attori internazionali non statali, forniscano informazioni pubblicamente disponibili, chiare e accessibili in merito ai flussi di finanziamento, alle loro priorità strategiche e alla composizione dei loro organi direttivi;</w:t>
            </w:r>
            <w:r w:rsidRPr="008E16F0">
              <w:t xml:space="preserve"> </w:t>
            </w:r>
            <w:r w:rsidRPr="008E16F0">
              <w:rPr>
                <w:b/>
                <w:i/>
              </w:rPr>
              <w:t>sottolinea che la piena trasparenza è necessaria per prevenire casi di influenza politica mirata, interessi privati o correnti ideologiche che possono sostituire i processi democratici di assunzione di responsabilità;</w:t>
            </w:r>
          </w:p>
        </w:tc>
      </w:tr>
    </w:tbl>
    <w:p w14:paraId="526DA64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{EL}</w:t>
      </w:r>
      <w:r w:rsidRPr="008E16F0">
        <w:t>el</w:t>
      </w:r>
      <w:r w:rsidRPr="008E16F0">
        <w:rPr>
          <w:rStyle w:val="HideTWBExt"/>
          <w:noProof w:val="0"/>
        </w:rPr>
        <w:t>&lt;/Original&gt;</w:t>
      </w:r>
    </w:p>
    <w:p w14:paraId="5391B34F" w14:textId="77777777" w:rsidR="0029652F" w:rsidRPr="008E16F0" w:rsidRDefault="0029652F" w:rsidP="0029652F">
      <w:r w:rsidRPr="008E16F0">
        <w:rPr>
          <w:rStyle w:val="HideTWBExt"/>
          <w:noProof w:val="0"/>
        </w:rPr>
        <w:t>&lt;/Amend&gt;</w:t>
      </w:r>
    </w:p>
    <w:p w14:paraId="3A8D0BA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446</w:t>
      </w:r>
      <w:r w:rsidRPr="008E16F0">
        <w:rPr>
          <w:rStyle w:val="HideTWBExt"/>
          <w:b w:val="0"/>
          <w:noProof w:val="0"/>
        </w:rPr>
        <w:t>&lt;/NumAm&gt;</w:t>
      </w:r>
    </w:p>
    <w:p w14:paraId="5005C217" w14:textId="77777777" w:rsidR="0029652F" w:rsidRPr="008E16F0" w:rsidRDefault="0029652F" w:rsidP="0029652F">
      <w:pPr>
        <w:pStyle w:val="NormalBold"/>
      </w:pPr>
      <w:r w:rsidRPr="008E16F0">
        <w:rPr>
          <w:rStyle w:val="HideTWBExt"/>
          <w:b w:val="0"/>
          <w:noProof w:val="0"/>
        </w:rPr>
        <w:t>&lt;RepeatBlock-By&gt;&lt;Members&gt;</w:t>
      </w:r>
      <w:r w:rsidRPr="008E16F0">
        <w:t>Marco Tarquinio, Sandro Ruotolo, Alessandro Zan, Juan Fernando López Aguilar, Cecilia Strada</w:t>
      </w:r>
      <w:r w:rsidRPr="008E16F0">
        <w:rPr>
          <w:rStyle w:val="HideTWBExt"/>
          <w:b w:val="0"/>
          <w:noProof w:val="0"/>
        </w:rPr>
        <w:t>&lt;/Members&gt;</w:t>
      </w:r>
    </w:p>
    <w:p w14:paraId="07F3C8D2" w14:textId="77777777" w:rsidR="0029652F" w:rsidRPr="008E16F0" w:rsidRDefault="0029652F" w:rsidP="0029652F">
      <w:pPr>
        <w:pStyle w:val="NormalBold"/>
      </w:pPr>
      <w:r w:rsidRPr="008E16F0">
        <w:rPr>
          <w:rStyle w:val="HideTWBExt"/>
          <w:b w:val="0"/>
          <w:noProof w:val="0"/>
        </w:rPr>
        <w:t>&lt;/RepeatBlock-By&gt;</w:t>
      </w:r>
    </w:p>
    <w:p w14:paraId="2E6BD95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A7C8E4D" w14:textId="77777777" w:rsidR="0029652F" w:rsidRPr="008E16F0" w:rsidRDefault="0029652F" w:rsidP="0029652F">
      <w:pPr>
        <w:pStyle w:val="NormalBold"/>
      </w:pPr>
      <w:r w:rsidRPr="008E16F0">
        <w:rPr>
          <w:rStyle w:val="HideTWBExt"/>
          <w:b w:val="0"/>
          <w:noProof w:val="0"/>
        </w:rPr>
        <w:t>&lt;Article&gt;</w:t>
      </w:r>
      <w:r w:rsidRPr="008E16F0">
        <w:t>Paragrafo 20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A54AD82" w14:textId="77777777" w:rsidTr="0043222F">
        <w:trPr>
          <w:trHeight w:hRule="exact" w:val="240"/>
          <w:jc w:val="center"/>
        </w:trPr>
        <w:tc>
          <w:tcPr>
            <w:tcW w:w="9752" w:type="dxa"/>
            <w:gridSpan w:val="2"/>
            <w:tcBorders>
              <w:top w:val="nil"/>
              <w:left w:val="nil"/>
              <w:bottom w:val="nil"/>
              <w:right w:val="nil"/>
            </w:tcBorders>
          </w:tcPr>
          <w:p w14:paraId="176C21AD" w14:textId="77777777" w:rsidR="0029652F" w:rsidRPr="008E16F0" w:rsidRDefault="0029652F" w:rsidP="0043222F"/>
        </w:tc>
      </w:tr>
      <w:tr w:rsidR="0029652F" w:rsidRPr="008E16F0" w14:paraId="1C89D205" w14:textId="77777777" w:rsidTr="0043222F">
        <w:trPr>
          <w:trHeight w:val="240"/>
          <w:jc w:val="center"/>
        </w:trPr>
        <w:tc>
          <w:tcPr>
            <w:tcW w:w="4876" w:type="dxa"/>
            <w:tcBorders>
              <w:top w:val="nil"/>
              <w:left w:val="nil"/>
              <w:bottom w:val="nil"/>
              <w:right w:val="nil"/>
            </w:tcBorders>
          </w:tcPr>
          <w:p w14:paraId="0D912EE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5C0B26E" w14:textId="77777777" w:rsidR="0029652F" w:rsidRPr="008E16F0" w:rsidRDefault="0029652F" w:rsidP="0043222F">
            <w:pPr>
              <w:pStyle w:val="AmColumnHeading"/>
            </w:pPr>
            <w:r w:rsidRPr="008E16F0">
              <w:t>Emendamento</w:t>
            </w:r>
          </w:p>
        </w:tc>
      </w:tr>
      <w:tr w:rsidR="0029652F" w:rsidRPr="008E16F0" w14:paraId="478AF6DD" w14:textId="77777777" w:rsidTr="0043222F">
        <w:trPr>
          <w:jc w:val="center"/>
        </w:trPr>
        <w:tc>
          <w:tcPr>
            <w:tcW w:w="4876" w:type="dxa"/>
            <w:tcBorders>
              <w:top w:val="nil"/>
              <w:left w:val="nil"/>
              <w:bottom w:val="nil"/>
              <w:right w:val="nil"/>
            </w:tcBorders>
          </w:tcPr>
          <w:p w14:paraId="6E4ADC29" w14:textId="77777777" w:rsidR="0029652F" w:rsidRPr="008E16F0" w:rsidRDefault="0029652F" w:rsidP="0043222F">
            <w:pPr>
              <w:pStyle w:val="Normal6a"/>
            </w:pPr>
          </w:p>
        </w:tc>
        <w:tc>
          <w:tcPr>
            <w:tcW w:w="4876" w:type="dxa"/>
            <w:tcBorders>
              <w:top w:val="nil"/>
              <w:left w:val="nil"/>
              <w:bottom w:val="nil"/>
              <w:right w:val="nil"/>
            </w:tcBorders>
          </w:tcPr>
          <w:p w14:paraId="48ED02A3" w14:textId="77777777" w:rsidR="0029652F" w:rsidRPr="008E16F0" w:rsidRDefault="0029652F" w:rsidP="0043222F">
            <w:pPr>
              <w:pStyle w:val="Normal6a"/>
            </w:pPr>
            <w:r w:rsidRPr="008E16F0">
              <w:rPr>
                <w:b/>
                <w:i/>
              </w:rPr>
              <w:t>20 bis.</w:t>
            </w:r>
            <w:r w:rsidRPr="008E16F0">
              <w:tab/>
            </w:r>
            <w:r w:rsidRPr="008E16F0">
              <w:rPr>
                <w:b/>
                <w:i/>
              </w:rPr>
              <w:t>esorta la Commissione a includere nella sua valutazione annuale un'analisi specifica delle misure nazionali che possono limitare le attività delle organizzazioni della società civile; sottolinea che un ambiente civico favorevole è parte integrante dello Stato di diritto e deve essere garantito in tutti gli Stati membri;</w:t>
            </w:r>
          </w:p>
        </w:tc>
      </w:tr>
    </w:tbl>
    <w:p w14:paraId="392D595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BC975BD" w14:textId="77777777" w:rsidR="0029652F" w:rsidRPr="008E16F0" w:rsidRDefault="0029652F" w:rsidP="0029652F">
      <w:r w:rsidRPr="008E16F0">
        <w:rPr>
          <w:rStyle w:val="HideTWBExt"/>
          <w:noProof w:val="0"/>
        </w:rPr>
        <w:t>&lt;/Amend&gt;</w:t>
      </w:r>
    </w:p>
    <w:p w14:paraId="2466AAD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447</w:t>
      </w:r>
      <w:r w:rsidRPr="008E16F0">
        <w:rPr>
          <w:rStyle w:val="HideTWBExt"/>
          <w:b w:val="0"/>
          <w:noProof w:val="0"/>
        </w:rPr>
        <w:t>&lt;/NumAm&gt;</w:t>
      </w:r>
    </w:p>
    <w:p w14:paraId="11B47730"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534D1CB1" w14:textId="77777777" w:rsidR="0029652F" w:rsidRPr="008E16F0" w:rsidRDefault="0029652F" w:rsidP="0029652F">
      <w:pPr>
        <w:pStyle w:val="NormalBold"/>
      </w:pPr>
      <w:r w:rsidRPr="008E16F0">
        <w:rPr>
          <w:rStyle w:val="HideTWBExt"/>
          <w:b w:val="0"/>
          <w:noProof w:val="0"/>
        </w:rPr>
        <w:t>&lt;/RepeatBlock-By&gt;</w:t>
      </w:r>
    </w:p>
    <w:p w14:paraId="50528B3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9B4944E" w14:textId="77777777" w:rsidR="0029652F" w:rsidRPr="008E16F0" w:rsidRDefault="0029652F" w:rsidP="0029652F">
      <w:pPr>
        <w:pStyle w:val="NormalBold"/>
      </w:pPr>
      <w:r w:rsidRPr="008E16F0">
        <w:rPr>
          <w:rStyle w:val="HideTWBExt"/>
          <w:b w:val="0"/>
          <w:noProof w:val="0"/>
        </w:rPr>
        <w:t>&lt;Article&gt;</w:t>
      </w:r>
      <w:r w:rsidRPr="008E16F0">
        <w:t>Paragrafo 20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F5E55DE" w14:textId="77777777" w:rsidTr="0043222F">
        <w:trPr>
          <w:trHeight w:hRule="exact" w:val="240"/>
          <w:jc w:val="center"/>
        </w:trPr>
        <w:tc>
          <w:tcPr>
            <w:tcW w:w="9752" w:type="dxa"/>
            <w:gridSpan w:val="2"/>
            <w:tcBorders>
              <w:top w:val="nil"/>
              <w:left w:val="nil"/>
              <w:bottom w:val="nil"/>
              <w:right w:val="nil"/>
            </w:tcBorders>
          </w:tcPr>
          <w:p w14:paraId="6FAA3273" w14:textId="77777777" w:rsidR="0029652F" w:rsidRPr="008E16F0" w:rsidRDefault="0029652F" w:rsidP="0043222F"/>
        </w:tc>
      </w:tr>
      <w:tr w:rsidR="0029652F" w:rsidRPr="008E16F0" w14:paraId="4F7DD5C7" w14:textId="77777777" w:rsidTr="0043222F">
        <w:trPr>
          <w:trHeight w:val="240"/>
          <w:jc w:val="center"/>
        </w:trPr>
        <w:tc>
          <w:tcPr>
            <w:tcW w:w="4876" w:type="dxa"/>
            <w:tcBorders>
              <w:top w:val="nil"/>
              <w:left w:val="nil"/>
              <w:bottom w:val="nil"/>
              <w:right w:val="nil"/>
            </w:tcBorders>
          </w:tcPr>
          <w:p w14:paraId="11111BA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85EFF87" w14:textId="77777777" w:rsidR="0029652F" w:rsidRPr="008E16F0" w:rsidRDefault="0029652F" w:rsidP="0043222F">
            <w:pPr>
              <w:pStyle w:val="AmColumnHeading"/>
            </w:pPr>
            <w:r w:rsidRPr="008E16F0">
              <w:t>Emendamento</w:t>
            </w:r>
          </w:p>
        </w:tc>
      </w:tr>
      <w:tr w:rsidR="0029652F" w:rsidRPr="008E16F0" w14:paraId="668163EA" w14:textId="77777777" w:rsidTr="0043222F">
        <w:trPr>
          <w:jc w:val="center"/>
        </w:trPr>
        <w:tc>
          <w:tcPr>
            <w:tcW w:w="4876" w:type="dxa"/>
            <w:tcBorders>
              <w:top w:val="nil"/>
              <w:left w:val="nil"/>
              <w:bottom w:val="nil"/>
              <w:right w:val="nil"/>
            </w:tcBorders>
          </w:tcPr>
          <w:p w14:paraId="297F172D" w14:textId="77777777" w:rsidR="0029652F" w:rsidRPr="008E16F0" w:rsidRDefault="0029652F" w:rsidP="0043222F">
            <w:pPr>
              <w:pStyle w:val="Normal6a"/>
            </w:pPr>
          </w:p>
        </w:tc>
        <w:tc>
          <w:tcPr>
            <w:tcW w:w="4876" w:type="dxa"/>
            <w:tcBorders>
              <w:top w:val="nil"/>
              <w:left w:val="nil"/>
              <w:bottom w:val="nil"/>
              <w:right w:val="nil"/>
            </w:tcBorders>
          </w:tcPr>
          <w:p w14:paraId="0BA8D1B2" w14:textId="77777777" w:rsidR="0029652F" w:rsidRPr="008E16F0" w:rsidRDefault="0029652F" w:rsidP="0043222F">
            <w:pPr>
              <w:pStyle w:val="Normal6a"/>
            </w:pPr>
            <w:r w:rsidRPr="008E16F0">
              <w:rPr>
                <w:b/>
                <w:i/>
              </w:rPr>
              <w:t>20 ter.</w:t>
            </w:r>
            <w:r w:rsidRPr="008E16F0">
              <w:tab/>
            </w:r>
            <w:r w:rsidRPr="008E16F0">
              <w:rPr>
                <w:b/>
                <w:i/>
              </w:rPr>
              <w:t>si oppone fermamente al finanziamento da parte della Commissione e delle sue agenzie di organizzazioni non governative la cui attività mira a plasmare la posizione di altre istituzioni dell'UE, compreso il Parlamento europeo, e delle politiche degli Stati membri;</w:t>
            </w:r>
            <w:r w:rsidRPr="008E16F0">
              <w:t xml:space="preserve"> </w:t>
            </w:r>
            <w:r w:rsidRPr="008E16F0">
              <w:rPr>
                <w:b/>
                <w:i/>
              </w:rPr>
              <w:t>ritiene che tali pratiche siano antidemocratiche e inaccettabili e invita la Commissione a pubblicare una relazione dettagliata in merito e la Corte dei conti europea a effettuare controlli approfonditi al riguardo;</w:t>
            </w:r>
          </w:p>
        </w:tc>
      </w:tr>
    </w:tbl>
    <w:p w14:paraId="0CE3087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7CC770E6" w14:textId="77777777" w:rsidR="0029652F" w:rsidRPr="008E16F0" w:rsidRDefault="0029652F" w:rsidP="0029652F">
      <w:r w:rsidRPr="008E16F0">
        <w:rPr>
          <w:rStyle w:val="HideTWBExt"/>
          <w:noProof w:val="0"/>
        </w:rPr>
        <w:t>&lt;/Amend&gt;</w:t>
      </w:r>
    </w:p>
    <w:p w14:paraId="7C2053F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448</w:t>
      </w:r>
      <w:r w:rsidRPr="008E16F0">
        <w:rPr>
          <w:rStyle w:val="HideTWBExt"/>
          <w:b w:val="0"/>
          <w:noProof w:val="0"/>
        </w:rPr>
        <w:t>&lt;/NumAm&gt;</w:t>
      </w:r>
    </w:p>
    <w:p w14:paraId="7F42CAAD"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Jadwiga Wiśniewska, Laurence Trochu, Jacek Ozdoba, Stephen Nikola Bartulica</w:t>
      </w:r>
      <w:r w:rsidRPr="008E16F0">
        <w:rPr>
          <w:rStyle w:val="HideTWBExt"/>
          <w:b w:val="0"/>
          <w:noProof w:val="0"/>
        </w:rPr>
        <w:t>&lt;/Members&gt;</w:t>
      </w:r>
    </w:p>
    <w:p w14:paraId="406650D9" w14:textId="77777777" w:rsidR="0029652F" w:rsidRPr="008E16F0" w:rsidRDefault="0029652F" w:rsidP="0029652F">
      <w:pPr>
        <w:pStyle w:val="NormalBold"/>
      </w:pPr>
      <w:r w:rsidRPr="008E16F0">
        <w:rPr>
          <w:rStyle w:val="HideTWBExt"/>
          <w:b w:val="0"/>
          <w:noProof w:val="0"/>
        </w:rPr>
        <w:t>&lt;/RepeatBlock-By&gt;</w:t>
      </w:r>
    </w:p>
    <w:p w14:paraId="3038745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0D50455" w14:textId="77777777" w:rsidR="0029652F" w:rsidRPr="008E16F0" w:rsidRDefault="0029652F" w:rsidP="0029652F">
      <w:pPr>
        <w:pStyle w:val="NormalBold"/>
      </w:pPr>
      <w:r w:rsidRPr="008E16F0">
        <w:rPr>
          <w:rStyle w:val="HideTWBExt"/>
          <w:b w:val="0"/>
          <w:noProof w:val="0"/>
        </w:rPr>
        <w:t>&lt;Article&gt;</w:t>
      </w:r>
      <w:r w:rsidRPr="008E16F0">
        <w:t>Paragrafo 21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0299460" w14:textId="77777777" w:rsidTr="0043222F">
        <w:trPr>
          <w:trHeight w:hRule="exact" w:val="240"/>
          <w:jc w:val="center"/>
        </w:trPr>
        <w:tc>
          <w:tcPr>
            <w:tcW w:w="9752" w:type="dxa"/>
            <w:gridSpan w:val="2"/>
            <w:tcBorders>
              <w:top w:val="nil"/>
              <w:left w:val="nil"/>
              <w:bottom w:val="nil"/>
              <w:right w:val="nil"/>
            </w:tcBorders>
          </w:tcPr>
          <w:p w14:paraId="0713DD9D" w14:textId="77777777" w:rsidR="0029652F" w:rsidRPr="008E16F0" w:rsidRDefault="0029652F" w:rsidP="0043222F"/>
        </w:tc>
      </w:tr>
      <w:tr w:rsidR="0029652F" w:rsidRPr="008E16F0" w14:paraId="73FF2108" w14:textId="77777777" w:rsidTr="0043222F">
        <w:trPr>
          <w:trHeight w:val="240"/>
          <w:jc w:val="center"/>
        </w:trPr>
        <w:tc>
          <w:tcPr>
            <w:tcW w:w="4876" w:type="dxa"/>
            <w:tcBorders>
              <w:top w:val="nil"/>
              <w:left w:val="nil"/>
              <w:bottom w:val="nil"/>
              <w:right w:val="nil"/>
            </w:tcBorders>
          </w:tcPr>
          <w:p w14:paraId="762DD8A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7DDD347" w14:textId="77777777" w:rsidR="0029652F" w:rsidRPr="008E16F0" w:rsidRDefault="0029652F" w:rsidP="0043222F">
            <w:pPr>
              <w:pStyle w:val="AmColumnHeading"/>
            </w:pPr>
            <w:r w:rsidRPr="008E16F0">
              <w:t>Emendamento</w:t>
            </w:r>
          </w:p>
        </w:tc>
      </w:tr>
      <w:tr w:rsidR="0029652F" w:rsidRPr="008E16F0" w14:paraId="1A0438C7" w14:textId="77777777" w:rsidTr="0043222F">
        <w:trPr>
          <w:jc w:val="center"/>
        </w:trPr>
        <w:tc>
          <w:tcPr>
            <w:tcW w:w="4876" w:type="dxa"/>
            <w:tcBorders>
              <w:top w:val="nil"/>
              <w:left w:val="nil"/>
              <w:bottom w:val="nil"/>
              <w:right w:val="nil"/>
            </w:tcBorders>
          </w:tcPr>
          <w:p w14:paraId="1DA332BC" w14:textId="77777777" w:rsidR="0029652F" w:rsidRPr="008E16F0" w:rsidRDefault="0029652F" w:rsidP="0043222F">
            <w:pPr>
              <w:pStyle w:val="Normal6a"/>
            </w:pPr>
            <w:r w:rsidRPr="008E16F0">
              <w:rPr>
                <w:b/>
                <w:i/>
              </w:rPr>
              <w:t>21.</w:t>
            </w:r>
            <w:r w:rsidRPr="008E16F0">
              <w:tab/>
            </w:r>
            <w:r w:rsidRPr="008E16F0">
              <w:rPr>
                <w:b/>
                <w:i/>
              </w:rPr>
              <w:t>invita gli Stati membri e la Commissione a garantire l'assegnazione di risorse finanziarie adeguate alle organizzazioni della società civile e ai difensori dei diritti umani; invita gli Stati membri a fornire una protezione efficace ai difensori dei diritti umani, compresi meccanismi di risposta rapida alle minacce;</w:t>
            </w:r>
          </w:p>
        </w:tc>
        <w:tc>
          <w:tcPr>
            <w:tcW w:w="4876" w:type="dxa"/>
            <w:tcBorders>
              <w:top w:val="nil"/>
              <w:left w:val="nil"/>
              <w:bottom w:val="nil"/>
              <w:right w:val="nil"/>
            </w:tcBorders>
          </w:tcPr>
          <w:p w14:paraId="18DE0F78" w14:textId="77777777" w:rsidR="0029652F" w:rsidRPr="008E16F0" w:rsidRDefault="0029652F" w:rsidP="0043222F">
            <w:pPr>
              <w:pStyle w:val="Normal6a"/>
            </w:pPr>
            <w:r w:rsidRPr="008E16F0">
              <w:rPr>
                <w:b/>
                <w:i/>
              </w:rPr>
              <w:t>soppresso</w:t>
            </w:r>
          </w:p>
        </w:tc>
      </w:tr>
    </w:tbl>
    <w:p w14:paraId="2F02D70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AFFEBE1" w14:textId="77777777" w:rsidR="0029652F" w:rsidRPr="008E16F0" w:rsidRDefault="0029652F" w:rsidP="0029652F">
      <w:r w:rsidRPr="008E16F0">
        <w:rPr>
          <w:rStyle w:val="HideTWBExt"/>
          <w:noProof w:val="0"/>
        </w:rPr>
        <w:t>&lt;/Amend&gt;</w:t>
      </w:r>
    </w:p>
    <w:p w14:paraId="77863E5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449</w:t>
      </w:r>
      <w:r w:rsidRPr="008E16F0">
        <w:rPr>
          <w:rStyle w:val="HideTWBExt"/>
          <w:b w:val="0"/>
          <w:noProof w:val="0"/>
        </w:rPr>
        <w:t>&lt;/NumAm&gt;</w:t>
      </w:r>
    </w:p>
    <w:p w14:paraId="7413BD9E"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345E4106" w14:textId="77777777" w:rsidR="0029652F" w:rsidRPr="008E16F0" w:rsidRDefault="0029652F" w:rsidP="0029652F">
      <w:pPr>
        <w:pStyle w:val="NormalBold"/>
      </w:pPr>
      <w:r w:rsidRPr="008E16F0">
        <w:rPr>
          <w:rStyle w:val="HideTWBExt"/>
          <w:b w:val="0"/>
          <w:noProof w:val="0"/>
        </w:rPr>
        <w:t>&lt;/RepeatBlock-By&gt;</w:t>
      </w:r>
    </w:p>
    <w:p w14:paraId="1EF148F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987FD26" w14:textId="77777777" w:rsidR="0029652F" w:rsidRPr="008E16F0" w:rsidRDefault="0029652F" w:rsidP="0029652F">
      <w:pPr>
        <w:pStyle w:val="NormalBold"/>
      </w:pPr>
      <w:r w:rsidRPr="008E16F0">
        <w:rPr>
          <w:rStyle w:val="HideTWBExt"/>
          <w:b w:val="0"/>
          <w:noProof w:val="0"/>
        </w:rPr>
        <w:t>&lt;Article&gt;</w:t>
      </w:r>
      <w:r w:rsidRPr="008E16F0">
        <w:t>Paragrafo 21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4CAFE5A" w14:textId="77777777" w:rsidTr="0043222F">
        <w:trPr>
          <w:trHeight w:hRule="exact" w:val="240"/>
          <w:jc w:val="center"/>
        </w:trPr>
        <w:tc>
          <w:tcPr>
            <w:tcW w:w="9752" w:type="dxa"/>
            <w:gridSpan w:val="2"/>
            <w:tcBorders>
              <w:top w:val="nil"/>
              <w:left w:val="nil"/>
              <w:bottom w:val="nil"/>
              <w:right w:val="nil"/>
            </w:tcBorders>
          </w:tcPr>
          <w:p w14:paraId="61076C1A" w14:textId="77777777" w:rsidR="0029652F" w:rsidRPr="008E16F0" w:rsidRDefault="0029652F" w:rsidP="0043222F"/>
        </w:tc>
      </w:tr>
      <w:tr w:rsidR="0029652F" w:rsidRPr="008E16F0" w14:paraId="42DBE436" w14:textId="77777777" w:rsidTr="0043222F">
        <w:trPr>
          <w:trHeight w:val="240"/>
          <w:jc w:val="center"/>
        </w:trPr>
        <w:tc>
          <w:tcPr>
            <w:tcW w:w="4876" w:type="dxa"/>
            <w:tcBorders>
              <w:top w:val="nil"/>
              <w:left w:val="nil"/>
              <w:bottom w:val="nil"/>
              <w:right w:val="nil"/>
            </w:tcBorders>
          </w:tcPr>
          <w:p w14:paraId="2A8CCBE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676B3C8" w14:textId="77777777" w:rsidR="0029652F" w:rsidRPr="008E16F0" w:rsidRDefault="0029652F" w:rsidP="0043222F">
            <w:pPr>
              <w:pStyle w:val="AmColumnHeading"/>
            </w:pPr>
            <w:r w:rsidRPr="008E16F0">
              <w:t>Emendamento</w:t>
            </w:r>
          </w:p>
        </w:tc>
      </w:tr>
      <w:tr w:rsidR="0029652F" w:rsidRPr="008E16F0" w14:paraId="523E53DB" w14:textId="77777777" w:rsidTr="0043222F">
        <w:trPr>
          <w:jc w:val="center"/>
        </w:trPr>
        <w:tc>
          <w:tcPr>
            <w:tcW w:w="4876" w:type="dxa"/>
            <w:tcBorders>
              <w:top w:val="nil"/>
              <w:left w:val="nil"/>
              <w:bottom w:val="nil"/>
              <w:right w:val="nil"/>
            </w:tcBorders>
          </w:tcPr>
          <w:p w14:paraId="08CEBC78" w14:textId="77777777" w:rsidR="0029652F" w:rsidRPr="008E16F0" w:rsidRDefault="0029652F" w:rsidP="0043222F">
            <w:pPr>
              <w:pStyle w:val="Normal6a"/>
            </w:pPr>
            <w:r w:rsidRPr="008E16F0">
              <w:rPr>
                <w:b/>
                <w:i/>
              </w:rPr>
              <w:t>21.</w:t>
            </w:r>
            <w:r w:rsidRPr="008E16F0">
              <w:tab/>
            </w:r>
            <w:r w:rsidRPr="008E16F0">
              <w:rPr>
                <w:b/>
                <w:i/>
              </w:rPr>
              <w:t>invita gli Stati membri e la Commissione a garantire l'assegnazione di risorse finanziarie adeguate alle organizzazioni della società civile e ai difensori dei diritti umani;</w:t>
            </w:r>
            <w:r w:rsidRPr="008E16F0">
              <w:t xml:space="preserve"> </w:t>
            </w:r>
            <w:r w:rsidRPr="008E16F0">
              <w:rPr>
                <w:b/>
                <w:i/>
              </w:rPr>
              <w:t>invita gli Stati membri a fornire una protezione efficace ai difensori dei diritti umani, compresi meccanismi di risposta rapida alle minacce;</w:t>
            </w:r>
          </w:p>
        </w:tc>
        <w:tc>
          <w:tcPr>
            <w:tcW w:w="4876" w:type="dxa"/>
            <w:tcBorders>
              <w:top w:val="nil"/>
              <w:left w:val="nil"/>
              <w:bottom w:val="nil"/>
              <w:right w:val="nil"/>
            </w:tcBorders>
          </w:tcPr>
          <w:p w14:paraId="7E20FAB1" w14:textId="77777777" w:rsidR="0029652F" w:rsidRPr="008E16F0" w:rsidRDefault="0029652F" w:rsidP="0043222F">
            <w:pPr>
              <w:pStyle w:val="Normal6a"/>
            </w:pPr>
            <w:r w:rsidRPr="008E16F0">
              <w:rPr>
                <w:b/>
                <w:i/>
              </w:rPr>
              <w:t>soppresso</w:t>
            </w:r>
          </w:p>
        </w:tc>
      </w:tr>
    </w:tbl>
    <w:p w14:paraId="3C23E6A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485381CF" w14:textId="77777777" w:rsidR="0029652F" w:rsidRPr="008E16F0" w:rsidRDefault="0029652F" w:rsidP="0029652F">
      <w:r w:rsidRPr="008E16F0">
        <w:rPr>
          <w:rStyle w:val="HideTWBExt"/>
          <w:noProof w:val="0"/>
        </w:rPr>
        <w:t>&lt;/Amend&gt;</w:t>
      </w:r>
    </w:p>
    <w:p w14:paraId="3B1554C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450</w:t>
      </w:r>
      <w:r w:rsidRPr="008E16F0">
        <w:rPr>
          <w:rStyle w:val="HideTWBExt"/>
          <w:b w:val="0"/>
          <w:noProof w:val="0"/>
        </w:rPr>
        <w:t>&lt;/NumAm&gt;</w:t>
      </w:r>
    </w:p>
    <w:p w14:paraId="3C61FD1B" w14:textId="77777777" w:rsidR="0029652F" w:rsidRPr="008E16F0" w:rsidRDefault="0029652F" w:rsidP="0029652F">
      <w:pPr>
        <w:pStyle w:val="NormalBold"/>
      </w:pPr>
      <w:r w:rsidRPr="008E16F0">
        <w:rPr>
          <w:rStyle w:val="HideTWBExt"/>
          <w:b w:val="0"/>
          <w:noProof w:val="0"/>
        </w:rPr>
        <w:t>&lt;RepeatBlock-By&gt;&lt;Members&gt;</w:t>
      </w:r>
      <w:r w:rsidRPr="008E16F0">
        <w:t>Diana Riba i Giner</w:t>
      </w:r>
      <w:r w:rsidRPr="008E16F0">
        <w:rPr>
          <w:rStyle w:val="HideTWBExt"/>
          <w:b w:val="0"/>
          <w:noProof w:val="0"/>
        </w:rPr>
        <w:t>&lt;/Members&gt;</w:t>
      </w:r>
    </w:p>
    <w:p w14:paraId="1637D219" w14:textId="77777777" w:rsidR="0029652F" w:rsidRPr="008E16F0" w:rsidRDefault="0029652F" w:rsidP="0029652F">
      <w:pPr>
        <w:pStyle w:val="NormalBold"/>
      </w:pPr>
      <w:r w:rsidRPr="008E16F0">
        <w:rPr>
          <w:rStyle w:val="HideTWBExt"/>
          <w:b w:val="0"/>
          <w:noProof w:val="0"/>
        </w:rPr>
        <w:t>&lt;/RepeatBlock-By&gt;</w:t>
      </w:r>
    </w:p>
    <w:p w14:paraId="7683C20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7B7622E" w14:textId="77777777" w:rsidR="0029652F" w:rsidRPr="008E16F0" w:rsidRDefault="0029652F" w:rsidP="0029652F">
      <w:pPr>
        <w:pStyle w:val="NormalBold"/>
      </w:pPr>
      <w:r w:rsidRPr="008E16F0">
        <w:rPr>
          <w:rStyle w:val="HideTWBExt"/>
          <w:b w:val="0"/>
          <w:noProof w:val="0"/>
        </w:rPr>
        <w:t>&lt;Article&gt;</w:t>
      </w:r>
      <w:r w:rsidRPr="008E16F0">
        <w:t>Paragrafo 21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0B26111" w14:textId="77777777" w:rsidTr="0043222F">
        <w:trPr>
          <w:trHeight w:hRule="exact" w:val="240"/>
          <w:jc w:val="center"/>
        </w:trPr>
        <w:tc>
          <w:tcPr>
            <w:tcW w:w="9752" w:type="dxa"/>
            <w:gridSpan w:val="2"/>
            <w:tcBorders>
              <w:top w:val="nil"/>
              <w:left w:val="nil"/>
              <w:bottom w:val="nil"/>
              <w:right w:val="nil"/>
            </w:tcBorders>
          </w:tcPr>
          <w:p w14:paraId="113E5E3F" w14:textId="77777777" w:rsidR="0029652F" w:rsidRPr="008E16F0" w:rsidRDefault="0029652F" w:rsidP="0043222F"/>
        </w:tc>
      </w:tr>
      <w:tr w:rsidR="0029652F" w:rsidRPr="008E16F0" w14:paraId="51BB44DB" w14:textId="77777777" w:rsidTr="0043222F">
        <w:trPr>
          <w:trHeight w:val="240"/>
          <w:jc w:val="center"/>
        </w:trPr>
        <w:tc>
          <w:tcPr>
            <w:tcW w:w="4876" w:type="dxa"/>
            <w:tcBorders>
              <w:top w:val="nil"/>
              <w:left w:val="nil"/>
              <w:bottom w:val="nil"/>
              <w:right w:val="nil"/>
            </w:tcBorders>
          </w:tcPr>
          <w:p w14:paraId="76429C4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471EDC3" w14:textId="77777777" w:rsidR="0029652F" w:rsidRPr="008E16F0" w:rsidRDefault="0029652F" w:rsidP="0043222F">
            <w:pPr>
              <w:pStyle w:val="AmColumnHeading"/>
            </w:pPr>
            <w:r w:rsidRPr="008E16F0">
              <w:t>Emendamento</w:t>
            </w:r>
          </w:p>
        </w:tc>
      </w:tr>
      <w:tr w:rsidR="0029652F" w:rsidRPr="008E16F0" w14:paraId="13CEB406" w14:textId="77777777" w:rsidTr="0043222F">
        <w:trPr>
          <w:jc w:val="center"/>
        </w:trPr>
        <w:tc>
          <w:tcPr>
            <w:tcW w:w="4876" w:type="dxa"/>
            <w:tcBorders>
              <w:top w:val="nil"/>
              <w:left w:val="nil"/>
              <w:bottom w:val="nil"/>
              <w:right w:val="nil"/>
            </w:tcBorders>
          </w:tcPr>
          <w:p w14:paraId="184D5882" w14:textId="77777777" w:rsidR="0029652F" w:rsidRPr="008E16F0" w:rsidRDefault="0029652F" w:rsidP="0043222F">
            <w:pPr>
              <w:pStyle w:val="Normal6a"/>
            </w:pPr>
            <w:r w:rsidRPr="008E16F0">
              <w:t>21.</w:t>
            </w:r>
            <w:r w:rsidRPr="008E16F0">
              <w:tab/>
              <w:t>invita gli Stati membri e la Commissione a garantire l'assegnazione di risorse finanziarie adeguate alle organizzazioni della società civile e ai difensori dei diritti umani; invita gli Stati membri a fornire una protezione efficace ai difensori dei diritti umani, compresi meccanismi di risposta rapida alle minacce;</w:t>
            </w:r>
          </w:p>
        </w:tc>
        <w:tc>
          <w:tcPr>
            <w:tcW w:w="4876" w:type="dxa"/>
            <w:tcBorders>
              <w:top w:val="nil"/>
              <w:left w:val="nil"/>
              <w:bottom w:val="nil"/>
              <w:right w:val="nil"/>
            </w:tcBorders>
          </w:tcPr>
          <w:p w14:paraId="6A49299F" w14:textId="77777777" w:rsidR="0029652F" w:rsidRPr="008E16F0" w:rsidRDefault="0029652F" w:rsidP="0043222F">
            <w:pPr>
              <w:pStyle w:val="Normal6a"/>
            </w:pPr>
            <w:r w:rsidRPr="008E16F0">
              <w:t>21.</w:t>
            </w:r>
            <w:r w:rsidRPr="008E16F0">
              <w:tab/>
              <w:t xml:space="preserve">invita gli Stati membri e la Commissione a garantire l'assegnazione di risorse finanziarie adeguate alle organizzazioni della società civile e ai difensori dei diritti umani; invita gli Stati membri a fornire una protezione efficace ai difensori dei diritti umani, compresi meccanismi di risposta rapida alle minacce; </w:t>
            </w:r>
            <w:r w:rsidRPr="008E16F0">
              <w:rPr>
                <w:b/>
                <w:i/>
              </w:rPr>
              <w:t>sottolinea che l'accesso ai finanziamenti dell'Unione deve rimanere nel pieno rispetto dei trattati e, in linea con il regolamento finanziario, essere equo, trasparente e non discriminatorio; sottolinea che le decisioni di finanziamento di matrice politica sono inaccettabili e compromettono la fiducia nell'Unione, non rispettano la tutela dei suoi interessi finanziari e chiaramente non rispettano l'obbligo giuridico di una sana gestione finanziaria;</w:t>
            </w:r>
          </w:p>
        </w:tc>
      </w:tr>
    </w:tbl>
    <w:p w14:paraId="7BDCF5E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6D3D506" w14:textId="77777777" w:rsidR="0029652F" w:rsidRPr="008E16F0" w:rsidRDefault="0029652F" w:rsidP="0029652F">
      <w:r w:rsidRPr="008E16F0">
        <w:rPr>
          <w:rStyle w:val="HideTWBExt"/>
          <w:noProof w:val="0"/>
        </w:rPr>
        <w:t>&lt;/Amend&gt;</w:t>
      </w:r>
    </w:p>
    <w:p w14:paraId="4F296AE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451</w:t>
      </w:r>
      <w:r w:rsidRPr="008E16F0">
        <w:rPr>
          <w:rStyle w:val="HideTWBExt"/>
          <w:b w:val="0"/>
          <w:noProof w:val="0"/>
        </w:rPr>
        <w:t>&lt;/NumAm&gt;</w:t>
      </w:r>
    </w:p>
    <w:p w14:paraId="02F8016F" w14:textId="77777777" w:rsidR="0029652F" w:rsidRPr="008E16F0" w:rsidRDefault="0029652F" w:rsidP="0029652F">
      <w:pPr>
        <w:pStyle w:val="NormalBold"/>
      </w:pPr>
      <w:r w:rsidRPr="008E16F0">
        <w:rPr>
          <w:rStyle w:val="HideTWBExt"/>
          <w:b w:val="0"/>
          <w:noProof w:val="0"/>
        </w:rPr>
        <w:t>&lt;RepeatBlock-By&gt;&lt;Members&gt;</w:t>
      </w:r>
      <w:r w:rsidRPr="008E16F0">
        <w:t>Geadis Geadi</w:t>
      </w:r>
      <w:r w:rsidRPr="008E16F0">
        <w:rPr>
          <w:rStyle w:val="HideTWBExt"/>
          <w:b w:val="0"/>
          <w:noProof w:val="0"/>
        </w:rPr>
        <w:t>&lt;/Members&gt;</w:t>
      </w:r>
    </w:p>
    <w:p w14:paraId="7F5BB20C" w14:textId="77777777" w:rsidR="0029652F" w:rsidRPr="008E16F0" w:rsidRDefault="0029652F" w:rsidP="0029652F">
      <w:pPr>
        <w:pStyle w:val="NormalBold"/>
      </w:pPr>
      <w:r w:rsidRPr="008E16F0">
        <w:rPr>
          <w:rStyle w:val="HideTWBExt"/>
          <w:b w:val="0"/>
          <w:noProof w:val="0"/>
        </w:rPr>
        <w:t>&lt;/RepeatBlock-By&gt;</w:t>
      </w:r>
    </w:p>
    <w:p w14:paraId="7BCA757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1083D01" w14:textId="77777777" w:rsidR="0029652F" w:rsidRPr="008E16F0" w:rsidRDefault="0029652F" w:rsidP="0029652F">
      <w:pPr>
        <w:pStyle w:val="NormalBold"/>
      </w:pPr>
      <w:r w:rsidRPr="008E16F0">
        <w:rPr>
          <w:rStyle w:val="HideTWBExt"/>
          <w:b w:val="0"/>
          <w:noProof w:val="0"/>
        </w:rPr>
        <w:t>&lt;Article&gt;</w:t>
      </w:r>
      <w:r w:rsidRPr="008E16F0">
        <w:t>Paragrafo 21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1B39F90" w14:textId="77777777" w:rsidTr="0043222F">
        <w:trPr>
          <w:trHeight w:hRule="exact" w:val="240"/>
          <w:jc w:val="center"/>
        </w:trPr>
        <w:tc>
          <w:tcPr>
            <w:tcW w:w="9752" w:type="dxa"/>
            <w:gridSpan w:val="2"/>
            <w:tcBorders>
              <w:top w:val="nil"/>
              <w:left w:val="nil"/>
              <w:bottom w:val="nil"/>
              <w:right w:val="nil"/>
            </w:tcBorders>
          </w:tcPr>
          <w:p w14:paraId="541917D1" w14:textId="77777777" w:rsidR="0029652F" w:rsidRPr="008E16F0" w:rsidRDefault="0029652F" w:rsidP="0043222F"/>
        </w:tc>
      </w:tr>
      <w:tr w:rsidR="0029652F" w:rsidRPr="008E16F0" w14:paraId="072FB08C" w14:textId="77777777" w:rsidTr="0043222F">
        <w:trPr>
          <w:trHeight w:val="240"/>
          <w:jc w:val="center"/>
        </w:trPr>
        <w:tc>
          <w:tcPr>
            <w:tcW w:w="4876" w:type="dxa"/>
            <w:tcBorders>
              <w:top w:val="nil"/>
              <w:left w:val="nil"/>
              <w:bottom w:val="nil"/>
              <w:right w:val="nil"/>
            </w:tcBorders>
          </w:tcPr>
          <w:p w14:paraId="42FD541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B8EFA94" w14:textId="77777777" w:rsidR="0029652F" w:rsidRPr="008E16F0" w:rsidRDefault="0029652F" w:rsidP="0043222F">
            <w:pPr>
              <w:pStyle w:val="AmColumnHeading"/>
            </w:pPr>
            <w:r w:rsidRPr="008E16F0">
              <w:t>Emendamento</w:t>
            </w:r>
          </w:p>
        </w:tc>
      </w:tr>
      <w:tr w:rsidR="0029652F" w:rsidRPr="008E16F0" w14:paraId="6B82E482" w14:textId="77777777" w:rsidTr="0043222F">
        <w:trPr>
          <w:jc w:val="center"/>
        </w:trPr>
        <w:tc>
          <w:tcPr>
            <w:tcW w:w="4876" w:type="dxa"/>
            <w:tcBorders>
              <w:top w:val="nil"/>
              <w:left w:val="nil"/>
              <w:bottom w:val="nil"/>
              <w:right w:val="nil"/>
            </w:tcBorders>
          </w:tcPr>
          <w:p w14:paraId="4B94A7DA" w14:textId="77777777" w:rsidR="0029652F" w:rsidRPr="008E16F0" w:rsidRDefault="0029652F" w:rsidP="0043222F">
            <w:pPr>
              <w:pStyle w:val="Normal6a"/>
            </w:pPr>
            <w:r w:rsidRPr="008E16F0">
              <w:t>21.</w:t>
            </w:r>
            <w:r w:rsidRPr="008E16F0">
              <w:tab/>
              <w:t>invita gli Stati membri e la Commissione a garantire l'assegnazione di risorse finanziarie adeguate alle organizzazioni della società civile e ai difensori dei diritti umani; invita gli Stati membri a fornire una protezione efficace ai difensori dei diritti umani, compresi meccanismi di risposta rapida alle minacce;</w:t>
            </w:r>
          </w:p>
        </w:tc>
        <w:tc>
          <w:tcPr>
            <w:tcW w:w="4876" w:type="dxa"/>
            <w:tcBorders>
              <w:top w:val="nil"/>
              <w:left w:val="nil"/>
              <w:bottom w:val="nil"/>
              <w:right w:val="nil"/>
            </w:tcBorders>
          </w:tcPr>
          <w:p w14:paraId="20F82A7E" w14:textId="77777777" w:rsidR="0029652F" w:rsidRPr="008E16F0" w:rsidRDefault="0029652F" w:rsidP="0043222F">
            <w:pPr>
              <w:pStyle w:val="Normal6a"/>
            </w:pPr>
            <w:r w:rsidRPr="008E16F0">
              <w:t>21.</w:t>
            </w:r>
            <w:r w:rsidRPr="008E16F0">
              <w:tab/>
              <w:t>invita gli Stati membri e la Commissione a garantire l'assegnazione di risorse finanziarie adeguate alle organizzazioni della società civile e ai difensori dei diritti umani</w:t>
            </w:r>
            <w:r w:rsidRPr="008E16F0">
              <w:rPr>
                <w:b/>
                <w:i/>
              </w:rPr>
              <w:t>, in base a criteri obiettivi e giusti;</w:t>
            </w:r>
            <w:r w:rsidRPr="008E16F0">
              <w:t xml:space="preserve"> </w:t>
            </w:r>
            <w:r w:rsidRPr="008E16F0">
              <w:rPr>
                <w:b/>
                <w:i/>
              </w:rPr>
              <w:t>sottolinea che il corretto uso dei fondi pubblici richiede pluralismo e un equo accesso ai finanziamenti disponibili</w:t>
            </w:r>
            <w:r w:rsidRPr="008E16F0">
              <w:t>; invita gli Stati membri a fornire una protezione efficace ai difensori dei diritti umani, compresi meccanismi di risposta rapida alle minacce;</w:t>
            </w:r>
          </w:p>
        </w:tc>
      </w:tr>
    </w:tbl>
    <w:p w14:paraId="17854D0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{EL}</w:t>
      </w:r>
      <w:r w:rsidRPr="008E16F0">
        <w:t>el</w:t>
      </w:r>
      <w:r w:rsidRPr="008E16F0">
        <w:rPr>
          <w:rStyle w:val="HideTWBExt"/>
          <w:noProof w:val="0"/>
        </w:rPr>
        <w:t>&lt;/Original&gt;</w:t>
      </w:r>
    </w:p>
    <w:p w14:paraId="6FE904D8" w14:textId="77777777" w:rsidR="0029652F" w:rsidRPr="008E16F0" w:rsidRDefault="0029652F" w:rsidP="0029652F">
      <w:r w:rsidRPr="008E16F0">
        <w:rPr>
          <w:rStyle w:val="HideTWBExt"/>
          <w:noProof w:val="0"/>
        </w:rPr>
        <w:t>&lt;/Amend&gt;</w:t>
      </w:r>
    </w:p>
    <w:p w14:paraId="759C3E4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452</w:t>
      </w:r>
      <w:r w:rsidRPr="008E16F0">
        <w:rPr>
          <w:rStyle w:val="HideTWBExt"/>
          <w:b w:val="0"/>
          <w:noProof w:val="0"/>
        </w:rPr>
        <w:t>&lt;/NumAm&gt;</w:t>
      </w:r>
    </w:p>
    <w:p w14:paraId="060DBFD3"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5884C4B6" w14:textId="77777777" w:rsidR="0029652F" w:rsidRPr="008E16F0" w:rsidRDefault="0029652F" w:rsidP="0029652F">
      <w:pPr>
        <w:pStyle w:val="NormalBold"/>
      </w:pPr>
      <w:r w:rsidRPr="008E16F0">
        <w:rPr>
          <w:rStyle w:val="HideTWBExt"/>
          <w:b w:val="0"/>
          <w:noProof w:val="0"/>
        </w:rPr>
        <w:t>&lt;/RepeatBlock-By&gt;</w:t>
      </w:r>
    </w:p>
    <w:p w14:paraId="787B69C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1952A0B" w14:textId="77777777" w:rsidR="0029652F" w:rsidRPr="008E16F0" w:rsidRDefault="0029652F" w:rsidP="0029652F">
      <w:pPr>
        <w:pStyle w:val="NormalBold"/>
      </w:pPr>
      <w:r w:rsidRPr="008E16F0">
        <w:rPr>
          <w:rStyle w:val="HideTWBExt"/>
          <w:b w:val="0"/>
          <w:noProof w:val="0"/>
        </w:rPr>
        <w:t>&lt;Article&gt;</w:t>
      </w:r>
      <w:r w:rsidRPr="008E16F0">
        <w:t>Paragrafo 21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8DE5242" w14:textId="77777777" w:rsidTr="0043222F">
        <w:trPr>
          <w:trHeight w:hRule="exact" w:val="240"/>
          <w:jc w:val="center"/>
        </w:trPr>
        <w:tc>
          <w:tcPr>
            <w:tcW w:w="9752" w:type="dxa"/>
            <w:gridSpan w:val="2"/>
            <w:tcBorders>
              <w:top w:val="nil"/>
              <w:left w:val="nil"/>
              <w:bottom w:val="nil"/>
              <w:right w:val="nil"/>
            </w:tcBorders>
          </w:tcPr>
          <w:p w14:paraId="427AB77F" w14:textId="77777777" w:rsidR="0029652F" w:rsidRPr="008E16F0" w:rsidRDefault="0029652F" w:rsidP="0043222F"/>
        </w:tc>
      </w:tr>
      <w:tr w:rsidR="0029652F" w:rsidRPr="008E16F0" w14:paraId="6D986F5B" w14:textId="77777777" w:rsidTr="0043222F">
        <w:trPr>
          <w:trHeight w:val="240"/>
          <w:jc w:val="center"/>
        </w:trPr>
        <w:tc>
          <w:tcPr>
            <w:tcW w:w="4876" w:type="dxa"/>
            <w:tcBorders>
              <w:top w:val="nil"/>
              <w:left w:val="nil"/>
              <w:bottom w:val="nil"/>
              <w:right w:val="nil"/>
            </w:tcBorders>
          </w:tcPr>
          <w:p w14:paraId="0406A6F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E40F8E0" w14:textId="77777777" w:rsidR="0029652F" w:rsidRPr="008E16F0" w:rsidRDefault="0029652F" w:rsidP="0043222F">
            <w:pPr>
              <w:pStyle w:val="AmColumnHeading"/>
            </w:pPr>
            <w:r w:rsidRPr="008E16F0">
              <w:t>Emendamento</w:t>
            </w:r>
          </w:p>
        </w:tc>
      </w:tr>
      <w:tr w:rsidR="0029652F" w:rsidRPr="008E16F0" w14:paraId="71039DCF" w14:textId="77777777" w:rsidTr="0043222F">
        <w:trPr>
          <w:jc w:val="center"/>
        </w:trPr>
        <w:tc>
          <w:tcPr>
            <w:tcW w:w="4876" w:type="dxa"/>
            <w:tcBorders>
              <w:top w:val="nil"/>
              <w:left w:val="nil"/>
              <w:bottom w:val="nil"/>
              <w:right w:val="nil"/>
            </w:tcBorders>
          </w:tcPr>
          <w:p w14:paraId="0BF4E8ED" w14:textId="77777777" w:rsidR="0029652F" w:rsidRPr="008E16F0" w:rsidRDefault="0029652F" w:rsidP="0043222F">
            <w:pPr>
              <w:pStyle w:val="Normal6a"/>
            </w:pPr>
            <w:r w:rsidRPr="008E16F0">
              <w:t>21.</w:t>
            </w:r>
            <w:r w:rsidRPr="008E16F0">
              <w:tab/>
            </w:r>
            <w:r w:rsidRPr="008E16F0">
              <w:rPr>
                <w:b/>
                <w:i/>
              </w:rPr>
              <w:t>invita gli Stati membri e la Commissione a garantire l'assegnazione di risorse finanziarie adeguate alle organizzazioni della società civile e ai difensori dei diritti umani;</w:t>
            </w:r>
            <w:r w:rsidRPr="008E16F0">
              <w:t xml:space="preserve"> invita gli Stati membri a fornire una protezione efficace ai difensori dei diritti umani, compresi meccanismi di risposta rapida alle minacce;</w:t>
            </w:r>
          </w:p>
        </w:tc>
        <w:tc>
          <w:tcPr>
            <w:tcW w:w="4876" w:type="dxa"/>
            <w:tcBorders>
              <w:top w:val="nil"/>
              <w:left w:val="nil"/>
              <w:bottom w:val="nil"/>
              <w:right w:val="nil"/>
            </w:tcBorders>
          </w:tcPr>
          <w:p w14:paraId="4D98911B" w14:textId="77777777" w:rsidR="0029652F" w:rsidRPr="008E16F0" w:rsidRDefault="0029652F" w:rsidP="0043222F">
            <w:pPr>
              <w:pStyle w:val="Normal6a"/>
            </w:pPr>
            <w:r w:rsidRPr="008E16F0">
              <w:t>21.</w:t>
            </w:r>
            <w:r w:rsidRPr="008E16F0">
              <w:tab/>
              <w:t xml:space="preserve">invita gli Stati membri a fornire una protezione efficace ai difensori dei diritti umani, compresi meccanismi di risposta rapida alle minacce; </w:t>
            </w:r>
            <w:r w:rsidRPr="008E16F0">
              <w:rPr>
                <w:b/>
                <w:i/>
              </w:rPr>
              <w:t>invita gli Stati membri e la Commissione a garantire che il sostegno finanziario alle organizzazioni della società civile e ai difensori dei diritti umani sia trasparente;</w:t>
            </w:r>
            <w:r w:rsidRPr="008E16F0">
              <w:t xml:space="preserve"> </w:t>
            </w:r>
            <w:r w:rsidRPr="008E16F0">
              <w:rPr>
                <w:b/>
                <w:i/>
              </w:rPr>
              <w:t>sottolinea che la Corte dei conti europea ritiene che il quadro d'insieme dei finanziamenti concessi alle organizzazioni della società civile sia inaffidabile;</w:t>
            </w:r>
          </w:p>
        </w:tc>
      </w:tr>
    </w:tbl>
    <w:p w14:paraId="32CA08B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0BBCE0FF" w14:textId="77777777" w:rsidR="0029652F" w:rsidRPr="008E16F0" w:rsidRDefault="0029652F" w:rsidP="0029652F">
      <w:r w:rsidRPr="008E16F0">
        <w:rPr>
          <w:rStyle w:val="HideTWBExt"/>
          <w:noProof w:val="0"/>
        </w:rPr>
        <w:t>&lt;/Amend&gt;</w:t>
      </w:r>
    </w:p>
    <w:p w14:paraId="200FCEC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453</w:t>
      </w:r>
      <w:r w:rsidRPr="008E16F0">
        <w:rPr>
          <w:rStyle w:val="HideTWBExt"/>
          <w:b w:val="0"/>
          <w:noProof w:val="0"/>
        </w:rPr>
        <w:t>&lt;/NumAm&gt;</w:t>
      </w:r>
    </w:p>
    <w:p w14:paraId="197D896F"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000E1D94" w14:textId="77777777" w:rsidR="0029652F" w:rsidRPr="008E16F0" w:rsidRDefault="0029652F" w:rsidP="0029652F">
      <w:pPr>
        <w:pStyle w:val="NormalBold"/>
      </w:pPr>
      <w:r w:rsidRPr="008E16F0">
        <w:rPr>
          <w:rStyle w:val="HideTWBExt"/>
          <w:b w:val="0"/>
          <w:noProof w:val="0"/>
        </w:rPr>
        <w:t>&lt;/RepeatBlock-By&gt;</w:t>
      </w:r>
    </w:p>
    <w:p w14:paraId="3891575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AD13ECA" w14:textId="77777777" w:rsidR="0029652F" w:rsidRPr="008E16F0" w:rsidRDefault="0029652F" w:rsidP="0029652F">
      <w:pPr>
        <w:pStyle w:val="NormalBold"/>
      </w:pPr>
      <w:r w:rsidRPr="008E16F0">
        <w:rPr>
          <w:rStyle w:val="HideTWBExt"/>
          <w:b w:val="0"/>
          <w:noProof w:val="0"/>
        </w:rPr>
        <w:t>&lt;Article&gt;</w:t>
      </w:r>
      <w:r w:rsidRPr="008E16F0">
        <w:t>Paragrafo 21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80AF42D" w14:textId="77777777" w:rsidTr="0043222F">
        <w:trPr>
          <w:trHeight w:hRule="exact" w:val="240"/>
          <w:jc w:val="center"/>
        </w:trPr>
        <w:tc>
          <w:tcPr>
            <w:tcW w:w="9752" w:type="dxa"/>
            <w:gridSpan w:val="2"/>
            <w:tcBorders>
              <w:top w:val="nil"/>
              <w:left w:val="nil"/>
              <w:bottom w:val="nil"/>
              <w:right w:val="nil"/>
            </w:tcBorders>
          </w:tcPr>
          <w:p w14:paraId="08628EBF" w14:textId="77777777" w:rsidR="0029652F" w:rsidRPr="008E16F0" w:rsidRDefault="0029652F" w:rsidP="0043222F"/>
        </w:tc>
      </w:tr>
      <w:tr w:rsidR="0029652F" w:rsidRPr="008E16F0" w14:paraId="007ABE8A" w14:textId="77777777" w:rsidTr="0043222F">
        <w:trPr>
          <w:trHeight w:val="240"/>
          <w:jc w:val="center"/>
        </w:trPr>
        <w:tc>
          <w:tcPr>
            <w:tcW w:w="4876" w:type="dxa"/>
            <w:tcBorders>
              <w:top w:val="nil"/>
              <w:left w:val="nil"/>
              <w:bottom w:val="nil"/>
              <w:right w:val="nil"/>
            </w:tcBorders>
          </w:tcPr>
          <w:p w14:paraId="6746446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DBC00E3" w14:textId="77777777" w:rsidR="0029652F" w:rsidRPr="008E16F0" w:rsidRDefault="0029652F" w:rsidP="0043222F">
            <w:pPr>
              <w:pStyle w:val="AmColumnHeading"/>
            </w:pPr>
            <w:r w:rsidRPr="008E16F0">
              <w:t>Emendamento</w:t>
            </w:r>
          </w:p>
        </w:tc>
      </w:tr>
      <w:tr w:rsidR="0029652F" w:rsidRPr="008E16F0" w14:paraId="4225B8C4" w14:textId="77777777" w:rsidTr="0043222F">
        <w:trPr>
          <w:jc w:val="center"/>
        </w:trPr>
        <w:tc>
          <w:tcPr>
            <w:tcW w:w="4876" w:type="dxa"/>
            <w:tcBorders>
              <w:top w:val="nil"/>
              <w:left w:val="nil"/>
              <w:bottom w:val="nil"/>
              <w:right w:val="nil"/>
            </w:tcBorders>
          </w:tcPr>
          <w:p w14:paraId="7FEC5ED7" w14:textId="77777777" w:rsidR="0029652F" w:rsidRPr="008E16F0" w:rsidRDefault="0029652F" w:rsidP="0043222F">
            <w:pPr>
              <w:pStyle w:val="Normal6a"/>
            </w:pPr>
            <w:r w:rsidRPr="008E16F0">
              <w:t>21.</w:t>
            </w:r>
            <w:r w:rsidRPr="008E16F0">
              <w:tab/>
              <w:t xml:space="preserve">invita gli Stati membri e la Commissione a garantire </w:t>
            </w:r>
            <w:r w:rsidRPr="008E16F0">
              <w:rPr>
                <w:b/>
                <w:i/>
              </w:rPr>
              <w:t>l'</w:t>
            </w:r>
            <w:r w:rsidRPr="008E16F0">
              <w:t xml:space="preserve">assegnazione </w:t>
            </w:r>
            <w:r w:rsidRPr="008E16F0">
              <w:rPr>
                <w:b/>
                <w:i/>
              </w:rPr>
              <w:t>di</w:t>
            </w:r>
            <w:r w:rsidRPr="008E16F0">
              <w:t xml:space="preserve"> risorse finanziarie </w:t>
            </w:r>
            <w:r w:rsidRPr="008E16F0">
              <w:rPr>
                <w:b/>
                <w:i/>
              </w:rPr>
              <w:t>adeguate</w:t>
            </w:r>
            <w:r w:rsidRPr="008E16F0">
              <w:t xml:space="preserve"> alle organizzazioni della società civile </w:t>
            </w:r>
            <w:r w:rsidRPr="008E16F0">
              <w:rPr>
                <w:b/>
                <w:i/>
              </w:rPr>
              <w:t>e ai difensori dei diritti umani; invita gli Stati membri a fornire una protezione efficace ai difensori dei diritti umani</w:t>
            </w:r>
            <w:r w:rsidRPr="008E16F0">
              <w:t xml:space="preserve">, compresi </w:t>
            </w:r>
            <w:r w:rsidRPr="008E16F0">
              <w:rPr>
                <w:b/>
                <w:i/>
              </w:rPr>
              <w:t>meccanismi di risposta rapida alle minacce</w:t>
            </w:r>
            <w:r w:rsidRPr="008E16F0">
              <w:t>;</w:t>
            </w:r>
          </w:p>
        </w:tc>
        <w:tc>
          <w:tcPr>
            <w:tcW w:w="4876" w:type="dxa"/>
            <w:tcBorders>
              <w:top w:val="nil"/>
              <w:left w:val="nil"/>
              <w:bottom w:val="nil"/>
              <w:right w:val="nil"/>
            </w:tcBorders>
          </w:tcPr>
          <w:p w14:paraId="29FF4C7A" w14:textId="77777777" w:rsidR="0029652F" w:rsidRPr="008E16F0" w:rsidRDefault="0029652F" w:rsidP="0043222F">
            <w:pPr>
              <w:pStyle w:val="Normal6a"/>
            </w:pPr>
            <w:r w:rsidRPr="008E16F0">
              <w:t>21.</w:t>
            </w:r>
            <w:r w:rsidRPr="008E16F0">
              <w:tab/>
              <w:t xml:space="preserve">invita gli Stati membri e la Commissione a garantire </w:t>
            </w:r>
            <w:r w:rsidRPr="008E16F0">
              <w:rPr>
                <w:b/>
                <w:i/>
              </w:rPr>
              <w:t>la piena trasparenza dell'</w:t>
            </w:r>
            <w:r w:rsidRPr="008E16F0">
              <w:t xml:space="preserve">assegnazione </w:t>
            </w:r>
            <w:r w:rsidRPr="008E16F0">
              <w:rPr>
                <w:b/>
                <w:i/>
              </w:rPr>
              <w:t>delle</w:t>
            </w:r>
            <w:r w:rsidRPr="008E16F0">
              <w:t xml:space="preserve"> risorse finanziarie alle organizzazioni della società civile, compresi </w:t>
            </w:r>
            <w:r w:rsidRPr="008E16F0">
              <w:rPr>
                <w:b/>
                <w:i/>
              </w:rPr>
              <w:t>la pubblicazione dei beneficiari, gli importi, i criteri di finanziamento e le fonti di finanziamento</w:t>
            </w:r>
            <w:r w:rsidRPr="008E16F0">
              <w:t>;</w:t>
            </w:r>
          </w:p>
        </w:tc>
      </w:tr>
    </w:tbl>
    <w:p w14:paraId="3C2E05E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CA457F0" w14:textId="77777777" w:rsidR="0029652F" w:rsidRPr="008E16F0" w:rsidRDefault="0029652F" w:rsidP="0029652F">
      <w:r w:rsidRPr="008E16F0">
        <w:rPr>
          <w:rStyle w:val="HideTWBExt"/>
          <w:noProof w:val="0"/>
        </w:rPr>
        <w:t>&lt;/Amend&gt;</w:t>
      </w:r>
    </w:p>
    <w:p w14:paraId="6EED9EF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454</w:t>
      </w:r>
      <w:r w:rsidRPr="008E16F0">
        <w:rPr>
          <w:rStyle w:val="HideTWBExt"/>
          <w:b w:val="0"/>
          <w:noProof w:val="0"/>
        </w:rPr>
        <w:t>&lt;/NumAm&gt;</w:t>
      </w:r>
    </w:p>
    <w:p w14:paraId="2CF92255"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6CA6E939" w14:textId="77777777" w:rsidR="0029652F" w:rsidRPr="008E16F0" w:rsidRDefault="0029652F" w:rsidP="0029652F">
      <w:pPr>
        <w:pStyle w:val="NormalBold"/>
      </w:pPr>
      <w:r w:rsidRPr="008E16F0">
        <w:rPr>
          <w:rStyle w:val="HideTWBExt"/>
          <w:b w:val="0"/>
          <w:noProof w:val="0"/>
        </w:rPr>
        <w:t>&lt;/RepeatBlock-By&gt;</w:t>
      </w:r>
    </w:p>
    <w:p w14:paraId="5A4E217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266086E" w14:textId="77777777" w:rsidR="0029652F" w:rsidRPr="008E16F0" w:rsidRDefault="0029652F" w:rsidP="0029652F">
      <w:pPr>
        <w:pStyle w:val="NormalBold"/>
      </w:pPr>
      <w:r w:rsidRPr="008E16F0">
        <w:rPr>
          <w:rStyle w:val="HideTWBExt"/>
          <w:b w:val="0"/>
          <w:noProof w:val="0"/>
        </w:rPr>
        <w:t>&lt;Article&gt;</w:t>
      </w:r>
      <w:r w:rsidRPr="008E16F0">
        <w:t>Paragrafo 21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8318FCC" w14:textId="77777777" w:rsidTr="0043222F">
        <w:trPr>
          <w:trHeight w:hRule="exact" w:val="240"/>
          <w:jc w:val="center"/>
        </w:trPr>
        <w:tc>
          <w:tcPr>
            <w:tcW w:w="9752" w:type="dxa"/>
            <w:gridSpan w:val="2"/>
            <w:tcBorders>
              <w:top w:val="nil"/>
              <w:left w:val="nil"/>
              <w:bottom w:val="nil"/>
              <w:right w:val="nil"/>
            </w:tcBorders>
          </w:tcPr>
          <w:p w14:paraId="1F5E1AA9" w14:textId="77777777" w:rsidR="0029652F" w:rsidRPr="008E16F0" w:rsidRDefault="0029652F" w:rsidP="0043222F"/>
        </w:tc>
      </w:tr>
      <w:tr w:rsidR="0029652F" w:rsidRPr="008E16F0" w14:paraId="190B8A4F" w14:textId="77777777" w:rsidTr="0043222F">
        <w:trPr>
          <w:trHeight w:val="240"/>
          <w:jc w:val="center"/>
        </w:trPr>
        <w:tc>
          <w:tcPr>
            <w:tcW w:w="4876" w:type="dxa"/>
            <w:tcBorders>
              <w:top w:val="nil"/>
              <w:left w:val="nil"/>
              <w:bottom w:val="nil"/>
              <w:right w:val="nil"/>
            </w:tcBorders>
          </w:tcPr>
          <w:p w14:paraId="2066841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7E721E2" w14:textId="77777777" w:rsidR="0029652F" w:rsidRPr="008E16F0" w:rsidRDefault="0029652F" w:rsidP="0043222F">
            <w:pPr>
              <w:pStyle w:val="AmColumnHeading"/>
            </w:pPr>
            <w:r w:rsidRPr="008E16F0">
              <w:t>Emendamento</w:t>
            </w:r>
          </w:p>
        </w:tc>
      </w:tr>
      <w:tr w:rsidR="0029652F" w:rsidRPr="008E16F0" w14:paraId="12C8C8F0" w14:textId="77777777" w:rsidTr="0043222F">
        <w:trPr>
          <w:jc w:val="center"/>
        </w:trPr>
        <w:tc>
          <w:tcPr>
            <w:tcW w:w="4876" w:type="dxa"/>
            <w:tcBorders>
              <w:top w:val="nil"/>
              <w:left w:val="nil"/>
              <w:bottom w:val="nil"/>
              <w:right w:val="nil"/>
            </w:tcBorders>
          </w:tcPr>
          <w:p w14:paraId="6AC5BCCF" w14:textId="77777777" w:rsidR="0029652F" w:rsidRPr="008E16F0" w:rsidRDefault="0029652F" w:rsidP="0043222F">
            <w:pPr>
              <w:pStyle w:val="Normal6a"/>
            </w:pPr>
            <w:r w:rsidRPr="008E16F0">
              <w:t>21.</w:t>
            </w:r>
            <w:r w:rsidRPr="008E16F0">
              <w:tab/>
              <w:t xml:space="preserve">invita gli Stati membri e la Commissione a garantire l'assegnazione di risorse finanziarie adeguate </w:t>
            </w:r>
            <w:r w:rsidRPr="008E16F0">
              <w:rPr>
                <w:b/>
                <w:i/>
              </w:rPr>
              <w:t>alle organizzazioni della</w:t>
            </w:r>
            <w:r w:rsidRPr="008E16F0">
              <w:t xml:space="preserve"> società civile e ai difensori dei diritti umani; invita gli Stati membri a fornire una protezione efficace ai difensori dei diritti umani</w:t>
            </w:r>
            <w:r w:rsidRPr="008E16F0">
              <w:rPr>
                <w:b/>
                <w:i/>
              </w:rPr>
              <w:t>, compresi meccanismi di risposta rapida alle minacce</w:t>
            </w:r>
            <w:r w:rsidRPr="008E16F0">
              <w:t>;</w:t>
            </w:r>
          </w:p>
        </w:tc>
        <w:tc>
          <w:tcPr>
            <w:tcW w:w="4876" w:type="dxa"/>
            <w:tcBorders>
              <w:top w:val="nil"/>
              <w:left w:val="nil"/>
              <w:bottom w:val="nil"/>
              <w:right w:val="nil"/>
            </w:tcBorders>
          </w:tcPr>
          <w:p w14:paraId="3EE92F4F" w14:textId="77777777" w:rsidR="0029652F" w:rsidRPr="008E16F0" w:rsidRDefault="0029652F" w:rsidP="0043222F">
            <w:pPr>
              <w:pStyle w:val="Normal6a"/>
            </w:pPr>
            <w:r w:rsidRPr="008E16F0">
              <w:t>21.</w:t>
            </w:r>
            <w:r w:rsidRPr="008E16F0">
              <w:tab/>
              <w:t xml:space="preserve">invita gli Stati membri e la Commissione a garantire l'assegnazione di risorse finanziarie adeguate </w:t>
            </w:r>
            <w:r w:rsidRPr="008E16F0">
              <w:rPr>
                <w:b/>
                <w:i/>
              </w:rPr>
              <w:t>alla</w:t>
            </w:r>
            <w:r w:rsidRPr="008E16F0">
              <w:t xml:space="preserve"> società civile e ai difensori dei diritti umani</w:t>
            </w:r>
            <w:r w:rsidRPr="008E16F0">
              <w:rPr>
                <w:b/>
                <w:i/>
              </w:rPr>
              <w:t>, nel pieno rispetto delle norme vigenti in materia di trasparenza, responsabilità e spesa</w:t>
            </w:r>
            <w:r w:rsidRPr="008E16F0">
              <w:t>; invita gli Stati membri a fornire una protezione efficace ai difensori dei diritti umani;</w:t>
            </w:r>
          </w:p>
        </w:tc>
      </w:tr>
    </w:tbl>
    <w:p w14:paraId="3BD14D7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796BE5A" w14:textId="77777777" w:rsidR="0029652F" w:rsidRPr="008E16F0" w:rsidRDefault="0029652F" w:rsidP="0029652F">
      <w:r w:rsidRPr="008E16F0">
        <w:rPr>
          <w:rStyle w:val="HideTWBExt"/>
          <w:noProof w:val="0"/>
        </w:rPr>
        <w:t>&lt;/Amend&gt;</w:t>
      </w:r>
    </w:p>
    <w:p w14:paraId="3E1CC5E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455</w:t>
      </w:r>
      <w:r w:rsidRPr="008E16F0">
        <w:rPr>
          <w:rStyle w:val="HideTWBExt"/>
          <w:b w:val="0"/>
          <w:noProof w:val="0"/>
        </w:rPr>
        <w:t>&lt;/NumAm&gt;</w:t>
      </w:r>
    </w:p>
    <w:p w14:paraId="70E1E2CC" w14:textId="77777777" w:rsidR="0029652F" w:rsidRPr="008E16F0" w:rsidRDefault="0029652F" w:rsidP="0029652F">
      <w:pPr>
        <w:pStyle w:val="NormalBold"/>
      </w:pPr>
      <w:r w:rsidRPr="008E16F0">
        <w:rPr>
          <w:rStyle w:val="HideTWBExt"/>
          <w:b w:val="0"/>
          <w:noProof w:val="0"/>
        </w:rPr>
        <w:t>&lt;RepeatBlock-By&gt;&lt;Members&gt;</w:t>
      </w:r>
      <w:r w:rsidRPr="008E16F0">
        <w:t>Marco Tarquinio, Sandro Ruotolo, Alessandro Zan, Juan Fernando López Aguilar, Cecilia Strada</w:t>
      </w:r>
      <w:r w:rsidRPr="008E16F0">
        <w:rPr>
          <w:rStyle w:val="HideTWBExt"/>
          <w:b w:val="0"/>
          <w:noProof w:val="0"/>
        </w:rPr>
        <w:t>&lt;/Members&gt;</w:t>
      </w:r>
    </w:p>
    <w:p w14:paraId="24C693D0" w14:textId="77777777" w:rsidR="0029652F" w:rsidRPr="008E16F0" w:rsidRDefault="0029652F" w:rsidP="0029652F">
      <w:pPr>
        <w:pStyle w:val="NormalBold"/>
      </w:pPr>
      <w:r w:rsidRPr="008E16F0">
        <w:rPr>
          <w:rStyle w:val="HideTWBExt"/>
          <w:b w:val="0"/>
          <w:noProof w:val="0"/>
        </w:rPr>
        <w:t>&lt;/RepeatBlock-By&gt;</w:t>
      </w:r>
    </w:p>
    <w:p w14:paraId="7121550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6C7A571" w14:textId="77777777" w:rsidR="0029652F" w:rsidRPr="008E16F0" w:rsidRDefault="0029652F" w:rsidP="0029652F">
      <w:pPr>
        <w:pStyle w:val="NormalBold"/>
      </w:pPr>
      <w:r w:rsidRPr="008E16F0">
        <w:rPr>
          <w:rStyle w:val="HideTWBExt"/>
          <w:b w:val="0"/>
          <w:noProof w:val="0"/>
        </w:rPr>
        <w:t>&lt;Article&gt;</w:t>
      </w:r>
      <w:r w:rsidRPr="008E16F0">
        <w:t>Paragrafo 21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06DD217" w14:textId="77777777" w:rsidTr="0043222F">
        <w:trPr>
          <w:trHeight w:hRule="exact" w:val="240"/>
          <w:jc w:val="center"/>
        </w:trPr>
        <w:tc>
          <w:tcPr>
            <w:tcW w:w="9752" w:type="dxa"/>
            <w:gridSpan w:val="2"/>
            <w:tcBorders>
              <w:top w:val="nil"/>
              <w:left w:val="nil"/>
              <w:bottom w:val="nil"/>
              <w:right w:val="nil"/>
            </w:tcBorders>
          </w:tcPr>
          <w:p w14:paraId="5422A702" w14:textId="77777777" w:rsidR="0029652F" w:rsidRPr="008E16F0" w:rsidRDefault="0029652F" w:rsidP="0043222F"/>
        </w:tc>
      </w:tr>
      <w:tr w:rsidR="0029652F" w:rsidRPr="008E16F0" w14:paraId="51A4CCDA" w14:textId="77777777" w:rsidTr="0043222F">
        <w:trPr>
          <w:trHeight w:val="240"/>
          <w:jc w:val="center"/>
        </w:trPr>
        <w:tc>
          <w:tcPr>
            <w:tcW w:w="4876" w:type="dxa"/>
            <w:tcBorders>
              <w:top w:val="nil"/>
              <w:left w:val="nil"/>
              <w:bottom w:val="nil"/>
              <w:right w:val="nil"/>
            </w:tcBorders>
          </w:tcPr>
          <w:p w14:paraId="2021987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3E209F5" w14:textId="77777777" w:rsidR="0029652F" w:rsidRPr="008E16F0" w:rsidRDefault="0029652F" w:rsidP="0043222F">
            <w:pPr>
              <w:pStyle w:val="AmColumnHeading"/>
            </w:pPr>
            <w:r w:rsidRPr="008E16F0">
              <w:t>Emendamento</w:t>
            </w:r>
          </w:p>
        </w:tc>
      </w:tr>
      <w:tr w:rsidR="0029652F" w:rsidRPr="008E16F0" w14:paraId="0AB8907E" w14:textId="77777777" w:rsidTr="0043222F">
        <w:trPr>
          <w:jc w:val="center"/>
        </w:trPr>
        <w:tc>
          <w:tcPr>
            <w:tcW w:w="4876" w:type="dxa"/>
            <w:tcBorders>
              <w:top w:val="nil"/>
              <w:left w:val="nil"/>
              <w:bottom w:val="nil"/>
              <w:right w:val="nil"/>
            </w:tcBorders>
          </w:tcPr>
          <w:p w14:paraId="3A53A0A9" w14:textId="77777777" w:rsidR="0029652F" w:rsidRPr="008E16F0" w:rsidRDefault="0029652F" w:rsidP="0043222F">
            <w:pPr>
              <w:pStyle w:val="Normal6a"/>
            </w:pPr>
          </w:p>
        </w:tc>
        <w:tc>
          <w:tcPr>
            <w:tcW w:w="4876" w:type="dxa"/>
            <w:tcBorders>
              <w:top w:val="nil"/>
              <w:left w:val="nil"/>
              <w:bottom w:val="nil"/>
              <w:right w:val="nil"/>
            </w:tcBorders>
          </w:tcPr>
          <w:p w14:paraId="35474897" w14:textId="77777777" w:rsidR="0029652F" w:rsidRPr="008E16F0" w:rsidRDefault="0029652F" w:rsidP="0043222F">
            <w:pPr>
              <w:pStyle w:val="Normal6a"/>
            </w:pPr>
            <w:r w:rsidRPr="008E16F0">
              <w:rPr>
                <w:b/>
                <w:i/>
              </w:rPr>
              <w:t>21 bis.</w:t>
            </w:r>
            <w:r w:rsidRPr="008E16F0">
              <w:tab/>
            </w:r>
            <w:r w:rsidRPr="008E16F0">
              <w:rPr>
                <w:b/>
                <w:i/>
              </w:rPr>
              <w:t>esprime profonda preoccupazione per le restrizioni sproporzionate al diritto di riunione pacifica in diversi Stati membri, tra cui i divieti preventivi, la sorveglianza dei manifestanti e l'uso eccessivo della forza; invita la Commissione a integrare la tutela della libertà di riunione nella sua valutazione dello Stato di diritto ed esorta gli Stati membri a garantire che qualsiasi restrizione sia strettamente necessaria, proporzionata e soggetta a un controllo giurisdizionale effettivo;</w:t>
            </w:r>
          </w:p>
        </w:tc>
      </w:tr>
    </w:tbl>
    <w:p w14:paraId="658BD7C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0E13133" w14:textId="77777777" w:rsidR="0029652F" w:rsidRPr="008E16F0" w:rsidRDefault="0029652F" w:rsidP="0029652F">
      <w:r w:rsidRPr="008E16F0">
        <w:rPr>
          <w:rStyle w:val="HideTWBExt"/>
          <w:noProof w:val="0"/>
        </w:rPr>
        <w:t>&lt;/Amend&gt;</w:t>
      </w:r>
    </w:p>
    <w:p w14:paraId="3709F6C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456</w:t>
      </w:r>
      <w:r w:rsidRPr="008E16F0">
        <w:rPr>
          <w:rStyle w:val="HideTWBExt"/>
          <w:b w:val="0"/>
          <w:noProof w:val="0"/>
        </w:rPr>
        <w:t>&lt;/NumAm&gt;</w:t>
      </w:r>
    </w:p>
    <w:p w14:paraId="144DF2DD"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0D6ABA57" w14:textId="77777777" w:rsidR="0029652F" w:rsidRPr="008E16F0" w:rsidRDefault="0029652F" w:rsidP="0029652F">
      <w:pPr>
        <w:pStyle w:val="NormalBold"/>
      </w:pPr>
      <w:r w:rsidRPr="008E16F0">
        <w:rPr>
          <w:rStyle w:val="HideTWBExt"/>
          <w:b w:val="0"/>
          <w:noProof w:val="0"/>
        </w:rPr>
        <w:t>&lt;/RepeatBlock-By&gt;</w:t>
      </w:r>
    </w:p>
    <w:p w14:paraId="527B5BF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184140E" w14:textId="77777777" w:rsidR="0029652F" w:rsidRPr="008E16F0" w:rsidRDefault="0029652F" w:rsidP="0029652F">
      <w:pPr>
        <w:pStyle w:val="NormalBold"/>
      </w:pPr>
      <w:r w:rsidRPr="008E16F0">
        <w:rPr>
          <w:rStyle w:val="HideTWBExt"/>
          <w:b w:val="0"/>
          <w:noProof w:val="0"/>
        </w:rPr>
        <w:t>&lt;Article&gt;</w:t>
      </w:r>
      <w:r w:rsidRPr="008E16F0">
        <w:t>Paragrafo 21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9F311E3" w14:textId="77777777" w:rsidTr="0043222F">
        <w:trPr>
          <w:trHeight w:hRule="exact" w:val="240"/>
          <w:jc w:val="center"/>
        </w:trPr>
        <w:tc>
          <w:tcPr>
            <w:tcW w:w="9752" w:type="dxa"/>
            <w:gridSpan w:val="2"/>
            <w:tcBorders>
              <w:top w:val="nil"/>
              <w:left w:val="nil"/>
              <w:bottom w:val="nil"/>
              <w:right w:val="nil"/>
            </w:tcBorders>
          </w:tcPr>
          <w:p w14:paraId="23024A8F" w14:textId="77777777" w:rsidR="0029652F" w:rsidRPr="008E16F0" w:rsidRDefault="0029652F" w:rsidP="0043222F"/>
        </w:tc>
      </w:tr>
      <w:tr w:rsidR="0029652F" w:rsidRPr="008E16F0" w14:paraId="6DF8EC03" w14:textId="77777777" w:rsidTr="0043222F">
        <w:trPr>
          <w:trHeight w:val="240"/>
          <w:jc w:val="center"/>
        </w:trPr>
        <w:tc>
          <w:tcPr>
            <w:tcW w:w="4876" w:type="dxa"/>
            <w:tcBorders>
              <w:top w:val="nil"/>
              <w:left w:val="nil"/>
              <w:bottom w:val="nil"/>
              <w:right w:val="nil"/>
            </w:tcBorders>
          </w:tcPr>
          <w:p w14:paraId="6D02054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1928B5C" w14:textId="77777777" w:rsidR="0029652F" w:rsidRPr="008E16F0" w:rsidRDefault="0029652F" w:rsidP="0043222F">
            <w:pPr>
              <w:pStyle w:val="AmColumnHeading"/>
            </w:pPr>
            <w:r w:rsidRPr="008E16F0">
              <w:t>Emendamento</w:t>
            </w:r>
          </w:p>
        </w:tc>
      </w:tr>
      <w:tr w:rsidR="0029652F" w:rsidRPr="008E16F0" w14:paraId="2DF01831" w14:textId="77777777" w:rsidTr="0043222F">
        <w:trPr>
          <w:jc w:val="center"/>
        </w:trPr>
        <w:tc>
          <w:tcPr>
            <w:tcW w:w="4876" w:type="dxa"/>
            <w:tcBorders>
              <w:top w:val="nil"/>
              <w:left w:val="nil"/>
              <w:bottom w:val="nil"/>
              <w:right w:val="nil"/>
            </w:tcBorders>
          </w:tcPr>
          <w:p w14:paraId="018313A6" w14:textId="77777777" w:rsidR="0029652F" w:rsidRPr="008E16F0" w:rsidRDefault="0029652F" w:rsidP="0043222F">
            <w:pPr>
              <w:pStyle w:val="Normal6a"/>
            </w:pPr>
          </w:p>
        </w:tc>
        <w:tc>
          <w:tcPr>
            <w:tcW w:w="4876" w:type="dxa"/>
            <w:tcBorders>
              <w:top w:val="nil"/>
              <w:left w:val="nil"/>
              <w:bottom w:val="nil"/>
              <w:right w:val="nil"/>
            </w:tcBorders>
          </w:tcPr>
          <w:p w14:paraId="1C957D2E" w14:textId="77777777" w:rsidR="0029652F" w:rsidRPr="008E16F0" w:rsidRDefault="0029652F" w:rsidP="0043222F">
            <w:pPr>
              <w:pStyle w:val="Normal6a"/>
            </w:pPr>
            <w:r w:rsidRPr="008E16F0">
              <w:rPr>
                <w:b/>
                <w:i/>
              </w:rPr>
              <w:t>21 bis.</w:t>
            </w:r>
            <w:r w:rsidRPr="008E16F0">
              <w:tab/>
            </w:r>
            <w:r w:rsidRPr="008E16F0">
              <w:rPr>
                <w:b/>
                <w:i/>
              </w:rPr>
              <w:t>Altre questioni istituzionali relative al sistema di bilanciamento dei poteri</w:t>
            </w:r>
          </w:p>
        </w:tc>
      </w:tr>
      <w:tr w:rsidR="0029652F" w:rsidRPr="008E16F0" w14:paraId="0B176E0B" w14:textId="77777777" w:rsidTr="0043222F">
        <w:trPr>
          <w:jc w:val="center"/>
        </w:trPr>
        <w:tc>
          <w:tcPr>
            <w:tcW w:w="4876" w:type="dxa"/>
            <w:tcBorders>
              <w:top w:val="nil"/>
              <w:left w:val="nil"/>
              <w:bottom w:val="nil"/>
              <w:right w:val="nil"/>
            </w:tcBorders>
          </w:tcPr>
          <w:p w14:paraId="6EDCE3E8" w14:textId="77777777" w:rsidR="0029652F" w:rsidRPr="008E16F0" w:rsidRDefault="0029652F" w:rsidP="0043222F">
            <w:pPr>
              <w:pStyle w:val="Normal6a"/>
            </w:pPr>
          </w:p>
        </w:tc>
        <w:tc>
          <w:tcPr>
            <w:tcW w:w="4876" w:type="dxa"/>
            <w:tcBorders>
              <w:top w:val="nil"/>
              <w:left w:val="nil"/>
              <w:bottom w:val="nil"/>
              <w:right w:val="nil"/>
            </w:tcBorders>
          </w:tcPr>
          <w:p w14:paraId="2B202425" w14:textId="77777777" w:rsidR="0029652F" w:rsidRPr="008E16F0" w:rsidRDefault="0029652F" w:rsidP="0043222F">
            <w:pPr>
              <w:pStyle w:val="Normal6a"/>
            </w:pPr>
            <w:r w:rsidRPr="008E16F0">
              <w:rPr>
                <w:b/>
                <w:i/>
              </w:rPr>
              <w:t>invita gli Stati membri ad astenersi dal ricorso eccessivo a procedure accelerate o decreti di emergenza, che incidono negativamente sulla stabilità e sulla qualità del processo legislativo e della democrazia; invita gli Stati membri a istituire processi legislativi trasparenti, previa consultazione sistematica dei vari portatori di interessi;</w:t>
            </w:r>
          </w:p>
        </w:tc>
      </w:tr>
    </w:tbl>
    <w:p w14:paraId="1CE5643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742E2CF" w14:textId="77777777" w:rsidR="0029652F" w:rsidRPr="008E16F0" w:rsidRDefault="0029652F" w:rsidP="0029652F">
      <w:r w:rsidRPr="008E16F0">
        <w:rPr>
          <w:rStyle w:val="HideTWBExt"/>
          <w:noProof w:val="0"/>
        </w:rPr>
        <w:t>&lt;/Amend&gt;</w:t>
      </w:r>
    </w:p>
    <w:p w14:paraId="258D4D8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457</w:t>
      </w:r>
      <w:r w:rsidRPr="008E16F0">
        <w:rPr>
          <w:rStyle w:val="HideTWBExt"/>
          <w:b w:val="0"/>
          <w:noProof w:val="0"/>
        </w:rPr>
        <w:t>&lt;/NumAm&gt;</w:t>
      </w:r>
    </w:p>
    <w:p w14:paraId="38E4E48D" w14:textId="77777777" w:rsidR="0029652F" w:rsidRPr="008E16F0" w:rsidRDefault="0029652F" w:rsidP="0029652F">
      <w:pPr>
        <w:pStyle w:val="NormalBold"/>
      </w:pPr>
      <w:r w:rsidRPr="008E16F0">
        <w:rPr>
          <w:rStyle w:val="HideTWBExt"/>
          <w:b w:val="0"/>
          <w:noProof w:val="0"/>
        </w:rPr>
        <w:t>&lt;RepeatBlock-By&gt;&lt;Members&gt;</w:t>
      </w:r>
      <w:r w:rsidRPr="008E16F0">
        <w:t>Nadine Morano, François-Xavier Bellamy, Céline Imart, Christophe Gomart</w:t>
      </w:r>
      <w:r w:rsidRPr="008E16F0">
        <w:rPr>
          <w:rStyle w:val="HideTWBExt"/>
          <w:b w:val="0"/>
          <w:noProof w:val="0"/>
        </w:rPr>
        <w:t>&lt;/Members&gt;</w:t>
      </w:r>
    </w:p>
    <w:p w14:paraId="4020D641" w14:textId="77777777" w:rsidR="0029652F" w:rsidRPr="008E16F0" w:rsidRDefault="0029652F" w:rsidP="0029652F">
      <w:pPr>
        <w:pStyle w:val="NormalBold"/>
      </w:pPr>
      <w:r w:rsidRPr="008E16F0">
        <w:rPr>
          <w:rStyle w:val="HideTWBExt"/>
          <w:b w:val="0"/>
          <w:noProof w:val="0"/>
        </w:rPr>
        <w:t>&lt;/RepeatBlock-By&gt;</w:t>
      </w:r>
    </w:p>
    <w:p w14:paraId="46C85E1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FCDA5F1" w14:textId="77777777" w:rsidR="0029652F" w:rsidRPr="008E16F0" w:rsidRDefault="0029652F" w:rsidP="0029652F">
      <w:pPr>
        <w:pStyle w:val="NormalBold"/>
      </w:pPr>
      <w:r w:rsidRPr="008E16F0">
        <w:rPr>
          <w:rStyle w:val="HideTWBExt"/>
          <w:b w:val="0"/>
          <w:noProof w:val="0"/>
        </w:rPr>
        <w:t>&lt;Article&gt;</w:t>
      </w:r>
      <w:r w:rsidRPr="008E16F0">
        <w:t>Paragrafo 21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4BD8E30" w14:textId="77777777" w:rsidTr="0043222F">
        <w:trPr>
          <w:trHeight w:hRule="exact" w:val="240"/>
          <w:jc w:val="center"/>
        </w:trPr>
        <w:tc>
          <w:tcPr>
            <w:tcW w:w="9752" w:type="dxa"/>
            <w:gridSpan w:val="2"/>
            <w:tcBorders>
              <w:top w:val="nil"/>
              <w:left w:val="nil"/>
              <w:bottom w:val="nil"/>
              <w:right w:val="nil"/>
            </w:tcBorders>
          </w:tcPr>
          <w:p w14:paraId="5F63DA60" w14:textId="77777777" w:rsidR="0029652F" w:rsidRPr="008E16F0" w:rsidRDefault="0029652F" w:rsidP="0043222F"/>
        </w:tc>
      </w:tr>
      <w:tr w:rsidR="0029652F" w:rsidRPr="008E16F0" w14:paraId="7A67F255" w14:textId="77777777" w:rsidTr="0043222F">
        <w:trPr>
          <w:trHeight w:val="240"/>
          <w:jc w:val="center"/>
        </w:trPr>
        <w:tc>
          <w:tcPr>
            <w:tcW w:w="4876" w:type="dxa"/>
            <w:tcBorders>
              <w:top w:val="nil"/>
              <w:left w:val="nil"/>
              <w:bottom w:val="nil"/>
              <w:right w:val="nil"/>
            </w:tcBorders>
          </w:tcPr>
          <w:p w14:paraId="47047DD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25C4FA4" w14:textId="77777777" w:rsidR="0029652F" w:rsidRPr="008E16F0" w:rsidRDefault="0029652F" w:rsidP="0043222F">
            <w:pPr>
              <w:pStyle w:val="AmColumnHeading"/>
            </w:pPr>
            <w:r w:rsidRPr="008E16F0">
              <w:t>Emendamento</w:t>
            </w:r>
          </w:p>
        </w:tc>
      </w:tr>
      <w:tr w:rsidR="0029652F" w:rsidRPr="008E16F0" w14:paraId="6368A8DC" w14:textId="77777777" w:rsidTr="0043222F">
        <w:trPr>
          <w:jc w:val="center"/>
        </w:trPr>
        <w:tc>
          <w:tcPr>
            <w:tcW w:w="4876" w:type="dxa"/>
            <w:tcBorders>
              <w:top w:val="nil"/>
              <w:left w:val="nil"/>
              <w:bottom w:val="nil"/>
              <w:right w:val="nil"/>
            </w:tcBorders>
          </w:tcPr>
          <w:p w14:paraId="00C8AA15" w14:textId="77777777" w:rsidR="0029652F" w:rsidRPr="008E16F0" w:rsidRDefault="0029652F" w:rsidP="0043222F">
            <w:pPr>
              <w:pStyle w:val="Normal6a"/>
            </w:pPr>
          </w:p>
        </w:tc>
        <w:tc>
          <w:tcPr>
            <w:tcW w:w="4876" w:type="dxa"/>
            <w:tcBorders>
              <w:top w:val="nil"/>
              <w:left w:val="nil"/>
              <w:bottom w:val="nil"/>
              <w:right w:val="nil"/>
            </w:tcBorders>
          </w:tcPr>
          <w:p w14:paraId="2D319D34" w14:textId="77777777" w:rsidR="0029652F" w:rsidRPr="008E16F0" w:rsidRDefault="0029652F" w:rsidP="0043222F">
            <w:pPr>
              <w:pStyle w:val="Normal6a"/>
            </w:pPr>
            <w:r w:rsidRPr="008E16F0">
              <w:rPr>
                <w:b/>
                <w:i/>
              </w:rPr>
              <w:t>21 bis.</w:t>
            </w:r>
            <w:r w:rsidRPr="008E16F0">
              <w:tab/>
            </w:r>
            <w:r w:rsidRPr="008E16F0">
              <w:rPr>
                <w:b/>
                <w:i/>
              </w:rPr>
              <w:t>invita la Commissione e gli Stati membri ad adoperarsi per una maggiore trasparenza delle risorse finanziarie delle organizzazioni di base e comunitarie, dei sindacati, dei gruppi di attivisti, dei difensori dei diritti umani e delle organizzazioni non governative (ONG);</w:t>
            </w:r>
          </w:p>
        </w:tc>
      </w:tr>
    </w:tbl>
    <w:p w14:paraId="4122E48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{FR}</w:t>
      </w:r>
      <w:r w:rsidRPr="008E16F0">
        <w:t>fr</w:t>
      </w:r>
      <w:r w:rsidRPr="008E16F0">
        <w:rPr>
          <w:rStyle w:val="HideTWBExt"/>
          <w:noProof w:val="0"/>
        </w:rPr>
        <w:t>&lt;/Original&gt;</w:t>
      </w:r>
    </w:p>
    <w:p w14:paraId="72A55CFD" w14:textId="77777777" w:rsidR="0029652F" w:rsidRPr="008E16F0" w:rsidRDefault="0029652F" w:rsidP="0029652F">
      <w:r w:rsidRPr="008E16F0">
        <w:rPr>
          <w:rStyle w:val="HideTWBExt"/>
          <w:noProof w:val="0"/>
        </w:rPr>
        <w:t>&lt;/Amend&gt;</w:t>
      </w:r>
    </w:p>
    <w:p w14:paraId="4B6435E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458</w:t>
      </w:r>
      <w:r w:rsidRPr="008E16F0">
        <w:rPr>
          <w:rStyle w:val="HideTWBExt"/>
          <w:b w:val="0"/>
          <w:noProof w:val="0"/>
        </w:rPr>
        <w:t>&lt;/NumAm&gt;</w:t>
      </w:r>
    </w:p>
    <w:p w14:paraId="5E75AF45"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E16F0">
        <w:rPr>
          <w:rStyle w:val="HideTWBExt"/>
          <w:b w:val="0"/>
          <w:noProof w:val="0"/>
        </w:rPr>
        <w:t>&lt;/Members&gt;</w:t>
      </w:r>
    </w:p>
    <w:p w14:paraId="63D1D2AA" w14:textId="77777777" w:rsidR="0029652F" w:rsidRPr="008E16F0" w:rsidRDefault="0029652F" w:rsidP="0029652F">
      <w:pPr>
        <w:pStyle w:val="NormalBold"/>
      </w:pPr>
      <w:r w:rsidRPr="008E16F0">
        <w:rPr>
          <w:rStyle w:val="HideTWBExt"/>
          <w:b w:val="0"/>
          <w:noProof w:val="0"/>
        </w:rPr>
        <w:t>&lt;/RepeatBlock-By&gt;</w:t>
      </w:r>
    </w:p>
    <w:p w14:paraId="038BB37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171227E" w14:textId="77777777" w:rsidR="0029652F" w:rsidRPr="008E16F0" w:rsidRDefault="0029652F" w:rsidP="0029652F">
      <w:pPr>
        <w:pStyle w:val="NormalBold"/>
      </w:pPr>
      <w:r w:rsidRPr="008E16F0">
        <w:rPr>
          <w:rStyle w:val="HideTWBExt"/>
          <w:b w:val="0"/>
          <w:noProof w:val="0"/>
        </w:rPr>
        <w:t>&lt;Article&gt;</w:t>
      </w:r>
      <w:r w:rsidRPr="008E16F0">
        <w:t>Paragrafo 21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F2D52CC" w14:textId="77777777" w:rsidTr="0043222F">
        <w:trPr>
          <w:trHeight w:hRule="exact" w:val="240"/>
          <w:jc w:val="center"/>
        </w:trPr>
        <w:tc>
          <w:tcPr>
            <w:tcW w:w="9752" w:type="dxa"/>
            <w:gridSpan w:val="2"/>
            <w:tcBorders>
              <w:top w:val="nil"/>
              <w:left w:val="nil"/>
              <w:bottom w:val="nil"/>
              <w:right w:val="nil"/>
            </w:tcBorders>
          </w:tcPr>
          <w:p w14:paraId="0C450714" w14:textId="77777777" w:rsidR="0029652F" w:rsidRPr="008E16F0" w:rsidRDefault="0029652F" w:rsidP="0043222F"/>
        </w:tc>
      </w:tr>
      <w:tr w:rsidR="0029652F" w:rsidRPr="008E16F0" w14:paraId="24A9E94A" w14:textId="77777777" w:rsidTr="0043222F">
        <w:trPr>
          <w:trHeight w:val="240"/>
          <w:jc w:val="center"/>
        </w:trPr>
        <w:tc>
          <w:tcPr>
            <w:tcW w:w="4876" w:type="dxa"/>
            <w:tcBorders>
              <w:top w:val="nil"/>
              <w:left w:val="nil"/>
              <w:bottom w:val="nil"/>
              <w:right w:val="nil"/>
            </w:tcBorders>
          </w:tcPr>
          <w:p w14:paraId="18CE2F5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8FB8855" w14:textId="77777777" w:rsidR="0029652F" w:rsidRPr="008E16F0" w:rsidRDefault="0029652F" w:rsidP="0043222F">
            <w:pPr>
              <w:pStyle w:val="AmColumnHeading"/>
            </w:pPr>
            <w:r w:rsidRPr="008E16F0">
              <w:t>Emendamento</w:t>
            </w:r>
          </w:p>
        </w:tc>
      </w:tr>
      <w:tr w:rsidR="0029652F" w:rsidRPr="008E16F0" w14:paraId="3EE55B34" w14:textId="77777777" w:rsidTr="0043222F">
        <w:trPr>
          <w:jc w:val="center"/>
        </w:trPr>
        <w:tc>
          <w:tcPr>
            <w:tcW w:w="4876" w:type="dxa"/>
            <w:tcBorders>
              <w:top w:val="nil"/>
              <w:left w:val="nil"/>
              <w:bottom w:val="nil"/>
              <w:right w:val="nil"/>
            </w:tcBorders>
          </w:tcPr>
          <w:p w14:paraId="25678F81" w14:textId="77777777" w:rsidR="0029652F" w:rsidRPr="008E16F0" w:rsidRDefault="0029652F" w:rsidP="0043222F">
            <w:pPr>
              <w:pStyle w:val="Normal6a"/>
            </w:pPr>
          </w:p>
        </w:tc>
        <w:tc>
          <w:tcPr>
            <w:tcW w:w="4876" w:type="dxa"/>
            <w:tcBorders>
              <w:top w:val="nil"/>
              <w:left w:val="nil"/>
              <w:bottom w:val="nil"/>
              <w:right w:val="nil"/>
            </w:tcBorders>
          </w:tcPr>
          <w:p w14:paraId="10F9169E" w14:textId="77777777" w:rsidR="0029652F" w:rsidRPr="008E16F0" w:rsidRDefault="0029652F" w:rsidP="0043222F">
            <w:pPr>
              <w:pStyle w:val="Normal6a"/>
            </w:pPr>
            <w:r w:rsidRPr="008E16F0">
              <w:rPr>
                <w:b/>
                <w:i/>
              </w:rPr>
              <w:t>21 bis.</w:t>
            </w:r>
            <w:r w:rsidRPr="008E16F0">
              <w:tab/>
            </w:r>
            <w:r w:rsidRPr="008E16F0">
              <w:rPr>
                <w:b/>
                <w:i/>
              </w:rPr>
              <w:t>sottolinea la riduzione dello spazio civico e la crescente persecuzione delle organizzazioni della società civile e dei difensori dei diritti umani, in particolare di coloro che si occupano di diritti LGBTIQ+, diritti delle donne, sostegno ai migranti e antirazzismo, che sono sempre più presi di mira mediante indagini di matrice politica e tagli ai finanziamenti;</w:t>
            </w:r>
          </w:p>
        </w:tc>
      </w:tr>
    </w:tbl>
    <w:p w14:paraId="7FE8AF6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C9D261C" w14:textId="77777777" w:rsidR="0029652F" w:rsidRPr="008E16F0" w:rsidRDefault="0029652F" w:rsidP="0029652F">
      <w:r w:rsidRPr="008E16F0">
        <w:rPr>
          <w:rStyle w:val="HideTWBExt"/>
          <w:noProof w:val="0"/>
        </w:rPr>
        <w:t>&lt;/Amend&gt;</w:t>
      </w:r>
    </w:p>
    <w:p w14:paraId="3D66D78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459</w:t>
      </w:r>
      <w:r w:rsidRPr="008E16F0">
        <w:rPr>
          <w:rStyle w:val="HideTWBExt"/>
          <w:b w:val="0"/>
          <w:noProof w:val="0"/>
        </w:rPr>
        <w:t>&lt;/NumAm&gt;</w:t>
      </w:r>
    </w:p>
    <w:p w14:paraId="2D683B3A"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w:t>
      </w:r>
      <w:r w:rsidRPr="008E16F0">
        <w:rPr>
          <w:rStyle w:val="HideTWBExt"/>
          <w:b w:val="0"/>
          <w:noProof w:val="0"/>
        </w:rPr>
        <w:t>&lt;/Members&gt;</w:t>
      </w:r>
    </w:p>
    <w:p w14:paraId="12B4F558" w14:textId="77777777" w:rsidR="0029652F" w:rsidRPr="008E16F0" w:rsidRDefault="0029652F" w:rsidP="0029652F">
      <w:pPr>
        <w:pStyle w:val="NormalBold"/>
      </w:pPr>
      <w:r w:rsidRPr="008E16F0">
        <w:rPr>
          <w:rStyle w:val="HideTWBExt"/>
          <w:b w:val="0"/>
          <w:noProof w:val="0"/>
        </w:rPr>
        <w:t>&lt;/RepeatBlock-By&gt;</w:t>
      </w:r>
    </w:p>
    <w:p w14:paraId="4334D93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D7D8E7C" w14:textId="77777777" w:rsidR="0029652F" w:rsidRPr="008E16F0" w:rsidRDefault="0029652F" w:rsidP="0029652F">
      <w:pPr>
        <w:pStyle w:val="NormalBold"/>
      </w:pPr>
      <w:r w:rsidRPr="008E16F0">
        <w:rPr>
          <w:rStyle w:val="HideTWBExt"/>
          <w:b w:val="0"/>
          <w:noProof w:val="0"/>
        </w:rPr>
        <w:t>&lt;Article&gt;</w:t>
      </w:r>
      <w:r w:rsidRPr="008E16F0">
        <w:t>Titolo 4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BEDC36A" w14:textId="77777777" w:rsidTr="0043222F">
        <w:trPr>
          <w:trHeight w:hRule="exact" w:val="240"/>
          <w:jc w:val="center"/>
        </w:trPr>
        <w:tc>
          <w:tcPr>
            <w:tcW w:w="9752" w:type="dxa"/>
            <w:gridSpan w:val="2"/>
            <w:tcBorders>
              <w:top w:val="nil"/>
              <w:left w:val="nil"/>
              <w:bottom w:val="nil"/>
              <w:right w:val="nil"/>
            </w:tcBorders>
          </w:tcPr>
          <w:p w14:paraId="34D008C8" w14:textId="77777777" w:rsidR="0029652F" w:rsidRPr="008E16F0" w:rsidRDefault="0029652F" w:rsidP="0043222F"/>
        </w:tc>
      </w:tr>
      <w:tr w:rsidR="0029652F" w:rsidRPr="008E16F0" w14:paraId="1EAB6036" w14:textId="77777777" w:rsidTr="0043222F">
        <w:trPr>
          <w:trHeight w:val="240"/>
          <w:jc w:val="center"/>
        </w:trPr>
        <w:tc>
          <w:tcPr>
            <w:tcW w:w="4876" w:type="dxa"/>
            <w:tcBorders>
              <w:top w:val="nil"/>
              <w:left w:val="nil"/>
              <w:bottom w:val="nil"/>
              <w:right w:val="nil"/>
            </w:tcBorders>
          </w:tcPr>
          <w:p w14:paraId="5B6E7C6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8A7F694" w14:textId="77777777" w:rsidR="0029652F" w:rsidRPr="008E16F0" w:rsidRDefault="0029652F" w:rsidP="0043222F">
            <w:pPr>
              <w:pStyle w:val="AmColumnHeading"/>
            </w:pPr>
            <w:r w:rsidRPr="008E16F0">
              <w:t>Emendamento</w:t>
            </w:r>
          </w:p>
        </w:tc>
      </w:tr>
      <w:tr w:rsidR="0029652F" w:rsidRPr="008E16F0" w14:paraId="6C31C107" w14:textId="77777777" w:rsidTr="0043222F">
        <w:trPr>
          <w:jc w:val="center"/>
        </w:trPr>
        <w:tc>
          <w:tcPr>
            <w:tcW w:w="4876" w:type="dxa"/>
            <w:tcBorders>
              <w:top w:val="nil"/>
              <w:left w:val="nil"/>
              <w:bottom w:val="nil"/>
              <w:right w:val="nil"/>
            </w:tcBorders>
          </w:tcPr>
          <w:p w14:paraId="2F96C64B" w14:textId="77777777" w:rsidR="0029652F" w:rsidRPr="008E16F0" w:rsidRDefault="0029652F" w:rsidP="0043222F">
            <w:pPr>
              <w:pStyle w:val="Normal6a"/>
            </w:pPr>
          </w:p>
        </w:tc>
        <w:tc>
          <w:tcPr>
            <w:tcW w:w="4876" w:type="dxa"/>
            <w:tcBorders>
              <w:top w:val="nil"/>
              <w:left w:val="nil"/>
              <w:bottom w:val="nil"/>
              <w:right w:val="nil"/>
            </w:tcBorders>
          </w:tcPr>
          <w:p w14:paraId="4641FA72" w14:textId="77777777" w:rsidR="0029652F" w:rsidRPr="008E16F0" w:rsidRDefault="0029652F" w:rsidP="0043222F">
            <w:pPr>
              <w:pStyle w:val="Normal6a"/>
            </w:pPr>
            <w:r w:rsidRPr="008E16F0">
              <w:rPr>
                <w:b/>
                <w:i/>
              </w:rPr>
              <w:t>Processo legislativo e modifiche costituzionali</w:t>
            </w:r>
          </w:p>
        </w:tc>
      </w:tr>
    </w:tbl>
    <w:p w14:paraId="4BC70CA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E3E0850" w14:textId="77777777" w:rsidR="0029652F" w:rsidRPr="008E16F0" w:rsidRDefault="0029652F" w:rsidP="0029652F">
      <w:r w:rsidRPr="008E16F0">
        <w:rPr>
          <w:rStyle w:val="HideTWBExt"/>
          <w:noProof w:val="0"/>
        </w:rPr>
        <w:t>&lt;/Amend&gt;</w:t>
      </w:r>
    </w:p>
    <w:p w14:paraId="3EE8401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460</w:t>
      </w:r>
      <w:r w:rsidRPr="008E16F0">
        <w:rPr>
          <w:rStyle w:val="HideTWBExt"/>
          <w:b w:val="0"/>
          <w:noProof w:val="0"/>
        </w:rPr>
        <w:t>&lt;/NumAm&gt;</w:t>
      </w:r>
    </w:p>
    <w:p w14:paraId="6EF0B43C"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Sophie Wilmès</w:t>
      </w:r>
      <w:r w:rsidRPr="008E16F0">
        <w:rPr>
          <w:rStyle w:val="HideTWBExt"/>
          <w:b w:val="0"/>
          <w:noProof w:val="0"/>
        </w:rPr>
        <w:t>&lt;/Members&gt;</w:t>
      </w:r>
    </w:p>
    <w:p w14:paraId="233F4CDF" w14:textId="77777777" w:rsidR="0029652F" w:rsidRPr="008E16F0" w:rsidRDefault="0029652F" w:rsidP="0029652F">
      <w:pPr>
        <w:pStyle w:val="NormalBold"/>
      </w:pPr>
      <w:r w:rsidRPr="008E16F0">
        <w:rPr>
          <w:rStyle w:val="HideTWBExt"/>
          <w:b w:val="0"/>
          <w:noProof w:val="0"/>
        </w:rPr>
        <w:t>&lt;/RepeatBlock-By&gt;</w:t>
      </w:r>
    </w:p>
    <w:p w14:paraId="4E74D03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264B993" w14:textId="77777777" w:rsidR="0029652F" w:rsidRPr="008E16F0" w:rsidRDefault="0029652F" w:rsidP="0029652F">
      <w:pPr>
        <w:pStyle w:val="NormalBold"/>
      </w:pPr>
      <w:r w:rsidRPr="008E16F0">
        <w:rPr>
          <w:rStyle w:val="HideTWBExt"/>
          <w:b w:val="0"/>
          <w:noProof w:val="0"/>
        </w:rPr>
        <w:t>&lt;Article&gt;</w:t>
      </w:r>
      <w:r w:rsidRPr="008E16F0">
        <w:t>Paragrafo 21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DA062EB" w14:textId="77777777" w:rsidTr="0043222F">
        <w:trPr>
          <w:trHeight w:hRule="exact" w:val="240"/>
          <w:jc w:val="center"/>
        </w:trPr>
        <w:tc>
          <w:tcPr>
            <w:tcW w:w="9752" w:type="dxa"/>
            <w:gridSpan w:val="2"/>
            <w:tcBorders>
              <w:top w:val="nil"/>
              <w:left w:val="nil"/>
              <w:bottom w:val="nil"/>
              <w:right w:val="nil"/>
            </w:tcBorders>
          </w:tcPr>
          <w:p w14:paraId="1D303650" w14:textId="77777777" w:rsidR="0029652F" w:rsidRPr="008E16F0" w:rsidRDefault="0029652F" w:rsidP="0043222F"/>
        </w:tc>
      </w:tr>
      <w:tr w:rsidR="0029652F" w:rsidRPr="008E16F0" w14:paraId="1C7DCB86" w14:textId="77777777" w:rsidTr="0043222F">
        <w:trPr>
          <w:trHeight w:val="240"/>
          <w:jc w:val="center"/>
        </w:trPr>
        <w:tc>
          <w:tcPr>
            <w:tcW w:w="4876" w:type="dxa"/>
            <w:tcBorders>
              <w:top w:val="nil"/>
              <w:left w:val="nil"/>
              <w:bottom w:val="nil"/>
              <w:right w:val="nil"/>
            </w:tcBorders>
          </w:tcPr>
          <w:p w14:paraId="6CFFB2A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8749B7D" w14:textId="77777777" w:rsidR="0029652F" w:rsidRPr="008E16F0" w:rsidRDefault="0029652F" w:rsidP="0043222F">
            <w:pPr>
              <w:pStyle w:val="AmColumnHeading"/>
            </w:pPr>
            <w:r w:rsidRPr="008E16F0">
              <w:t>Emendamento</w:t>
            </w:r>
          </w:p>
        </w:tc>
      </w:tr>
      <w:tr w:rsidR="0029652F" w:rsidRPr="008E16F0" w14:paraId="1F554DF1" w14:textId="77777777" w:rsidTr="0043222F">
        <w:trPr>
          <w:jc w:val="center"/>
        </w:trPr>
        <w:tc>
          <w:tcPr>
            <w:tcW w:w="4876" w:type="dxa"/>
            <w:tcBorders>
              <w:top w:val="nil"/>
              <w:left w:val="nil"/>
              <w:bottom w:val="nil"/>
              <w:right w:val="nil"/>
            </w:tcBorders>
          </w:tcPr>
          <w:p w14:paraId="20F5A79A" w14:textId="77777777" w:rsidR="0029652F" w:rsidRPr="008E16F0" w:rsidRDefault="0029652F" w:rsidP="0043222F">
            <w:pPr>
              <w:pStyle w:val="Normal6a"/>
            </w:pPr>
          </w:p>
        </w:tc>
        <w:tc>
          <w:tcPr>
            <w:tcW w:w="4876" w:type="dxa"/>
            <w:tcBorders>
              <w:top w:val="nil"/>
              <w:left w:val="nil"/>
              <w:bottom w:val="nil"/>
              <w:right w:val="nil"/>
            </w:tcBorders>
          </w:tcPr>
          <w:p w14:paraId="0B2B8335" w14:textId="77777777" w:rsidR="0029652F" w:rsidRPr="008E16F0" w:rsidRDefault="0029652F" w:rsidP="0043222F">
            <w:pPr>
              <w:pStyle w:val="Normal6a"/>
            </w:pPr>
            <w:r w:rsidRPr="008E16F0">
              <w:rPr>
                <w:b/>
                <w:i/>
              </w:rPr>
              <w:t>21 bis.</w:t>
            </w:r>
            <w:r w:rsidRPr="008E16F0">
              <w:tab/>
            </w:r>
            <w:r w:rsidRPr="008E16F0">
              <w:rPr>
                <w:b/>
                <w:i/>
              </w:rPr>
              <w:t>denuncia l'uso eccessivo e sistematico di procedure legislative accelerate in Ungheria e Slovacchia, con l'adozione di una percentuale significativa di leggi senza un'adeguata consultazione, compromettendo i principi "legiferare meglio", di trasparenza, inclusività e controllo democratico;</w:t>
            </w:r>
          </w:p>
        </w:tc>
      </w:tr>
    </w:tbl>
    <w:p w14:paraId="269BC72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1350521" w14:textId="77777777" w:rsidR="0029652F" w:rsidRPr="008E16F0" w:rsidRDefault="0029652F" w:rsidP="0029652F">
      <w:r w:rsidRPr="008E16F0">
        <w:rPr>
          <w:rStyle w:val="HideTWBExt"/>
          <w:noProof w:val="0"/>
        </w:rPr>
        <w:t>&lt;/Amend&gt;</w:t>
      </w:r>
    </w:p>
    <w:p w14:paraId="02E5E07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461</w:t>
      </w:r>
      <w:r w:rsidRPr="008E16F0">
        <w:rPr>
          <w:rStyle w:val="HideTWBExt"/>
          <w:b w:val="0"/>
          <w:noProof w:val="0"/>
        </w:rPr>
        <w:t>&lt;/NumAm&gt;</w:t>
      </w:r>
    </w:p>
    <w:p w14:paraId="47E12087"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22A9B915" w14:textId="77777777" w:rsidR="0029652F" w:rsidRPr="008E16F0" w:rsidRDefault="0029652F" w:rsidP="0029652F">
      <w:pPr>
        <w:pStyle w:val="NormalBold"/>
      </w:pPr>
      <w:r w:rsidRPr="008E16F0">
        <w:rPr>
          <w:rStyle w:val="HideTWBExt"/>
          <w:b w:val="0"/>
          <w:noProof w:val="0"/>
        </w:rPr>
        <w:t>&lt;/RepeatBlock-By&gt;</w:t>
      </w:r>
    </w:p>
    <w:p w14:paraId="642E238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9160E7E" w14:textId="77777777" w:rsidR="0029652F" w:rsidRPr="008E16F0" w:rsidRDefault="0029652F" w:rsidP="0029652F">
      <w:pPr>
        <w:pStyle w:val="NormalBold"/>
      </w:pPr>
      <w:r w:rsidRPr="008E16F0">
        <w:rPr>
          <w:rStyle w:val="HideTWBExt"/>
          <w:b w:val="0"/>
          <w:noProof w:val="0"/>
        </w:rPr>
        <w:t>&lt;Article&gt;</w:t>
      </w:r>
      <w:r w:rsidRPr="008E16F0">
        <w:t>Paragrafo 21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99B341E" w14:textId="77777777" w:rsidTr="0043222F">
        <w:trPr>
          <w:trHeight w:hRule="exact" w:val="240"/>
          <w:jc w:val="center"/>
        </w:trPr>
        <w:tc>
          <w:tcPr>
            <w:tcW w:w="9752" w:type="dxa"/>
            <w:gridSpan w:val="2"/>
            <w:tcBorders>
              <w:top w:val="nil"/>
              <w:left w:val="nil"/>
              <w:bottom w:val="nil"/>
              <w:right w:val="nil"/>
            </w:tcBorders>
          </w:tcPr>
          <w:p w14:paraId="3E36DBCE" w14:textId="77777777" w:rsidR="0029652F" w:rsidRPr="008E16F0" w:rsidRDefault="0029652F" w:rsidP="0043222F"/>
        </w:tc>
      </w:tr>
      <w:tr w:rsidR="0029652F" w:rsidRPr="008E16F0" w14:paraId="38FE050F" w14:textId="77777777" w:rsidTr="0043222F">
        <w:trPr>
          <w:trHeight w:val="240"/>
          <w:jc w:val="center"/>
        </w:trPr>
        <w:tc>
          <w:tcPr>
            <w:tcW w:w="4876" w:type="dxa"/>
            <w:tcBorders>
              <w:top w:val="nil"/>
              <w:left w:val="nil"/>
              <w:bottom w:val="nil"/>
              <w:right w:val="nil"/>
            </w:tcBorders>
          </w:tcPr>
          <w:p w14:paraId="322B4B4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1F3973E" w14:textId="77777777" w:rsidR="0029652F" w:rsidRPr="008E16F0" w:rsidRDefault="0029652F" w:rsidP="0043222F">
            <w:pPr>
              <w:pStyle w:val="AmColumnHeading"/>
            </w:pPr>
            <w:r w:rsidRPr="008E16F0">
              <w:t>Emendamento</w:t>
            </w:r>
          </w:p>
        </w:tc>
      </w:tr>
      <w:tr w:rsidR="0029652F" w:rsidRPr="008E16F0" w14:paraId="32F2AFD4" w14:textId="77777777" w:rsidTr="0043222F">
        <w:trPr>
          <w:jc w:val="center"/>
        </w:trPr>
        <w:tc>
          <w:tcPr>
            <w:tcW w:w="4876" w:type="dxa"/>
            <w:tcBorders>
              <w:top w:val="nil"/>
              <w:left w:val="nil"/>
              <w:bottom w:val="nil"/>
              <w:right w:val="nil"/>
            </w:tcBorders>
          </w:tcPr>
          <w:p w14:paraId="0414DAA2" w14:textId="77777777" w:rsidR="0029652F" w:rsidRPr="008E16F0" w:rsidRDefault="0029652F" w:rsidP="0043222F">
            <w:pPr>
              <w:pStyle w:val="Normal6a"/>
            </w:pPr>
          </w:p>
        </w:tc>
        <w:tc>
          <w:tcPr>
            <w:tcW w:w="4876" w:type="dxa"/>
            <w:tcBorders>
              <w:top w:val="nil"/>
              <w:left w:val="nil"/>
              <w:bottom w:val="nil"/>
              <w:right w:val="nil"/>
            </w:tcBorders>
          </w:tcPr>
          <w:p w14:paraId="2F142596" w14:textId="77777777" w:rsidR="0029652F" w:rsidRPr="008E16F0" w:rsidRDefault="0029652F" w:rsidP="0043222F">
            <w:pPr>
              <w:pStyle w:val="Normal6a"/>
            </w:pPr>
            <w:r w:rsidRPr="008E16F0">
              <w:rPr>
                <w:b/>
                <w:i/>
              </w:rPr>
              <w:t>21 ter.</w:t>
            </w:r>
            <w:r w:rsidRPr="008E16F0">
              <w:tab/>
            </w:r>
            <w:r w:rsidRPr="008E16F0">
              <w:rPr>
                <w:b/>
                <w:i/>
              </w:rPr>
              <w:t>ricorda la necessità di garantire l'esistenza di solide garanzie in materia di protezione dei dati quando gli Stati membri o le autorità nazionali utilizzano software di sorveglianza; ricorda che l'uso di spyware deve essere proporzionato;</w:t>
            </w:r>
          </w:p>
        </w:tc>
      </w:tr>
    </w:tbl>
    <w:p w14:paraId="235024A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49B86FE" w14:textId="77777777" w:rsidR="0029652F" w:rsidRPr="008E16F0" w:rsidRDefault="0029652F" w:rsidP="0029652F">
      <w:r w:rsidRPr="008E16F0">
        <w:rPr>
          <w:rStyle w:val="HideTWBExt"/>
          <w:noProof w:val="0"/>
        </w:rPr>
        <w:t>&lt;/Amend&gt;</w:t>
      </w:r>
    </w:p>
    <w:p w14:paraId="6F40EF3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462</w:t>
      </w:r>
      <w:r w:rsidRPr="008E16F0">
        <w:rPr>
          <w:rStyle w:val="HideTWBExt"/>
          <w:b w:val="0"/>
          <w:noProof w:val="0"/>
        </w:rPr>
        <w:t>&lt;/NumAm&gt;</w:t>
      </w:r>
    </w:p>
    <w:p w14:paraId="29264D6D"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3D7521D8" w14:textId="77777777" w:rsidR="0029652F" w:rsidRPr="008E16F0" w:rsidRDefault="0029652F" w:rsidP="0029652F">
      <w:pPr>
        <w:pStyle w:val="NormalBold"/>
      </w:pPr>
      <w:r w:rsidRPr="008E16F0">
        <w:rPr>
          <w:rStyle w:val="HideTWBExt"/>
          <w:b w:val="0"/>
          <w:noProof w:val="0"/>
        </w:rPr>
        <w:t>&lt;/RepeatBlock-By&gt;</w:t>
      </w:r>
    </w:p>
    <w:p w14:paraId="51A02DB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9079670" w14:textId="77777777" w:rsidR="0029652F" w:rsidRPr="008E16F0" w:rsidRDefault="0029652F" w:rsidP="0029652F">
      <w:pPr>
        <w:pStyle w:val="NormalBold"/>
      </w:pPr>
      <w:r w:rsidRPr="008E16F0">
        <w:rPr>
          <w:rStyle w:val="HideTWBExt"/>
          <w:b w:val="0"/>
          <w:noProof w:val="0"/>
        </w:rPr>
        <w:t>&lt;Article&gt;</w:t>
      </w:r>
      <w:r w:rsidRPr="008E16F0">
        <w:t>Paragrafo 21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EF559A9" w14:textId="77777777" w:rsidTr="0043222F">
        <w:trPr>
          <w:trHeight w:hRule="exact" w:val="240"/>
          <w:jc w:val="center"/>
        </w:trPr>
        <w:tc>
          <w:tcPr>
            <w:tcW w:w="9752" w:type="dxa"/>
            <w:gridSpan w:val="2"/>
            <w:tcBorders>
              <w:top w:val="nil"/>
              <w:left w:val="nil"/>
              <w:bottom w:val="nil"/>
              <w:right w:val="nil"/>
            </w:tcBorders>
          </w:tcPr>
          <w:p w14:paraId="0322F3F3" w14:textId="77777777" w:rsidR="0029652F" w:rsidRPr="008E16F0" w:rsidRDefault="0029652F" w:rsidP="0043222F"/>
        </w:tc>
      </w:tr>
      <w:tr w:rsidR="0029652F" w:rsidRPr="008E16F0" w14:paraId="6A18F587" w14:textId="77777777" w:rsidTr="0043222F">
        <w:trPr>
          <w:trHeight w:val="240"/>
          <w:jc w:val="center"/>
        </w:trPr>
        <w:tc>
          <w:tcPr>
            <w:tcW w:w="4876" w:type="dxa"/>
            <w:tcBorders>
              <w:top w:val="nil"/>
              <w:left w:val="nil"/>
              <w:bottom w:val="nil"/>
              <w:right w:val="nil"/>
            </w:tcBorders>
          </w:tcPr>
          <w:p w14:paraId="557DA4E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02D04AB" w14:textId="77777777" w:rsidR="0029652F" w:rsidRPr="008E16F0" w:rsidRDefault="0029652F" w:rsidP="0043222F">
            <w:pPr>
              <w:pStyle w:val="AmColumnHeading"/>
            </w:pPr>
            <w:r w:rsidRPr="008E16F0">
              <w:t>Emendamento</w:t>
            </w:r>
          </w:p>
        </w:tc>
      </w:tr>
      <w:tr w:rsidR="0029652F" w:rsidRPr="008E16F0" w14:paraId="596FB5E2" w14:textId="77777777" w:rsidTr="0043222F">
        <w:trPr>
          <w:jc w:val="center"/>
        </w:trPr>
        <w:tc>
          <w:tcPr>
            <w:tcW w:w="4876" w:type="dxa"/>
            <w:tcBorders>
              <w:top w:val="nil"/>
              <w:left w:val="nil"/>
              <w:bottom w:val="nil"/>
              <w:right w:val="nil"/>
            </w:tcBorders>
          </w:tcPr>
          <w:p w14:paraId="5A901AFA" w14:textId="77777777" w:rsidR="0029652F" w:rsidRPr="008E16F0" w:rsidRDefault="0029652F" w:rsidP="0043222F">
            <w:pPr>
              <w:pStyle w:val="Normal6a"/>
            </w:pPr>
          </w:p>
        </w:tc>
        <w:tc>
          <w:tcPr>
            <w:tcW w:w="4876" w:type="dxa"/>
            <w:tcBorders>
              <w:top w:val="nil"/>
              <w:left w:val="nil"/>
              <w:bottom w:val="nil"/>
              <w:right w:val="nil"/>
            </w:tcBorders>
          </w:tcPr>
          <w:p w14:paraId="6567C7FA" w14:textId="77777777" w:rsidR="0029652F" w:rsidRPr="008E16F0" w:rsidRDefault="0029652F" w:rsidP="0043222F">
            <w:pPr>
              <w:pStyle w:val="Normal6a"/>
            </w:pPr>
            <w:r w:rsidRPr="008E16F0">
              <w:rPr>
                <w:b/>
                <w:i/>
              </w:rPr>
              <w:t>21 quater.</w:t>
            </w:r>
            <w:r w:rsidRPr="008E16F0">
              <w:tab/>
            </w:r>
            <w:r w:rsidRPr="008E16F0">
              <w:rPr>
                <w:b/>
                <w:i/>
              </w:rPr>
              <w:t>esprime profonda preoccupazione per le accuse sempre meglio documentate di sorveglianza illegale e spionaggio nei confronti anche delle istituzioni dell'Unione; sottolinea che tali pratiche, se confermate, costituirebbero una grave minaccia per lo Stato di diritto, la separazione dei poteri, il controllo democratico e l'integrità dei processi decisionali dell'Unione; ricorda che l'uso di spyware o di strutture di intelligence a fini politici compromette la fiducia reciproca tra gli Stati membri, mette a repentaglio la protezione dei diritti fondamentali e rischia di distorcere il funzionamento del mercato interno e le politiche dell'Unione; chiede la piena trasparenza, un controllo giudiziario e parlamentare efficace e misure correttive concrete, anche a livello dell'Unione, per fare in modo che la responsabilità sia garantita e che i responsabili siano chiamati a rispondere; sottolinea che qualsiasi comprovato uso improprio degli strumenti di sorveglianza deve avere conseguenze tangibili nell'ambito degli strumenti giuridici e finanziari dell'Unione;</w:t>
            </w:r>
          </w:p>
        </w:tc>
      </w:tr>
    </w:tbl>
    <w:p w14:paraId="2DA186C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8BD4F4D" w14:textId="77777777" w:rsidR="0029652F" w:rsidRPr="008E16F0" w:rsidRDefault="0029652F" w:rsidP="0029652F">
      <w:r w:rsidRPr="008E16F0">
        <w:rPr>
          <w:rStyle w:val="HideTWBExt"/>
          <w:noProof w:val="0"/>
        </w:rPr>
        <w:t>&lt;/Amend&gt;</w:t>
      </w:r>
    </w:p>
    <w:p w14:paraId="71ACA51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463</w:t>
      </w:r>
      <w:r w:rsidRPr="008E16F0">
        <w:rPr>
          <w:rStyle w:val="HideTWBExt"/>
          <w:b w:val="0"/>
          <w:noProof w:val="0"/>
        </w:rPr>
        <w:t>&lt;/NumAm&gt;</w:t>
      </w:r>
    </w:p>
    <w:p w14:paraId="074779B2"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w:t>
      </w:r>
      <w:r w:rsidRPr="008E16F0">
        <w:rPr>
          <w:rStyle w:val="HideTWBExt"/>
          <w:b w:val="0"/>
          <w:noProof w:val="0"/>
        </w:rPr>
        <w:t>&lt;/Members&gt;</w:t>
      </w:r>
    </w:p>
    <w:p w14:paraId="5C1456A3" w14:textId="77777777" w:rsidR="0029652F" w:rsidRPr="008E16F0" w:rsidRDefault="0029652F" w:rsidP="0029652F">
      <w:pPr>
        <w:pStyle w:val="NormalBold"/>
      </w:pPr>
      <w:r w:rsidRPr="008E16F0">
        <w:rPr>
          <w:rStyle w:val="HideTWBExt"/>
          <w:b w:val="0"/>
          <w:noProof w:val="0"/>
        </w:rPr>
        <w:t>&lt;/RepeatBlock-By&gt;</w:t>
      </w:r>
    </w:p>
    <w:p w14:paraId="134C952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C033FF3" w14:textId="77777777" w:rsidR="0029652F" w:rsidRPr="008E16F0" w:rsidRDefault="0029652F" w:rsidP="0029652F">
      <w:pPr>
        <w:pStyle w:val="NormalBold"/>
      </w:pPr>
      <w:r w:rsidRPr="008E16F0">
        <w:rPr>
          <w:rStyle w:val="HideTWBExt"/>
          <w:b w:val="0"/>
          <w:noProof w:val="0"/>
        </w:rPr>
        <w:t>&lt;Article&gt;</w:t>
      </w:r>
      <w:r w:rsidRPr="008E16F0">
        <w:t>Paragrafo 21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6402079" w14:textId="77777777" w:rsidTr="0043222F">
        <w:trPr>
          <w:trHeight w:hRule="exact" w:val="240"/>
          <w:jc w:val="center"/>
        </w:trPr>
        <w:tc>
          <w:tcPr>
            <w:tcW w:w="9752" w:type="dxa"/>
            <w:gridSpan w:val="2"/>
            <w:tcBorders>
              <w:top w:val="nil"/>
              <w:left w:val="nil"/>
              <w:bottom w:val="nil"/>
              <w:right w:val="nil"/>
            </w:tcBorders>
          </w:tcPr>
          <w:p w14:paraId="23B9495C" w14:textId="77777777" w:rsidR="0029652F" w:rsidRPr="008E16F0" w:rsidRDefault="0029652F" w:rsidP="0043222F"/>
        </w:tc>
      </w:tr>
      <w:tr w:rsidR="0029652F" w:rsidRPr="008E16F0" w14:paraId="611AC7D2" w14:textId="77777777" w:rsidTr="0043222F">
        <w:trPr>
          <w:trHeight w:val="240"/>
          <w:jc w:val="center"/>
        </w:trPr>
        <w:tc>
          <w:tcPr>
            <w:tcW w:w="4876" w:type="dxa"/>
            <w:tcBorders>
              <w:top w:val="nil"/>
              <w:left w:val="nil"/>
              <w:bottom w:val="nil"/>
              <w:right w:val="nil"/>
            </w:tcBorders>
          </w:tcPr>
          <w:p w14:paraId="352A717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84F9BDA" w14:textId="77777777" w:rsidR="0029652F" w:rsidRPr="008E16F0" w:rsidRDefault="0029652F" w:rsidP="0043222F">
            <w:pPr>
              <w:pStyle w:val="AmColumnHeading"/>
            </w:pPr>
            <w:r w:rsidRPr="008E16F0">
              <w:t>Emendamento</w:t>
            </w:r>
          </w:p>
        </w:tc>
      </w:tr>
      <w:tr w:rsidR="0029652F" w:rsidRPr="008E16F0" w14:paraId="472E56BA" w14:textId="77777777" w:rsidTr="0043222F">
        <w:trPr>
          <w:jc w:val="center"/>
        </w:trPr>
        <w:tc>
          <w:tcPr>
            <w:tcW w:w="4876" w:type="dxa"/>
            <w:tcBorders>
              <w:top w:val="nil"/>
              <w:left w:val="nil"/>
              <w:bottom w:val="nil"/>
              <w:right w:val="nil"/>
            </w:tcBorders>
          </w:tcPr>
          <w:p w14:paraId="5B70A405" w14:textId="77777777" w:rsidR="0029652F" w:rsidRPr="008E16F0" w:rsidRDefault="0029652F" w:rsidP="0043222F">
            <w:pPr>
              <w:pStyle w:val="Normal6a"/>
            </w:pPr>
          </w:p>
        </w:tc>
        <w:tc>
          <w:tcPr>
            <w:tcW w:w="4876" w:type="dxa"/>
            <w:tcBorders>
              <w:top w:val="nil"/>
              <w:left w:val="nil"/>
              <w:bottom w:val="nil"/>
              <w:right w:val="nil"/>
            </w:tcBorders>
          </w:tcPr>
          <w:p w14:paraId="0B5140C4" w14:textId="77777777" w:rsidR="0029652F" w:rsidRPr="008E16F0" w:rsidRDefault="0029652F" w:rsidP="0043222F">
            <w:pPr>
              <w:pStyle w:val="Normal6a"/>
            </w:pPr>
            <w:r w:rsidRPr="008E16F0">
              <w:rPr>
                <w:b/>
                <w:i/>
              </w:rPr>
              <w:t>21 ter.</w:t>
            </w:r>
            <w:r w:rsidRPr="008E16F0">
              <w:tab/>
            </w:r>
            <w:r w:rsidRPr="008E16F0">
              <w:rPr>
                <w:b/>
                <w:i/>
              </w:rPr>
              <w:t>osserva che le modifiche costituzionali adottate in Slovacchia, che introducono concetti ampi e indefiniti come "identità nazionale" e "questioni culturali ed etiche", rischiano di essere interpretate in modo arbitrario, contraddicono le raccomandazioni della Commissione di Venezia e compromettono la certezza del diritto; sottolinea che il primato del diritto dell'Unione deve essere rispettato da tutti gli Stati membri e tutelato attivamente dalla Commissione europea in quanto custode dei trattati; sottolinea che gli Stati membri restano giuridicamente vincolati dal principio pacta sunt servanda e dagli obblighi derivanti dal diritto internazionale ed europeo e che pertanto le modifiche costituzionali che sottolineano la sovranità nazionale in materia di "identità nazionale" non possono ridefinire o limitare la validità del diritto internazionale ed europeo nell'ordinamento giuridico nazionale;</w:t>
            </w:r>
          </w:p>
        </w:tc>
      </w:tr>
    </w:tbl>
    <w:p w14:paraId="57C1E7E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4EA4396" w14:textId="77777777" w:rsidR="0029652F" w:rsidRPr="008E16F0" w:rsidRDefault="0029652F" w:rsidP="0029652F">
      <w:r w:rsidRPr="008E16F0">
        <w:rPr>
          <w:rStyle w:val="HideTWBExt"/>
          <w:noProof w:val="0"/>
        </w:rPr>
        <w:t>&lt;/Amend&gt;</w:t>
      </w:r>
    </w:p>
    <w:p w14:paraId="008DE5F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464</w:t>
      </w:r>
      <w:r w:rsidRPr="008E16F0">
        <w:rPr>
          <w:rStyle w:val="HideTWBExt"/>
          <w:b w:val="0"/>
          <w:noProof w:val="0"/>
        </w:rPr>
        <w:t>&lt;/NumAm&gt;</w:t>
      </w:r>
    </w:p>
    <w:p w14:paraId="5EBB4AA1"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Juan Fernando López Aguilar, Sophie Wilmès</w:t>
      </w:r>
      <w:r w:rsidRPr="008E16F0">
        <w:rPr>
          <w:rStyle w:val="HideTWBExt"/>
          <w:b w:val="0"/>
          <w:noProof w:val="0"/>
        </w:rPr>
        <w:t>&lt;/Members&gt;</w:t>
      </w:r>
    </w:p>
    <w:p w14:paraId="522AFAE6" w14:textId="77777777" w:rsidR="0029652F" w:rsidRPr="008E16F0" w:rsidRDefault="0029652F" w:rsidP="0029652F">
      <w:pPr>
        <w:pStyle w:val="NormalBold"/>
      </w:pPr>
      <w:r w:rsidRPr="008E16F0">
        <w:rPr>
          <w:rStyle w:val="HideTWBExt"/>
          <w:b w:val="0"/>
          <w:noProof w:val="0"/>
        </w:rPr>
        <w:t>&lt;/RepeatBlock-By&gt;</w:t>
      </w:r>
    </w:p>
    <w:p w14:paraId="55E82AE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6C21E6E" w14:textId="77777777" w:rsidR="0029652F" w:rsidRPr="008E16F0" w:rsidRDefault="0029652F" w:rsidP="0029652F">
      <w:pPr>
        <w:pStyle w:val="NormalBold"/>
      </w:pPr>
      <w:r w:rsidRPr="008E16F0">
        <w:rPr>
          <w:rStyle w:val="HideTWBExt"/>
          <w:b w:val="0"/>
          <w:noProof w:val="0"/>
        </w:rPr>
        <w:t>&lt;Article&gt;</w:t>
      </w:r>
      <w:r w:rsidRPr="008E16F0">
        <w:t>Paragrafo 21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16B28DA" w14:textId="77777777" w:rsidTr="0043222F">
        <w:trPr>
          <w:trHeight w:hRule="exact" w:val="240"/>
          <w:jc w:val="center"/>
        </w:trPr>
        <w:tc>
          <w:tcPr>
            <w:tcW w:w="9752" w:type="dxa"/>
            <w:gridSpan w:val="2"/>
            <w:tcBorders>
              <w:top w:val="nil"/>
              <w:left w:val="nil"/>
              <w:bottom w:val="nil"/>
              <w:right w:val="nil"/>
            </w:tcBorders>
          </w:tcPr>
          <w:p w14:paraId="2016453E" w14:textId="77777777" w:rsidR="0029652F" w:rsidRPr="008E16F0" w:rsidRDefault="0029652F" w:rsidP="0043222F"/>
        </w:tc>
      </w:tr>
      <w:tr w:rsidR="0029652F" w:rsidRPr="008E16F0" w14:paraId="1FD49C8F" w14:textId="77777777" w:rsidTr="0043222F">
        <w:trPr>
          <w:trHeight w:val="240"/>
          <w:jc w:val="center"/>
        </w:trPr>
        <w:tc>
          <w:tcPr>
            <w:tcW w:w="4876" w:type="dxa"/>
            <w:tcBorders>
              <w:top w:val="nil"/>
              <w:left w:val="nil"/>
              <w:bottom w:val="nil"/>
              <w:right w:val="nil"/>
            </w:tcBorders>
          </w:tcPr>
          <w:p w14:paraId="570AF80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ADB0827" w14:textId="77777777" w:rsidR="0029652F" w:rsidRPr="008E16F0" w:rsidRDefault="0029652F" w:rsidP="0043222F">
            <w:pPr>
              <w:pStyle w:val="AmColumnHeading"/>
            </w:pPr>
            <w:r w:rsidRPr="008E16F0">
              <w:t>Emendamento</w:t>
            </w:r>
          </w:p>
        </w:tc>
      </w:tr>
      <w:tr w:rsidR="0029652F" w:rsidRPr="008E16F0" w14:paraId="056E748A" w14:textId="77777777" w:rsidTr="0043222F">
        <w:trPr>
          <w:jc w:val="center"/>
        </w:trPr>
        <w:tc>
          <w:tcPr>
            <w:tcW w:w="4876" w:type="dxa"/>
            <w:tcBorders>
              <w:top w:val="nil"/>
              <w:left w:val="nil"/>
              <w:bottom w:val="nil"/>
              <w:right w:val="nil"/>
            </w:tcBorders>
          </w:tcPr>
          <w:p w14:paraId="3A86CC01" w14:textId="77777777" w:rsidR="0029652F" w:rsidRPr="008E16F0" w:rsidRDefault="0029652F" w:rsidP="0043222F">
            <w:pPr>
              <w:pStyle w:val="Normal6a"/>
            </w:pPr>
          </w:p>
        </w:tc>
        <w:tc>
          <w:tcPr>
            <w:tcW w:w="4876" w:type="dxa"/>
            <w:tcBorders>
              <w:top w:val="nil"/>
              <w:left w:val="nil"/>
              <w:bottom w:val="nil"/>
              <w:right w:val="nil"/>
            </w:tcBorders>
          </w:tcPr>
          <w:p w14:paraId="604D02BA" w14:textId="77777777" w:rsidR="0029652F" w:rsidRPr="008E16F0" w:rsidRDefault="0029652F" w:rsidP="0043222F">
            <w:pPr>
              <w:pStyle w:val="Normal6a"/>
            </w:pPr>
            <w:r w:rsidRPr="008E16F0">
              <w:rPr>
                <w:b/>
                <w:i/>
              </w:rPr>
              <w:t>21 quater.</w:t>
            </w:r>
            <w:r w:rsidRPr="008E16F0">
              <w:tab/>
            </w:r>
            <w:r w:rsidRPr="008E16F0">
              <w:rPr>
                <w:b/>
                <w:i/>
              </w:rPr>
              <w:t>esprime preoccupazione per il fatto che le riforme costituzionali ungheresi che codificano una definizione strettamente binaria di genere e limitano l'adozione alle coppie eterosessuali sposate, nonché il non riconoscimento delle unioni tra persone dello stesso sesso e l'adozione di minori da parte di coppie dello stesso sesso riconosciute ai sensi del diritto di un altro Stato membro, possano comportare discriminazioni e ostacolare la tutela dei diritti fondamentali, in contrasto con le norme europee in materia di diritti umani;</w:t>
            </w:r>
          </w:p>
        </w:tc>
      </w:tr>
    </w:tbl>
    <w:p w14:paraId="797972E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338E3AD" w14:textId="77777777" w:rsidR="0029652F" w:rsidRPr="008E16F0" w:rsidRDefault="0029652F" w:rsidP="0029652F">
      <w:r w:rsidRPr="008E16F0">
        <w:rPr>
          <w:rStyle w:val="HideTWBExt"/>
          <w:noProof w:val="0"/>
        </w:rPr>
        <w:t>&lt;/Amend&gt;</w:t>
      </w:r>
    </w:p>
    <w:p w14:paraId="5550B6B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465</w:t>
      </w:r>
      <w:r w:rsidRPr="008E16F0">
        <w:rPr>
          <w:rStyle w:val="HideTWBExt"/>
          <w:b w:val="0"/>
          <w:noProof w:val="0"/>
        </w:rPr>
        <w:t>&lt;/NumAm&gt;</w:t>
      </w:r>
    </w:p>
    <w:p w14:paraId="147F75F6"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78DD1729" w14:textId="77777777" w:rsidR="0029652F" w:rsidRPr="008E16F0" w:rsidRDefault="0029652F" w:rsidP="0029652F">
      <w:pPr>
        <w:pStyle w:val="NormalBold"/>
      </w:pPr>
      <w:r w:rsidRPr="008E16F0">
        <w:rPr>
          <w:rStyle w:val="HideTWBExt"/>
          <w:b w:val="0"/>
          <w:noProof w:val="0"/>
        </w:rPr>
        <w:t>&lt;/RepeatBlock-By&gt;</w:t>
      </w:r>
    </w:p>
    <w:p w14:paraId="54CE73F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F4365C8" w14:textId="77777777" w:rsidR="0029652F" w:rsidRPr="008E16F0" w:rsidRDefault="0029652F" w:rsidP="0029652F">
      <w:pPr>
        <w:pStyle w:val="NormalBold"/>
      </w:pPr>
      <w:r w:rsidRPr="008E16F0">
        <w:rPr>
          <w:rStyle w:val="HideTWBExt"/>
          <w:b w:val="0"/>
          <w:noProof w:val="0"/>
        </w:rPr>
        <w:t>&lt;Article&gt;</w:t>
      </w:r>
      <w:r w:rsidRPr="008E16F0">
        <w:t>Paragrafo 21 quinquies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ADFED21" w14:textId="77777777" w:rsidTr="0043222F">
        <w:trPr>
          <w:trHeight w:hRule="exact" w:val="240"/>
          <w:jc w:val="center"/>
        </w:trPr>
        <w:tc>
          <w:tcPr>
            <w:tcW w:w="9752" w:type="dxa"/>
            <w:gridSpan w:val="2"/>
            <w:tcBorders>
              <w:top w:val="nil"/>
              <w:left w:val="nil"/>
              <w:bottom w:val="nil"/>
              <w:right w:val="nil"/>
            </w:tcBorders>
          </w:tcPr>
          <w:p w14:paraId="27A47316" w14:textId="77777777" w:rsidR="0029652F" w:rsidRPr="008E16F0" w:rsidRDefault="0029652F" w:rsidP="0043222F"/>
        </w:tc>
      </w:tr>
      <w:tr w:rsidR="0029652F" w:rsidRPr="008E16F0" w14:paraId="1A594451" w14:textId="77777777" w:rsidTr="0043222F">
        <w:trPr>
          <w:trHeight w:val="240"/>
          <w:jc w:val="center"/>
        </w:trPr>
        <w:tc>
          <w:tcPr>
            <w:tcW w:w="4876" w:type="dxa"/>
            <w:tcBorders>
              <w:top w:val="nil"/>
              <w:left w:val="nil"/>
              <w:bottom w:val="nil"/>
              <w:right w:val="nil"/>
            </w:tcBorders>
          </w:tcPr>
          <w:p w14:paraId="2B98F88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68368D4" w14:textId="77777777" w:rsidR="0029652F" w:rsidRPr="008E16F0" w:rsidRDefault="0029652F" w:rsidP="0043222F">
            <w:pPr>
              <w:pStyle w:val="AmColumnHeading"/>
            </w:pPr>
            <w:r w:rsidRPr="008E16F0">
              <w:t>Emendamento</w:t>
            </w:r>
          </w:p>
        </w:tc>
      </w:tr>
      <w:tr w:rsidR="0029652F" w:rsidRPr="008E16F0" w14:paraId="4C5BE867" w14:textId="77777777" w:rsidTr="0043222F">
        <w:trPr>
          <w:jc w:val="center"/>
        </w:trPr>
        <w:tc>
          <w:tcPr>
            <w:tcW w:w="4876" w:type="dxa"/>
            <w:tcBorders>
              <w:top w:val="nil"/>
              <w:left w:val="nil"/>
              <w:bottom w:val="nil"/>
              <w:right w:val="nil"/>
            </w:tcBorders>
          </w:tcPr>
          <w:p w14:paraId="6D9E8CD9" w14:textId="77777777" w:rsidR="0029652F" w:rsidRPr="008E16F0" w:rsidRDefault="0029652F" w:rsidP="0043222F">
            <w:pPr>
              <w:pStyle w:val="Normal6a"/>
            </w:pPr>
          </w:p>
        </w:tc>
        <w:tc>
          <w:tcPr>
            <w:tcW w:w="4876" w:type="dxa"/>
            <w:tcBorders>
              <w:top w:val="nil"/>
              <w:left w:val="nil"/>
              <w:bottom w:val="nil"/>
              <w:right w:val="nil"/>
            </w:tcBorders>
          </w:tcPr>
          <w:p w14:paraId="768E4E39" w14:textId="77777777" w:rsidR="0029652F" w:rsidRPr="008E16F0" w:rsidRDefault="0029652F" w:rsidP="0043222F">
            <w:pPr>
              <w:pStyle w:val="Normal6a"/>
            </w:pPr>
            <w:r w:rsidRPr="008E16F0">
              <w:rPr>
                <w:b/>
                <w:i/>
              </w:rPr>
              <w:t>21 quinquies.</w:t>
            </w:r>
            <w:r w:rsidRPr="008E16F0">
              <w:tab/>
            </w:r>
            <w:r w:rsidRPr="008E16F0">
              <w:rPr>
                <w:b/>
                <w:i/>
              </w:rPr>
              <w:t>invita gli Stati membri a rafforzare l'indipendenza degli organismi nazionali di vigilanza al fine di garantire la disponibilità di risorse e l'assenza di interferenze politiche;</w:t>
            </w:r>
          </w:p>
        </w:tc>
      </w:tr>
    </w:tbl>
    <w:p w14:paraId="7CEF8F7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D5F65C1" w14:textId="77777777" w:rsidR="0029652F" w:rsidRPr="008E16F0" w:rsidRDefault="0029652F" w:rsidP="0029652F">
      <w:r w:rsidRPr="008E16F0">
        <w:rPr>
          <w:rStyle w:val="HideTWBExt"/>
          <w:noProof w:val="0"/>
        </w:rPr>
        <w:t>&lt;/Amend&gt;</w:t>
      </w:r>
    </w:p>
    <w:p w14:paraId="337B5BE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466</w:t>
      </w:r>
      <w:r w:rsidRPr="008E16F0">
        <w:rPr>
          <w:rStyle w:val="HideTWBExt"/>
          <w:b w:val="0"/>
          <w:noProof w:val="0"/>
        </w:rPr>
        <w:t>&lt;/NumAm&gt;</w:t>
      </w:r>
    </w:p>
    <w:p w14:paraId="1E828A9C"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110C51A6" w14:textId="77777777" w:rsidR="0029652F" w:rsidRPr="008E16F0" w:rsidRDefault="0029652F" w:rsidP="0029652F">
      <w:pPr>
        <w:pStyle w:val="NormalBold"/>
      </w:pPr>
      <w:r w:rsidRPr="008E16F0">
        <w:rPr>
          <w:rStyle w:val="HideTWBExt"/>
          <w:b w:val="0"/>
          <w:noProof w:val="0"/>
        </w:rPr>
        <w:t>&lt;/RepeatBlock-By&gt;</w:t>
      </w:r>
    </w:p>
    <w:p w14:paraId="20A5120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7B0EC94" w14:textId="77777777" w:rsidR="0029652F" w:rsidRPr="008E16F0" w:rsidRDefault="0029652F" w:rsidP="0029652F">
      <w:pPr>
        <w:pStyle w:val="NormalBold"/>
      </w:pPr>
      <w:r w:rsidRPr="008E16F0">
        <w:rPr>
          <w:rStyle w:val="HideTWBExt"/>
          <w:b w:val="0"/>
          <w:noProof w:val="0"/>
        </w:rPr>
        <w:t>&lt;Article&gt;</w:t>
      </w:r>
      <w:r w:rsidRPr="008E16F0">
        <w:t>Paragrafo 21 sexies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D6A8E37" w14:textId="77777777" w:rsidTr="0043222F">
        <w:trPr>
          <w:trHeight w:hRule="exact" w:val="240"/>
          <w:jc w:val="center"/>
        </w:trPr>
        <w:tc>
          <w:tcPr>
            <w:tcW w:w="9752" w:type="dxa"/>
            <w:gridSpan w:val="2"/>
            <w:tcBorders>
              <w:top w:val="nil"/>
              <w:left w:val="nil"/>
              <w:bottom w:val="nil"/>
              <w:right w:val="nil"/>
            </w:tcBorders>
          </w:tcPr>
          <w:p w14:paraId="5970F4C2" w14:textId="77777777" w:rsidR="0029652F" w:rsidRPr="008E16F0" w:rsidRDefault="0029652F" w:rsidP="0043222F"/>
        </w:tc>
      </w:tr>
      <w:tr w:rsidR="0029652F" w:rsidRPr="008E16F0" w14:paraId="4C6B8F81" w14:textId="77777777" w:rsidTr="0043222F">
        <w:trPr>
          <w:trHeight w:val="240"/>
          <w:jc w:val="center"/>
        </w:trPr>
        <w:tc>
          <w:tcPr>
            <w:tcW w:w="4876" w:type="dxa"/>
            <w:tcBorders>
              <w:top w:val="nil"/>
              <w:left w:val="nil"/>
              <w:bottom w:val="nil"/>
              <w:right w:val="nil"/>
            </w:tcBorders>
          </w:tcPr>
          <w:p w14:paraId="5BDEC8B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CC71489" w14:textId="77777777" w:rsidR="0029652F" w:rsidRPr="008E16F0" w:rsidRDefault="0029652F" w:rsidP="0043222F">
            <w:pPr>
              <w:pStyle w:val="AmColumnHeading"/>
            </w:pPr>
            <w:r w:rsidRPr="008E16F0">
              <w:t>Emendamento</w:t>
            </w:r>
          </w:p>
        </w:tc>
      </w:tr>
      <w:tr w:rsidR="0029652F" w:rsidRPr="008E16F0" w14:paraId="704CEBD4" w14:textId="77777777" w:rsidTr="0043222F">
        <w:trPr>
          <w:jc w:val="center"/>
        </w:trPr>
        <w:tc>
          <w:tcPr>
            <w:tcW w:w="4876" w:type="dxa"/>
            <w:tcBorders>
              <w:top w:val="nil"/>
              <w:left w:val="nil"/>
              <w:bottom w:val="nil"/>
              <w:right w:val="nil"/>
            </w:tcBorders>
          </w:tcPr>
          <w:p w14:paraId="556D297E" w14:textId="77777777" w:rsidR="0029652F" w:rsidRPr="008E16F0" w:rsidRDefault="0029652F" w:rsidP="0043222F">
            <w:pPr>
              <w:pStyle w:val="Normal6a"/>
            </w:pPr>
          </w:p>
        </w:tc>
        <w:tc>
          <w:tcPr>
            <w:tcW w:w="4876" w:type="dxa"/>
            <w:tcBorders>
              <w:top w:val="nil"/>
              <w:left w:val="nil"/>
              <w:bottom w:val="nil"/>
              <w:right w:val="nil"/>
            </w:tcBorders>
          </w:tcPr>
          <w:p w14:paraId="57DDBA9D" w14:textId="77777777" w:rsidR="0029652F" w:rsidRPr="008E16F0" w:rsidRDefault="0029652F" w:rsidP="0043222F">
            <w:pPr>
              <w:pStyle w:val="Normal6a"/>
            </w:pPr>
            <w:r w:rsidRPr="008E16F0">
              <w:rPr>
                <w:b/>
                <w:i/>
              </w:rPr>
              <w:t>21 sexies.</w:t>
            </w:r>
            <w:r w:rsidRPr="008E16F0">
              <w:tab/>
            </w:r>
            <w:r w:rsidRPr="008E16F0">
              <w:rPr>
                <w:b/>
                <w:i/>
              </w:rPr>
              <w:t>ribadisce il ruolo essenziale delle Corti supreme e costituzionali nel garantire l'ordine costituzionale, garantire il rispetto del diritto dell'Unione e sostenere il sistema di bilanciamento dei poteri, e ricorda che la loro indipendenza e il loro efficace funzionamento devono essere pienamente tutelati;</w:t>
            </w:r>
          </w:p>
        </w:tc>
      </w:tr>
    </w:tbl>
    <w:p w14:paraId="5200193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8D3BD06" w14:textId="77777777" w:rsidR="0029652F" w:rsidRPr="008E16F0" w:rsidRDefault="0029652F" w:rsidP="0029652F">
      <w:r w:rsidRPr="008E16F0">
        <w:rPr>
          <w:rStyle w:val="HideTWBExt"/>
          <w:noProof w:val="0"/>
        </w:rPr>
        <w:t>&lt;/Amend&gt;</w:t>
      </w:r>
    </w:p>
    <w:p w14:paraId="1B70E46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467</w:t>
      </w:r>
      <w:r w:rsidRPr="008E16F0">
        <w:rPr>
          <w:rStyle w:val="HideTWBExt"/>
          <w:b w:val="0"/>
          <w:noProof w:val="0"/>
        </w:rPr>
        <w:t>&lt;/NumAm&gt;</w:t>
      </w:r>
    </w:p>
    <w:p w14:paraId="54F834E3"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5111DC01" w14:textId="77777777" w:rsidR="0029652F" w:rsidRPr="008E16F0" w:rsidRDefault="0029652F" w:rsidP="0029652F">
      <w:pPr>
        <w:pStyle w:val="NormalBold"/>
      </w:pPr>
      <w:r w:rsidRPr="008E16F0">
        <w:rPr>
          <w:rStyle w:val="HideTWBExt"/>
          <w:b w:val="0"/>
          <w:noProof w:val="0"/>
        </w:rPr>
        <w:t>&lt;/RepeatBlock-By&gt;</w:t>
      </w:r>
    </w:p>
    <w:p w14:paraId="3531EFA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7C3929D" w14:textId="77777777" w:rsidR="0029652F" w:rsidRPr="008E16F0" w:rsidRDefault="0029652F" w:rsidP="0029652F">
      <w:pPr>
        <w:pStyle w:val="NormalBold"/>
      </w:pPr>
      <w:r w:rsidRPr="008E16F0">
        <w:rPr>
          <w:rStyle w:val="HideTWBExt"/>
          <w:b w:val="0"/>
          <w:noProof w:val="0"/>
        </w:rPr>
        <w:t>&lt;Article&gt;</w:t>
      </w:r>
      <w:r w:rsidRPr="008E16F0">
        <w:t>Paragrafo 21 septies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741E1F2" w14:textId="77777777" w:rsidTr="0043222F">
        <w:trPr>
          <w:trHeight w:hRule="exact" w:val="240"/>
          <w:jc w:val="center"/>
        </w:trPr>
        <w:tc>
          <w:tcPr>
            <w:tcW w:w="9752" w:type="dxa"/>
            <w:gridSpan w:val="2"/>
            <w:tcBorders>
              <w:top w:val="nil"/>
              <w:left w:val="nil"/>
              <w:bottom w:val="nil"/>
              <w:right w:val="nil"/>
            </w:tcBorders>
          </w:tcPr>
          <w:p w14:paraId="04DC6CAD" w14:textId="77777777" w:rsidR="0029652F" w:rsidRPr="008E16F0" w:rsidRDefault="0029652F" w:rsidP="0043222F"/>
        </w:tc>
      </w:tr>
      <w:tr w:rsidR="0029652F" w:rsidRPr="008E16F0" w14:paraId="325BE06E" w14:textId="77777777" w:rsidTr="0043222F">
        <w:trPr>
          <w:trHeight w:val="240"/>
          <w:jc w:val="center"/>
        </w:trPr>
        <w:tc>
          <w:tcPr>
            <w:tcW w:w="4876" w:type="dxa"/>
            <w:tcBorders>
              <w:top w:val="nil"/>
              <w:left w:val="nil"/>
              <w:bottom w:val="nil"/>
              <w:right w:val="nil"/>
            </w:tcBorders>
          </w:tcPr>
          <w:p w14:paraId="5585C42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7C1D6D8" w14:textId="77777777" w:rsidR="0029652F" w:rsidRPr="008E16F0" w:rsidRDefault="0029652F" w:rsidP="0043222F">
            <w:pPr>
              <w:pStyle w:val="AmColumnHeading"/>
            </w:pPr>
            <w:r w:rsidRPr="008E16F0">
              <w:t>Emendamento</w:t>
            </w:r>
          </w:p>
        </w:tc>
      </w:tr>
      <w:tr w:rsidR="0029652F" w:rsidRPr="008E16F0" w14:paraId="1E7847F0" w14:textId="77777777" w:rsidTr="0043222F">
        <w:trPr>
          <w:jc w:val="center"/>
        </w:trPr>
        <w:tc>
          <w:tcPr>
            <w:tcW w:w="4876" w:type="dxa"/>
            <w:tcBorders>
              <w:top w:val="nil"/>
              <w:left w:val="nil"/>
              <w:bottom w:val="nil"/>
              <w:right w:val="nil"/>
            </w:tcBorders>
          </w:tcPr>
          <w:p w14:paraId="09BDAC23" w14:textId="77777777" w:rsidR="0029652F" w:rsidRPr="008E16F0" w:rsidRDefault="0029652F" w:rsidP="0043222F">
            <w:pPr>
              <w:pStyle w:val="Normal6a"/>
            </w:pPr>
          </w:p>
        </w:tc>
        <w:tc>
          <w:tcPr>
            <w:tcW w:w="4876" w:type="dxa"/>
            <w:tcBorders>
              <w:top w:val="nil"/>
              <w:left w:val="nil"/>
              <w:bottom w:val="nil"/>
              <w:right w:val="nil"/>
            </w:tcBorders>
          </w:tcPr>
          <w:p w14:paraId="4C817BD4" w14:textId="77777777" w:rsidR="0029652F" w:rsidRPr="008E16F0" w:rsidRDefault="0029652F" w:rsidP="0043222F">
            <w:pPr>
              <w:pStyle w:val="Normal6a"/>
            </w:pPr>
            <w:r w:rsidRPr="008E16F0">
              <w:rPr>
                <w:b/>
                <w:i/>
              </w:rPr>
              <w:t>21 septies.</w:t>
            </w:r>
            <w:r w:rsidRPr="008E16F0">
              <w:tab/>
            </w:r>
            <w:r w:rsidRPr="008E16F0">
              <w:rPr>
                <w:b/>
                <w:i/>
              </w:rPr>
              <w:t>sottolinea l'obbligo degli Stati membri di garantire la rapida e piena attuazione delle sentenze della Corte europea dei diritti dell'uomo e delle sentenze definitive dei tribunali nazionali e chiede meccanismi di coordinamento nazionali più forti per fare fronte alle inadempienze strutturali;</w:t>
            </w:r>
          </w:p>
        </w:tc>
      </w:tr>
    </w:tbl>
    <w:p w14:paraId="076C867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96EAF75" w14:textId="77777777" w:rsidR="0029652F" w:rsidRPr="008E16F0" w:rsidRDefault="0029652F" w:rsidP="0029652F">
      <w:r w:rsidRPr="008E16F0">
        <w:rPr>
          <w:rStyle w:val="HideTWBExt"/>
          <w:noProof w:val="0"/>
        </w:rPr>
        <w:t>&lt;/Amend&gt;</w:t>
      </w:r>
    </w:p>
    <w:p w14:paraId="188DAFE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468</w:t>
      </w:r>
      <w:r w:rsidRPr="008E16F0">
        <w:rPr>
          <w:rStyle w:val="HideTWBExt"/>
          <w:b w:val="0"/>
          <w:noProof w:val="0"/>
        </w:rPr>
        <w:t>&lt;/NumAm&gt;</w:t>
      </w:r>
    </w:p>
    <w:p w14:paraId="0EA2C987"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1619FCE3" w14:textId="77777777" w:rsidR="0029652F" w:rsidRPr="008E16F0" w:rsidRDefault="0029652F" w:rsidP="0029652F">
      <w:pPr>
        <w:pStyle w:val="NormalBold"/>
      </w:pPr>
      <w:r w:rsidRPr="008E16F0">
        <w:rPr>
          <w:rStyle w:val="HideTWBExt"/>
          <w:b w:val="0"/>
          <w:noProof w:val="0"/>
        </w:rPr>
        <w:t>&lt;/RepeatBlock-By&gt;</w:t>
      </w:r>
    </w:p>
    <w:p w14:paraId="7E0756D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A9AA5A1" w14:textId="77777777" w:rsidR="0029652F" w:rsidRPr="008E16F0" w:rsidRDefault="0029652F" w:rsidP="0029652F">
      <w:pPr>
        <w:pStyle w:val="NormalBold"/>
      </w:pPr>
      <w:r w:rsidRPr="008E16F0">
        <w:rPr>
          <w:rStyle w:val="HideTWBExt"/>
          <w:b w:val="0"/>
          <w:noProof w:val="0"/>
        </w:rPr>
        <w:t>&lt;Article&gt;</w:t>
      </w:r>
      <w:r w:rsidRPr="008E16F0">
        <w:t>Paragrafo 21 octies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42D8A39" w14:textId="77777777" w:rsidTr="0043222F">
        <w:trPr>
          <w:trHeight w:hRule="exact" w:val="240"/>
          <w:jc w:val="center"/>
        </w:trPr>
        <w:tc>
          <w:tcPr>
            <w:tcW w:w="9752" w:type="dxa"/>
            <w:gridSpan w:val="2"/>
            <w:tcBorders>
              <w:top w:val="nil"/>
              <w:left w:val="nil"/>
              <w:bottom w:val="nil"/>
              <w:right w:val="nil"/>
            </w:tcBorders>
          </w:tcPr>
          <w:p w14:paraId="19D10EB2" w14:textId="77777777" w:rsidR="0029652F" w:rsidRPr="008E16F0" w:rsidRDefault="0029652F" w:rsidP="0043222F"/>
        </w:tc>
      </w:tr>
      <w:tr w:rsidR="0029652F" w:rsidRPr="008E16F0" w14:paraId="72ECA0A4" w14:textId="77777777" w:rsidTr="0043222F">
        <w:trPr>
          <w:trHeight w:val="240"/>
          <w:jc w:val="center"/>
        </w:trPr>
        <w:tc>
          <w:tcPr>
            <w:tcW w:w="4876" w:type="dxa"/>
            <w:tcBorders>
              <w:top w:val="nil"/>
              <w:left w:val="nil"/>
              <w:bottom w:val="nil"/>
              <w:right w:val="nil"/>
            </w:tcBorders>
          </w:tcPr>
          <w:p w14:paraId="621C721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851BDD6" w14:textId="77777777" w:rsidR="0029652F" w:rsidRPr="008E16F0" w:rsidRDefault="0029652F" w:rsidP="0043222F">
            <w:pPr>
              <w:pStyle w:val="AmColumnHeading"/>
            </w:pPr>
            <w:r w:rsidRPr="008E16F0">
              <w:t>Emendamento</w:t>
            </w:r>
          </w:p>
        </w:tc>
      </w:tr>
      <w:tr w:rsidR="0029652F" w:rsidRPr="008E16F0" w14:paraId="6EB0DB19" w14:textId="77777777" w:rsidTr="0043222F">
        <w:trPr>
          <w:jc w:val="center"/>
        </w:trPr>
        <w:tc>
          <w:tcPr>
            <w:tcW w:w="4876" w:type="dxa"/>
            <w:tcBorders>
              <w:top w:val="nil"/>
              <w:left w:val="nil"/>
              <w:bottom w:val="nil"/>
              <w:right w:val="nil"/>
            </w:tcBorders>
          </w:tcPr>
          <w:p w14:paraId="7ADBB4FA" w14:textId="77777777" w:rsidR="0029652F" w:rsidRPr="008E16F0" w:rsidRDefault="0029652F" w:rsidP="0043222F">
            <w:pPr>
              <w:pStyle w:val="Normal6a"/>
            </w:pPr>
          </w:p>
        </w:tc>
        <w:tc>
          <w:tcPr>
            <w:tcW w:w="4876" w:type="dxa"/>
            <w:tcBorders>
              <w:top w:val="nil"/>
              <w:left w:val="nil"/>
              <w:bottom w:val="nil"/>
              <w:right w:val="nil"/>
            </w:tcBorders>
          </w:tcPr>
          <w:p w14:paraId="59BACF55" w14:textId="77777777" w:rsidR="0029652F" w:rsidRPr="008E16F0" w:rsidRDefault="0029652F" w:rsidP="0043222F">
            <w:pPr>
              <w:pStyle w:val="Normal6a"/>
            </w:pPr>
            <w:r w:rsidRPr="008E16F0">
              <w:rPr>
                <w:b/>
                <w:i/>
              </w:rPr>
              <w:t>21 octies.</w:t>
            </w:r>
            <w:r w:rsidRPr="008E16F0">
              <w:tab/>
            </w:r>
            <w:r w:rsidRPr="008E16F0">
              <w:rPr>
                <w:b/>
                <w:i/>
              </w:rPr>
              <w:t>sottolinea l'importanza di salvaguardare la separazione dei poteri e un quadro istituzionale stabile in ogni Stato membro; invita gli Stati membri a garantire che qualsiasi riforma costituzionale o legislativa riguardante la separazione dei poteri sia pienamente conforme ai valori fondamentali e ai principi giuridici dell'UE;</w:t>
            </w:r>
          </w:p>
        </w:tc>
      </w:tr>
    </w:tbl>
    <w:p w14:paraId="11D24B8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BA7BD20" w14:textId="77777777" w:rsidR="0029652F" w:rsidRPr="008E16F0" w:rsidRDefault="0029652F" w:rsidP="0029652F">
      <w:r w:rsidRPr="008E16F0">
        <w:rPr>
          <w:rStyle w:val="HideTWBExt"/>
          <w:noProof w:val="0"/>
        </w:rPr>
        <w:t>&lt;/Amend&gt;</w:t>
      </w:r>
    </w:p>
    <w:p w14:paraId="379097A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469</w:t>
      </w:r>
      <w:r w:rsidRPr="008E16F0">
        <w:rPr>
          <w:rStyle w:val="HideTWBExt"/>
          <w:b w:val="0"/>
          <w:noProof w:val="0"/>
        </w:rPr>
        <w:t>&lt;/NumAm&gt;</w:t>
      </w:r>
    </w:p>
    <w:p w14:paraId="4116129E"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 Juan Fernando López Aguilar</w:t>
      </w:r>
      <w:r w:rsidRPr="008E16F0">
        <w:rPr>
          <w:rStyle w:val="HideTWBExt"/>
          <w:b w:val="0"/>
          <w:noProof w:val="0"/>
        </w:rPr>
        <w:t>&lt;/Members&gt;</w:t>
      </w:r>
    </w:p>
    <w:p w14:paraId="06D51F67" w14:textId="77777777" w:rsidR="0029652F" w:rsidRPr="008E16F0" w:rsidRDefault="0029652F" w:rsidP="0029652F">
      <w:pPr>
        <w:pStyle w:val="NormalBold"/>
      </w:pPr>
      <w:r w:rsidRPr="008E16F0">
        <w:rPr>
          <w:rStyle w:val="HideTWBExt"/>
          <w:b w:val="0"/>
          <w:noProof w:val="0"/>
        </w:rPr>
        <w:t>&lt;/RepeatBlock-By&gt;</w:t>
      </w:r>
    </w:p>
    <w:p w14:paraId="39226A6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8584C1A" w14:textId="77777777" w:rsidR="0029652F" w:rsidRPr="008E16F0" w:rsidRDefault="0029652F" w:rsidP="0029652F">
      <w:pPr>
        <w:pStyle w:val="NormalBold"/>
      </w:pPr>
      <w:r w:rsidRPr="008E16F0">
        <w:rPr>
          <w:rStyle w:val="HideTWBExt"/>
          <w:b w:val="0"/>
          <w:noProof w:val="0"/>
        </w:rPr>
        <w:t>&lt;Article&gt;</w:t>
      </w:r>
      <w:r w:rsidRPr="008E16F0">
        <w:t>Paragrafo 21 nonies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115ED50" w14:textId="77777777" w:rsidTr="0043222F">
        <w:trPr>
          <w:trHeight w:hRule="exact" w:val="240"/>
          <w:jc w:val="center"/>
        </w:trPr>
        <w:tc>
          <w:tcPr>
            <w:tcW w:w="9752" w:type="dxa"/>
            <w:gridSpan w:val="2"/>
            <w:tcBorders>
              <w:top w:val="nil"/>
              <w:left w:val="nil"/>
              <w:bottom w:val="nil"/>
              <w:right w:val="nil"/>
            </w:tcBorders>
          </w:tcPr>
          <w:p w14:paraId="6E6C701D" w14:textId="77777777" w:rsidR="0029652F" w:rsidRPr="008E16F0" w:rsidRDefault="0029652F" w:rsidP="0043222F"/>
        </w:tc>
      </w:tr>
      <w:tr w:rsidR="0029652F" w:rsidRPr="008E16F0" w14:paraId="6961CEF8" w14:textId="77777777" w:rsidTr="0043222F">
        <w:trPr>
          <w:trHeight w:val="240"/>
          <w:jc w:val="center"/>
        </w:trPr>
        <w:tc>
          <w:tcPr>
            <w:tcW w:w="4876" w:type="dxa"/>
            <w:tcBorders>
              <w:top w:val="nil"/>
              <w:left w:val="nil"/>
              <w:bottom w:val="nil"/>
              <w:right w:val="nil"/>
            </w:tcBorders>
          </w:tcPr>
          <w:p w14:paraId="513DFBB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1EF6E28" w14:textId="77777777" w:rsidR="0029652F" w:rsidRPr="008E16F0" w:rsidRDefault="0029652F" w:rsidP="0043222F">
            <w:pPr>
              <w:pStyle w:val="AmColumnHeading"/>
            </w:pPr>
            <w:r w:rsidRPr="008E16F0">
              <w:t>Emendamento</w:t>
            </w:r>
          </w:p>
        </w:tc>
      </w:tr>
      <w:tr w:rsidR="0029652F" w:rsidRPr="008E16F0" w14:paraId="74FFFD13" w14:textId="77777777" w:rsidTr="0043222F">
        <w:trPr>
          <w:jc w:val="center"/>
        </w:trPr>
        <w:tc>
          <w:tcPr>
            <w:tcW w:w="4876" w:type="dxa"/>
            <w:tcBorders>
              <w:top w:val="nil"/>
              <w:left w:val="nil"/>
              <w:bottom w:val="nil"/>
              <w:right w:val="nil"/>
            </w:tcBorders>
          </w:tcPr>
          <w:p w14:paraId="684DE326" w14:textId="77777777" w:rsidR="0029652F" w:rsidRPr="008E16F0" w:rsidRDefault="0029652F" w:rsidP="0043222F">
            <w:pPr>
              <w:pStyle w:val="Normal6a"/>
            </w:pPr>
          </w:p>
        </w:tc>
        <w:tc>
          <w:tcPr>
            <w:tcW w:w="4876" w:type="dxa"/>
            <w:tcBorders>
              <w:top w:val="nil"/>
              <w:left w:val="nil"/>
              <w:bottom w:val="nil"/>
              <w:right w:val="nil"/>
            </w:tcBorders>
          </w:tcPr>
          <w:p w14:paraId="0F100798" w14:textId="77777777" w:rsidR="0029652F" w:rsidRPr="008E16F0" w:rsidRDefault="0029652F" w:rsidP="0043222F">
            <w:pPr>
              <w:pStyle w:val="Normal6a"/>
            </w:pPr>
            <w:r w:rsidRPr="008E16F0">
              <w:rPr>
                <w:b/>
                <w:i/>
              </w:rPr>
              <w:t>21 nonies.</w:t>
            </w:r>
            <w:r w:rsidRPr="008E16F0">
              <w:tab/>
            </w:r>
            <w:r w:rsidRPr="008E16F0">
              <w:rPr>
                <w:b/>
                <w:i/>
              </w:rPr>
              <w:t>sottolinea l'importanza della libertà accademica quale aspetto integrante dello Stato di diritto ed esorta gli Stati membri a proteggere le università dalle ingerenze politiche e a garantire l'autonomia istituzionale; incoraggia gli Stati membri a favorire una cultura dello Stato di diritto attraverso campagne informative, iniziative di sensibilizzazione e azioni intese a promuovere i valori e i principi democratici;</w:t>
            </w:r>
          </w:p>
        </w:tc>
      </w:tr>
    </w:tbl>
    <w:p w14:paraId="1B9CBE3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739DE47" w14:textId="77777777" w:rsidR="0029652F" w:rsidRPr="008E16F0" w:rsidRDefault="0029652F" w:rsidP="0029652F">
      <w:r w:rsidRPr="008E16F0">
        <w:rPr>
          <w:rStyle w:val="HideTWBExt"/>
          <w:noProof w:val="0"/>
        </w:rPr>
        <w:t>&lt;/Amend&gt;</w:t>
      </w:r>
    </w:p>
    <w:p w14:paraId="19FA999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470</w:t>
      </w:r>
      <w:r w:rsidRPr="008E16F0">
        <w:rPr>
          <w:rStyle w:val="HideTWBExt"/>
          <w:b w:val="0"/>
          <w:noProof w:val="0"/>
        </w:rPr>
        <w:t>&lt;/NumAm&gt;</w:t>
      </w:r>
    </w:p>
    <w:p w14:paraId="3DE3B164"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63191A40" w14:textId="77777777" w:rsidR="0029652F" w:rsidRPr="008E16F0" w:rsidRDefault="0029652F" w:rsidP="0029652F">
      <w:pPr>
        <w:pStyle w:val="NormalBold"/>
      </w:pPr>
      <w:r w:rsidRPr="008E16F0">
        <w:rPr>
          <w:rStyle w:val="HideTWBExt"/>
          <w:b w:val="0"/>
          <w:noProof w:val="0"/>
        </w:rPr>
        <w:t>&lt;/RepeatBlock-By&gt;</w:t>
      </w:r>
    </w:p>
    <w:p w14:paraId="5510E9A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4E1AFA7" w14:textId="77777777" w:rsidR="0029652F" w:rsidRPr="008E16F0" w:rsidRDefault="0029652F" w:rsidP="0029652F">
      <w:pPr>
        <w:pStyle w:val="NormalBold"/>
      </w:pPr>
      <w:r w:rsidRPr="008E16F0">
        <w:rPr>
          <w:rStyle w:val="HideTWBExt"/>
          <w:b w:val="0"/>
          <w:noProof w:val="0"/>
        </w:rPr>
        <w:t>&lt;Article&gt;</w:t>
      </w:r>
      <w:r w:rsidRPr="008E16F0">
        <w:t>Paragrafo 21 decies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31C34E5" w14:textId="77777777" w:rsidTr="0043222F">
        <w:trPr>
          <w:trHeight w:hRule="exact" w:val="240"/>
          <w:jc w:val="center"/>
        </w:trPr>
        <w:tc>
          <w:tcPr>
            <w:tcW w:w="9752" w:type="dxa"/>
            <w:gridSpan w:val="2"/>
            <w:tcBorders>
              <w:top w:val="nil"/>
              <w:left w:val="nil"/>
              <w:bottom w:val="nil"/>
              <w:right w:val="nil"/>
            </w:tcBorders>
          </w:tcPr>
          <w:p w14:paraId="611C3B4F" w14:textId="77777777" w:rsidR="0029652F" w:rsidRPr="008E16F0" w:rsidRDefault="0029652F" w:rsidP="0043222F"/>
        </w:tc>
      </w:tr>
      <w:tr w:rsidR="0029652F" w:rsidRPr="008E16F0" w14:paraId="5110F315" w14:textId="77777777" w:rsidTr="0043222F">
        <w:trPr>
          <w:trHeight w:val="240"/>
          <w:jc w:val="center"/>
        </w:trPr>
        <w:tc>
          <w:tcPr>
            <w:tcW w:w="4876" w:type="dxa"/>
            <w:tcBorders>
              <w:top w:val="nil"/>
              <w:left w:val="nil"/>
              <w:bottom w:val="nil"/>
              <w:right w:val="nil"/>
            </w:tcBorders>
          </w:tcPr>
          <w:p w14:paraId="3C25FDF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88C1511" w14:textId="77777777" w:rsidR="0029652F" w:rsidRPr="008E16F0" w:rsidRDefault="0029652F" w:rsidP="0043222F">
            <w:pPr>
              <w:pStyle w:val="AmColumnHeading"/>
            </w:pPr>
            <w:r w:rsidRPr="008E16F0">
              <w:t>Emendamento</w:t>
            </w:r>
          </w:p>
        </w:tc>
      </w:tr>
      <w:tr w:rsidR="0029652F" w:rsidRPr="008E16F0" w14:paraId="43FE28BE" w14:textId="77777777" w:rsidTr="0043222F">
        <w:trPr>
          <w:jc w:val="center"/>
        </w:trPr>
        <w:tc>
          <w:tcPr>
            <w:tcW w:w="4876" w:type="dxa"/>
            <w:tcBorders>
              <w:top w:val="nil"/>
              <w:left w:val="nil"/>
              <w:bottom w:val="nil"/>
              <w:right w:val="nil"/>
            </w:tcBorders>
          </w:tcPr>
          <w:p w14:paraId="124A5887" w14:textId="77777777" w:rsidR="0029652F" w:rsidRPr="008E16F0" w:rsidRDefault="0029652F" w:rsidP="0043222F">
            <w:pPr>
              <w:pStyle w:val="Normal6a"/>
            </w:pPr>
          </w:p>
        </w:tc>
        <w:tc>
          <w:tcPr>
            <w:tcW w:w="4876" w:type="dxa"/>
            <w:tcBorders>
              <w:top w:val="nil"/>
              <w:left w:val="nil"/>
              <w:bottom w:val="nil"/>
              <w:right w:val="nil"/>
            </w:tcBorders>
          </w:tcPr>
          <w:p w14:paraId="4932FC19" w14:textId="77777777" w:rsidR="0029652F" w:rsidRPr="008E16F0" w:rsidRDefault="0029652F" w:rsidP="0043222F">
            <w:pPr>
              <w:pStyle w:val="Normal6a"/>
            </w:pPr>
            <w:r w:rsidRPr="008E16F0">
              <w:rPr>
                <w:b/>
                <w:i/>
              </w:rPr>
              <w:t>21 decies.</w:t>
            </w:r>
            <w:r w:rsidRPr="008E16F0">
              <w:tab/>
            </w:r>
            <w:r w:rsidRPr="008E16F0">
              <w:rPr>
                <w:b/>
                <w:i/>
              </w:rPr>
              <w:t>chiede l'inclusione, nell'ambito del pilastro del bilanciamento dei poteri, di un sottopilastro dedicato alla tutela della libertà accademica e artistica;</w:t>
            </w:r>
          </w:p>
        </w:tc>
      </w:tr>
    </w:tbl>
    <w:p w14:paraId="086DDCD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9BCDE97" w14:textId="77777777" w:rsidR="0029652F" w:rsidRPr="008E16F0" w:rsidRDefault="0029652F" w:rsidP="0029652F">
      <w:r w:rsidRPr="008E16F0">
        <w:rPr>
          <w:rStyle w:val="HideTWBExt"/>
          <w:noProof w:val="0"/>
        </w:rPr>
        <w:t>&lt;/Amend&gt;</w:t>
      </w:r>
    </w:p>
    <w:p w14:paraId="55EFCAA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471</w:t>
      </w:r>
      <w:r w:rsidRPr="008E16F0">
        <w:rPr>
          <w:rStyle w:val="HideTWBExt"/>
          <w:b w:val="0"/>
          <w:noProof w:val="0"/>
        </w:rPr>
        <w:t>&lt;/NumAm&gt;</w:t>
      </w:r>
    </w:p>
    <w:p w14:paraId="6B3E8843" w14:textId="77777777" w:rsidR="0029652F" w:rsidRPr="008E16F0" w:rsidRDefault="0029652F" w:rsidP="0029652F">
      <w:pPr>
        <w:pStyle w:val="NormalBold"/>
      </w:pPr>
      <w:r w:rsidRPr="008E16F0">
        <w:rPr>
          <w:rStyle w:val="HideTWBExt"/>
          <w:b w:val="0"/>
          <w:noProof w:val="0"/>
        </w:rPr>
        <w:t>&lt;RepeatBlock-By&gt;&lt;Members&gt;</w:t>
      </w:r>
      <w:r w:rsidRPr="008E16F0">
        <w:t>Loránt Vincze</w:t>
      </w:r>
      <w:r w:rsidRPr="008E16F0">
        <w:rPr>
          <w:rStyle w:val="HideTWBExt"/>
          <w:b w:val="0"/>
          <w:noProof w:val="0"/>
        </w:rPr>
        <w:t>&lt;/Members&gt;</w:t>
      </w:r>
    </w:p>
    <w:p w14:paraId="58FE6E7F" w14:textId="77777777" w:rsidR="0029652F" w:rsidRPr="008E16F0" w:rsidRDefault="0029652F" w:rsidP="0029652F">
      <w:pPr>
        <w:pStyle w:val="NormalBold"/>
      </w:pPr>
      <w:r w:rsidRPr="008E16F0">
        <w:rPr>
          <w:rStyle w:val="HideTWBExt"/>
          <w:b w:val="0"/>
          <w:noProof w:val="0"/>
        </w:rPr>
        <w:t>&lt;/RepeatBlock-By&gt;</w:t>
      </w:r>
    </w:p>
    <w:p w14:paraId="33E1D73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A0AA4C8" w14:textId="77777777" w:rsidR="0029652F" w:rsidRPr="008E16F0" w:rsidRDefault="0029652F" w:rsidP="0029652F">
      <w:pPr>
        <w:pStyle w:val="NormalBold"/>
      </w:pPr>
      <w:r w:rsidRPr="008E16F0">
        <w:rPr>
          <w:rStyle w:val="HideTWBExt"/>
          <w:b w:val="0"/>
          <w:noProof w:val="0"/>
        </w:rPr>
        <w:t>&lt;Article&gt;</w:t>
      </w:r>
      <w:r w:rsidRPr="008E16F0">
        <w:t>Titolo 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464A187" w14:textId="77777777" w:rsidTr="0043222F">
        <w:trPr>
          <w:trHeight w:hRule="exact" w:val="240"/>
          <w:jc w:val="center"/>
        </w:trPr>
        <w:tc>
          <w:tcPr>
            <w:tcW w:w="9752" w:type="dxa"/>
            <w:gridSpan w:val="2"/>
            <w:tcBorders>
              <w:top w:val="nil"/>
              <w:left w:val="nil"/>
              <w:bottom w:val="nil"/>
              <w:right w:val="nil"/>
            </w:tcBorders>
          </w:tcPr>
          <w:p w14:paraId="05608F43" w14:textId="77777777" w:rsidR="0029652F" w:rsidRPr="008E16F0" w:rsidRDefault="0029652F" w:rsidP="0043222F"/>
        </w:tc>
      </w:tr>
      <w:tr w:rsidR="0029652F" w:rsidRPr="008E16F0" w14:paraId="5DBB0E51" w14:textId="77777777" w:rsidTr="0043222F">
        <w:trPr>
          <w:trHeight w:val="240"/>
          <w:jc w:val="center"/>
        </w:trPr>
        <w:tc>
          <w:tcPr>
            <w:tcW w:w="4876" w:type="dxa"/>
            <w:tcBorders>
              <w:top w:val="nil"/>
              <w:left w:val="nil"/>
              <w:bottom w:val="nil"/>
              <w:right w:val="nil"/>
            </w:tcBorders>
          </w:tcPr>
          <w:p w14:paraId="0395ADF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0404C47" w14:textId="77777777" w:rsidR="0029652F" w:rsidRPr="008E16F0" w:rsidRDefault="0029652F" w:rsidP="0043222F">
            <w:pPr>
              <w:pStyle w:val="AmColumnHeading"/>
            </w:pPr>
            <w:r w:rsidRPr="008E16F0">
              <w:t>Emendamento</w:t>
            </w:r>
          </w:p>
        </w:tc>
      </w:tr>
      <w:tr w:rsidR="0029652F" w:rsidRPr="008E16F0" w14:paraId="1D5DFD4C" w14:textId="77777777" w:rsidTr="0043222F">
        <w:trPr>
          <w:jc w:val="center"/>
        </w:trPr>
        <w:tc>
          <w:tcPr>
            <w:tcW w:w="4876" w:type="dxa"/>
            <w:tcBorders>
              <w:top w:val="nil"/>
              <w:left w:val="nil"/>
              <w:bottom w:val="nil"/>
              <w:right w:val="nil"/>
            </w:tcBorders>
          </w:tcPr>
          <w:p w14:paraId="6C21210D" w14:textId="77777777" w:rsidR="0029652F" w:rsidRPr="008E16F0" w:rsidRDefault="0029652F" w:rsidP="0043222F">
            <w:pPr>
              <w:pStyle w:val="Normal6a"/>
            </w:pPr>
            <w:r w:rsidRPr="008E16F0">
              <w:t>Diritti fondamentali</w:t>
            </w:r>
          </w:p>
        </w:tc>
        <w:tc>
          <w:tcPr>
            <w:tcW w:w="4876" w:type="dxa"/>
            <w:tcBorders>
              <w:top w:val="nil"/>
              <w:left w:val="nil"/>
              <w:bottom w:val="nil"/>
              <w:right w:val="nil"/>
            </w:tcBorders>
          </w:tcPr>
          <w:p w14:paraId="4DFDD194" w14:textId="77777777" w:rsidR="0029652F" w:rsidRPr="008E16F0" w:rsidRDefault="0029652F" w:rsidP="0043222F">
            <w:pPr>
              <w:pStyle w:val="Normal6a"/>
            </w:pPr>
            <w:r w:rsidRPr="008E16F0">
              <w:t>Diritti fondamentali</w:t>
            </w:r>
            <w:r w:rsidRPr="008E16F0">
              <w:rPr>
                <w:b/>
                <w:i/>
              </w:rPr>
              <w:t>, uguaglianza e non discriminazione</w:t>
            </w:r>
          </w:p>
        </w:tc>
      </w:tr>
    </w:tbl>
    <w:p w14:paraId="39CB20F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0BD04E4" w14:textId="77777777" w:rsidR="0029652F" w:rsidRPr="008E16F0" w:rsidRDefault="0029652F" w:rsidP="0029652F">
      <w:r w:rsidRPr="008E16F0">
        <w:rPr>
          <w:rStyle w:val="HideTWBExt"/>
          <w:noProof w:val="0"/>
        </w:rPr>
        <w:t>&lt;/Amend&gt;</w:t>
      </w:r>
    </w:p>
    <w:p w14:paraId="2CBB661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472</w:t>
      </w:r>
      <w:r w:rsidRPr="008E16F0">
        <w:rPr>
          <w:rStyle w:val="HideTWBExt"/>
          <w:b w:val="0"/>
          <w:noProof w:val="0"/>
        </w:rPr>
        <w:t>&lt;/NumAm&gt;</w:t>
      </w:r>
    </w:p>
    <w:p w14:paraId="2C48776B"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731A0F65" w14:textId="77777777" w:rsidR="0029652F" w:rsidRPr="008E16F0" w:rsidRDefault="0029652F" w:rsidP="0029652F">
      <w:pPr>
        <w:pStyle w:val="NormalBold"/>
      </w:pPr>
      <w:r w:rsidRPr="008E16F0">
        <w:rPr>
          <w:rStyle w:val="HideTWBExt"/>
          <w:b w:val="0"/>
          <w:noProof w:val="0"/>
        </w:rPr>
        <w:t>&lt;/RepeatBlock-By&gt;</w:t>
      </w:r>
    </w:p>
    <w:p w14:paraId="49CD997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F863DBA" w14:textId="77777777" w:rsidR="0029652F" w:rsidRPr="008E16F0" w:rsidRDefault="0029652F" w:rsidP="0029652F">
      <w:pPr>
        <w:pStyle w:val="NormalBold"/>
      </w:pPr>
      <w:r w:rsidRPr="008E16F0">
        <w:rPr>
          <w:rStyle w:val="HideTWBExt"/>
          <w:b w:val="0"/>
          <w:noProof w:val="0"/>
        </w:rPr>
        <w:t>&lt;Article&gt;</w:t>
      </w:r>
      <w:r w:rsidRPr="008E16F0">
        <w:t>Titolo 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8A084D9" w14:textId="77777777" w:rsidTr="0043222F">
        <w:trPr>
          <w:trHeight w:hRule="exact" w:val="240"/>
          <w:jc w:val="center"/>
        </w:trPr>
        <w:tc>
          <w:tcPr>
            <w:tcW w:w="9752" w:type="dxa"/>
            <w:gridSpan w:val="2"/>
            <w:tcBorders>
              <w:top w:val="nil"/>
              <w:left w:val="nil"/>
              <w:bottom w:val="nil"/>
              <w:right w:val="nil"/>
            </w:tcBorders>
          </w:tcPr>
          <w:p w14:paraId="0BFB094D" w14:textId="77777777" w:rsidR="0029652F" w:rsidRPr="008E16F0" w:rsidRDefault="0029652F" w:rsidP="0043222F"/>
        </w:tc>
      </w:tr>
      <w:tr w:rsidR="0029652F" w:rsidRPr="008E16F0" w14:paraId="298CA656" w14:textId="77777777" w:rsidTr="0043222F">
        <w:trPr>
          <w:trHeight w:val="240"/>
          <w:jc w:val="center"/>
        </w:trPr>
        <w:tc>
          <w:tcPr>
            <w:tcW w:w="4876" w:type="dxa"/>
            <w:tcBorders>
              <w:top w:val="nil"/>
              <w:left w:val="nil"/>
              <w:bottom w:val="nil"/>
              <w:right w:val="nil"/>
            </w:tcBorders>
          </w:tcPr>
          <w:p w14:paraId="0115435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7C41CAB" w14:textId="77777777" w:rsidR="0029652F" w:rsidRPr="008E16F0" w:rsidRDefault="0029652F" w:rsidP="0043222F">
            <w:pPr>
              <w:pStyle w:val="AmColumnHeading"/>
            </w:pPr>
            <w:r w:rsidRPr="008E16F0">
              <w:t>Emendamento</w:t>
            </w:r>
          </w:p>
        </w:tc>
      </w:tr>
      <w:tr w:rsidR="0029652F" w:rsidRPr="008E16F0" w14:paraId="090CB8A4" w14:textId="77777777" w:rsidTr="0043222F">
        <w:trPr>
          <w:jc w:val="center"/>
        </w:trPr>
        <w:tc>
          <w:tcPr>
            <w:tcW w:w="4876" w:type="dxa"/>
            <w:tcBorders>
              <w:top w:val="nil"/>
              <w:left w:val="nil"/>
              <w:bottom w:val="nil"/>
              <w:right w:val="nil"/>
            </w:tcBorders>
          </w:tcPr>
          <w:p w14:paraId="13D60AE6" w14:textId="77777777" w:rsidR="0029652F" w:rsidRPr="008E16F0" w:rsidRDefault="0029652F" w:rsidP="0043222F">
            <w:pPr>
              <w:pStyle w:val="Normal6a"/>
            </w:pPr>
            <w:r w:rsidRPr="008E16F0">
              <w:rPr>
                <w:b/>
                <w:i/>
              </w:rPr>
              <w:t>Diritti fondamentali</w:t>
            </w:r>
          </w:p>
        </w:tc>
        <w:tc>
          <w:tcPr>
            <w:tcW w:w="4876" w:type="dxa"/>
            <w:tcBorders>
              <w:top w:val="nil"/>
              <w:left w:val="nil"/>
              <w:bottom w:val="nil"/>
              <w:right w:val="nil"/>
            </w:tcBorders>
          </w:tcPr>
          <w:p w14:paraId="156CC6A1" w14:textId="77777777" w:rsidR="0029652F" w:rsidRPr="008E16F0" w:rsidRDefault="0029652F" w:rsidP="0043222F">
            <w:pPr>
              <w:pStyle w:val="Normal6a"/>
            </w:pPr>
            <w:r w:rsidRPr="008E16F0">
              <w:rPr>
                <w:b/>
                <w:i/>
              </w:rPr>
              <w:t>Uguaglianza e non discriminazione davanti alla legge</w:t>
            </w:r>
          </w:p>
        </w:tc>
      </w:tr>
    </w:tbl>
    <w:p w14:paraId="4814128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516B36B" w14:textId="77777777" w:rsidR="0029652F" w:rsidRPr="008E16F0" w:rsidRDefault="0029652F" w:rsidP="0029652F">
      <w:r w:rsidRPr="008E16F0">
        <w:rPr>
          <w:rStyle w:val="HideTWBExt"/>
          <w:noProof w:val="0"/>
        </w:rPr>
        <w:t>&lt;/Amend&gt;</w:t>
      </w:r>
    </w:p>
    <w:p w14:paraId="61AF549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473</w:t>
      </w:r>
      <w:r w:rsidRPr="008E16F0">
        <w:rPr>
          <w:rStyle w:val="HideTWBExt"/>
          <w:b w:val="0"/>
          <w:noProof w:val="0"/>
        </w:rPr>
        <w:t>&lt;/NumAm&gt;</w:t>
      </w:r>
    </w:p>
    <w:p w14:paraId="1E4C2867" w14:textId="77777777" w:rsidR="0029652F" w:rsidRPr="008E16F0" w:rsidRDefault="0029652F" w:rsidP="0029652F">
      <w:pPr>
        <w:pStyle w:val="NormalBold"/>
      </w:pPr>
      <w:r w:rsidRPr="008E16F0">
        <w:rPr>
          <w:rStyle w:val="HideTWBExt"/>
          <w:b w:val="0"/>
          <w:noProof w:val="0"/>
        </w:rPr>
        <w:t>&lt;RepeatBlock-By&gt;&lt;Members&gt;</w:t>
      </w:r>
      <w:r w:rsidRPr="008E16F0">
        <w:t>Diana Riba i Giner, Juan Fernando López Aguilar</w:t>
      </w:r>
      <w:r w:rsidRPr="008E16F0">
        <w:rPr>
          <w:rStyle w:val="HideTWBExt"/>
          <w:b w:val="0"/>
          <w:noProof w:val="0"/>
        </w:rPr>
        <w:t>&lt;/Members&gt;</w:t>
      </w:r>
    </w:p>
    <w:p w14:paraId="6AB6B635" w14:textId="77777777" w:rsidR="0029652F" w:rsidRPr="008E16F0" w:rsidRDefault="0029652F" w:rsidP="0029652F">
      <w:pPr>
        <w:pStyle w:val="NormalBold"/>
      </w:pPr>
      <w:r w:rsidRPr="008E16F0">
        <w:rPr>
          <w:rStyle w:val="HideTWBExt"/>
          <w:b w:val="0"/>
          <w:noProof w:val="0"/>
        </w:rPr>
        <w:t>&lt;/RepeatBlock-By&gt;</w:t>
      </w:r>
    </w:p>
    <w:p w14:paraId="7E78F15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0CF412B" w14:textId="77777777" w:rsidR="0029652F" w:rsidRPr="008E16F0" w:rsidRDefault="0029652F" w:rsidP="0029652F">
      <w:pPr>
        <w:pStyle w:val="NormalBold"/>
      </w:pPr>
      <w:r w:rsidRPr="008E16F0">
        <w:rPr>
          <w:rStyle w:val="HideTWBExt"/>
          <w:b w:val="0"/>
          <w:noProof w:val="0"/>
        </w:rPr>
        <w:t>&lt;Article&gt;</w:t>
      </w:r>
      <w:r w:rsidRPr="008E16F0">
        <w:t>Titolo 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E36FF5F" w14:textId="77777777" w:rsidTr="0043222F">
        <w:trPr>
          <w:trHeight w:hRule="exact" w:val="240"/>
          <w:jc w:val="center"/>
        </w:trPr>
        <w:tc>
          <w:tcPr>
            <w:tcW w:w="9752" w:type="dxa"/>
            <w:gridSpan w:val="2"/>
            <w:tcBorders>
              <w:top w:val="nil"/>
              <w:left w:val="nil"/>
              <w:bottom w:val="nil"/>
              <w:right w:val="nil"/>
            </w:tcBorders>
          </w:tcPr>
          <w:p w14:paraId="2A03C8B1" w14:textId="77777777" w:rsidR="0029652F" w:rsidRPr="008E16F0" w:rsidRDefault="0029652F" w:rsidP="0043222F"/>
        </w:tc>
      </w:tr>
      <w:tr w:rsidR="0029652F" w:rsidRPr="008E16F0" w14:paraId="7EA4AA99" w14:textId="77777777" w:rsidTr="0043222F">
        <w:trPr>
          <w:trHeight w:val="240"/>
          <w:jc w:val="center"/>
        </w:trPr>
        <w:tc>
          <w:tcPr>
            <w:tcW w:w="4876" w:type="dxa"/>
            <w:tcBorders>
              <w:top w:val="nil"/>
              <w:left w:val="nil"/>
              <w:bottom w:val="nil"/>
              <w:right w:val="nil"/>
            </w:tcBorders>
          </w:tcPr>
          <w:p w14:paraId="4EEFD96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2735C31" w14:textId="77777777" w:rsidR="0029652F" w:rsidRPr="008E16F0" w:rsidRDefault="0029652F" w:rsidP="0043222F">
            <w:pPr>
              <w:pStyle w:val="AmColumnHeading"/>
            </w:pPr>
            <w:r w:rsidRPr="008E16F0">
              <w:t>Emendamento</w:t>
            </w:r>
          </w:p>
        </w:tc>
      </w:tr>
      <w:tr w:rsidR="0029652F" w:rsidRPr="008E16F0" w14:paraId="434D82C1" w14:textId="77777777" w:rsidTr="0043222F">
        <w:trPr>
          <w:jc w:val="center"/>
        </w:trPr>
        <w:tc>
          <w:tcPr>
            <w:tcW w:w="4876" w:type="dxa"/>
            <w:tcBorders>
              <w:top w:val="nil"/>
              <w:left w:val="nil"/>
              <w:bottom w:val="nil"/>
              <w:right w:val="nil"/>
            </w:tcBorders>
          </w:tcPr>
          <w:p w14:paraId="0E31B7E1" w14:textId="77777777" w:rsidR="0029652F" w:rsidRPr="008E16F0" w:rsidRDefault="0029652F" w:rsidP="0043222F">
            <w:pPr>
              <w:pStyle w:val="Normal6a"/>
            </w:pPr>
            <w:r w:rsidRPr="008E16F0">
              <w:t>Diritti fondamentali</w:t>
            </w:r>
          </w:p>
        </w:tc>
        <w:tc>
          <w:tcPr>
            <w:tcW w:w="4876" w:type="dxa"/>
            <w:tcBorders>
              <w:top w:val="nil"/>
              <w:left w:val="nil"/>
              <w:bottom w:val="nil"/>
              <w:right w:val="nil"/>
            </w:tcBorders>
          </w:tcPr>
          <w:p w14:paraId="2467F5CD" w14:textId="77777777" w:rsidR="0029652F" w:rsidRPr="008E16F0" w:rsidRDefault="0029652F" w:rsidP="0043222F">
            <w:pPr>
              <w:pStyle w:val="Normal6a"/>
            </w:pPr>
            <w:r w:rsidRPr="008E16F0">
              <w:t xml:space="preserve">Diritti fondamentali </w:t>
            </w:r>
            <w:r w:rsidRPr="008E16F0">
              <w:rPr>
                <w:b/>
                <w:i/>
              </w:rPr>
              <w:t>e uguaglianza</w:t>
            </w:r>
          </w:p>
        </w:tc>
      </w:tr>
    </w:tbl>
    <w:p w14:paraId="0F9DF25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965DCDA" w14:textId="77777777" w:rsidR="0029652F" w:rsidRPr="008E16F0" w:rsidRDefault="0029652F" w:rsidP="0029652F">
      <w:r w:rsidRPr="008E16F0">
        <w:rPr>
          <w:rStyle w:val="HideTWBExt"/>
          <w:noProof w:val="0"/>
        </w:rPr>
        <w:t>&lt;/Amend&gt;</w:t>
      </w:r>
    </w:p>
    <w:p w14:paraId="4452096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474</w:t>
      </w:r>
      <w:r w:rsidRPr="008E16F0">
        <w:rPr>
          <w:rStyle w:val="HideTWBExt"/>
          <w:b w:val="0"/>
          <w:noProof w:val="0"/>
        </w:rPr>
        <w:t>&lt;/NumAm&gt;</w:t>
      </w:r>
    </w:p>
    <w:p w14:paraId="1A401894"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27FB9CEA" w14:textId="77777777" w:rsidR="0029652F" w:rsidRPr="008E16F0" w:rsidRDefault="0029652F" w:rsidP="0029652F">
      <w:pPr>
        <w:pStyle w:val="NormalBold"/>
      </w:pPr>
      <w:r w:rsidRPr="008E16F0">
        <w:rPr>
          <w:rStyle w:val="HideTWBExt"/>
          <w:b w:val="0"/>
          <w:noProof w:val="0"/>
        </w:rPr>
        <w:t>&lt;/RepeatBlock-By&gt;</w:t>
      </w:r>
    </w:p>
    <w:p w14:paraId="7ABF8AD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13EE933" w14:textId="77777777" w:rsidR="0029652F" w:rsidRPr="008E16F0" w:rsidRDefault="0029652F" w:rsidP="0029652F">
      <w:pPr>
        <w:pStyle w:val="NormalBold"/>
      </w:pPr>
      <w:r w:rsidRPr="008E16F0">
        <w:rPr>
          <w:rStyle w:val="HideTWBExt"/>
          <w:b w:val="0"/>
          <w:noProof w:val="0"/>
        </w:rPr>
        <w:t>&lt;Article&gt;</w:t>
      </w:r>
      <w:r w:rsidRPr="008E16F0">
        <w:t>Paragrafo 21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AF35523" w14:textId="77777777" w:rsidTr="0043222F">
        <w:trPr>
          <w:trHeight w:hRule="exact" w:val="240"/>
          <w:jc w:val="center"/>
        </w:trPr>
        <w:tc>
          <w:tcPr>
            <w:tcW w:w="9752" w:type="dxa"/>
            <w:gridSpan w:val="2"/>
            <w:tcBorders>
              <w:top w:val="nil"/>
              <w:left w:val="nil"/>
              <w:bottom w:val="nil"/>
              <w:right w:val="nil"/>
            </w:tcBorders>
          </w:tcPr>
          <w:p w14:paraId="058503E6" w14:textId="77777777" w:rsidR="0029652F" w:rsidRPr="008E16F0" w:rsidRDefault="0029652F" w:rsidP="0043222F"/>
        </w:tc>
      </w:tr>
      <w:tr w:rsidR="0029652F" w:rsidRPr="008E16F0" w14:paraId="3E1FA976" w14:textId="77777777" w:rsidTr="0043222F">
        <w:trPr>
          <w:trHeight w:val="240"/>
          <w:jc w:val="center"/>
        </w:trPr>
        <w:tc>
          <w:tcPr>
            <w:tcW w:w="4876" w:type="dxa"/>
            <w:tcBorders>
              <w:top w:val="nil"/>
              <w:left w:val="nil"/>
              <w:bottom w:val="nil"/>
              <w:right w:val="nil"/>
            </w:tcBorders>
          </w:tcPr>
          <w:p w14:paraId="4415FD9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AAEC747" w14:textId="77777777" w:rsidR="0029652F" w:rsidRPr="008E16F0" w:rsidRDefault="0029652F" w:rsidP="0043222F">
            <w:pPr>
              <w:pStyle w:val="AmColumnHeading"/>
            </w:pPr>
            <w:r w:rsidRPr="008E16F0">
              <w:t>Emendamento</w:t>
            </w:r>
          </w:p>
        </w:tc>
      </w:tr>
      <w:tr w:rsidR="0029652F" w:rsidRPr="008E16F0" w14:paraId="7B0E6269" w14:textId="77777777" w:rsidTr="0043222F">
        <w:trPr>
          <w:jc w:val="center"/>
        </w:trPr>
        <w:tc>
          <w:tcPr>
            <w:tcW w:w="4876" w:type="dxa"/>
            <w:tcBorders>
              <w:top w:val="nil"/>
              <w:left w:val="nil"/>
              <w:bottom w:val="nil"/>
              <w:right w:val="nil"/>
            </w:tcBorders>
          </w:tcPr>
          <w:p w14:paraId="5FB4F652" w14:textId="77777777" w:rsidR="0029652F" w:rsidRPr="008E16F0" w:rsidRDefault="0029652F" w:rsidP="0043222F">
            <w:pPr>
              <w:pStyle w:val="Normal6a"/>
            </w:pPr>
          </w:p>
        </w:tc>
        <w:tc>
          <w:tcPr>
            <w:tcW w:w="4876" w:type="dxa"/>
            <w:tcBorders>
              <w:top w:val="nil"/>
              <w:left w:val="nil"/>
              <w:bottom w:val="nil"/>
              <w:right w:val="nil"/>
            </w:tcBorders>
          </w:tcPr>
          <w:p w14:paraId="3C5A9B8E" w14:textId="77777777" w:rsidR="0029652F" w:rsidRPr="008E16F0" w:rsidRDefault="0029652F" w:rsidP="0043222F">
            <w:pPr>
              <w:pStyle w:val="Normal6a"/>
            </w:pPr>
            <w:r w:rsidRPr="008E16F0">
              <w:rPr>
                <w:b/>
                <w:i/>
              </w:rPr>
              <w:t>21 bis.</w:t>
            </w:r>
            <w:r w:rsidRPr="008E16F0">
              <w:tab/>
            </w:r>
            <w:r w:rsidRPr="008E16F0">
              <w:rPr>
                <w:b/>
                <w:i/>
              </w:rPr>
              <w:t>sottolinea che la protezione e la promozione dei diritti fondamentali costituiscono un pilastro essenziale dello Stato di diritto e un obbligo fondamentale per tutti gli Stati membri; sottolinea che tali diritti devono essere salvaguardati allo stesso modo per tutti gli individui senza discriminazioni, anche attraverso processi legislativi trasparenti, mezzi di ricorso giudiziari efficaci e meccanismi di controllo indipendenti;</w:t>
            </w:r>
          </w:p>
        </w:tc>
      </w:tr>
    </w:tbl>
    <w:p w14:paraId="71E24F7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20EF1FB" w14:textId="77777777" w:rsidR="0029652F" w:rsidRPr="008E16F0" w:rsidRDefault="0029652F" w:rsidP="0029652F">
      <w:r w:rsidRPr="008E16F0">
        <w:rPr>
          <w:rStyle w:val="HideTWBExt"/>
          <w:noProof w:val="0"/>
        </w:rPr>
        <w:t>&lt;/Amend&gt;</w:t>
      </w:r>
    </w:p>
    <w:p w14:paraId="24171BC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475</w:t>
      </w:r>
      <w:r w:rsidRPr="008E16F0">
        <w:rPr>
          <w:rStyle w:val="HideTWBExt"/>
          <w:b w:val="0"/>
          <w:noProof w:val="0"/>
        </w:rPr>
        <w:t>&lt;/NumAm&gt;</w:t>
      </w:r>
    </w:p>
    <w:p w14:paraId="2591A3E5"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5F4952AB" w14:textId="77777777" w:rsidR="0029652F" w:rsidRPr="008E16F0" w:rsidRDefault="0029652F" w:rsidP="0029652F">
      <w:pPr>
        <w:pStyle w:val="NormalBold"/>
      </w:pPr>
      <w:r w:rsidRPr="008E16F0">
        <w:rPr>
          <w:rStyle w:val="HideTWBExt"/>
          <w:b w:val="0"/>
          <w:noProof w:val="0"/>
        </w:rPr>
        <w:t>&lt;/RepeatBlock-By&gt;</w:t>
      </w:r>
    </w:p>
    <w:p w14:paraId="1AF5591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167A192" w14:textId="77777777" w:rsidR="0029652F" w:rsidRPr="008E16F0" w:rsidRDefault="0029652F" w:rsidP="0029652F">
      <w:pPr>
        <w:pStyle w:val="NormalBold"/>
      </w:pPr>
      <w:r w:rsidRPr="008E16F0">
        <w:rPr>
          <w:rStyle w:val="HideTWBExt"/>
          <w:b w:val="0"/>
          <w:noProof w:val="0"/>
        </w:rPr>
        <w:t>&lt;Article&gt;</w:t>
      </w:r>
      <w:r w:rsidRPr="008E16F0">
        <w:t>Paragrafo 22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7E21896" w14:textId="77777777" w:rsidTr="0043222F">
        <w:trPr>
          <w:trHeight w:hRule="exact" w:val="240"/>
          <w:jc w:val="center"/>
        </w:trPr>
        <w:tc>
          <w:tcPr>
            <w:tcW w:w="9752" w:type="dxa"/>
            <w:gridSpan w:val="2"/>
            <w:tcBorders>
              <w:top w:val="nil"/>
              <w:left w:val="nil"/>
              <w:bottom w:val="nil"/>
              <w:right w:val="nil"/>
            </w:tcBorders>
          </w:tcPr>
          <w:p w14:paraId="0FAE2C31" w14:textId="77777777" w:rsidR="0029652F" w:rsidRPr="008E16F0" w:rsidRDefault="0029652F" w:rsidP="0043222F"/>
        </w:tc>
      </w:tr>
      <w:tr w:rsidR="0029652F" w:rsidRPr="008E16F0" w14:paraId="00A836D5" w14:textId="77777777" w:rsidTr="0043222F">
        <w:trPr>
          <w:trHeight w:val="240"/>
          <w:jc w:val="center"/>
        </w:trPr>
        <w:tc>
          <w:tcPr>
            <w:tcW w:w="4876" w:type="dxa"/>
            <w:tcBorders>
              <w:top w:val="nil"/>
              <w:left w:val="nil"/>
              <w:bottom w:val="nil"/>
              <w:right w:val="nil"/>
            </w:tcBorders>
          </w:tcPr>
          <w:p w14:paraId="27D6029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82E3B5D" w14:textId="77777777" w:rsidR="0029652F" w:rsidRPr="008E16F0" w:rsidRDefault="0029652F" w:rsidP="0043222F">
            <w:pPr>
              <w:pStyle w:val="AmColumnHeading"/>
            </w:pPr>
            <w:r w:rsidRPr="008E16F0">
              <w:t>Emendamento</w:t>
            </w:r>
          </w:p>
        </w:tc>
      </w:tr>
      <w:tr w:rsidR="0029652F" w:rsidRPr="008E16F0" w14:paraId="226BDD53" w14:textId="77777777" w:rsidTr="0043222F">
        <w:trPr>
          <w:jc w:val="center"/>
        </w:trPr>
        <w:tc>
          <w:tcPr>
            <w:tcW w:w="4876" w:type="dxa"/>
            <w:tcBorders>
              <w:top w:val="nil"/>
              <w:left w:val="nil"/>
              <w:bottom w:val="nil"/>
              <w:right w:val="nil"/>
            </w:tcBorders>
          </w:tcPr>
          <w:p w14:paraId="504C26E6" w14:textId="77777777" w:rsidR="0029652F" w:rsidRPr="008E16F0" w:rsidRDefault="0029652F" w:rsidP="0043222F">
            <w:pPr>
              <w:pStyle w:val="Normal6a"/>
            </w:pPr>
            <w:r w:rsidRPr="008E16F0">
              <w:rPr>
                <w:b/>
                <w:i/>
              </w:rPr>
              <w:t>22.</w:t>
            </w:r>
            <w:r w:rsidRPr="008E16F0">
              <w:tab/>
            </w:r>
            <w:r w:rsidRPr="008E16F0">
              <w:rPr>
                <w:b/>
                <w:i/>
              </w:rPr>
              <w:t>accoglie con favore la strategia per l'uguaglianza delle persone LGBTIQ+ 2026-2030 ed esorta la Commissione a presentare una proposta relativa a un divieto vincolante dell'UE sulle pratiche di conversione in tutti gli Stati membri;</w:t>
            </w:r>
          </w:p>
        </w:tc>
        <w:tc>
          <w:tcPr>
            <w:tcW w:w="4876" w:type="dxa"/>
            <w:tcBorders>
              <w:top w:val="nil"/>
              <w:left w:val="nil"/>
              <w:bottom w:val="nil"/>
              <w:right w:val="nil"/>
            </w:tcBorders>
          </w:tcPr>
          <w:p w14:paraId="147D3521" w14:textId="77777777" w:rsidR="0029652F" w:rsidRPr="008E16F0" w:rsidRDefault="0029652F" w:rsidP="0043222F">
            <w:pPr>
              <w:pStyle w:val="Normal6a"/>
            </w:pPr>
            <w:r w:rsidRPr="008E16F0">
              <w:rPr>
                <w:b/>
                <w:i/>
              </w:rPr>
              <w:t>soppresso</w:t>
            </w:r>
          </w:p>
        </w:tc>
      </w:tr>
    </w:tbl>
    <w:p w14:paraId="1F1684A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3DECE4A6" w14:textId="77777777" w:rsidR="0029652F" w:rsidRPr="008E16F0" w:rsidRDefault="0029652F" w:rsidP="0029652F">
      <w:r w:rsidRPr="008E16F0">
        <w:rPr>
          <w:rStyle w:val="HideTWBExt"/>
          <w:noProof w:val="0"/>
        </w:rPr>
        <w:t>&lt;/Amend&gt;</w:t>
      </w:r>
    </w:p>
    <w:p w14:paraId="0D6B114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476</w:t>
      </w:r>
      <w:r w:rsidRPr="008E16F0">
        <w:rPr>
          <w:rStyle w:val="HideTWBExt"/>
          <w:b w:val="0"/>
          <w:noProof w:val="0"/>
        </w:rPr>
        <w:t>&lt;/NumAm&gt;</w:t>
      </w:r>
    </w:p>
    <w:p w14:paraId="5F81818A"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06537B4E" w14:textId="77777777" w:rsidR="0029652F" w:rsidRPr="008E16F0" w:rsidRDefault="0029652F" w:rsidP="0029652F">
      <w:pPr>
        <w:pStyle w:val="NormalBold"/>
      </w:pPr>
      <w:r w:rsidRPr="008E16F0">
        <w:rPr>
          <w:rStyle w:val="HideTWBExt"/>
          <w:b w:val="0"/>
          <w:noProof w:val="0"/>
        </w:rPr>
        <w:t>&lt;/RepeatBlock-By&gt;</w:t>
      </w:r>
    </w:p>
    <w:p w14:paraId="4BAE0F9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F98ECCB" w14:textId="77777777" w:rsidR="0029652F" w:rsidRPr="008E16F0" w:rsidRDefault="0029652F" w:rsidP="0029652F">
      <w:pPr>
        <w:pStyle w:val="NormalBold"/>
      </w:pPr>
      <w:r w:rsidRPr="008E16F0">
        <w:rPr>
          <w:rStyle w:val="HideTWBExt"/>
          <w:b w:val="0"/>
          <w:noProof w:val="0"/>
        </w:rPr>
        <w:t>&lt;Article&gt;</w:t>
      </w:r>
      <w:r w:rsidRPr="008E16F0">
        <w:t>Paragrafo 22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2E4A119" w14:textId="77777777" w:rsidTr="0043222F">
        <w:trPr>
          <w:trHeight w:hRule="exact" w:val="240"/>
          <w:jc w:val="center"/>
        </w:trPr>
        <w:tc>
          <w:tcPr>
            <w:tcW w:w="9752" w:type="dxa"/>
            <w:gridSpan w:val="2"/>
            <w:tcBorders>
              <w:top w:val="nil"/>
              <w:left w:val="nil"/>
              <w:bottom w:val="nil"/>
              <w:right w:val="nil"/>
            </w:tcBorders>
          </w:tcPr>
          <w:p w14:paraId="58C118E3" w14:textId="77777777" w:rsidR="0029652F" w:rsidRPr="008E16F0" w:rsidRDefault="0029652F" w:rsidP="0043222F"/>
        </w:tc>
      </w:tr>
      <w:tr w:rsidR="0029652F" w:rsidRPr="008E16F0" w14:paraId="5F484F53" w14:textId="77777777" w:rsidTr="0043222F">
        <w:trPr>
          <w:trHeight w:val="240"/>
          <w:jc w:val="center"/>
        </w:trPr>
        <w:tc>
          <w:tcPr>
            <w:tcW w:w="4876" w:type="dxa"/>
            <w:tcBorders>
              <w:top w:val="nil"/>
              <w:left w:val="nil"/>
              <w:bottom w:val="nil"/>
              <w:right w:val="nil"/>
            </w:tcBorders>
          </w:tcPr>
          <w:p w14:paraId="1804ED6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013B661" w14:textId="77777777" w:rsidR="0029652F" w:rsidRPr="008E16F0" w:rsidRDefault="0029652F" w:rsidP="0043222F">
            <w:pPr>
              <w:pStyle w:val="AmColumnHeading"/>
            </w:pPr>
            <w:r w:rsidRPr="008E16F0">
              <w:t>Emendamento</w:t>
            </w:r>
          </w:p>
        </w:tc>
      </w:tr>
      <w:tr w:rsidR="0029652F" w:rsidRPr="008E16F0" w14:paraId="1CFB5A6E" w14:textId="77777777" w:rsidTr="0043222F">
        <w:trPr>
          <w:jc w:val="center"/>
        </w:trPr>
        <w:tc>
          <w:tcPr>
            <w:tcW w:w="4876" w:type="dxa"/>
            <w:tcBorders>
              <w:top w:val="nil"/>
              <w:left w:val="nil"/>
              <w:bottom w:val="nil"/>
              <w:right w:val="nil"/>
            </w:tcBorders>
          </w:tcPr>
          <w:p w14:paraId="741803CF" w14:textId="77777777" w:rsidR="0029652F" w:rsidRPr="008E16F0" w:rsidRDefault="0029652F" w:rsidP="0043222F">
            <w:pPr>
              <w:pStyle w:val="Normal6a"/>
            </w:pPr>
            <w:r w:rsidRPr="008E16F0">
              <w:rPr>
                <w:b/>
                <w:i/>
              </w:rPr>
              <w:t>22.</w:t>
            </w:r>
            <w:r w:rsidRPr="008E16F0">
              <w:tab/>
            </w:r>
            <w:r w:rsidRPr="008E16F0">
              <w:rPr>
                <w:b/>
                <w:i/>
              </w:rPr>
              <w:t>accoglie con favore la strategia per l'uguaglianza delle persone LGBTIQ+ 2026-2030 ed esorta la Commissione a presentare una proposta relativa a un divieto vincolante dell'UE sulle pratiche di conversione in tutti gli Stati membri;</w:t>
            </w:r>
          </w:p>
        </w:tc>
        <w:tc>
          <w:tcPr>
            <w:tcW w:w="4876" w:type="dxa"/>
            <w:tcBorders>
              <w:top w:val="nil"/>
              <w:left w:val="nil"/>
              <w:bottom w:val="nil"/>
              <w:right w:val="nil"/>
            </w:tcBorders>
          </w:tcPr>
          <w:p w14:paraId="5857022D" w14:textId="77777777" w:rsidR="0029652F" w:rsidRPr="008E16F0" w:rsidRDefault="0029652F" w:rsidP="0043222F">
            <w:pPr>
              <w:pStyle w:val="Normal6a"/>
            </w:pPr>
            <w:r w:rsidRPr="008E16F0">
              <w:rPr>
                <w:b/>
                <w:i/>
              </w:rPr>
              <w:t>soppresso</w:t>
            </w:r>
          </w:p>
        </w:tc>
      </w:tr>
    </w:tbl>
    <w:p w14:paraId="71C8FEE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46E70489" w14:textId="77777777" w:rsidR="0029652F" w:rsidRPr="008E16F0" w:rsidRDefault="0029652F" w:rsidP="0029652F">
      <w:r w:rsidRPr="008E16F0">
        <w:rPr>
          <w:rStyle w:val="HideTWBExt"/>
          <w:noProof w:val="0"/>
        </w:rPr>
        <w:t>&lt;/Amend&gt;</w:t>
      </w:r>
    </w:p>
    <w:p w14:paraId="56BF2B4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477</w:t>
      </w:r>
      <w:r w:rsidRPr="008E16F0">
        <w:rPr>
          <w:rStyle w:val="HideTWBExt"/>
          <w:b w:val="0"/>
          <w:noProof w:val="0"/>
        </w:rPr>
        <w:t>&lt;/NumAm&gt;</w:t>
      </w:r>
    </w:p>
    <w:p w14:paraId="7EECC82B"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5CC81075" w14:textId="77777777" w:rsidR="0029652F" w:rsidRPr="008E16F0" w:rsidRDefault="0029652F" w:rsidP="0029652F">
      <w:pPr>
        <w:pStyle w:val="NormalBold"/>
      </w:pPr>
      <w:r w:rsidRPr="008E16F0">
        <w:rPr>
          <w:rStyle w:val="HideTWBExt"/>
          <w:b w:val="0"/>
          <w:noProof w:val="0"/>
        </w:rPr>
        <w:t>&lt;/RepeatBlock-By&gt;</w:t>
      </w:r>
    </w:p>
    <w:p w14:paraId="022C35A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512A5F3" w14:textId="77777777" w:rsidR="0029652F" w:rsidRPr="008E16F0" w:rsidRDefault="0029652F" w:rsidP="0029652F">
      <w:pPr>
        <w:pStyle w:val="NormalBold"/>
      </w:pPr>
      <w:r w:rsidRPr="008E16F0">
        <w:rPr>
          <w:rStyle w:val="HideTWBExt"/>
          <w:b w:val="0"/>
          <w:noProof w:val="0"/>
        </w:rPr>
        <w:t>&lt;Article&gt;</w:t>
      </w:r>
      <w:r w:rsidRPr="008E16F0">
        <w:t>Paragrafo 22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804D73F" w14:textId="77777777" w:rsidTr="0043222F">
        <w:trPr>
          <w:trHeight w:hRule="exact" w:val="240"/>
          <w:jc w:val="center"/>
        </w:trPr>
        <w:tc>
          <w:tcPr>
            <w:tcW w:w="9752" w:type="dxa"/>
            <w:gridSpan w:val="2"/>
            <w:tcBorders>
              <w:top w:val="nil"/>
              <w:left w:val="nil"/>
              <w:bottom w:val="nil"/>
              <w:right w:val="nil"/>
            </w:tcBorders>
          </w:tcPr>
          <w:p w14:paraId="67753F28" w14:textId="77777777" w:rsidR="0029652F" w:rsidRPr="008E16F0" w:rsidRDefault="0029652F" w:rsidP="0043222F"/>
        </w:tc>
      </w:tr>
      <w:tr w:rsidR="0029652F" w:rsidRPr="008E16F0" w14:paraId="2ED8A7E3" w14:textId="77777777" w:rsidTr="0043222F">
        <w:trPr>
          <w:trHeight w:val="240"/>
          <w:jc w:val="center"/>
        </w:trPr>
        <w:tc>
          <w:tcPr>
            <w:tcW w:w="4876" w:type="dxa"/>
            <w:tcBorders>
              <w:top w:val="nil"/>
              <w:left w:val="nil"/>
              <w:bottom w:val="nil"/>
              <w:right w:val="nil"/>
            </w:tcBorders>
          </w:tcPr>
          <w:p w14:paraId="0CC24D1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513ACCB" w14:textId="77777777" w:rsidR="0029652F" w:rsidRPr="008E16F0" w:rsidRDefault="0029652F" w:rsidP="0043222F">
            <w:pPr>
              <w:pStyle w:val="AmColumnHeading"/>
            </w:pPr>
            <w:r w:rsidRPr="008E16F0">
              <w:t>Emendamento</w:t>
            </w:r>
          </w:p>
        </w:tc>
      </w:tr>
      <w:tr w:rsidR="0029652F" w:rsidRPr="008E16F0" w14:paraId="4308BDFB" w14:textId="77777777" w:rsidTr="0043222F">
        <w:trPr>
          <w:jc w:val="center"/>
        </w:trPr>
        <w:tc>
          <w:tcPr>
            <w:tcW w:w="4876" w:type="dxa"/>
            <w:tcBorders>
              <w:top w:val="nil"/>
              <w:left w:val="nil"/>
              <w:bottom w:val="nil"/>
              <w:right w:val="nil"/>
            </w:tcBorders>
          </w:tcPr>
          <w:p w14:paraId="48AD7586" w14:textId="77777777" w:rsidR="0029652F" w:rsidRPr="008E16F0" w:rsidRDefault="0029652F" w:rsidP="0043222F">
            <w:pPr>
              <w:pStyle w:val="Normal6a"/>
            </w:pPr>
            <w:r w:rsidRPr="008E16F0">
              <w:rPr>
                <w:b/>
                <w:i/>
              </w:rPr>
              <w:t>22.</w:t>
            </w:r>
            <w:r w:rsidRPr="008E16F0">
              <w:tab/>
            </w:r>
            <w:r w:rsidRPr="008E16F0">
              <w:rPr>
                <w:b/>
                <w:i/>
              </w:rPr>
              <w:t>accoglie con favore la strategia per l'uguaglianza delle persone LGBTIQ+ 2026-2030 ed esorta la Commissione a presentare una proposta relativa a un divieto vincolante dell'UE sulle pratiche di conversione in tutti gli Stati membri;</w:t>
            </w:r>
          </w:p>
        </w:tc>
        <w:tc>
          <w:tcPr>
            <w:tcW w:w="4876" w:type="dxa"/>
            <w:tcBorders>
              <w:top w:val="nil"/>
              <w:left w:val="nil"/>
              <w:bottom w:val="nil"/>
              <w:right w:val="nil"/>
            </w:tcBorders>
          </w:tcPr>
          <w:p w14:paraId="41826926" w14:textId="77777777" w:rsidR="0029652F" w:rsidRPr="008E16F0" w:rsidRDefault="0029652F" w:rsidP="0043222F">
            <w:pPr>
              <w:pStyle w:val="Normal6a"/>
            </w:pPr>
            <w:r w:rsidRPr="008E16F0">
              <w:rPr>
                <w:b/>
                <w:i/>
              </w:rPr>
              <w:t>soppresso</w:t>
            </w:r>
          </w:p>
        </w:tc>
      </w:tr>
    </w:tbl>
    <w:p w14:paraId="416D249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321AFF7" w14:textId="77777777" w:rsidR="0029652F" w:rsidRPr="008E16F0" w:rsidRDefault="0029652F" w:rsidP="0029652F">
      <w:r w:rsidRPr="008E16F0">
        <w:rPr>
          <w:rStyle w:val="HideTWBExt"/>
          <w:noProof w:val="0"/>
        </w:rPr>
        <w:t>&lt;/Amend&gt;</w:t>
      </w:r>
    </w:p>
    <w:p w14:paraId="1C93C44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478</w:t>
      </w:r>
      <w:r w:rsidRPr="008E16F0">
        <w:rPr>
          <w:rStyle w:val="HideTWBExt"/>
          <w:b w:val="0"/>
          <w:noProof w:val="0"/>
        </w:rPr>
        <w:t>&lt;/NumAm&gt;</w:t>
      </w:r>
    </w:p>
    <w:p w14:paraId="6BDDD718"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Laurence Trochu, Jacek Ozdoba, Stephen Nikola Bartulica</w:t>
      </w:r>
      <w:r w:rsidRPr="008E16F0">
        <w:rPr>
          <w:rStyle w:val="HideTWBExt"/>
          <w:b w:val="0"/>
          <w:noProof w:val="0"/>
        </w:rPr>
        <w:t>&lt;/Members&gt;</w:t>
      </w:r>
    </w:p>
    <w:p w14:paraId="3891A4DC" w14:textId="77777777" w:rsidR="0029652F" w:rsidRPr="008E16F0" w:rsidRDefault="0029652F" w:rsidP="0029652F">
      <w:pPr>
        <w:pStyle w:val="NormalBold"/>
      </w:pPr>
      <w:r w:rsidRPr="008E16F0">
        <w:rPr>
          <w:rStyle w:val="HideTWBExt"/>
          <w:b w:val="0"/>
          <w:noProof w:val="0"/>
        </w:rPr>
        <w:t>&lt;/RepeatBlock-By&gt;</w:t>
      </w:r>
    </w:p>
    <w:p w14:paraId="466E708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5E0A8E4" w14:textId="77777777" w:rsidR="0029652F" w:rsidRPr="008E16F0" w:rsidRDefault="0029652F" w:rsidP="0029652F">
      <w:pPr>
        <w:pStyle w:val="NormalBold"/>
      </w:pPr>
      <w:r w:rsidRPr="008E16F0">
        <w:rPr>
          <w:rStyle w:val="HideTWBExt"/>
          <w:b w:val="0"/>
          <w:noProof w:val="0"/>
        </w:rPr>
        <w:t>&lt;Article&gt;</w:t>
      </w:r>
      <w:r w:rsidRPr="008E16F0">
        <w:t>Paragrafo 22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47BAD9B" w14:textId="77777777" w:rsidTr="0043222F">
        <w:trPr>
          <w:trHeight w:hRule="exact" w:val="240"/>
          <w:jc w:val="center"/>
        </w:trPr>
        <w:tc>
          <w:tcPr>
            <w:tcW w:w="9752" w:type="dxa"/>
            <w:gridSpan w:val="2"/>
            <w:tcBorders>
              <w:top w:val="nil"/>
              <w:left w:val="nil"/>
              <w:bottom w:val="nil"/>
              <w:right w:val="nil"/>
            </w:tcBorders>
          </w:tcPr>
          <w:p w14:paraId="66BBFA3C" w14:textId="77777777" w:rsidR="0029652F" w:rsidRPr="008E16F0" w:rsidRDefault="0029652F" w:rsidP="0043222F"/>
        </w:tc>
      </w:tr>
      <w:tr w:rsidR="0029652F" w:rsidRPr="008E16F0" w14:paraId="3D447E88" w14:textId="77777777" w:rsidTr="0043222F">
        <w:trPr>
          <w:trHeight w:val="240"/>
          <w:jc w:val="center"/>
        </w:trPr>
        <w:tc>
          <w:tcPr>
            <w:tcW w:w="4876" w:type="dxa"/>
            <w:tcBorders>
              <w:top w:val="nil"/>
              <w:left w:val="nil"/>
              <w:bottom w:val="nil"/>
              <w:right w:val="nil"/>
            </w:tcBorders>
          </w:tcPr>
          <w:p w14:paraId="27BFFD0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B5B0110" w14:textId="77777777" w:rsidR="0029652F" w:rsidRPr="008E16F0" w:rsidRDefault="0029652F" w:rsidP="0043222F">
            <w:pPr>
              <w:pStyle w:val="AmColumnHeading"/>
            </w:pPr>
            <w:r w:rsidRPr="008E16F0">
              <w:t>Emendamento</w:t>
            </w:r>
          </w:p>
        </w:tc>
      </w:tr>
      <w:tr w:rsidR="0029652F" w:rsidRPr="008E16F0" w14:paraId="66B5D159" w14:textId="77777777" w:rsidTr="0043222F">
        <w:trPr>
          <w:jc w:val="center"/>
        </w:trPr>
        <w:tc>
          <w:tcPr>
            <w:tcW w:w="4876" w:type="dxa"/>
            <w:tcBorders>
              <w:top w:val="nil"/>
              <w:left w:val="nil"/>
              <w:bottom w:val="nil"/>
              <w:right w:val="nil"/>
            </w:tcBorders>
          </w:tcPr>
          <w:p w14:paraId="07B6F855" w14:textId="77777777" w:rsidR="0029652F" w:rsidRPr="008E16F0" w:rsidRDefault="0029652F" w:rsidP="0043222F">
            <w:pPr>
              <w:pStyle w:val="Normal6a"/>
            </w:pPr>
            <w:r w:rsidRPr="008E16F0">
              <w:rPr>
                <w:b/>
                <w:i/>
              </w:rPr>
              <w:t>22.</w:t>
            </w:r>
            <w:r w:rsidRPr="008E16F0">
              <w:tab/>
            </w:r>
            <w:r w:rsidRPr="008E16F0">
              <w:rPr>
                <w:b/>
                <w:i/>
              </w:rPr>
              <w:t>accoglie con favore la strategia per l'uguaglianza delle persone LGBTIQ+ 2026-2030 ed esorta la Commissione a presentare una proposta relativa a un divieto vincolante dell'UE sulle pratiche di conversione in tutti gli Stati membri;</w:t>
            </w:r>
          </w:p>
        </w:tc>
        <w:tc>
          <w:tcPr>
            <w:tcW w:w="4876" w:type="dxa"/>
            <w:tcBorders>
              <w:top w:val="nil"/>
              <w:left w:val="nil"/>
              <w:bottom w:val="nil"/>
              <w:right w:val="nil"/>
            </w:tcBorders>
          </w:tcPr>
          <w:p w14:paraId="11618EF4" w14:textId="77777777" w:rsidR="0029652F" w:rsidRPr="008E16F0" w:rsidRDefault="0029652F" w:rsidP="0043222F">
            <w:pPr>
              <w:pStyle w:val="Normal6a"/>
            </w:pPr>
            <w:r w:rsidRPr="008E16F0">
              <w:rPr>
                <w:b/>
                <w:i/>
              </w:rPr>
              <w:t>soppresso</w:t>
            </w:r>
          </w:p>
        </w:tc>
      </w:tr>
    </w:tbl>
    <w:p w14:paraId="682D31B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8D88F39" w14:textId="77777777" w:rsidR="0029652F" w:rsidRPr="008E16F0" w:rsidRDefault="0029652F" w:rsidP="0029652F">
      <w:r w:rsidRPr="008E16F0">
        <w:rPr>
          <w:rStyle w:val="HideTWBExt"/>
          <w:noProof w:val="0"/>
        </w:rPr>
        <w:t>&lt;/Amend&gt;</w:t>
      </w:r>
    </w:p>
    <w:p w14:paraId="62C9BB2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479</w:t>
      </w:r>
      <w:r w:rsidRPr="008E16F0">
        <w:rPr>
          <w:rStyle w:val="HideTWBExt"/>
          <w:b w:val="0"/>
          <w:noProof w:val="0"/>
        </w:rPr>
        <w:t>&lt;/NumAm&gt;</w:t>
      </w:r>
    </w:p>
    <w:p w14:paraId="701E2C99"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50A1CA77" w14:textId="77777777" w:rsidR="0029652F" w:rsidRPr="008E16F0" w:rsidRDefault="0029652F" w:rsidP="0029652F">
      <w:pPr>
        <w:pStyle w:val="NormalBold"/>
      </w:pPr>
      <w:r w:rsidRPr="008E16F0">
        <w:rPr>
          <w:rStyle w:val="HideTWBExt"/>
          <w:b w:val="0"/>
          <w:noProof w:val="0"/>
        </w:rPr>
        <w:t>&lt;/RepeatBlock-By&gt;</w:t>
      </w:r>
    </w:p>
    <w:p w14:paraId="69E10BD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98F7A43" w14:textId="77777777" w:rsidR="0029652F" w:rsidRPr="008E16F0" w:rsidRDefault="0029652F" w:rsidP="0029652F">
      <w:pPr>
        <w:pStyle w:val="NormalBold"/>
      </w:pPr>
      <w:r w:rsidRPr="008E16F0">
        <w:rPr>
          <w:rStyle w:val="HideTWBExt"/>
          <w:b w:val="0"/>
          <w:noProof w:val="0"/>
        </w:rPr>
        <w:t>&lt;Article&gt;</w:t>
      </w:r>
      <w:r w:rsidRPr="008E16F0">
        <w:t>Paragrafo 22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FE0B2D5" w14:textId="77777777" w:rsidTr="0043222F">
        <w:trPr>
          <w:trHeight w:hRule="exact" w:val="240"/>
          <w:jc w:val="center"/>
        </w:trPr>
        <w:tc>
          <w:tcPr>
            <w:tcW w:w="9752" w:type="dxa"/>
            <w:gridSpan w:val="2"/>
            <w:tcBorders>
              <w:top w:val="nil"/>
              <w:left w:val="nil"/>
              <w:bottom w:val="nil"/>
              <w:right w:val="nil"/>
            </w:tcBorders>
          </w:tcPr>
          <w:p w14:paraId="105249AA" w14:textId="77777777" w:rsidR="0029652F" w:rsidRPr="008E16F0" w:rsidRDefault="0029652F" w:rsidP="0043222F"/>
        </w:tc>
      </w:tr>
      <w:tr w:rsidR="0029652F" w:rsidRPr="008E16F0" w14:paraId="72A61864" w14:textId="77777777" w:rsidTr="0043222F">
        <w:trPr>
          <w:trHeight w:val="240"/>
          <w:jc w:val="center"/>
        </w:trPr>
        <w:tc>
          <w:tcPr>
            <w:tcW w:w="4876" w:type="dxa"/>
            <w:tcBorders>
              <w:top w:val="nil"/>
              <w:left w:val="nil"/>
              <w:bottom w:val="nil"/>
              <w:right w:val="nil"/>
            </w:tcBorders>
          </w:tcPr>
          <w:p w14:paraId="2A39787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9CE191B" w14:textId="77777777" w:rsidR="0029652F" w:rsidRPr="008E16F0" w:rsidRDefault="0029652F" w:rsidP="0043222F">
            <w:pPr>
              <w:pStyle w:val="AmColumnHeading"/>
            </w:pPr>
            <w:r w:rsidRPr="008E16F0">
              <w:t>Emendamento</w:t>
            </w:r>
          </w:p>
        </w:tc>
      </w:tr>
      <w:tr w:rsidR="0029652F" w:rsidRPr="008E16F0" w14:paraId="3B6A1136" w14:textId="77777777" w:rsidTr="0043222F">
        <w:trPr>
          <w:jc w:val="center"/>
        </w:trPr>
        <w:tc>
          <w:tcPr>
            <w:tcW w:w="4876" w:type="dxa"/>
            <w:tcBorders>
              <w:top w:val="nil"/>
              <w:left w:val="nil"/>
              <w:bottom w:val="nil"/>
              <w:right w:val="nil"/>
            </w:tcBorders>
          </w:tcPr>
          <w:p w14:paraId="6902B0A2" w14:textId="77777777" w:rsidR="0029652F" w:rsidRPr="008E16F0" w:rsidRDefault="0029652F" w:rsidP="0043222F">
            <w:pPr>
              <w:pStyle w:val="Normal6a"/>
            </w:pPr>
            <w:r w:rsidRPr="008E16F0">
              <w:t>22.</w:t>
            </w:r>
            <w:r w:rsidRPr="008E16F0">
              <w:tab/>
              <w:t xml:space="preserve">accoglie con favore la strategia per l'uguaglianza delle persone LGBTIQ+ 2026-2030 </w:t>
            </w:r>
            <w:r w:rsidRPr="008E16F0">
              <w:rPr>
                <w:b/>
                <w:i/>
              </w:rPr>
              <w:t>ed</w:t>
            </w:r>
            <w:r w:rsidRPr="008E16F0">
              <w:t xml:space="preserve"> esorta la Commissione a presentare una proposta relativa a un divieto vincolante dell'UE sulle pratiche di conversione in tutti gli Stati membri;</w:t>
            </w:r>
          </w:p>
        </w:tc>
        <w:tc>
          <w:tcPr>
            <w:tcW w:w="4876" w:type="dxa"/>
            <w:tcBorders>
              <w:top w:val="nil"/>
              <w:left w:val="nil"/>
              <w:bottom w:val="nil"/>
              <w:right w:val="nil"/>
            </w:tcBorders>
          </w:tcPr>
          <w:p w14:paraId="273F1DE1" w14:textId="77777777" w:rsidR="0029652F" w:rsidRPr="008E16F0" w:rsidRDefault="0029652F" w:rsidP="0043222F">
            <w:pPr>
              <w:pStyle w:val="Normal6a"/>
            </w:pPr>
            <w:r w:rsidRPr="008E16F0">
              <w:t>22.</w:t>
            </w:r>
            <w:r w:rsidRPr="008E16F0">
              <w:tab/>
              <w:t>accoglie con favore la strategia dell'UE per l'uguaglianza delle persone LGBTIQ 2026-2030</w:t>
            </w:r>
            <w:r w:rsidRPr="008E16F0">
              <w:rPr>
                <w:b/>
                <w:i/>
              </w:rPr>
              <w:t>; accoglie con favore gli obiettivi e le azioni definiti come quadro fondamentale per promuovere l'uguaglianza e la non discriminazione in tutta l'Unione, in particolare la sua attenzione al miglioramento dell'attuazione della legislazione in materia di uguaglianza e antidiscriminazione negli Stati membri, al sostegno della protezione e della sicurezza delle persone e degli attivisti LGBTIQ+ e al rafforzamento dei meccanismi di monitoraggio e responsabilità; accoglie con favore l'accento posto sulla sensibilizzazione e sulla formazione dei principali professionisti, compresi gli operatori sanitari e delle autorità di contrasto, in merito alla violenza di genere, quali strumenti essenziali per garantire una protezione efficace e inclusiva dei diritti;</w:t>
            </w:r>
            <w:r w:rsidRPr="008E16F0">
              <w:t xml:space="preserve"> esorta la Commissione a presentare una proposta di divieto vincolante dell'UE relativo alle pratiche di conversione in tutti gli Stati membri;</w:t>
            </w:r>
          </w:p>
        </w:tc>
      </w:tr>
    </w:tbl>
    <w:p w14:paraId="6F23219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1CCFABF" w14:textId="77777777" w:rsidR="0029652F" w:rsidRPr="008E16F0" w:rsidRDefault="0029652F" w:rsidP="0029652F">
      <w:r w:rsidRPr="008E16F0">
        <w:rPr>
          <w:rStyle w:val="HideTWBExt"/>
          <w:noProof w:val="0"/>
        </w:rPr>
        <w:t>&lt;/Amend&gt;</w:t>
      </w:r>
    </w:p>
    <w:p w14:paraId="41AB741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480</w:t>
      </w:r>
      <w:r w:rsidRPr="008E16F0">
        <w:rPr>
          <w:rStyle w:val="HideTWBExt"/>
          <w:b w:val="0"/>
          <w:noProof w:val="0"/>
        </w:rPr>
        <w:t>&lt;/NumAm&gt;</w:t>
      </w:r>
    </w:p>
    <w:p w14:paraId="699168B3" w14:textId="77777777" w:rsidR="0029652F" w:rsidRPr="008E16F0" w:rsidRDefault="0029652F" w:rsidP="0029652F">
      <w:pPr>
        <w:pStyle w:val="NormalBold"/>
      </w:pPr>
      <w:r w:rsidRPr="008E16F0">
        <w:rPr>
          <w:rStyle w:val="HideTWBExt"/>
          <w:b w:val="0"/>
          <w:noProof w:val="0"/>
        </w:rPr>
        <w:t>&lt;RepeatBlock-By&gt;&lt;Members&gt;</w:t>
      </w:r>
      <w:r w:rsidRPr="008E16F0">
        <w:t>Geadis Geadi</w:t>
      </w:r>
      <w:r w:rsidRPr="008E16F0">
        <w:rPr>
          <w:rStyle w:val="HideTWBExt"/>
          <w:b w:val="0"/>
          <w:noProof w:val="0"/>
        </w:rPr>
        <w:t>&lt;/Members&gt;</w:t>
      </w:r>
    </w:p>
    <w:p w14:paraId="0A6A8CC6" w14:textId="77777777" w:rsidR="0029652F" w:rsidRPr="008E16F0" w:rsidRDefault="0029652F" w:rsidP="0029652F">
      <w:pPr>
        <w:pStyle w:val="NormalBold"/>
      </w:pPr>
      <w:r w:rsidRPr="008E16F0">
        <w:rPr>
          <w:rStyle w:val="HideTWBExt"/>
          <w:b w:val="0"/>
          <w:noProof w:val="0"/>
        </w:rPr>
        <w:t>&lt;/RepeatBlock-By&gt;</w:t>
      </w:r>
    </w:p>
    <w:p w14:paraId="34A7311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D12284E" w14:textId="77777777" w:rsidR="0029652F" w:rsidRPr="008E16F0" w:rsidRDefault="0029652F" w:rsidP="0029652F">
      <w:pPr>
        <w:pStyle w:val="NormalBold"/>
      </w:pPr>
      <w:r w:rsidRPr="008E16F0">
        <w:rPr>
          <w:rStyle w:val="HideTWBExt"/>
          <w:b w:val="0"/>
          <w:noProof w:val="0"/>
        </w:rPr>
        <w:t>&lt;Article&gt;</w:t>
      </w:r>
      <w:r w:rsidRPr="008E16F0">
        <w:t>Paragrafo 22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36F68A7" w14:textId="77777777" w:rsidTr="0043222F">
        <w:trPr>
          <w:trHeight w:hRule="exact" w:val="240"/>
          <w:jc w:val="center"/>
        </w:trPr>
        <w:tc>
          <w:tcPr>
            <w:tcW w:w="9752" w:type="dxa"/>
            <w:gridSpan w:val="2"/>
            <w:tcBorders>
              <w:top w:val="nil"/>
              <w:left w:val="nil"/>
              <w:bottom w:val="nil"/>
              <w:right w:val="nil"/>
            </w:tcBorders>
          </w:tcPr>
          <w:p w14:paraId="0CA0E49F" w14:textId="77777777" w:rsidR="0029652F" w:rsidRPr="008E16F0" w:rsidRDefault="0029652F" w:rsidP="0043222F"/>
        </w:tc>
      </w:tr>
      <w:tr w:rsidR="0029652F" w:rsidRPr="008E16F0" w14:paraId="1444C017" w14:textId="77777777" w:rsidTr="0043222F">
        <w:trPr>
          <w:trHeight w:val="240"/>
          <w:jc w:val="center"/>
        </w:trPr>
        <w:tc>
          <w:tcPr>
            <w:tcW w:w="4876" w:type="dxa"/>
            <w:tcBorders>
              <w:top w:val="nil"/>
              <w:left w:val="nil"/>
              <w:bottom w:val="nil"/>
              <w:right w:val="nil"/>
            </w:tcBorders>
          </w:tcPr>
          <w:p w14:paraId="340E8DA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D5E4333" w14:textId="77777777" w:rsidR="0029652F" w:rsidRPr="008E16F0" w:rsidRDefault="0029652F" w:rsidP="0043222F">
            <w:pPr>
              <w:pStyle w:val="AmColumnHeading"/>
            </w:pPr>
            <w:r w:rsidRPr="008E16F0">
              <w:t>Emendamento</w:t>
            </w:r>
          </w:p>
        </w:tc>
      </w:tr>
      <w:tr w:rsidR="0029652F" w:rsidRPr="008E16F0" w14:paraId="1E07DCDA" w14:textId="77777777" w:rsidTr="0043222F">
        <w:trPr>
          <w:jc w:val="center"/>
        </w:trPr>
        <w:tc>
          <w:tcPr>
            <w:tcW w:w="4876" w:type="dxa"/>
            <w:tcBorders>
              <w:top w:val="nil"/>
              <w:left w:val="nil"/>
              <w:bottom w:val="nil"/>
              <w:right w:val="nil"/>
            </w:tcBorders>
          </w:tcPr>
          <w:p w14:paraId="2C89ED8D" w14:textId="77777777" w:rsidR="0029652F" w:rsidRPr="008E16F0" w:rsidRDefault="0029652F" w:rsidP="0043222F">
            <w:pPr>
              <w:pStyle w:val="Normal6a"/>
            </w:pPr>
            <w:r w:rsidRPr="008E16F0">
              <w:t>22.</w:t>
            </w:r>
            <w:r w:rsidRPr="008E16F0">
              <w:tab/>
            </w:r>
            <w:r w:rsidRPr="008E16F0">
              <w:rPr>
                <w:b/>
                <w:i/>
              </w:rPr>
              <w:t>accoglie con favore la</w:t>
            </w:r>
            <w:r w:rsidRPr="008E16F0">
              <w:t xml:space="preserve"> strategia per l'uguaglianza delle persone LGBTIQ+</w:t>
            </w:r>
            <w:r w:rsidRPr="008E16F0">
              <w:rPr>
                <w:b/>
                <w:i/>
              </w:rPr>
              <w:t> 2026-2030 ed esorta</w:t>
            </w:r>
            <w:r w:rsidRPr="008E16F0">
              <w:t xml:space="preserve"> la Commissione </w:t>
            </w:r>
            <w:r w:rsidRPr="008E16F0">
              <w:rPr>
                <w:b/>
                <w:i/>
              </w:rPr>
              <w:t>a presentare una proposta relativa a un divieto vincolante dell'UE sulle pratiche di conversione in tutti gli Stati membri</w:t>
            </w:r>
            <w:r w:rsidRPr="008E16F0">
              <w:t>;</w:t>
            </w:r>
          </w:p>
        </w:tc>
        <w:tc>
          <w:tcPr>
            <w:tcW w:w="4876" w:type="dxa"/>
            <w:tcBorders>
              <w:top w:val="nil"/>
              <w:left w:val="nil"/>
              <w:bottom w:val="nil"/>
              <w:right w:val="nil"/>
            </w:tcBorders>
          </w:tcPr>
          <w:p w14:paraId="426B00BB" w14:textId="77777777" w:rsidR="0029652F" w:rsidRPr="008E16F0" w:rsidRDefault="0029652F" w:rsidP="0043222F">
            <w:pPr>
              <w:pStyle w:val="Normal6a"/>
            </w:pPr>
            <w:r w:rsidRPr="008E16F0">
              <w:t>22.</w:t>
            </w:r>
            <w:r w:rsidRPr="008E16F0">
              <w:tab/>
            </w:r>
            <w:r w:rsidRPr="008E16F0">
              <w:rPr>
                <w:b/>
                <w:i/>
              </w:rPr>
              <w:t>deplora la relazione sulla</w:t>
            </w:r>
            <w:r w:rsidRPr="008E16F0">
              <w:t xml:space="preserve"> strategia per l'uguaglianza delle persone LGBTIQ+</w:t>
            </w:r>
            <w:r w:rsidRPr="008E16F0">
              <w:rPr>
                <w:b/>
                <w:i/>
              </w:rPr>
              <w:t>, secondo la quale</w:t>
            </w:r>
            <w:r w:rsidRPr="008E16F0">
              <w:t xml:space="preserve"> la Commissione </w:t>
            </w:r>
            <w:r w:rsidRPr="008E16F0">
              <w:rPr>
                <w:b/>
                <w:i/>
              </w:rPr>
              <w:t>promuoverà la possibilità per le persone di autoidentificarsi quanto al genere, senza restrizioni di età;</w:t>
            </w:r>
            <w:r w:rsidRPr="008E16F0">
              <w:t xml:space="preserve"> </w:t>
            </w:r>
            <w:r w:rsidRPr="008E16F0">
              <w:rPr>
                <w:b/>
                <w:i/>
              </w:rPr>
              <w:t>sottolinea che tale iniziativa si scontra con le questioni relative alla protezione dei minori, alla responsabilità genitoriale e all'etica</w:t>
            </w:r>
            <w:r w:rsidRPr="008E16F0">
              <w:t>;</w:t>
            </w:r>
          </w:p>
        </w:tc>
      </w:tr>
    </w:tbl>
    <w:p w14:paraId="2EB065A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{EL}</w:t>
      </w:r>
      <w:r w:rsidRPr="008E16F0">
        <w:t>el</w:t>
      </w:r>
      <w:r w:rsidRPr="008E16F0">
        <w:rPr>
          <w:rStyle w:val="HideTWBExt"/>
          <w:noProof w:val="0"/>
        </w:rPr>
        <w:t>&lt;/Original&gt;</w:t>
      </w:r>
    </w:p>
    <w:p w14:paraId="40384B99" w14:textId="77777777" w:rsidR="0029652F" w:rsidRPr="008E16F0" w:rsidRDefault="0029652F" w:rsidP="0029652F">
      <w:r w:rsidRPr="008E16F0">
        <w:rPr>
          <w:rStyle w:val="HideTWBExt"/>
          <w:noProof w:val="0"/>
        </w:rPr>
        <w:t>&lt;/Amend&gt;</w:t>
      </w:r>
    </w:p>
    <w:p w14:paraId="6BE6AAE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481</w:t>
      </w:r>
      <w:r w:rsidRPr="008E16F0">
        <w:rPr>
          <w:rStyle w:val="HideTWBExt"/>
          <w:b w:val="0"/>
          <w:noProof w:val="0"/>
        </w:rPr>
        <w:t>&lt;/NumAm&gt;</w:t>
      </w:r>
    </w:p>
    <w:p w14:paraId="0B38349F"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0647683F" w14:textId="77777777" w:rsidR="0029652F" w:rsidRPr="008E16F0" w:rsidRDefault="0029652F" w:rsidP="0029652F">
      <w:pPr>
        <w:pStyle w:val="NormalBold"/>
      </w:pPr>
      <w:r w:rsidRPr="008E16F0">
        <w:rPr>
          <w:rStyle w:val="HideTWBExt"/>
          <w:b w:val="0"/>
          <w:noProof w:val="0"/>
        </w:rPr>
        <w:t>&lt;/RepeatBlock-By&gt;</w:t>
      </w:r>
    </w:p>
    <w:p w14:paraId="7C76DA0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6963D24" w14:textId="77777777" w:rsidR="0029652F" w:rsidRPr="008E16F0" w:rsidRDefault="0029652F" w:rsidP="0029652F">
      <w:pPr>
        <w:pStyle w:val="NormalBold"/>
      </w:pPr>
      <w:r w:rsidRPr="008E16F0">
        <w:rPr>
          <w:rStyle w:val="HideTWBExt"/>
          <w:b w:val="0"/>
          <w:noProof w:val="0"/>
        </w:rPr>
        <w:t>&lt;Article&gt;</w:t>
      </w:r>
      <w:r w:rsidRPr="008E16F0">
        <w:t>Paragrafo 22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1C99FB0" w14:textId="77777777" w:rsidTr="0043222F">
        <w:trPr>
          <w:trHeight w:hRule="exact" w:val="240"/>
          <w:jc w:val="center"/>
        </w:trPr>
        <w:tc>
          <w:tcPr>
            <w:tcW w:w="9752" w:type="dxa"/>
            <w:gridSpan w:val="2"/>
            <w:tcBorders>
              <w:top w:val="nil"/>
              <w:left w:val="nil"/>
              <w:bottom w:val="nil"/>
              <w:right w:val="nil"/>
            </w:tcBorders>
          </w:tcPr>
          <w:p w14:paraId="7CB473C1" w14:textId="77777777" w:rsidR="0029652F" w:rsidRPr="008E16F0" w:rsidRDefault="0029652F" w:rsidP="0043222F"/>
        </w:tc>
      </w:tr>
      <w:tr w:rsidR="0029652F" w:rsidRPr="008E16F0" w14:paraId="092458F4" w14:textId="77777777" w:rsidTr="0043222F">
        <w:trPr>
          <w:trHeight w:val="240"/>
          <w:jc w:val="center"/>
        </w:trPr>
        <w:tc>
          <w:tcPr>
            <w:tcW w:w="4876" w:type="dxa"/>
            <w:tcBorders>
              <w:top w:val="nil"/>
              <w:left w:val="nil"/>
              <w:bottom w:val="nil"/>
              <w:right w:val="nil"/>
            </w:tcBorders>
          </w:tcPr>
          <w:p w14:paraId="1EFFDE0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8F6A4FD" w14:textId="77777777" w:rsidR="0029652F" w:rsidRPr="008E16F0" w:rsidRDefault="0029652F" w:rsidP="0043222F">
            <w:pPr>
              <w:pStyle w:val="AmColumnHeading"/>
            </w:pPr>
            <w:r w:rsidRPr="008E16F0">
              <w:t>Emendamento</w:t>
            </w:r>
          </w:p>
        </w:tc>
      </w:tr>
      <w:tr w:rsidR="0029652F" w:rsidRPr="008E16F0" w14:paraId="7075F597" w14:textId="77777777" w:rsidTr="0043222F">
        <w:trPr>
          <w:jc w:val="center"/>
        </w:trPr>
        <w:tc>
          <w:tcPr>
            <w:tcW w:w="4876" w:type="dxa"/>
            <w:tcBorders>
              <w:top w:val="nil"/>
              <w:left w:val="nil"/>
              <w:bottom w:val="nil"/>
              <w:right w:val="nil"/>
            </w:tcBorders>
          </w:tcPr>
          <w:p w14:paraId="5275305A" w14:textId="77777777" w:rsidR="0029652F" w:rsidRPr="008E16F0" w:rsidRDefault="0029652F" w:rsidP="0043222F">
            <w:pPr>
              <w:pStyle w:val="Normal6a"/>
            </w:pPr>
            <w:r w:rsidRPr="008E16F0">
              <w:t>22.</w:t>
            </w:r>
            <w:r w:rsidRPr="008E16F0">
              <w:tab/>
              <w:t>accoglie con favore la strategia per l'uguaglianza delle persone LGBTIQ+ 2026-2030 ed esorta la Commissione a presentare una proposta relativa a un divieto vincolante dell'UE sulle pratiche di conversione in tutti gli Stati membri;</w:t>
            </w:r>
          </w:p>
        </w:tc>
        <w:tc>
          <w:tcPr>
            <w:tcW w:w="4876" w:type="dxa"/>
            <w:tcBorders>
              <w:top w:val="nil"/>
              <w:left w:val="nil"/>
              <w:bottom w:val="nil"/>
              <w:right w:val="nil"/>
            </w:tcBorders>
          </w:tcPr>
          <w:p w14:paraId="74CCD0DF" w14:textId="77777777" w:rsidR="0029652F" w:rsidRPr="008E16F0" w:rsidRDefault="0029652F" w:rsidP="0043222F">
            <w:pPr>
              <w:pStyle w:val="Normal6a"/>
            </w:pPr>
            <w:r w:rsidRPr="008E16F0">
              <w:t>22.</w:t>
            </w:r>
            <w:r w:rsidRPr="008E16F0">
              <w:tab/>
              <w:t>accoglie con favore la strategia per l'uguaglianza delle persone LGBTIQ+ 2026-2030</w:t>
            </w:r>
            <w:r w:rsidRPr="008E16F0">
              <w:rPr>
                <w:b/>
                <w:i/>
              </w:rPr>
              <w:t>, nonostante le critiche nei confronti di talune sue parti relative alle procedure di riconoscimento del genere,</w:t>
            </w:r>
            <w:r w:rsidRPr="008E16F0">
              <w:t xml:space="preserve"> ed esorta la Commissione a presentare una proposta relativa a un divieto vincolante dell'UE sulle pratiche di conversione in tutti gli Stati membri;</w:t>
            </w:r>
          </w:p>
        </w:tc>
      </w:tr>
    </w:tbl>
    <w:p w14:paraId="785BA85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F566054" w14:textId="77777777" w:rsidR="0029652F" w:rsidRPr="008E16F0" w:rsidRDefault="0029652F" w:rsidP="0029652F">
      <w:r w:rsidRPr="008E16F0">
        <w:rPr>
          <w:rStyle w:val="HideTWBExt"/>
          <w:noProof w:val="0"/>
        </w:rPr>
        <w:t>&lt;/Amend&gt;</w:t>
      </w:r>
    </w:p>
    <w:p w14:paraId="718FC42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482</w:t>
      </w:r>
      <w:r w:rsidRPr="008E16F0">
        <w:rPr>
          <w:rStyle w:val="HideTWBExt"/>
          <w:b w:val="0"/>
          <w:noProof w:val="0"/>
        </w:rPr>
        <w:t>&lt;/NumAm&gt;</w:t>
      </w:r>
    </w:p>
    <w:p w14:paraId="33663ADC"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73ECCBA2" w14:textId="77777777" w:rsidR="0029652F" w:rsidRPr="008E16F0" w:rsidRDefault="0029652F" w:rsidP="0029652F">
      <w:pPr>
        <w:pStyle w:val="NormalBold"/>
      </w:pPr>
      <w:r w:rsidRPr="008E16F0">
        <w:rPr>
          <w:rStyle w:val="HideTWBExt"/>
          <w:b w:val="0"/>
          <w:noProof w:val="0"/>
        </w:rPr>
        <w:t>&lt;/RepeatBlock-By&gt;</w:t>
      </w:r>
    </w:p>
    <w:p w14:paraId="5E4CEB2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7E62730" w14:textId="77777777" w:rsidR="0029652F" w:rsidRPr="008E16F0" w:rsidRDefault="0029652F" w:rsidP="0029652F">
      <w:pPr>
        <w:pStyle w:val="NormalBold"/>
      </w:pPr>
      <w:r w:rsidRPr="008E16F0">
        <w:rPr>
          <w:rStyle w:val="HideTWBExt"/>
          <w:b w:val="0"/>
          <w:noProof w:val="0"/>
        </w:rPr>
        <w:t>&lt;Article&gt;</w:t>
      </w:r>
      <w:r w:rsidRPr="008E16F0">
        <w:t>Paragrafo 22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FEED114" w14:textId="77777777" w:rsidTr="0043222F">
        <w:trPr>
          <w:trHeight w:hRule="exact" w:val="240"/>
          <w:jc w:val="center"/>
        </w:trPr>
        <w:tc>
          <w:tcPr>
            <w:tcW w:w="9752" w:type="dxa"/>
            <w:gridSpan w:val="2"/>
            <w:tcBorders>
              <w:top w:val="nil"/>
              <w:left w:val="nil"/>
              <w:bottom w:val="nil"/>
              <w:right w:val="nil"/>
            </w:tcBorders>
          </w:tcPr>
          <w:p w14:paraId="637A251E" w14:textId="77777777" w:rsidR="0029652F" w:rsidRPr="008E16F0" w:rsidRDefault="0029652F" w:rsidP="0043222F"/>
        </w:tc>
      </w:tr>
      <w:tr w:rsidR="0029652F" w:rsidRPr="008E16F0" w14:paraId="2970882A" w14:textId="77777777" w:rsidTr="0043222F">
        <w:trPr>
          <w:trHeight w:val="240"/>
          <w:jc w:val="center"/>
        </w:trPr>
        <w:tc>
          <w:tcPr>
            <w:tcW w:w="4876" w:type="dxa"/>
            <w:tcBorders>
              <w:top w:val="nil"/>
              <w:left w:val="nil"/>
              <w:bottom w:val="nil"/>
              <w:right w:val="nil"/>
            </w:tcBorders>
          </w:tcPr>
          <w:p w14:paraId="67D7DCA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F39048D" w14:textId="77777777" w:rsidR="0029652F" w:rsidRPr="008E16F0" w:rsidRDefault="0029652F" w:rsidP="0043222F">
            <w:pPr>
              <w:pStyle w:val="AmColumnHeading"/>
            </w:pPr>
            <w:r w:rsidRPr="008E16F0">
              <w:t>Emendamento</w:t>
            </w:r>
          </w:p>
        </w:tc>
      </w:tr>
      <w:tr w:rsidR="0029652F" w:rsidRPr="008E16F0" w14:paraId="1730DAD8" w14:textId="77777777" w:rsidTr="0043222F">
        <w:trPr>
          <w:jc w:val="center"/>
        </w:trPr>
        <w:tc>
          <w:tcPr>
            <w:tcW w:w="4876" w:type="dxa"/>
            <w:tcBorders>
              <w:top w:val="nil"/>
              <w:left w:val="nil"/>
              <w:bottom w:val="nil"/>
              <w:right w:val="nil"/>
            </w:tcBorders>
          </w:tcPr>
          <w:p w14:paraId="5D247F29" w14:textId="77777777" w:rsidR="0029652F" w:rsidRPr="008E16F0" w:rsidRDefault="0029652F" w:rsidP="0043222F">
            <w:pPr>
              <w:pStyle w:val="Normal6a"/>
            </w:pPr>
            <w:r w:rsidRPr="008E16F0">
              <w:t>22.</w:t>
            </w:r>
            <w:r w:rsidRPr="008E16F0">
              <w:tab/>
            </w:r>
            <w:r w:rsidRPr="008E16F0">
              <w:rPr>
                <w:b/>
                <w:i/>
              </w:rPr>
              <w:t>accoglie con favore</w:t>
            </w:r>
            <w:r w:rsidRPr="008E16F0">
              <w:t xml:space="preserve"> la strategia per l'uguaglianza delle persone LGBTIQ+ 2026-2030 ed esorta la Commissione a presentare una proposta relativa a un divieto vincolante dell'UE sulle pratiche di conversione in tutti gli Stati membri;</w:t>
            </w:r>
          </w:p>
        </w:tc>
        <w:tc>
          <w:tcPr>
            <w:tcW w:w="4876" w:type="dxa"/>
            <w:tcBorders>
              <w:top w:val="nil"/>
              <w:left w:val="nil"/>
              <w:bottom w:val="nil"/>
              <w:right w:val="nil"/>
            </w:tcBorders>
          </w:tcPr>
          <w:p w14:paraId="5C2F21CF" w14:textId="77777777" w:rsidR="0029652F" w:rsidRPr="008E16F0" w:rsidRDefault="0029652F" w:rsidP="0043222F">
            <w:pPr>
              <w:pStyle w:val="Normal6a"/>
            </w:pPr>
            <w:r w:rsidRPr="008E16F0">
              <w:t>22.</w:t>
            </w:r>
            <w:r w:rsidRPr="008E16F0">
              <w:tab/>
            </w:r>
            <w:r w:rsidRPr="008E16F0">
              <w:rPr>
                <w:b/>
                <w:i/>
              </w:rPr>
              <w:t>respinge</w:t>
            </w:r>
            <w:r w:rsidRPr="008E16F0">
              <w:t xml:space="preserve"> la strategia per l'uguaglianza delle persone LGBTIQ+ 2026-2030 ed esorta la Commissione a presentare una proposta relativa a un divieto vincolante dell'UE sulle pratiche di conversione in tutti gli Stati membri;</w:t>
            </w:r>
          </w:p>
        </w:tc>
      </w:tr>
    </w:tbl>
    <w:p w14:paraId="48483F6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16B4147A" w14:textId="77777777" w:rsidR="0029652F" w:rsidRPr="008E16F0" w:rsidRDefault="0029652F" w:rsidP="0029652F">
      <w:r w:rsidRPr="008E16F0">
        <w:rPr>
          <w:rStyle w:val="HideTWBExt"/>
          <w:noProof w:val="0"/>
        </w:rPr>
        <w:t>&lt;/Amend&gt;</w:t>
      </w:r>
    </w:p>
    <w:p w14:paraId="387C949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483</w:t>
      </w:r>
      <w:r w:rsidRPr="008E16F0">
        <w:rPr>
          <w:rStyle w:val="HideTWBExt"/>
          <w:b w:val="0"/>
          <w:noProof w:val="0"/>
        </w:rPr>
        <w:t>&lt;/NumAm&gt;</w:t>
      </w:r>
    </w:p>
    <w:p w14:paraId="1E5D9696"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Pina Picierno, Katarina Barley, Cecilia Strada, Diana Riba i Giner</w:t>
      </w:r>
      <w:r w:rsidRPr="008E16F0">
        <w:rPr>
          <w:rStyle w:val="HideTWBExt"/>
          <w:b w:val="0"/>
          <w:noProof w:val="0"/>
        </w:rPr>
        <w:t>&lt;/Members&gt;</w:t>
      </w:r>
    </w:p>
    <w:p w14:paraId="0766CCA4" w14:textId="77777777" w:rsidR="0029652F" w:rsidRPr="008E16F0" w:rsidRDefault="0029652F" w:rsidP="0029652F">
      <w:pPr>
        <w:pStyle w:val="NormalBold"/>
      </w:pPr>
      <w:r w:rsidRPr="008E16F0">
        <w:rPr>
          <w:rStyle w:val="HideTWBExt"/>
          <w:b w:val="0"/>
          <w:noProof w:val="0"/>
        </w:rPr>
        <w:t>&lt;/RepeatBlock-By&gt;</w:t>
      </w:r>
    </w:p>
    <w:p w14:paraId="0DC5626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85C02EB" w14:textId="77777777" w:rsidR="0029652F" w:rsidRPr="008E16F0" w:rsidRDefault="0029652F" w:rsidP="0029652F">
      <w:pPr>
        <w:pStyle w:val="NormalBold"/>
      </w:pPr>
      <w:r w:rsidRPr="008E16F0">
        <w:rPr>
          <w:rStyle w:val="HideTWBExt"/>
          <w:b w:val="0"/>
          <w:noProof w:val="0"/>
        </w:rPr>
        <w:t>&lt;Article&gt;</w:t>
      </w:r>
      <w:r w:rsidRPr="008E16F0">
        <w:t>Paragrafo 22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F46490C" w14:textId="77777777" w:rsidTr="0043222F">
        <w:trPr>
          <w:trHeight w:hRule="exact" w:val="240"/>
          <w:jc w:val="center"/>
        </w:trPr>
        <w:tc>
          <w:tcPr>
            <w:tcW w:w="9752" w:type="dxa"/>
            <w:gridSpan w:val="2"/>
            <w:tcBorders>
              <w:top w:val="nil"/>
              <w:left w:val="nil"/>
              <w:bottom w:val="nil"/>
              <w:right w:val="nil"/>
            </w:tcBorders>
          </w:tcPr>
          <w:p w14:paraId="2CE8EFDA" w14:textId="77777777" w:rsidR="0029652F" w:rsidRPr="008E16F0" w:rsidRDefault="0029652F" w:rsidP="0043222F"/>
        </w:tc>
      </w:tr>
      <w:tr w:rsidR="0029652F" w:rsidRPr="008E16F0" w14:paraId="2F2612F7" w14:textId="77777777" w:rsidTr="0043222F">
        <w:trPr>
          <w:trHeight w:val="240"/>
          <w:jc w:val="center"/>
        </w:trPr>
        <w:tc>
          <w:tcPr>
            <w:tcW w:w="4876" w:type="dxa"/>
            <w:tcBorders>
              <w:top w:val="nil"/>
              <w:left w:val="nil"/>
              <w:bottom w:val="nil"/>
              <w:right w:val="nil"/>
            </w:tcBorders>
          </w:tcPr>
          <w:p w14:paraId="466D3CC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7C296F5" w14:textId="77777777" w:rsidR="0029652F" w:rsidRPr="008E16F0" w:rsidRDefault="0029652F" w:rsidP="0043222F">
            <w:pPr>
              <w:pStyle w:val="AmColumnHeading"/>
            </w:pPr>
            <w:r w:rsidRPr="008E16F0">
              <w:t>Emendamento</w:t>
            </w:r>
          </w:p>
        </w:tc>
      </w:tr>
      <w:tr w:rsidR="0029652F" w:rsidRPr="008E16F0" w14:paraId="0EF180F9" w14:textId="77777777" w:rsidTr="0043222F">
        <w:trPr>
          <w:jc w:val="center"/>
        </w:trPr>
        <w:tc>
          <w:tcPr>
            <w:tcW w:w="4876" w:type="dxa"/>
            <w:tcBorders>
              <w:top w:val="nil"/>
              <w:left w:val="nil"/>
              <w:bottom w:val="nil"/>
              <w:right w:val="nil"/>
            </w:tcBorders>
          </w:tcPr>
          <w:p w14:paraId="62B25F07" w14:textId="77777777" w:rsidR="0029652F" w:rsidRPr="008E16F0" w:rsidRDefault="0029652F" w:rsidP="0043222F">
            <w:pPr>
              <w:pStyle w:val="Normal6a"/>
            </w:pPr>
          </w:p>
        </w:tc>
        <w:tc>
          <w:tcPr>
            <w:tcW w:w="4876" w:type="dxa"/>
            <w:tcBorders>
              <w:top w:val="nil"/>
              <w:left w:val="nil"/>
              <w:bottom w:val="nil"/>
              <w:right w:val="nil"/>
            </w:tcBorders>
          </w:tcPr>
          <w:p w14:paraId="6FF46C74" w14:textId="77777777" w:rsidR="0029652F" w:rsidRPr="008E16F0" w:rsidRDefault="0029652F" w:rsidP="0043222F">
            <w:pPr>
              <w:pStyle w:val="Normal6a"/>
            </w:pPr>
            <w:r w:rsidRPr="008E16F0">
              <w:rPr>
                <w:b/>
                <w:i/>
              </w:rPr>
              <w:t>22 bis.</w:t>
            </w:r>
            <w:r w:rsidRPr="008E16F0">
              <w:tab/>
            </w:r>
            <w:r w:rsidRPr="008E16F0">
              <w:rPr>
                <w:b/>
                <w:i/>
              </w:rPr>
              <w:t>sottolinea con forza che lo Stato di diritto è un presupposto per il corretto funzionamento delle nostre democrazie e la protezione dei diritti individuali sulla base dell'articolo 2 TUE; ricorda che i quadri giuridici degli Stati membri devono sancire la parità di trattamento giuridico e promuovere l'uguaglianza e il diritto degli individui di non essere discriminati nei procedimenti giudiziari; invita la Commissione ad agire in caso di inosservanza di tali principi; riconosce che la libera circolazione delle persone all'interno dell'UE, il diritto di soggiornare liberamente nel territorio dell'UE e il ricongiungimento familiare non dovrebbero essere ostacolati da pratiche discriminatorie; invita la Commissione a monitorare il rispetto da parte degli Stati membri della giurisprudenza della CGUE al riguardo, in particolare la causa Coman e la causa C-713/23, e ad avviare una procedura di infrazione qualora uno Stato membro non si conformi a tale sentenza; invita tutti gli Stati membri a introdurre il riconoscimento legale delle unioni civili fra persone dello stesso sesso;</w:t>
            </w:r>
          </w:p>
        </w:tc>
      </w:tr>
    </w:tbl>
    <w:p w14:paraId="61ED9A6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34992B2" w14:textId="77777777" w:rsidR="0029652F" w:rsidRPr="008E16F0" w:rsidRDefault="0029652F" w:rsidP="0029652F">
      <w:r w:rsidRPr="008E16F0">
        <w:rPr>
          <w:rStyle w:val="HideTWBExt"/>
          <w:noProof w:val="0"/>
        </w:rPr>
        <w:t>&lt;/Amend&gt;</w:t>
      </w:r>
    </w:p>
    <w:p w14:paraId="4644751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484</w:t>
      </w:r>
      <w:r w:rsidRPr="008E16F0">
        <w:rPr>
          <w:rStyle w:val="HideTWBExt"/>
          <w:b w:val="0"/>
          <w:noProof w:val="0"/>
        </w:rPr>
        <w:t>&lt;/NumAm&gt;</w:t>
      </w:r>
    </w:p>
    <w:p w14:paraId="4B4CC95F"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5BD62F6E" w14:textId="77777777" w:rsidR="0029652F" w:rsidRPr="008E16F0" w:rsidRDefault="0029652F" w:rsidP="0029652F">
      <w:pPr>
        <w:pStyle w:val="NormalBold"/>
      </w:pPr>
      <w:r w:rsidRPr="008E16F0">
        <w:rPr>
          <w:rStyle w:val="HideTWBExt"/>
          <w:b w:val="0"/>
          <w:noProof w:val="0"/>
        </w:rPr>
        <w:t>&lt;/RepeatBlock-By&gt;</w:t>
      </w:r>
    </w:p>
    <w:p w14:paraId="42E67AB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EFE533D" w14:textId="77777777" w:rsidR="0029652F" w:rsidRPr="008E16F0" w:rsidRDefault="0029652F" w:rsidP="0029652F">
      <w:pPr>
        <w:pStyle w:val="NormalBold"/>
      </w:pPr>
      <w:r w:rsidRPr="008E16F0">
        <w:rPr>
          <w:rStyle w:val="HideTWBExt"/>
          <w:b w:val="0"/>
          <w:noProof w:val="0"/>
        </w:rPr>
        <w:t>&lt;Article&gt;</w:t>
      </w:r>
      <w:r w:rsidRPr="008E16F0">
        <w:t>Paragrafo 22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7C35011" w14:textId="77777777" w:rsidTr="0043222F">
        <w:trPr>
          <w:trHeight w:hRule="exact" w:val="240"/>
          <w:jc w:val="center"/>
        </w:trPr>
        <w:tc>
          <w:tcPr>
            <w:tcW w:w="9752" w:type="dxa"/>
            <w:gridSpan w:val="2"/>
            <w:tcBorders>
              <w:top w:val="nil"/>
              <w:left w:val="nil"/>
              <w:bottom w:val="nil"/>
              <w:right w:val="nil"/>
            </w:tcBorders>
          </w:tcPr>
          <w:p w14:paraId="1DCC0AB4" w14:textId="77777777" w:rsidR="0029652F" w:rsidRPr="008E16F0" w:rsidRDefault="0029652F" w:rsidP="0043222F"/>
        </w:tc>
      </w:tr>
      <w:tr w:rsidR="0029652F" w:rsidRPr="008E16F0" w14:paraId="205A392F" w14:textId="77777777" w:rsidTr="0043222F">
        <w:trPr>
          <w:trHeight w:val="240"/>
          <w:jc w:val="center"/>
        </w:trPr>
        <w:tc>
          <w:tcPr>
            <w:tcW w:w="4876" w:type="dxa"/>
            <w:tcBorders>
              <w:top w:val="nil"/>
              <w:left w:val="nil"/>
              <w:bottom w:val="nil"/>
              <w:right w:val="nil"/>
            </w:tcBorders>
          </w:tcPr>
          <w:p w14:paraId="5AE36A4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16FFD6D" w14:textId="77777777" w:rsidR="0029652F" w:rsidRPr="008E16F0" w:rsidRDefault="0029652F" w:rsidP="0043222F">
            <w:pPr>
              <w:pStyle w:val="AmColumnHeading"/>
            </w:pPr>
            <w:r w:rsidRPr="008E16F0">
              <w:t>Emendamento</w:t>
            </w:r>
          </w:p>
        </w:tc>
      </w:tr>
      <w:tr w:rsidR="0029652F" w:rsidRPr="008E16F0" w14:paraId="609C1E65" w14:textId="77777777" w:rsidTr="0043222F">
        <w:trPr>
          <w:jc w:val="center"/>
        </w:trPr>
        <w:tc>
          <w:tcPr>
            <w:tcW w:w="4876" w:type="dxa"/>
            <w:tcBorders>
              <w:top w:val="nil"/>
              <w:left w:val="nil"/>
              <w:bottom w:val="nil"/>
              <w:right w:val="nil"/>
            </w:tcBorders>
          </w:tcPr>
          <w:p w14:paraId="405079D8" w14:textId="77777777" w:rsidR="0029652F" w:rsidRPr="008E16F0" w:rsidRDefault="0029652F" w:rsidP="0043222F">
            <w:pPr>
              <w:pStyle w:val="Normal6a"/>
            </w:pPr>
          </w:p>
        </w:tc>
        <w:tc>
          <w:tcPr>
            <w:tcW w:w="4876" w:type="dxa"/>
            <w:tcBorders>
              <w:top w:val="nil"/>
              <w:left w:val="nil"/>
              <w:bottom w:val="nil"/>
              <w:right w:val="nil"/>
            </w:tcBorders>
          </w:tcPr>
          <w:p w14:paraId="6A5F2F07" w14:textId="77777777" w:rsidR="0029652F" w:rsidRPr="008E16F0" w:rsidRDefault="0029652F" w:rsidP="0043222F">
            <w:pPr>
              <w:pStyle w:val="Normal6a"/>
            </w:pPr>
            <w:r w:rsidRPr="008E16F0">
              <w:rPr>
                <w:b/>
                <w:i/>
              </w:rPr>
              <w:t>22 bis.</w:t>
            </w:r>
            <w:r w:rsidRPr="008E16F0">
              <w:tab/>
            </w:r>
            <w:r w:rsidRPr="008E16F0">
              <w:rPr>
                <w:b/>
                <w:i/>
              </w:rPr>
              <w:t>esprime preoccupazione per il fatto che le valutazioni della Commissione sullo Stato di diritto pongano l'accento in modo selettivo su taluni diritti fondamentali, prestando nel contempo un'attenzione insufficiente alla libertà di pensiero, di coscienza e di religione, alla libertà di espressione e di informazione e al diritto di proprietà; sottolinea che un approccio equilibrato alla protezione dei diritti fondamentali richiede un'equa considerazione di tutti i diritti;</w:t>
            </w:r>
          </w:p>
        </w:tc>
      </w:tr>
    </w:tbl>
    <w:p w14:paraId="6046F66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D670ACF" w14:textId="77777777" w:rsidR="0029652F" w:rsidRPr="008E16F0" w:rsidRDefault="0029652F" w:rsidP="0029652F">
      <w:r w:rsidRPr="008E16F0">
        <w:rPr>
          <w:rStyle w:val="HideTWBExt"/>
          <w:noProof w:val="0"/>
        </w:rPr>
        <w:t>&lt;/Amend&gt;</w:t>
      </w:r>
    </w:p>
    <w:p w14:paraId="270E539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485</w:t>
      </w:r>
      <w:r w:rsidRPr="008E16F0">
        <w:rPr>
          <w:rStyle w:val="HideTWBExt"/>
          <w:b w:val="0"/>
          <w:noProof w:val="0"/>
        </w:rPr>
        <w:t>&lt;/NumAm&gt;</w:t>
      </w:r>
    </w:p>
    <w:p w14:paraId="6BA89CCB" w14:textId="77777777" w:rsidR="0029652F" w:rsidRPr="008E16F0" w:rsidRDefault="0029652F" w:rsidP="0029652F">
      <w:pPr>
        <w:pStyle w:val="NormalBold"/>
      </w:pPr>
      <w:r w:rsidRPr="008E16F0">
        <w:rPr>
          <w:rStyle w:val="HideTWBExt"/>
          <w:b w:val="0"/>
          <w:noProof w:val="0"/>
        </w:rPr>
        <w:t>&lt;RepeatBlock-By&gt;&lt;Members&gt;</w:t>
      </w:r>
      <w:r w:rsidRPr="008E16F0">
        <w:t>Loránt Vincze</w:t>
      </w:r>
      <w:r w:rsidRPr="008E16F0">
        <w:rPr>
          <w:rStyle w:val="HideTWBExt"/>
          <w:b w:val="0"/>
          <w:noProof w:val="0"/>
        </w:rPr>
        <w:t>&lt;/Members&gt;</w:t>
      </w:r>
    </w:p>
    <w:p w14:paraId="3E93FDA6" w14:textId="77777777" w:rsidR="0029652F" w:rsidRPr="008E16F0" w:rsidRDefault="0029652F" w:rsidP="0029652F">
      <w:pPr>
        <w:pStyle w:val="NormalBold"/>
      </w:pPr>
      <w:r w:rsidRPr="008E16F0">
        <w:rPr>
          <w:rStyle w:val="HideTWBExt"/>
          <w:b w:val="0"/>
          <w:noProof w:val="0"/>
        </w:rPr>
        <w:t>&lt;/RepeatBlock-By&gt;</w:t>
      </w:r>
    </w:p>
    <w:p w14:paraId="4E76A45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88B920B" w14:textId="77777777" w:rsidR="0029652F" w:rsidRPr="008E16F0" w:rsidRDefault="0029652F" w:rsidP="0029652F">
      <w:pPr>
        <w:pStyle w:val="NormalBold"/>
      </w:pPr>
      <w:r w:rsidRPr="008E16F0">
        <w:rPr>
          <w:rStyle w:val="HideTWBExt"/>
          <w:b w:val="0"/>
          <w:noProof w:val="0"/>
        </w:rPr>
        <w:t>&lt;Article&gt;</w:t>
      </w:r>
      <w:r w:rsidRPr="008E16F0">
        <w:t>Paragrafo 22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6375690" w14:textId="77777777" w:rsidTr="0043222F">
        <w:trPr>
          <w:trHeight w:hRule="exact" w:val="240"/>
          <w:jc w:val="center"/>
        </w:trPr>
        <w:tc>
          <w:tcPr>
            <w:tcW w:w="9752" w:type="dxa"/>
            <w:gridSpan w:val="2"/>
            <w:tcBorders>
              <w:top w:val="nil"/>
              <w:left w:val="nil"/>
              <w:bottom w:val="nil"/>
              <w:right w:val="nil"/>
            </w:tcBorders>
          </w:tcPr>
          <w:p w14:paraId="5D6E942C" w14:textId="77777777" w:rsidR="0029652F" w:rsidRPr="008E16F0" w:rsidRDefault="0029652F" w:rsidP="0043222F"/>
        </w:tc>
      </w:tr>
      <w:tr w:rsidR="0029652F" w:rsidRPr="008E16F0" w14:paraId="297EE934" w14:textId="77777777" w:rsidTr="0043222F">
        <w:trPr>
          <w:trHeight w:val="240"/>
          <w:jc w:val="center"/>
        </w:trPr>
        <w:tc>
          <w:tcPr>
            <w:tcW w:w="4876" w:type="dxa"/>
            <w:tcBorders>
              <w:top w:val="nil"/>
              <w:left w:val="nil"/>
              <w:bottom w:val="nil"/>
              <w:right w:val="nil"/>
            </w:tcBorders>
          </w:tcPr>
          <w:p w14:paraId="4400D8C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F8A58D5" w14:textId="77777777" w:rsidR="0029652F" w:rsidRPr="008E16F0" w:rsidRDefault="0029652F" w:rsidP="0043222F">
            <w:pPr>
              <w:pStyle w:val="AmColumnHeading"/>
            </w:pPr>
            <w:r w:rsidRPr="008E16F0">
              <w:t>Emendamento</w:t>
            </w:r>
          </w:p>
        </w:tc>
      </w:tr>
      <w:tr w:rsidR="0029652F" w:rsidRPr="008E16F0" w14:paraId="2B2B6880" w14:textId="77777777" w:rsidTr="0043222F">
        <w:trPr>
          <w:jc w:val="center"/>
        </w:trPr>
        <w:tc>
          <w:tcPr>
            <w:tcW w:w="4876" w:type="dxa"/>
            <w:tcBorders>
              <w:top w:val="nil"/>
              <w:left w:val="nil"/>
              <w:bottom w:val="nil"/>
              <w:right w:val="nil"/>
            </w:tcBorders>
          </w:tcPr>
          <w:p w14:paraId="04C53341" w14:textId="77777777" w:rsidR="0029652F" w:rsidRPr="008E16F0" w:rsidRDefault="0029652F" w:rsidP="0043222F">
            <w:pPr>
              <w:pStyle w:val="Normal6a"/>
            </w:pPr>
          </w:p>
        </w:tc>
        <w:tc>
          <w:tcPr>
            <w:tcW w:w="4876" w:type="dxa"/>
            <w:tcBorders>
              <w:top w:val="nil"/>
              <w:left w:val="nil"/>
              <w:bottom w:val="nil"/>
              <w:right w:val="nil"/>
            </w:tcBorders>
          </w:tcPr>
          <w:p w14:paraId="1C4C0368" w14:textId="77777777" w:rsidR="0029652F" w:rsidRPr="008E16F0" w:rsidRDefault="0029652F" w:rsidP="0043222F">
            <w:pPr>
              <w:pStyle w:val="Normal6a"/>
            </w:pPr>
            <w:r w:rsidRPr="008E16F0">
              <w:rPr>
                <w:b/>
                <w:i/>
              </w:rPr>
              <w:t>22 bis.</w:t>
            </w:r>
            <w:r w:rsidRPr="008E16F0">
              <w:tab/>
            </w:r>
            <w:r w:rsidRPr="008E16F0">
              <w:rPr>
                <w:b/>
                <w:i/>
              </w:rPr>
              <w:t>sottolinea la necessità di una maggiore attuazione dei valori e dei principi sanciti dai trattati; sottolinea che lo Stato di diritto e i diritti fondamentali si rafforzano reciprocamente e che le violazioni dello Stato di diritto hanno un impatto diretto sul godimento dei diritti fondamentali;</w:t>
            </w:r>
          </w:p>
        </w:tc>
      </w:tr>
    </w:tbl>
    <w:p w14:paraId="3B54C76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E735AAB" w14:textId="77777777" w:rsidR="0029652F" w:rsidRPr="008E16F0" w:rsidRDefault="0029652F" w:rsidP="0029652F">
      <w:r w:rsidRPr="008E16F0">
        <w:rPr>
          <w:rStyle w:val="HideTWBExt"/>
          <w:noProof w:val="0"/>
        </w:rPr>
        <w:t>&lt;/Amend&gt;</w:t>
      </w:r>
    </w:p>
    <w:p w14:paraId="17E919C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486</w:t>
      </w:r>
      <w:r w:rsidRPr="008E16F0">
        <w:rPr>
          <w:rStyle w:val="HideTWBExt"/>
          <w:b w:val="0"/>
          <w:noProof w:val="0"/>
        </w:rPr>
        <w:t>&lt;/NumAm&gt;</w:t>
      </w:r>
    </w:p>
    <w:p w14:paraId="648F8392" w14:textId="77777777" w:rsidR="0029652F" w:rsidRPr="008E16F0" w:rsidRDefault="0029652F" w:rsidP="0029652F">
      <w:pPr>
        <w:pStyle w:val="NormalBold"/>
      </w:pPr>
      <w:r w:rsidRPr="008E16F0">
        <w:rPr>
          <w:rStyle w:val="HideTWBExt"/>
          <w:b w:val="0"/>
          <w:noProof w:val="0"/>
        </w:rPr>
        <w:t>&lt;RepeatBlock-By&gt;&lt;Members&gt;</w:t>
      </w:r>
      <w:r w:rsidRPr="008E16F0">
        <w:t>Petra Steger, Roberto Vannacci, Tom Vandendriessche, Jorge Buxadé Villalba, Matthieu Valet, Alexandre Varaut, Fabrice Leggeri, Nikola Bartůšek</w:t>
      </w:r>
      <w:r w:rsidRPr="008E16F0">
        <w:rPr>
          <w:rStyle w:val="HideTWBExt"/>
          <w:b w:val="0"/>
          <w:noProof w:val="0"/>
        </w:rPr>
        <w:t>&lt;/Members&gt;</w:t>
      </w:r>
    </w:p>
    <w:p w14:paraId="70B7576C" w14:textId="77777777" w:rsidR="0029652F" w:rsidRPr="008E16F0" w:rsidRDefault="0029652F" w:rsidP="0029652F">
      <w:pPr>
        <w:pStyle w:val="NormalBold"/>
      </w:pPr>
      <w:r w:rsidRPr="008E16F0">
        <w:rPr>
          <w:rStyle w:val="HideTWBExt"/>
          <w:b w:val="0"/>
          <w:noProof w:val="0"/>
        </w:rPr>
        <w:t>&lt;/RepeatBlock-By&gt;</w:t>
      </w:r>
    </w:p>
    <w:p w14:paraId="44A1ACD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9708F72" w14:textId="77777777" w:rsidR="0029652F" w:rsidRPr="008E16F0" w:rsidRDefault="0029652F" w:rsidP="0029652F">
      <w:pPr>
        <w:pStyle w:val="NormalBold"/>
      </w:pPr>
      <w:r w:rsidRPr="008E16F0">
        <w:rPr>
          <w:rStyle w:val="HideTWBExt"/>
          <w:b w:val="0"/>
          <w:noProof w:val="0"/>
        </w:rPr>
        <w:t>&lt;Article&gt;</w:t>
      </w:r>
      <w:r w:rsidRPr="008E16F0">
        <w:t>Paragrafo 22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70DEFB3" w14:textId="77777777" w:rsidTr="0043222F">
        <w:trPr>
          <w:trHeight w:hRule="exact" w:val="240"/>
          <w:jc w:val="center"/>
        </w:trPr>
        <w:tc>
          <w:tcPr>
            <w:tcW w:w="9752" w:type="dxa"/>
            <w:gridSpan w:val="2"/>
            <w:tcBorders>
              <w:top w:val="nil"/>
              <w:left w:val="nil"/>
              <w:bottom w:val="nil"/>
              <w:right w:val="nil"/>
            </w:tcBorders>
          </w:tcPr>
          <w:p w14:paraId="3E3BCC00" w14:textId="77777777" w:rsidR="0029652F" w:rsidRPr="008E16F0" w:rsidRDefault="0029652F" w:rsidP="0043222F"/>
        </w:tc>
      </w:tr>
      <w:tr w:rsidR="0029652F" w:rsidRPr="008E16F0" w14:paraId="5746502C" w14:textId="77777777" w:rsidTr="0043222F">
        <w:trPr>
          <w:trHeight w:val="240"/>
          <w:jc w:val="center"/>
        </w:trPr>
        <w:tc>
          <w:tcPr>
            <w:tcW w:w="4876" w:type="dxa"/>
            <w:tcBorders>
              <w:top w:val="nil"/>
              <w:left w:val="nil"/>
              <w:bottom w:val="nil"/>
              <w:right w:val="nil"/>
            </w:tcBorders>
          </w:tcPr>
          <w:p w14:paraId="0CB1556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A2562A7" w14:textId="77777777" w:rsidR="0029652F" w:rsidRPr="008E16F0" w:rsidRDefault="0029652F" w:rsidP="0043222F">
            <w:pPr>
              <w:pStyle w:val="AmColumnHeading"/>
            </w:pPr>
            <w:r w:rsidRPr="008E16F0">
              <w:t>Emendamento</w:t>
            </w:r>
          </w:p>
        </w:tc>
      </w:tr>
      <w:tr w:rsidR="0029652F" w:rsidRPr="008E16F0" w14:paraId="63FC2D93" w14:textId="77777777" w:rsidTr="0043222F">
        <w:trPr>
          <w:jc w:val="center"/>
        </w:trPr>
        <w:tc>
          <w:tcPr>
            <w:tcW w:w="4876" w:type="dxa"/>
            <w:tcBorders>
              <w:top w:val="nil"/>
              <w:left w:val="nil"/>
              <w:bottom w:val="nil"/>
              <w:right w:val="nil"/>
            </w:tcBorders>
          </w:tcPr>
          <w:p w14:paraId="3F7E87F8" w14:textId="77777777" w:rsidR="0029652F" w:rsidRPr="008E16F0" w:rsidRDefault="0029652F" w:rsidP="0043222F">
            <w:pPr>
              <w:pStyle w:val="Normal6a"/>
            </w:pPr>
          </w:p>
        </w:tc>
        <w:tc>
          <w:tcPr>
            <w:tcW w:w="4876" w:type="dxa"/>
            <w:tcBorders>
              <w:top w:val="nil"/>
              <w:left w:val="nil"/>
              <w:bottom w:val="nil"/>
              <w:right w:val="nil"/>
            </w:tcBorders>
          </w:tcPr>
          <w:p w14:paraId="743302B7" w14:textId="77777777" w:rsidR="0029652F" w:rsidRPr="008E16F0" w:rsidRDefault="0029652F" w:rsidP="0043222F">
            <w:pPr>
              <w:pStyle w:val="Normal6a"/>
            </w:pPr>
            <w:r w:rsidRPr="008E16F0">
              <w:rPr>
                <w:b/>
                <w:i/>
              </w:rPr>
              <w:t>22 ter.</w:t>
            </w:r>
            <w:r w:rsidRPr="008E16F0">
              <w:tab/>
            </w:r>
            <w:r w:rsidRPr="008E16F0">
              <w:rPr>
                <w:b/>
                <w:i/>
              </w:rPr>
              <w:t>esprime profonda preoccupazione per l'annullamento del primo turno delle elezioni presidenziali rumene da parte della Corte costituzionale rumena nel dicembre 2024, che ha annullato i risultati solo due giorni prima del secondo turno previsto, senza dimostrare che le presunte irregolarità avevano inciso materialmente sull'esito; avverte che tale decisione costituisce un pericoloso precedente per l'annullamento di elezioni democratiche sulla base di accuse non provate di ingerenze straniere;</w:t>
            </w:r>
          </w:p>
        </w:tc>
      </w:tr>
    </w:tbl>
    <w:p w14:paraId="5C6D4D6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8400D16" w14:textId="77777777" w:rsidR="0029652F" w:rsidRPr="008E16F0" w:rsidRDefault="0029652F" w:rsidP="0029652F">
      <w:r w:rsidRPr="008E16F0">
        <w:rPr>
          <w:rStyle w:val="HideTWBExt"/>
          <w:noProof w:val="0"/>
        </w:rPr>
        <w:t>&lt;/Amend&gt;</w:t>
      </w:r>
    </w:p>
    <w:p w14:paraId="3237543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487</w:t>
      </w:r>
      <w:r w:rsidRPr="008E16F0">
        <w:rPr>
          <w:rStyle w:val="HideTWBExt"/>
          <w:b w:val="0"/>
          <w:noProof w:val="0"/>
        </w:rPr>
        <w:t>&lt;/NumAm&gt;</w:t>
      </w:r>
    </w:p>
    <w:p w14:paraId="0FA613AE" w14:textId="77777777" w:rsidR="0029652F" w:rsidRPr="008E16F0" w:rsidRDefault="0029652F" w:rsidP="0029652F">
      <w:pPr>
        <w:pStyle w:val="NormalBold"/>
      </w:pPr>
      <w:r w:rsidRPr="008E16F0">
        <w:rPr>
          <w:rStyle w:val="HideTWBExt"/>
          <w:b w:val="0"/>
          <w:noProof w:val="0"/>
        </w:rPr>
        <w:t>&lt;RepeatBlock-By&gt;&lt;Members&gt;</w:t>
      </w:r>
      <w:r w:rsidRPr="008E16F0">
        <w:t>Loránt Vincze</w:t>
      </w:r>
      <w:r w:rsidRPr="008E16F0">
        <w:rPr>
          <w:rStyle w:val="HideTWBExt"/>
          <w:b w:val="0"/>
          <w:noProof w:val="0"/>
        </w:rPr>
        <w:t>&lt;/Members&gt;</w:t>
      </w:r>
    </w:p>
    <w:p w14:paraId="714DA3F1" w14:textId="77777777" w:rsidR="0029652F" w:rsidRPr="008E16F0" w:rsidRDefault="0029652F" w:rsidP="0029652F">
      <w:pPr>
        <w:pStyle w:val="NormalBold"/>
      </w:pPr>
      <w:r w:rsidRPr="008E16F0">
        <w:rPr>
          <w:rStyle w:val="HideTWBExt"/>
          <w:b w:val="0"/>
          <w:noProof w:val="0"/>
        </w:rPr>
        <w:t>&lt;/RepeatBlock-By&gt;</w:t>
      </w:r>
    </w:p>
    <w:p w14:paraId="4A975B6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B9B1647" w14:textId="77777777" w:rsidR="0029652F" w:rsidRPr="008E16F0" w:rsidRDefault="0029652F" w:rsidP="0029652F">
      <w:pPr>
        <w:pStyle w:val="NormalBold"/>
      </w:pPr>
      <w:r w:rsidRPr="008E16F0">
        <w:rPr>
          <w:rStyle w:val="HideTWBExt"/>
          <w:b w:val="0"/>
          <w:noProof w:val="0"/>
        </w:rPr>
        <w:t>&lt;Article&gt;</w:t>
      </w:r>
      <w:r w:rsidRPr="008E16F0">
        <w:t>Paragrafo 22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1F38D6B" w14:textId="77777777" w:rsidTr="0043222F">
        <w:trPr>
          <w:trHeight w:hRule="exact" w:val="240"/>
          <w:jc w:val="center"/>
        </w:trPr>
        <w:tc>
          <w:tcPr>
            <w:tcW w:w="9752" w:type="dxa"/>
            <w:gridSpan w:val="2"/>
            <w:tcBorders>
              <w:top w:val="nil"/>
              <w:left w:val="nil"/>
              <w:bottom w:val="nil"/>
              <w:right w:val="nil"/>
            </w:tcBorders>
          </w:tcPr>
          <w:p w14:paraId="77B265AD" w14:textId="77777777" w:rsidR="0029652F" w:rsidRPr="008E16F0" w:rsidRDefault="0029652F" w:rsidP="0043222F"/>
        </w:tc>
      </w:tr>
      <w:tr w:rsidR="0029652F" w:rsidRPr="008E16F0" w14:paraId="763956BA" w14:textId="77777777" w:rsidTr="0043222F">
        <w:trPr>
          <w:trHeight w:val="240"/>
          <w:jc w:val="center"/>
        </w:trPr>
        <w:tc>
          <w:tcPr>
            <w:tcW w:w="4876" w:type="dxa"/>
            <w:tcBorders>
              <w:top w:val="nil"/>
              <w:left w:val="nil"/>
              <w:bottom w:val="nil"/>
              <w:right w:val="nil"/>
            </w:tcBorders>
          </w:tcPr>
          <w:p w14:paraId="4785072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5714A39" w14:textId="77777777" w:rsidR="0029652F" w:rsidRPr="008E16F0" w:rsidRDefault="0029652F" w:rsidP="0043222F">
            <w:pPr>
              <w:pStyle w:val="AmColumnHeading"/>
            </w:pPr>
            <w:r w:rsidRPr="008E16F0">
              <w:t>Emendamento</w:t>
            </w:r>
          </w:p>
        </w:tc>
      </w:tr>
      <w:tr w:rsidR="0029652F" w:rsidRPr="008E16F0" w14:paraId="623667DF" w14:textId="77777777" w:rsidTr="0043222F">
        <w:trPr>
          <w:jc w:val="center"/>
        </w:trPr>
        <w:tc>
          <w:tcPr>
            <w:tcW w:w="4876" w:type="dxa"/>
            <w:tcBorders>
              <w:top w:val="nil"/>
              <w:left w:val="nil"/>
              <w:bottom w:val="nil"/>
              <w:right w:val="nil"/>
            </w:tcBorders>
          </w:tcPr>
          <w:p w14:paraId="10C11E9A" w14:textId="77777777" w:rsidR="0029652F" w:rsidRPr="008E16F0" w:rsidRDefault="0029652F" w:rsidP="0043222F">
            <w:pPr>
              <w:pStyle w:val="Normal6a"/>
            </w:pPr>
          </w:p>
        </w:tc>
        <w:tc>
          <w:tcPr>
            <w:tcW w:w="4876" w:type="dxa"/>
            <w:tcBorders>
              <w:top w:val="nil"/>
              <w:left w:val="nil"/>
              <w:bottom w:val="nil"/>
              <w:right w:val="nil"/>
            </w:tcBorders>
          </w:tcPr>
          <w:p w14:paraId="5BBFA554" w14:textId="77777777" w:rsidR="0029652F" w:rsidRPr="008E16F0" w:rsidRDefault="0029652F" w:rsidP="0043222F">
            <w:pPr>
              <w:pStyle w:val="Normal6a"/>
            </w:pPr>
            <w:r w:rsidRPr="008E16F0">
              <w:rPr>
                <w:b/>
                <w:i/>
              </w:rPr>
              <w:t>22 ter.</w:t>
            </w:r>
            <w:r w:rsidRPr="008E16F0">
              <w:tab/>
            </w:r>
            <w:r w:rsidRPr="008E16F0">
              <w:rPr>
                <w:b/>
                <w:i/>
              </w:rPr>
              <w:t>esprime preoccupazione per l'arretrato nella tutela dei diritti delle minoranze; deplora che i diritti delle minoranze nazionali e linguistiche tradizionali siano sempre più trascurati all'interno delle istituzioni e delle politiche europee; invita gli Stati membri a garantire che le loro politiche e i loro quadri giuridici non comportino discriminazioni nei confronti di tali minoranze; ricorda la sua proposta di includere la tutela dei diritti delle minoranze nella relazione sullo Stato di diritto;</w:t>
            </w:r>
          </w:p>
        </w:tc>
      </w:tr>
    </w:tbl>
    <w:p w14:paraId="5C3BC67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C3A28CF" w14:textId="77777777" w:rsidR="0029652F" w:rsidRPr="008E16F0" w:rsidRDefault="0029652F" w:rsidP="0029652F">
      <w:r w:rsidRPr="008E16F0">
        <w:rPr>
          <w:rStyle w:val="HideTWBExt"/>
          <w:noProof w:val="0"/>
        </w:rPr>
        <w:t>&lt;/Amend&gt;</w:t>
      </w:r>
    </w:p>
    <w:p w14:paraId="52E8976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488</w:t>
      </w:r>
      <w:r w:rsidRPr="008E16F0">
        <w:rPr>
          <w:rStyle w:val="HideTWBExt"/>
          <w:b w:val="0"/>
          <w:noProof w:val="0"/>
        </w:rPr>
        <w:t>&lt;/NumAm&gt;</w:t>
      </w:r>
    </w:p>
    <w:p w14:paraId="400513FF"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1DDD05B7" w14:textId="77777777" w:rsidR="0029652F" w:rsidRPr="008E16F0" w:rsidRDefault="0029652F" w:rsidP="0029652F">
      <w:pPr>
        <w:pStyle w:val="NormalBold"/>
      </w:pPr>
      <w:r w:rsidRPr="008E16F0">
        <w:rPr>
          <w:rStyle w:val="HideTWBExt"/>
          <w:b w:val="0"/>
          <w:noProof w:val="0"/>
        </w:rPr>
        <w:t>&lt;/RepeatBlock-By&gt;</w:t>
      </w:r>
    </w:p>
    <w:p w14:paraId="4330FC6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95084E3" w14:textId="77777777" w:rsidR="0029652F" w:rsidRPr="008E16F0" w:rsidRDefault="0029652F" w:rsidP="0029652F">
      <w:pPr>
        <w:pStyle w:val="NormalBold"/>
      </w:pPr>
      <w:r w:rsidRPr="008E16F0">
        <w:rPr>
          <w:rStyle w:val="HideTWBExt"/>
          <w:b w:val="0"/>
          <w:noProof w:val="0"/>
        </w:rPr>
        <w:t>&lt;Article&gt;</w:t>
      </w:r>
      <w:r w:rsidRPr="008E16F0">
        <w:t>Paragrafo 22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0EC4768" w14:textId="77777777" w:rsidTr="0043222F">
        <w:trPr>
          <w:trHeight w:hRule="exact" w:val="240"/>
          <w:jc w:val="center"/>
        </w:trPr>
        <w:tc>
          <w:tcPr>
            <w:tcW w:w="9752" w:type="dxa"/>
            <w:gridSpan w:val="2"/>
            <w:tcBorders>
              <w:top w:val="nil"/>
              <w:left w:val="nil"/>
              <w:bottom w:val="nil"/>
              <w:right w:val="nil"/>
            </w:tcBorders>
          </w:tcPr>
          <w:p w14:paraId="3106E783" w14:textId="77777777" w:rsidR="0029652F" w:rsidRPr="008E16F0" w:rsidRDefault="0029652F" w:rsidP="0043222F"/>
        </w:tc>
      </w:tr>
      <w:tr w:rsidR="0029652F" w:rsidRPr="008E16F0" w14:paraId="7A1177CD" w14:textId="77777777" w:rsidTr="0043222F">
        <w:trPr>
          <w:trHeight w:val="240"/>
          <w:jc w:val="center"/>
        </w:trPr>
        <w:tc>
          <w:tcPr>
            <w:tcW w:w="4876" w:type="dxa"/>
            <w:tcBorders>
              <w:top w:val="nil"/>
              <w:left w:val="nil"/>
              <w:bottom w:val="nil"/>
              <w:right w:val="nil"/>
            </w:tcBorders>
          </w:tcPr>
          <w:p w14:paraId="337C512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342F082" w14:textId="77777777" w:rsidR="0029652F" w:rsidRPr="008E16F0" w:rsidRDefault="0029652F" w:rsidP="0043222F">
            <w:pPr>
              <w:pStyle w:val="AmColumnHeading"/>
            </w:pPr>
            <w:r w:rsidRPr="008E16F0">
              <w:t>Emendamento</w:t>
            </w:r>
          </w:p>
        </w:tc>
      </w:tr>
      <w:tr w:rsidR="0029652F" w:rsidRPr="008E16F0" w14:paraId="19BC88EA" w14:textId="77777777" w:rsidTr="0043222F">
        <w:trPr>
          <w:jc w:val="center"/>
        </w:trPr>
        <w:tc>
          <w:tcPr>
            <w:tcW w:w="4876" w:type="dxa"/>
            <w:tcBorders>
              <w:top w:val="nil"/>
              <w:left w:val="nil"/>
              <w:bottom w:val="nil"/>
              <w:right w:val="nil"/>
            </w:tcBorders>
          </w:tcPr>
          <w:p w14:paraId="0B2DE5BE" w14:textId="77777777" w:rsidR="0029652F" w:rsidRPr="008E16F0" w:rsidRDefault="0029652F" w:rsidP="0043222F">
            <w:pPr>
              <w:pStyle w:val="Normal6a"/>
            </w:pPr>
          </w:p>
        </w:tc>
        <w:tc>
          <w:tcPr>
            <w:tcW w:w="4876" w:type="dxa"/>
            <w:tcBorders>
              <w:top w:val="nil"/>
              <w:left w:val="nil"/>
              <w:bottom w:val="nil"/>
              <w:right w:val="nil"/>
            </w:tcBorders>
          </w:tcPr>
          <w:p w14:paraId="7AD35DA5" w14:textId="77777777" w:rsidR="0029652F" w:rsidRPr="008E16F0" w:rsidRDefault="0029652F" w:rsidP="0043222F">
            <w:pPr>
              <w:pStyle w:val="Normal6a"/>
            </w:pPr>
            <w:r w:rsidRPr="008E16F0">
              <w:rPr>
                <w:b/>
                <w:i/>
              </w:rPr>
              <w:t>22 quater.</w:t>
            </w:r>
            <w:r w:rsidRPr="008E16F0">
              <w:tab/>
            </w:r>
            <w:r w:rsidRPr="008E16F0">
              <w:rPr>
                <w:b/>
                <w:i/>
              </w:rPr>
              <w:t>esprime preoccupazione per il fatto che in Germania i servizi di intelligence nazionali abbiano classificato e sottoposto a monitoraggio il partito politico Alternative für Deutschland (AfD) sulla base del presunto "gesichert rechtsextremistische Bestrebungen", un passo che solleva interrogativi in merito alla proporzionalità, alla base probatoria e al requisito della neutralità politica nell'applicazione delle leggi sulla sicurezza; sottolinea che tali misure devono rispettare rigorosamente le garanzie costituzionali, essere soggette a un controllo giudiziario indipendente ed evitare di creare effetti agghiaccianti sulla partecipazione democratica;</w:t>
            </w:r>
          </w:p>
        </w:tc>
      </w:tr>
    </w:tbl>
    <w:p w14:paraId="70DD4A2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472AF81" w14:textId="77777777" w:rsidR="0029652F" w:rsidRPr="008E16F0" w:rsidRDefault="0029652F" w:rsidP="0029652F">
      <w:r w:rsidRPr="008E16F0">
        <w:rPr>
          <w:rStyle w:val="HideTWBExt"/>
          <w:noProof w:val="0"/>
        </w:rPr>
        <w:t>&lt;/Amend&gt;</w:t>
      </w:r>
    </w:p>
    <w:p w14:paraId="1488167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489</w:t>
      </w:r>
      <w:r w:rsidRPr="008E16F0">
        <w:rPr>
          <w:rStyle w:val="HideTWBExt"/>
          <w:b w:val="0"/>
          <w:noProof w:val="0"/>
        </w:rPr>
        <w:t>&lt;/NumAm&gt;</w:t>
      </w:r>
    </w:p>
    <w:p w14:paraId="43D2F108" w14:textId="77777777" w:rsidR="0029652F" w:rsidRPr="008E16F0" w:rsidRDefault="0029652F" w:rsidP="0029652F">
      <w:pPr>
        <w:pStyle w:val="NormalBold"/>
      </w:pPr>
      <w:r w:rsidRPr="008E16F0">
        <w:rPr>
          <w:rStyle w:val="HideTWBExt"/>
          <w:b w:val="0"/>
          <w:noProof w:val="0"/>
        </w:rPr>
        <w:t>&lt;RepeatBlock-By&gt;&lt;Members&gt;</w:t>
      </w:r>
      <w:r w:rsidRPr="008E16F0">
        <w:t>Loránt Vincze</w:t>
      </w:r>
      <w:r w:rsidRPr="008E16F0">
        <w:rPr>
          <w:rStyle w:val="HideTWBExt"/>
          <w:b w:val="0"/>
          <w:noProof w:val="0"/>
        </w:rPr>
        <w:t>&lt;/Members&gt;</w:t>
      </w:r>
    </w:p>
    <w:p w14:paraId="0E7587EA" w14:textId="77777777" w:rsidR="0029652F" w:rsidRPr="008E16F0" w:rsidRDefault="0029652F" w:rsidP="0029652F">
      <w:pPr>
        <w:pStyle w:val="NormalBold"/>
      </w:pPr>
      <w:r w:rsidRPr="008E16F0">
        <w:rPr>
          <w:rStyle w:val="HideTWBExt"/>
          <w:b w:val="0"/>
          <w:noProof w:val="0"/>
        </w:rPr>
        <w:t>&lt;/RepeatBlock-By&gt;</w:t>
      </w:r>
    </w:p>
    <w:p w14:paraId="4DEBE4D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DB6D4DC" w14:textId="77777777" w:rsidR="0029652F" w:rsidRPr="008E16F0" w:rsidRDefault="0029652F" w:rsidP="0029652F">
      <w:pPr>
        <w:pStyle w:val="NormalBold"/>
      </w:pPr>
      <w:r w:rsidRPr="008E16F0">
        <w:rPr>
          <w:rStyle w:val="HideTWBExt"/>
          <w:b w:val="0"/>
          <w:noProof w:val="0"/>
        </w:rPr>
        <w:t>&lt;Article&gt;</w:t>
      </w:r>
      <w:r w:rsidRPr="008E16F0">
        <w:t>Paragrafo 22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50A72F7" w14:textId="77777777" w:rsidTr="0043222F">
        <w:trPr>
          <w:trHeight w:hRule="exact" w:val="240"/>
          <w:jc w:val="center"/>
        </w:trPr>
        <w:tc>
          <w:tcPr>
            <w:tcW w:w="9752" w:type="dxa"/>
            <w:gridSpan w:val="2"/>
            <w:tcBorders>
              <w:top w:val="nil"/>
              <w:left w:val="nil"/>
              <w:bottom w:val="nil"/>
              <w:right w:val="nil"/>
            </w:tcBorders>
          </w:tcPr>
          <w:p w14:paraId="1A10E413" w14:textId="77777777" w:rsidR="0029652F" w:rsidRPr="008E16F0" w:rsidRDefault="0029652F" w:rsidP="0043222F"/>
        </w:tc>
      </w:tr>
      <w:tr w:rsidR="0029652F" w:rsidRPr="008E16F0" w14:paraId="088D97C9" w14:textId="77777777" w:rsidTr="0043222F">
        <w:trPr>
          <w:trHeight w:val="240"/>
          <w:jc w:val="center"/>
        </w:trPr>
        <w:tc>
          <w:tcPr>
            <w:tcW w:w="4876" w:type="dxa"/>
            <w:tcBorders>
              <w:top w:val="nil"/>
              <w:left w:val="nil"/>
              <w:bottom w:val="nil"/>
              <w:right w:val="nil"/>
            </w:tcBorders>
          </w:tcPr>
          <w:p w14:paraId="4CE91AD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5B76AEC" w14:textId="77777777" w:rsidR="0029652F" w:rsidRPr="008E16F0" w:rsidRDefault="0029652F" w:rsidP="0043222F">
            <w:pPr>
              <w:pStyle w:val="AmColumnHeading"/>
            </w:pPr>
            <w:r w:rsidRPr="008E16F0">
              <w:t>Emendamento</w:t>
            </w:r>
          </w:p>
        </w:tc>
      </w:tr>
      <w:tr w:rsidR="0029652F" w:rsidRPr="008E16F0" w14:paraId="42A46806" w14:textId="77777777" w:rsidTr="0043222F">
        <w:trPr>
          <w:jc w:val="center"/>
        </w:trPr>
        <w:tc>
          <w:tcPr>
            <w:tcW w:w="4876" w:type="dxa"/>
            <w:tcBorders>
              <w:top w:val="nil"/>
              <w:left w:val="nil"/>
              <w:bottom w:val="nil"/>
              <w:right w:val="nil"/>
            </w:tcBorders>
          </w:tcPr>
          <w:p w14:paraId="3B04A867" w14:textId="77777777" w:rsidR="0029652F" w:rsidRPr="008E16F0" w:rsidRDefault="0029652F" w:rsidP="0043222F">
            <w:pPr>
              <w:pStyle w:val="Normal6a"/>
            </w:pPr>
          </w:p>
        </w:tc>
        <w:tc>
          <w:tcPr>
            <w:tcW w:w="4876" w:type="dxa"/>
            <w:tcBorders>
              <w:top w:val="nil"/>
              <w:left w:val="nil"/>
              <w:bottom w:val="nil"/>
              <w:right w:val="nil"/>
            </w:tcBorders>
          </w:tcPr>
          <w:p w14:paraId="3CBD3B9A" w14:textId="77777777" w:rsidR="0029652F" w:rsidRPr="008E16F0" w:rsidRDefault="0029652F" w:rsidP="0043222F">
            <w:pPr>
              <w:pStyle w:val="Normal6a"/>
            </w:pPr>
            <w:r w:rsidRPr="008E16F0">
              <w:rPr>
                <w:b/>
                <w:i/>
              </w:rPr>
              <w:t>22 quater.</w:t>
            </w:r>
            <w:r w:rsidRPr="008E16F0">
              <w:tab/>
            </w:r>
            <w:r w:rsidRPr="008E16F0">
              <w:rPr>
                <w:b/>
                <w:i/>
              </w:rPr>
              <w:t>invita la Commissione a proporre misure dell'UE per salvaguardare e promuovere i diritti linguistici e delle minoranze; chiede nuovamente, a tale proposito, che l'UE aderisca alla Convenzione quadro per la protezione delle minoranze nazionali e alla Carta europea delle lingue regionali o minoritarie;</w:t>
            </w:r>
          </w:p>
        </w:tc>
      </w:tr>
    </w:tbl>
    <w:p w14:paraId="3837894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59AD74A" w14:textId="77777777" w:rsidR="0029652F" w:rsidRPr="008E16F0" w:rsidRDefault="0029652F" w:rsidP="0029652F">
      <w:r w:rsidRPr="008E16F0">
        <w:rPr>
          <w:rStyle w:val="HideTWBExt"/>
          <w:noProof w:val="0"/>
        </w:rPr>
        <w:t>&lt;/Amend&gt;</w:t>
      </w:r>
    </w:p>
    <w:p w14:paraId="55BF157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490</w:t>
      </w:r>
      <w:r w:rsidRPr="008E16F0">
        <w:rPr>
          <w:rStyle w:val="HideTWBExt"/>
          <w:b w:val="0"/>
          <w:noProof w:val="0"/>
        </w:rPr>
        <w:t>&lt;/NumAm&gt;</w:t>
      </w:r>
    </w:p>
    <w:p w14:paraId="1EA83F05" w14:textId="77777777" w:rsidR="0029652F" w:rsidRPr="008E16F0" w:rsidRDefault="0029652F" w:rsidP="0029652F">
      <w:pPr>
        <w:pStyle w:val="NormalBold"/>
      </w:pPr>
      <w:r w:rsidRPr="008E16F0">
        <w:rPr>
          <w:rStyle w:val="HideTWBExt"/>
          <w:b w:val="0"/>
          <w:noProof w:val="0"/>
        </w:rPr>
        <w:t>&lt;RepeatBlock-By&gt;&lt;Members&gt;</w:t>
      </w:r>
      <w:r w:rsidRPr="008E16F0">
        <w:t>Geadis Geadi</w:t>
      </w:r>
      <w:r w:rsidRPr="008E16F0">
        <w:rPr>
          <w:rStyle w:val="HideTWBExt"/>
          <w:b w:val="0"/>
          <w:noProof w:val="0"/>
        </w:rPr>
        <w:t>&lt;/Members&gt;</w:t>
      </w:r>
    </w:p>
    <w:p w14:paraId="378657CB" w14:textId="77777777" w:rsidR="0029652F" w:rsidRPr="008E16F0" w:rsidRDefault="0029652F" w:rsidP="0029652F">
      <w:pPr>
        <w:pStyle w:val="NormalBold"/>
      </w:pPr>
      <w:r w:rsidRPr="008E16F0">
        <w:rPr>
          <w:rStyle w:val="HideTWBExt"/>
          <w:b w:val="0"/>
          <w:noProof w:val="0"/>
        </w:rPr>
        <w:t>&lt;/RepeatBlock-By&gt;</w:t>
      </w:r>
    </w:p>
    <w:p w14:paraId="37E2CA5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278F294" w14:textId="77777777" w:rsidR="0029652F" w:rsidRPr="008E16F0" w:rsidRDefault="0029652F" w:rsidP="0029652F">
      <w:pPr>
        <w:pStyle w:val="NormalBold"/>
      </w:pPr>
      <w:r w:rsidRPr="008E16F0">
        <w:rPr>
          <w:rStyle w:val="HideTWBExt"/>
          <w:b w:val="0"/>
          <w:noProof w:val="0"/>
        </w:rPr>
        <w:t>&lt;Article&gt;</w:t>
      </w:r>
      <w:r w:rsidRPr="008E16F0">
        <w:t>Paragrafo 23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D29C24E" w14:textId="77777777" w:rsidTr="0043222F">
        <w:trPr>
          <w:trHeight w:hRule="exact" w:val="240"/>
          <w:jc w:val="center"/>
        </w:trPr>
        <w:tc>
          <w:tcPr>
            <w:tcW w:w="9752" w:type="dxa"/>
            <w:gridSpan w:val="2"/>
            <w:tcBorders>
              <w:top w:val="nil"/>
              <w:left w:val="nil"/>
              <w:bottom w:val="nil"/>
              <w:right w:val="nil"/>
            </w:tcBorders>
          </w:tcPr>
          <w:p w14:paraId="44FEC71F" w14:textId="77777777" w:rsidR="0029652F" w:rsidRPr="008E16F0" w:rsidRDefault="0029652F" w:rsidP="0043222F"/>
        </w:tc>
      </w:tr>
      <w:tr w:rsidR="0029652F" w:rsidRPr="008E16F0" w14:paraId="6255A8C3" w14:textId="77777777" w:rsidTr="0043222F">
        <w:trPr>
          <w:trHeight w:val="240"/>
          <w:jc w:val="center"/>
        </w:trPr>
        <w:tc>
          <w:tcPr>
            <w:tcW w:w="4876" w:type="dxa"/>
            <w:tcBorders>
              <w:top w:val="nil"/>
              <w:left w:val="nil"/>
              <w:bottom w:val="nil"/>
              <w:right w:val="nil"/>
            </w:tcBorders>
          </w:tcPr>
          <w:p w14:paraId="4610269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4A468CE" w14:textId="77777777" w:rsidR="0029652F" w:rsidRPr="008E16F0" w:rsidRDefault="0029652F" w:rsidP="0043222F">
            <w:pPr>
              <w:pStyle w:val="AmColumnHeading"/>
            </w:pPr>
            <w:r w:rsidRPr="008E16F0">
              <w:t>Emendamento</w:t>
            </w:r>
          </w:p>
        </w:tc>
      </w:tr>
      <w:tr w:rsidR="0029652F" w:rsidRPr="008E16F0" w14:paraId="79FF573D" w14:textId="77777777" w:rsidTr="0043222F">
        <w:trPr>
          <w:jc w:val="center"/>
        </w:trPr>
        <w:tc>
          <w:tcPr>
            <w:tcW w:w="4876" w:type="dxa"/>
            <w:tcBorders>
              <w:top w:val="nil"/>
              <w:left w:val="nil"/>
              <w:bottom w:val="nil"/>
              <w:right w:val="nil"/>
            </w:tcBorders>
          </w:tcPr>
          <w:p w14:paraId="0B38197C" w14:textId="77777777" w:rsidR="0029652F" w:rsidRPr="008E16F0" w:rsidRDefault="0029652F" w:rsidP="0043222F">
            <w:pPr>
              <w:pStyle w:val="Normal6a"/>
            </w:pPr>
            <w:r w:rsidRPr="008E16F0">
              <w:rPr>
                <w:b/>
                <w:i/>
              </w:rPr>
              <w:t>23.</w:t>
            </w:r>
            <w:r w:rsidRPr="008E16F0">
              <w:tab/>
            </w:r>
            <w:r w:rsidRPr="008E16F0">
              <w:rPr>
                <w:b/>
                <w:i/>
              </w:rPr>
              <w:t>esprime profonda preoccupazione per le misure discriminatorie introdotte in alcuni Stati membri con il pretesto di combattere la "propaganda LGBTIQ" e l'"ideologia di genere";</w:t>
            </w:r>
            <w:r w:rsidRPr="008E16F0">
              <w:t xml:space="preserve"> </w:t>
            </w:r>
            <w:r w:rsidRPr="008E16F0">
              <w:rPr>
                <w:b/>
                <w:i/>
              </w:rPr>
              <w:t>sottolinea che la Commissione deve agire in modo rapido e deciso quando gli Stati membri eludono il diritto dell'UE, in particolare la Carta;</w:t>
            </w:r>
          </w:p>
        </w:tc>
        <w:tc>
          <w:tcPr>
            <w:tcW w:w="4876" w:type="dxa"/>
            <w:tcBorders>
              <w:top w:val="nil"/>
              <w:left w:val="nil"/>
              <w:bottom w:val="nil"/>
              <w:right w:val="nil"/>
            </w:tcBorders>
          </w:tcPr>
          <w:p w14:paraId="023658F5" w14:textId="77777777" w:rsidR="0029652F" w:rsidRPr="008E16F0" w:rsidRDefault="0029652F" w:rsidP="0043222F">
            <w:pPr>
              <w:pStyle w:val="Normal6a"/>
            </w:pPr>
            <w:r w:rsidRPr="008E16F0">
              <w:rPr>
                <w:b/>
                <w:i/>
              </w:rPr>
              <w:t>soppresso</w:t>
            </w:r>
          </w:p>
        </w:tc>
      </w:tr>
    </w:tbl>
    <w:p w14:paraId="53C2ADC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{EL}</w:t>
      </w:r>
      <w:r w:rsidRPr="008E16F0">
        <w:t>el</w:t>
      </w:r>
      <w:r w:rsidRPr="008E16F0">
        <w:rPr>
          <w:rStyle w:val="HideTWBExt"/>
          <w:noProof w:val="0"/>
        </w:rPr>
        <w:t>&lt;/Original&gt;</w:t>
      </w:r>
    </w:p>
    <w:p w14:paraId="6E90B9ED" w14:textId="77777777" w:rsidR="0029652F" w:rsidRPr="008E16F0" w:rsidRDefault="0029652F" w:rsidP="0029652F">
      <w:r w:rsidRPr="008E16F0">
        <w:rPr>
          <w:rStyle w:val="HideTWBExt"/>
          <w:noProof w:val="0"/>
        </w:rPr>
        <w:t>&lt;/Amend&gt;</w:t>
      </w:r>
    </w:p>
    <w:p w14:paraId="1EB5FB1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491</w:t>
      </w:r>
      <w:r w:rsidRPr="008E16F0">
        <w:rPr>
          <w:rStyle w:val="HideTWBExt"/>
          <w:b w:val="0"/>
          <w:noProof w:val="0"/>
        </w:rPr>
        <w:t>&lt;/NumAm&gt;</w:t>
      </w:r>
    </w:p>
    <w:p w14:paraId="466E4D43"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1096EE1E" w14:textId="77777777" w:rsidR="0029652F" w:rsidRPr="008E16F0" w:rsidRDefault="0029652F" w:rsidP="0029652F">
      <w:pPr>
        <w:pStyle w:val="NormalBold"/>
      </w:pPr>
      <w:r w:rsidRPr="008E16F0">
        <w:rPr>
          <w:rStyle w:val="HideTWBExt"/>
          <w:b w:val="0"/>
          <w:noProof w:val="0"/>
        </w:rPr>
        <w:t>&lt;/RepeatBlock-By&gt;</w:t>
      </w:r>
    </w:p>
    <w:p w14:paraId="0939A22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30EA749" w14:textId="77777777" w:rsidR="0029652F" w:rsidRPr="008E16F0" w:rsidRDefault="0029652F" w:rsidP="0029652F">
      <w:pPr>
        <w:pStyle w:val="NormalBold"/>
      </w:pPr>
      <w:r w:rsidRPr="008E16F0">
        <w:rPr>
          <w:rStyle w:val="HideTWBExt"/>
          <w:b w:val="0"/>
          <w:noProof w:val="0"/>
        </w:rPr>
        <w:t>&lt;Article&gt;</w:t>
      </w:r>
      <w:r w:rsidRPr="008E16F0">
        <w:t>Paragrafo 23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53A84A6" w14:textId="77777777" w:rsidTr="0043222F">
        <w:trPr>
          <w:trHeight w:hRule="exact" w:val="240"/>
          <w:jc w:val="center"/>
        </w:trPr>
        <w:tc>
          <w:tcPr>
            <w:tcW w:w="9752" w:type="dxa"/>
            <w:gridSpan w:val="2"/>
            <w:tcBorders>
              <w:top w:val="nil"/>
              <w:left w:val="nil"/>
              <w:bottom w:val="nil"/>
              <w:right w:val="nil"/>
            </w:tcBorders>
          </w:tcPr>
          <w:p w14:paraId="64344B52" w14:textId="77777777" w:rsidR="0029652F" w:rsidRPr="008E16F0" w:rsidRDefault="0029652F" w:rsidP="0043222F"/>
        </w:tc>
      </w:tr>
      <w:tr w:rsidR="0029652F" w:rsidRPr="008E16F0" w14:paraId="3BD92962" w14:textId="77777777" w:rsidTr="0043222F">
        <w:trPr>
          <w:trHeight w:val="240"/>
          <w:jc w:val="center"/>
        </w:trPr>
        <w:tc>
          <w:tcPr>
            <w:tcW w:w="4876" w:type="dxa"/>
            <w:tcBorders>
              <w:top w:val="nil"/>
              <w:left w:val="nil"/>
              <w:bottom w:val="nil"/>
              <w:right w:val="nil"/>
            </w:tcBorders>
          </w:tcPr>
          <w:p w14:paraId="70FFA87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AEE1CF2" w14:textId="77777777" w:rsidR="0029652F" w:rsidRPr="008E16F0" w:rsidRDefault="0029652F" w:rsidP="0043222F">
            <w:pPr>
              <w:pStyle w:val="AmColumnHeading"/>
            </w:pPr>
            <w:r w:rsidRPr="008E16F0">
              <w:t>Emendamento</w:t>
            </w:r>
          </w:p>
        </w:tc>
      </w:tr>
      <w:tr w:rsidR="0029652F" w:rsidRPr="008E16F0" w14:paraId="08561CC7" w14:textId="77777777" w:rsidTr="0043222F">
        <w:trPr>
          <w:jc w:val="center"/>
        </w:trPr>
        <w:tc>
          <w:tcPr>
            <w:tcW w:w="4876" w:type="dxa"/>
            <w:tcBorders>
              <w:top w:val="nil"/>
              <w:left w:val="nil"/>
              <w:bottom w:val="nil"/>
              <w:right w:val="nil"/>
            </w:tcBorders>
          </w:tcPr>
          <w:p w14:paraId="15157AA8" w14:textId="77777777" w:rsidR="0029652F" w:rsidRPr="008E16F0" w:rsidRDefault="0029652F" w:rsidP="0043222F">
            <w:pPr>
              <w:pStyle w:val="Normal6a"/>
            </w:pPr>
            <w:r w:rsidRPr="008E16F0">
              <w:rPr>
                <w:b/>
                <w:i/>
              </w:rPr>
              <w:t>23.</w:t>
            </w:r>
            <w:r w:rsidRPr="008E16F0">
              <w:tab/>
            </w:r>
            <w:r w:rsidRPr="008E16F0">
              <w:rPr>
                <w:b/>
                <w:i/>
              </w:rPr>
              <w:t>esprime profonda preoccupazione per le misure discriminatorie introdotte in alcuni Stati membri con il pretesto di combattere la "propaganda LGBTIQ" e l'"ideologia di genere";</w:t>
            </w:r>
            <w:r w:rsidRPr="008E16F0">
              <w:t xml:space="preserve"> </w:t>
            </w:r>
            <w:r w:rsidRPr="008E16F0">
              <w:rPr>
                <w:b/>
                <w:i/>
              </w:rPr>
              <w:t>sottolinea che la Commissione deve agire in modo rapido e deciso quando gli Stati membri eludono il diritto dell'UE, in particolare la Carta;</w:t>
            </w:r>
          </w:p>
        </w:tc>
        <w:tc>
          <w:tcPr>
            <w:tcW w:w="4876" w:type="dxa"/>
            <w:tcBorders>
              <w:top w:val="nil"/>
              <w:left w:val="nil"/>
              <w:bottom w:val="nil"/>
              <w:right w:val="nil"/>
            </w:tcBorders>
          </w:tcPr>
          <w:p w14:paraId="740F41A4" w14:textId="77777777" w:rsidR="0029652F" w:rsidRPr="008E16F0" w:rsidRDefault="0029652F" w:rsidP="0043222F">
            <w:pPr>
              <w:pStyle w:val="Normal6a"/>
            </w:pPr>
            <w:r w:rsidRPr="008E16F0">
              <w:rPr>
                <w:b/>
                <w:i/>
              </w:rPr>
              <w:t>soppresso</w:t>
            </w:r>
          </w:p>
        </w:tc>
      </w:tr>
    </w:tbl>
    <w:p w14:paraId="6A9ABCD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4D4C1119" w14:textId="77777777" w:rsidR="0029652F" w:rsidRPr="008E16F0" w:rsidRDefault="0029652F" w:rsidP="0029652F">
      <w:r w:rsidRPr="008E16F0">
        <w:rPr>
          <w:rStyle w:val="HideTWBExt"/>
          <w:noProof w:val="0"/>
        </w:rPr>
        <w:t>&lt;/Amend&gt;</w:t>
      </w:r>
    </w:p>
    <w:p w14:paraId="6C50A51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492</w:t>
      </w:r>
      <w:r w:rsidRPr="008E16F0">
        <w:rPr>
          <w:rStyle w:val="HideTWBExt"/>
          <w:b w:val="0"/>
          <w:noProof w:val="0"/>
        </w:rPr>
        <w:t>&lt;/NumAm&gt;</w:t>
      </w:r>
    </w:p>
    <w:p w14:paraId="6CD97BE1" w14:textId="77777777" w:rsidR="0029652F" w:rsidRPr="008E16F0" w:rsidRDefault="0029652F" w:rsidP="0029652F">
      <w:pPr>
        <w:pStyle w:val="NormalBold"/>
      </w:pPr>
      <w:r w:rsidRPr="008E16F0">
        <w:rPr>
          <w:rStyle w:val="HideTWBExt"/>
          <w:b w:val="0"/>
          <w:noProof w:val="0"/>
        </w:rPr>
        <w:t>&lt;RepeatBlock-By&gt;&lt;Members&gt;</w:t>
      </w:r>
      <w:r w:rsidRPr="008E16F0">
        <w:t>Milan Uhrík</w:t>
      </w:r>
      <w:r w:rsidRPr="008E16F0">
        <w:rPr>
          <w:rStyle w:val="HideTWBExt"/>
          <w:b w:val="0"/>
          <w:noProof w:val="0"/>
        </w:rPr>
        <w:t>&lt;/Members&gt;</w:t>
      </w:r>
    </w:p>
    <w:p w14:paraId="6E724692" w14:textId="77777777" w:rsidR="0029652F" w:rsidRPr="008E16F0" w:rsidRDefault="0029652F" w:rsidP="0029652F">
      <w:pPr>
        <w:pStyle w:val="NormalBold"/>
      </w:pPr>
      <w:r w:rsidRPr="008E16F0">
        <w:rPr>
          <w:rStyle w:val="HideTWBExt"/>
          <w:b w:val="0"/>
          <w:noProof w:val="0"/>
        </w:rPr>
        <w:t>&lt;/RepeatBlock-By&gt;</w:t>
      </w:r>
    </w:p>
    <w:p w14:paraId="310A352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FA67C46" w14:textId="77777777" w:rsidR="0029652F" w:rsidRPr="008E16F0" w:rsidRDefault="0029652F" w:rsidP="0029652F">
      <w:pPr>
        <w:pStyle w:val="NormalBold"/>
      </w:pPr>
      <w:r w:rsidRPr="008E16F0">
        <w:rPr>
          <w:rStyle w:val="HideTWBExt"/>
          <w:b w:val="0"/>
          <w:noProof w:val="0"/>
        </w:rPr>
        <w:t>&lt;Article&gt;</w:t>
      </w:r>
      <w:r w:rsidRPr="008E16F0">
        <w:t>Paragrafo 23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3EC9B4B" w14:textId="77777777" w:rsidTr="0043222F">
        <w:trPr>
          <w:trHeight w:hRule="exact" w:val="240"/>
          <w:jc w:val="center"/>
        </w:trPr>
        <w:tc>
          <w:tcPr>
            <w:tcW w:w="9752" w:type="dxa"/>
            <w:gridSpan w:val="2"/>
            <w:tcBorders>
              <w:top w:val="nil"/>
              <w:left w:val="nil"/>
              <w:bottom w:val="nil"/>
              <w:right w:val="nil"/>
            </w:tcBorders>
          </w:tcPr>
          <w:p w14:paraId="60FA7879" w14:textId="77777777" w:rsidR="0029652F" w:rsidRPr="008E16F0" w:rsidRDefault="0029652F" w:rsidP="0043222F"/>
        </w:tc>
      </w:tr>
      <w:tr w:rsidR="0029652F" w:rsidRPr="008E16F0" w14:paraId="6836D2DC" w14:textId="77777777" w:rsidTr="0043222F">
        <w:trPr>
          <w:trHeight w:val="240"/>
          <w:jc w:val="center"/>
        </w:trPr>
        <w:tc>
          <w:tcPr>
            <w:tcW w:w="4876" w:type="dxa"/>
            <w:tcBorders>
              <w:top w:val="nil"/>
              <w:left w:val="nil"/>
              <w:bottom w:val="nil"/>
              <w:right w:val="nil"/>
            </w:tcBorders>
          </w:tcPr>
          <w:p w14:paraId="270E3DD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867911C" w14:textId="77777777" w:rsidR="0029652F" w:rsidRPr="008E16F0" w:rsidRDefault="0029652F" w:rsidP="0043222F">
            <w:pPr>
              <w:pStyle w:val="AmColumnHeading"/>
            </w:pPr>
            <w:r w:rsidRPr="008E16F0">
              <w:t>Emendamento</w:t>
            </w:r>
          </w:p>
        </w:tc>
      </w:tr>
      <w:tr w:rsidR="0029652F" w:rsidRPr="008E16F0" w14:paraId="331A469D" w14:textId="77777777" w:rsidTr="0043222F">
        <w:trPr>
          <w:jc w:val="center"/>
        </w:trPr>
        <w:tc>
          <w:tcPr>
            <w:tcW w:w="4876" w:type="dxa"/>
            <w:tcBorders>
              <w:top w:val="nil"/>
              <w:left w:val="nil"/>
              <w:bottom w:val="nil"/>
              <w:right w:val="nil"/>
            </w:tcBorders>
          </w:tcPr>
          <w:p w14:paraId="1A442D26" w14:textId="77777777" w:rsidR="0029652F" w:rsidRPr="008E16F0" w:rsidRDefault="0029652F" w:rsidP="0043222F">
            <w:pPr>
              <w:pStyle w:val="Normal6a"/>
            </w:pPr>
            <w:r w:rsidRPr="008E16F0">
              <w:rPr>
                <w:b/>
                <w:i/>
              </w:rPr>
              <w:t>23.</w:t>
            </w:r>
            <w:r w:rsidRPr="008E16F0">
              <w:tab/>
            </w:r>
            <w:r w:rsidRPr="008E16F0">
              <w:rPr>
                <w:b/>
                <w:i/>
              </w:rPr>
              <w:t>esprime profonda preoccupazione per le misure discriminatorie introdotte in alcuni Stati membri con il pretesto di combattere la "propaganda LGBTIQ" e l'"ideologia di genere"; sottolinea che la Commissione deve agire in modo rapido e deciso quando gli Stati membri eludono il diritto dell'UE, in particolare la Carta;</w:t>
            </w:r>
          </w:p>
        </w:tc>
        <w:tc>
          <w:tcPr>
            <w:tcW w:w="4876" w:type="dxa"/>
            <w:tcBorders>
              <w:top w:val="nil"/>
              <w:left w:val="nil"/>
              <w:bottom w:val="nil"/>
              <w:right w:val="nil"/>
            </w:tcBorders>
          </w:tcPr>
          <w:p w14:paraId="4484BB82" w14:textId="77777777" w:rsidR="0029652F" w:rsidRPr="008E16F0" w:rsidRDefault="0029652F" w:rsidP="0043222F">
            <w:pPr>
              <w:pStyle w:val="Normal6a"/>
            </w:pPr>
            <w:r w:rsidRPr="008E16F0">
              <w:rPr>
                <w:b/>
                <w:i/>
              </w:rPr>
              <w:t>soppresso</w:t>
            </w:r>
          </w:p>
        </w:tc>
      </w:tr>
    </w:tbl>
    <w:p w14:paraId="1213CD7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CBD9B82" w14:textId="77777777" w:rsidR="0029652F" w:rsidRPr="008E16F0" w:rsidRDefault="0029652F" w:rsidP="0029652F">
      <w:r w:rsidRPr="008E16F0">
        <w:rPr>
          <w:rStyle w:val="HideTWBExt"/>
          <w:noProof w:val="0"/>
        </w:rPr>
        <w:t>&lt;/Amend&gt;</w:t>
      </w:r>
    </w:p>
    <w:p w14:paraId="758C332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493</w:t>
      </w:r>
      <w:r w:rsidRPr="008E16F0">
        <w:rPr>
          <w:rStyle w:val="HideTWBExt"/>
          <w:b w:val="0"/>
          <w:noProof w:val="0"/>
        </w:rPr>
        <w:t>&lt;/NumAm&gt;</w:t>
      </w:r>
    </w:p>
    <w:p w14:paraId="1E931D83"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0CDFE2DD" w14:textId="77777777" w:rsidR="0029652F" w:rsidRPr="008E16F0" w:rsidRDefault="0029652F" w:rsidP="0029652F">
      <w:pPr>
        <w:pStyle w:val="NormalBold"/>
      </w:pPr>
      <w:r w:rsidRPr="008E16F0">
        <w:rPr>
          <w:rStyle w:val="HideTWBExt"/>
          <w:b w:val="0"/>
          <w:noProof w:val="0"/>
        </w:rPr>
        <w:t>&lt;/RepeatBlock-By&gt;</w:t>
      </w:r>
    </w:p>
    <w:p w14:paraId="040EFB9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DD5EE39" w14:textId="77777777" w:rsidR="0029652F" w:rsidRPr="008E16F0" w:rsidRDefault="0029652F" w:rsidP="0029652F">
      <w:pPr>
        <w:pStyle w:val="NormalBold"/>
      </w:pPr>
      <w:r w:rsidRPr="008E16F0">
        <w:rPr>
          <w:rStyle w:val="HideTWBExt"/>
          <w:b w:val="0"/>
          <w:noProof w:val="0"/>
        </w:rPr>
        <w:t>&lt;Article&gt;</w:t>
      </w:r>
      <w:r w:rsidRPr="008E16F0">
        <w:t>Paragrafo 23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0474931" w14:textId="77777777" w:rsidTr="0043222F">
        <w:trPr>
          <w:trHeight w:hRule="exact" w:val="240"/>
          <w:jc w:val="center"/>
        </w:trPr>
        <w:tc>
          <w:tcPr>
            <w:tcW w:w="9752" w:type="dxa"/>
            <w:gridSpan w:val="2"/>
            <w:tcBorders>
              <w:top w:val="nil"/>
              <w:left w:val="nil"/>
              <w:bottom w:val="nil"/>
              <w:right w:val="nil"/>
            </w:tcBorders>
          </w:tcPr>
          <w:p w14:paraId="2320E6E9" w14:textId="77777777" w:rsidR="0029652F" w:rsidRPr="008E16F0" w:rsidRDefault="0029652F" w:rsidP="0043222F"/>
        </w:tc>
      </w:tr>
      <w:tr w:rsidR="0029652F" w:rsidRPr="008E16F0" w14:paraId="033FDEE2" w14:textId="77777777" w:rsidTr="0043222F">
        <w:trPr>
          <w:trHeight w:val="240"/>
          <w:jc w:val="center"/>
        </w:trPr>
        <w:tc>
          <w:tcPr>
            <w:tcW w:w="4876" w:type="dxa"/>
            <w:tcBorders>
              <w:top w:val="nil"/>
              <w:left w:val="nil"/>
              <w:bottom w:val="nil"/>
              <w:right w:val="nil"/>
            </w:tcBorders>
          </w:tcPr>
          <w:p w14:paraId="09CFC0C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22291CC" w14:textId="77777777" w:rsidR="0029652F" w:rsidRPr="008E16F0" w:rsidRDefault="0029652F" w:rsidP="0043222F">
            <w:pPr>
              <w:pStyle w:val="AmColumnHeading"/>
            </w:pPr>
            <w:r w:rsidRPr="008E16F0">
              <w:t>Emendamento</w:t>
            </w:r>
          </w:p>
        </w:tc>
      </w:tr>
      <w:tr w:rsidR="0029652F" w:rsidRPr="008E16F0" w14:paraId="75A00D7E" w14:textId="77777777" w:rsidTr="0043222F">
        <w:trPr>
          <w:jc w:val="center"/>
        </w:trPr>
        <w:tc>
          <w:tcPr>
            <w:tcW w:w="4876" w:type="dxa"/>
            <w:tcBorders>
              <w:top w:val="nil"/>
              <w:left w:val="nil"/>
              <w:bottom w:val="nil"/>
              <w:right w:val="nil"/>
            </w:tcBorders>
          </w:tcPr>
          <w:p w14:paraId="4456382E" w14:textId="77777777" w:rsidR="0029652F" w:rsidRPr="008E16F0" w:rsidRDefault="0029652F" w:rsidP="0043222F">
            <w:pPr>
              <w:pStyle w:val="Normal6a"/>
            </w:pPr>
            <w:r w:rsidRPr="008E16F0">
              <w:rPr>
                <w:b/>
                <w:i/>
              </w:rPr>
              <w:t>23.</w:t>
            </w:r>
            <w:r w:rsidRPr="008E16F0">
              <w:tab/>
            </w:r>
            <w:r w:rsidRPr="008E16F0">
              <w:rPr>
                <w:b/>
                <w:i/>
              </w:rPr>
              <w:t>esprime profonda preoccupazione per le misure discriminatorie introdotte in alcuni Stati membri con il pretesto di combattere la "propaganda LGBTIQ" e l'"ideologia di genere"; sottolinea che la Commissione deve agire in modo rapido e deciso quando gli Stati membri eludono il diritto dell'UE, in particolare la Carta;</w:t>
            </w:r>
          </w:p>
        </w:tc>
        <w:tc>
          <w:tcPr>
            <w:tcW w:w="4876" w:type="dxa"/>
            <w:tcBorders>
              <w:top w:val="nil"/>
              <w:left w:val="nil"/>
              <w:bottom w:val="nil"/>
              <w:right w:val="nil"/>
            </w:tcBorders>
          </w:tcPr>
          <w:p w14:paraId="3AB61067" w14:textId="77777777" w:rsidR="0029652F" w:rsidRPr="008E16F0" w:rsidRDefault="0029652F" w:rsidP="0043222F">
            <w:pPr>
              <w:pStyle w:val="Normal6a"/>
            </w:pPr>
            <w:r w:rsidRPr="008E16F0">
              <w:rPr>
                <w:b/>
                <w:i/>
              </w:rPr>
              <w:t>soppresso</w:t>
            </w:r>
          </w:p>
        </w:tc>
      </w:tr>
    </w:tbl>
    <w:p w14:paraId="18327EF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43D2AEF" w14:textId="77777777" w:rsidR="0029652F" w:rsidRPr="008E16F0" w:rsidRDefault="0029652F" w:rsidP="0029652F">
      <w:r w:rsidRPr="008E16F0">
        <w:rPr>
          <w:rStyle w:val="HideTWBExt"/>
          <w:noProof w:val="0"/>
        </w:rPr>
        <w:t>&lt;/Amend&gt;</w:t>
      </w:r>
    </w:p>
    <w:p w14:paraId="4726E9D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494</w:t>
      </w:r>
      <w:r w:rsidRPr="008E16F0">
        <w:rPr>
          <w:rStyle w:val="HideTWBExt"/>
          <w:b w:val="0"/>
          <w:noProof w:val="0"/>
        </w:rPr>
        <w:t>&lt;/NumAm&gt;</w:t>
      </w:r>
    </w:p>
    <w:p w14:paraId="3AE5DCC9"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Laurence Trochu, Jacek Ozdoba, Stephen Nikola Bartulica</w:t>
      </w:r>
      <w:r w:rsidRPr="008E16F0">
        <w:rPr>
          <w:rStyle w:val="HideTWBExt"/>
          <w:b w:val="0"/>
          <w:noProof w:val="0"/>
        </w:rPr>
        <w:t>&lt;/Members&gt;</w:t>
      </w:r>
    </w:p>
    <w:p w14:paraId="1F53D247" w14:textId="77777777" w:rsidR="0029652F" w:rsidRPr="008E16F0" w:rsidRDefault="0029652F" w:rsidP="0029652F">
      <w:pPr>
        <w:pStyle w:val="NormalBold"/>
      </w:pPr>
      <w:r w:rsidRPr="008E16F0">
        <w:rPr>
          <w:rStyle w:val="HideTWBExt"/>
          <w:b w:val="0"/>
          <w:noProof w:val="0"/>
        </w:rPr>
        <w:t>&lt;/RepeatBlock-By&gt;</w:t>
      </w:r>
    </w:p>
    <w:p w14:paraId="6DB6BDA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69714BA" w14:textId="77777777" w:rsidR="0029652F" w:rsidRPr="008E16F0" w:rsidRDefault="0029652F" w:rsidP="0029652F">
      <w:pPr>
        <w:pStyle w:val="NormalBold"/>
      </w:pPr>
      <w:r w:rsidRPr="008E16F0">
        <w:rPr>
          <w:rStyle w:val="HideTWBExt"/>
          <w:b w:val="0"/>
          <w:noProof w:val="0"/>
        </w:rPr>
        <w:t>&lt;Article&gt;</w:t>
      </w:r>
      <w:r w:rsidRPr="008E16F0">
        <w:t>Paragrafo 23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298E6AB" w14:textId="77777777" w:rsidTr="0043222F">
        <w:trPr>
          <w:trHeight w:hRule="exact" w:val="240"/>
          <w:jc w:val="center"/>
        </w:trPr>
        <w:tc>
          <w:tcPr>
            <w:tcW w:w="9752" w:type="dxa"/>
            <w:gridSpan w:val="2"/>
            <w:tcBorders>
              <w:top w:val="nil"/>
              <w:left w:val="nil"/>
              <w:bottom w:val="nil"/>
              <w:right w:val="nil"/>
            </w:tcBorders>
          </w:tcPr>
          <w:p w14:paraId="3D02E1B0" w14:textId="77777777" w:rsidR="0029652F" w:rsidRPr="008E16F0" w:rsidRDefault="0029652F" w:rsidP="0043222F"/>
        </w:tc>
      </w:tr>
      <w:tr w:rsidR="0029652F" w:rsidRPr="008E16F0" w14:paraId="48E329E4" w14:textId="77777777" w:rsidTr="0043222F">
        <w:trPr>
          <w:trHeight w:val="240"/>
          <w:jc w:val="center"/>
        </w:trPr>
        <w:tc>
          <w:tcPr>
            <w:tcW w:w="4876" w:type="dxa"/>
            <w:tcBorders>
              <w:top w:val="nil"/>
              <w:left w:val="nil"/>
              <w:bottom w:val="nil"/>
              <w:right w:val="nil"/>
            </w:tcBorders>
          </w:tcPr>
          <w:p w14:paraId="2ED5FDC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2754BA0" w14:textId="77777777" w:rsidR="0029652F" w:rsidRPr="008E16F0" w:rsidRDefault="0029652F" w:rsidP="0043222F">
            <w:pPr>
              <w:pStyle w:val="AmColumnHeading"/>
            </w:pPr>
            <w:r w:rsidRPr="008E16F0">
              <w:t>Emendamento</w:t>
            </w:r>
          </w:p>
        </w:tc>
      </w:tr>
      <w:tr w:rsidR="0029652F" w:rsidRPr="008E16F0" w14:paraId="503A7078" w14:textId="77777777" w:rsidTr="0043222F">
        <w:trPr>
          <w:jc w:val="center"/>
        </w:trPr>
        <w:tc>
          <w:tcPr>
            <w:tcW w:w="4876" w:type="dxa"/>
            <w:tcBorders>
              <w:top w:val="nil"/>
              <w:left w:val="nil"/>
              <w:bottom w:val="nil"/>
              <w:right w:val="nil"/>
            </w:tcBorders>
          </w:tcPr>
          <w:p w14:paraId="4DCAF7D4" w14:textId="77777777" w:rsidR="0029652F" w:rsidRPr="008E16F0" w:rsidRDefault="0029652F" w:rsidP="0043222F">
            <w:pPr>
              <w:pStyle w:val="Normal6a"/>
            </w:pPr>
            <w:r w:rsidRPr="008E16F0">
              <w:rPr>
                <w:b/>
                <w:i/>
              </w:rPr>
              <w:t>23.</w:t>
            </w:r>
            <w:r w:rsidRPr="008E16F0">
              <w:tab/>
            </w:r>
            <w:r w:rsidRPr="008E16F0">
              <w:rPr>
                <w:b/>
                <w:i/>
              </w:rPr>
              <w:t>esprime profonda preoccupazione per le misure discriminatorie introdotte in alcuni Stati membri con il pretesto di combattere la "propaganda LGBTIQ" e l'"ideologia di genere"; sottolinea che la Commissione deve agire in modo rapido e deciso quando gli Stati membri eludono il diritto dell'UE, in particolare la Carta;</w:t>
            </w:r>
          </w:p>
        </w:tc>
        <w:tc>
          <w:tcPr>
            <w:tcW w:w="4876" w:type="dxa"/>
            <w:tcBorders>
              <w:top w:val="nil"/>
              <w:left w:val="nil"/>
              <w:bottom w:val="nil"/>
              <w:right w:val="nil"/>
            </w:tcBorders>
          </w:tcPr>
          <w:p w14:paraId="7E925E59" w14:textId="77777777" w:rsidR="0029652F" w:rsidRPr="008E16F0" w:rsidRDefault="0029652F" w:rsidP="0043222F">
            <w:pPr>
              <w:pStyle w:val="Normal6a"/>
            </w:pPr>
            <w:r w:rsidRPr="008E16F0">
              <w:rPr>
                <w:b/>
                <w:i/>
              </w:rPr>
              <w:t>soppresso</w:t>
            </w:r>
          </w:p>
        </w:tc>
      </w:tr>
    </w:tbl>
    <w:p w14:paraId="6CF99A6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EA5A0C9" w14:textId="77777777" w:rsidR="0029652F" w:rsidRPr="008E16F0" w:rsidRDefault="0029652F" w:rsidP="0029652F">
      <w:r w:rsidRPr="008E16F0">
        <w:rPr>
          <w:rStyle w:val="HideTWBExt"/>
          <w:noProof w:val="0"/>
        </w:rPr>
        <w:t>&lt;/Amend&gt;</w:t>
      </w:r>
    </w:p>
    <w:p w14:paraId="548474F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495</w:t>
      </w:r>
      <w:r w:rsidRPr="008E16F0">
        <w:rPr>
          <w:rStyle w:val="HideTWBExt"/>
          <w:b w:val="0"/>
          <w:noProof w:val="0"/>
        </w:rPr>
        <w:t>&lt;/NumAm&gt;</w:t>
      </w:r>
    </w:p>
    <w:p w14:paraId="78881619" w14:textId="77777777" w:rsidR="0029652F" w:rsidRPr="008E16F0" w:rsidRDefault="0029652F" w:rsidP="0029652F">
      <w:pPr>
        <w:pStyle w:val="NormalBold"/>
      </w:pPr>
      <w:r w:rsidRPr="008E16F0">
        <w:rPr>
          <w:rStyle w:val="HideTWBExt"/>
          <w:b w:val="0"/>
          <w:noProof w:val="0"/>
        </w:rPr>
        <w:t>&lt;RepeatBlock-By&gt;&lt;Members&gt;</w:t>
      </w:r>
      <w:r w:rsidRPr="008E16F0">
        <w:t>Loránt Vincze</w:t>
      </w:r>
      <w:r w:rsidRPr="008E16F0">
        <w:rPr>
          <w:rStyle w:val="HideTWBExt"/>
          <w:b w:val="0"/>
          <w:noProof w:val="0"/>
        </w:rPr>
        <w:t>&lt;/Members&gt;</w:t>
      </w:r>
    </w:p>
    <w:p w14:paraId="17C4AC47" w14:textId="77777777" w:rsidR="0029652F" w:rsidRPr="008E16F0" w:rsidRDefault="0029652F" w:rsidP="0029652F">
      <w:pPr>
        <w:pStyle w:val="NormalBold"/>
      </w:pPr>
      <w:r w:rsidRPr="008E16F0">
        <w:rPr>
          <w:rStyle w:val="HideTWBExt"/>
          <w:b w:val="0"/>
          <w:noProof w:val="0"/>
        </w:rPr>
        <w:t>&lt;/RepeatBlock-By&gt;</w:t>
      </w:r>
    </w:p>
    <w:p w14:paraId="6F11E88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D132B03" w14:textId="77777777" w:rsidR="0029652F" w:rsidRPr="008E16F0" w:rsidRDefault="0029652F" w:rsidP="0029652F">
      <w:pPr>
        <w:pStyle w:val="NormalBold"/>
      </w:pPr>
      <w:r w:rsidRPr="008E16F0">
        <w:rPr>
          <w:rStyle w:val="HideTWBExt"/>
          <w:b w:val="0"/>
          <w:noProof w:val="0"/>
        </w:rPr>
        <w:t>&lt;Article&gt;</w:t>
      </w:r>
      <w:r w:rsidRPr="008E16F0">
        <w:t>Paragrafo 23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521FD46" w14:textId="77777777" w:rsidTr="0043222F">
        <w:trPr>
          <w:trHeight w:hRule="exact" w:val="240"/>
          <w:jc w:val="center"/>
        </w:trPr>
        <w:tc>
          <w:tcPr>
            <w:tcW w:w="9752" w:type="dxa"/>
            <w:gridSpan w:val="2"/>
            <w:tcBorders>
              <w:top w:val="nil"/>
              <w:left w:val="nil"/>
              <w:bottom w:val="nil"/>
              <w:right w:val="nil"/>
            </w:tcBorders>
          </w:tcPr>
          <w:p w14:paraId="0365D827" w14:textId="77777777" w:rsidR="0029652F" w:rsidRPr="008E16F0" w:rsidRDefault="0029652F" w:rsidP="0043222F"/>
        </w:tc>
      </w:tr>
      <w:tr w:rsidR="0029652F" w:rsidRPr="008E16F0" w14:paraId="575B7475" w14:textId="77777777" w:rsidTr="0043222F">
        <w:trPr>
          <w:trHeight w:val="240"/>
          <w:jc w:val="center"/>
        </w:trPr>
        <w:tc>
          <w:tcPr>
            <w:tcW w:w="4876" w:type="dxa"/>
            <w:tcBorders>
              <w:top w:val="nil"/>
              <w:left w:val="nil"/>
              <w:bottom w:val="nil"/>
              <w:right w:val="nil"/>
            </w:tcBorders>
          </w:tcPr>
          <w:p w14:paraId="33FE4D9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DF411CB" w14:textId="77777777" w:rsidR="0029652F" w:rsidRPr="008E16F0" w:rsidRDefault="0029652F" w:rsidP="0043222F">
            <w:pPr>
              <w:pStyle w:val="AmColumnHeading"/>
            </w:pPr>
            <w:r w:rsidRPr="008E16F0">
              <w:t>Emendamento</w:t>
            </w:r>
          </w:p>
        </w:tc>
      </w:tr>
      <w:tr w:rsidR="0029652F" w:rsidRPr="008E16F0" w14:paraId="48917D99" w14:textId="77777777" w:rsidTr="0043222F">
        <w:trPr>
          <w:jc w:val="center"/>
        </w:trPr>
        <w:tc>
          <w:tcPr>
            <w:tcW w:w="4876" w:type="dxa"/>
            <w:tcBorders>
              <w:top w:val="nil"/>
              <w:left w:val="nil"/>
              <w:bottom w:val="nil"/>
              <w:right w:val="nil"/>
            </w:tcBorders>
          </w:tcPr>
          <w:p w14:paraId="6A8F92EE" w14:textId="77777777" w:rsidR="0029652F" w:rsidRPr="008E16F0" w:rsidRDefault="0029652F" w:rsidP="0043222F">
            <w:pPr>
              <w:pStyle w:val="Normal6a"/>
            </w:pPr>
            <w:r w:rsidRPr="008E16F0">
              <w:rPr>
                <w:b/>
                <w:i/>
              </w:rPr>
              <w:t>23.</w:t>
            </w:r>
            <w:r w:rsidRPr="008E16F0">
              <w:tab/>
            </w:r>
            <w:r w:rsidRPr="008E16F0">
              <w:rPr>
                <w:b/>
                <w:i/>
              </w:rPr>
              <w:t>esprime profonda preoccupazione per le misure discriminatorie introdotte in alcuni Stati membri con il pretesto di combattere la "propaganda LGBTIQ" e l'"ideologia di genere"; sottolinea che la Commissione deve agire in modo rapido e deciso quando gli Stati membri eludono il diritto dell'UE, in particolare la Carta;</w:t>
            </w:r>
          </w:p>
        </w:tc>
        <w:tc>
          <w:tcPr>
            <w:tcW w:w="4876" w:type="dxa"/>
            <w:tcBorders>
              <w:top w:val="nil"/>
              <w:left w:val="nil"/>
              <w:bottom w:val="nil"/>
              <w:right w:val="nil"/>
            </w:tcBorders>
          </w:tcPr>
          <w:p w14:paraId="210499EB" w14:textId="77777777" w:rsidR="0029652F" w:rsidRPr="008E16F0" w:rsidRDefault="0029652F" w:rsidP="0043222F">
            <w:pPr>
              <w:pStyle w:val="Normal6a"/>
            </w:pPr>
            <w:r w:rsidRPr="008E16F0">
              <w:rPr>
                <w:b/>
                <w:i/>
              </w:rPr>
              <w:t>soppresso</w:t>
            </w:r>
          </w:p>
        </w:tc>
      </w:tr>
    </w:tbl>
    <w:p w14:paraId="108C3D6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F1BBA88" w14:textId="77777777" w:rsidR="0029652F" w:rsidRPr="008E16F0" w:rsidRDefault="0029652F" w:rsidP="0029652F">
      <w:r w:rsidRPr="008E16F0">
        <w:rPr>
          <w:rStyle w:val="HideTWBExt"/>
          <w:noProof w:val="0"/>
        </w:rPr>
        <w:t>&lt;/Amend&gt;</w:t>
      </w:r>
    </w:p>
    <w:p w14:paraId="41A6728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496</w:t>
      </w:r>
      <w:r w:rsidRPr="008E16F0">
        <w:rPr>
          <w:rStyle w:val="HideTWBExt"/>
          <w:b w:val="0"/>
          <w:noProof w:val="0"/>
        </w:rPr>
        <w:t>&lt;/NumAm&gt;</w:t>
      </w:r>
    </w:p>
    <w:p w14:paraId="2985BE14"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0AD9CED9" w14:textId="77777777" w:rsidR="0029652F" w:rsidRPr="008E16F0" w:rsidRDefault="0029652F" w:rsidP="0029652F">
      <w:pPr>
        <w:pStyle w:val="NormalBold"/>
      </w:pPr>
      <w:r w:rsidRPr="008E16F0">
        <w:rPr>
          <w:rStyle w:val="HideTWBExt"/>
          <w:b w:val="0"/>
          <w:noProof w:val="0"/>
        </w:rPr>
        <w:t>&lt;/RepeatBlock-By&gt;</w:t>
      </w:r>
    </w:p>
    <w:p w14:paraId="60E11C8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710E5CD" w14:textId="77777777" w:rsidR="0029652F" w:rsidRPr="008E16F0" w:rsidRDefault="0029652F" w:rsidP="0029652F">
      <w:pPr>
        <w:pStyle w:val="NormalBold"/>
      </w:pPr>
      <w:r w:rsidRPr="008E16F0">
        <w:rPr>
          <w:rStyle w:val="HideTWBExt"/>
          <w:b w:val="0"/>
          <w:noProof w:val="0"/>
        </w:rPr>
        <w:t>&lt;Article&gt;</w:t>
      </w:r>
      <w:r w:rsidRPr="008E16F0">
        <w:t>Paragrafo 23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F80C1AA" w14:textId="77777777" w:rsidTr="0043222F">
        <w:trPr>
          <w:trHeight w:hRule="exact" w:val="240"/>
          <w:jc w:val="center"/>
        </w:trPr>
        <w:tc>
          <w:tcPr>
            <w:tcW w:w="9752" w:type="dxa"/>
            <w:gridSpan w:val="2"/>
            <w:tcBorders>
              <w:top w:val="nil"/>
              <w:left w:val="nil"/>
              <w:bottom w:val="nil"/>
              <w:right w:val="nil"/>
            </w:tcBorders>
          </w:tcPr>
          <w:p w14:paraId="1E4CB321" w14:textId="77777777" w:rsidR="0029652F" w:rsidRPr="008E16F0" w:rsidRDefault="0029652F" w:rsidP="0043222F"/>
        </w:tc>
      </w:tr>
      <w:tr w:rsidR="0029652F" w:rsidRPr="008E16F0" w14:paraId="39E21B2E" w14:textId="77777777" w:rsidTr="0043222F">
        <w:trPr>
          <w:trHeight w:val="240"/>
          <w:jc w:val="center"/>
        </w:trPr>
        <w:tc>
          <w:tcPr>
            <w:tcW w:w="4876" w:type="dxa"/>
            <w:tcBorders>
              <w:top w:val="nil"/>
              <w:left w:val="nil"/>
              <w:bottom w:val="nil"/>
              <w:right w:val="nil"/>
            </w:tcBorders>
          </w:tcPr>
          <w:p w14:paraId="09929E4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8CFE070" w14:textId="77777777" w:rsidR="0029652F" w:rsidRPr="008E16F0" w:rsidRDefault="0029652F" w:rsidP="0043222F">
            <w:pPr>
              <w:pStyle w:val="AmColumnHeading"/>
            </w:pPr>
            <w:r w:rsidRPr="008E16F0">
              <w:t>Emendamento</w:t>
            </w:r>
          </w:p>
        </w:tc>
      </w:tr>
      <w:tr w:rsidR="0029652F" w:rsidRPr="008E16F0" w14:paraId="2FE8D2F3" w14:textId="77777777" w:rsidTr="0043222F">
        <w:trPr>
          <w:jc w:val="center"/>
        </w:trPr>
        <w:tc>
          <w:tcPr>
            <w:tcW w:w="4876" w:type="dxa"/>
            <w:tcBorders>
              <w:top w:val="nil"/>
              <w:left w:val="nil"/>
              <w:bottom w:val="nil"/>
              <w:right w:val="nil"/>
            </w:tcBorders>
          </w:tcPr>
          <w:p w14:paraId="32397C2B" w14:textId="77777777" w:rsidR="0029652F" w:rsidRPr="008E16F0" w:rsidRDefault="0029652F" w:rsidP="0043222F">
            <w:pPr>
              <w:pStyle w:val="Normal6a"/>
            </w:pPr>
            <w:r w:rsidRPr="008E16F0">
              <w:t>23.</w:t>
            </w:r>
            <w:r w:rsidRPr="008E16F0">
              <w:tab/>
              <w:t>esprime profonda preoccupazione per le misure discriminatorie introdotte in alcuni Stati membri con il pretesto di combattere la "propaganda LGBTIQ" e l'"ideologia di genere"; sottolinea che la Commissione deve agire in modo rapido e deciso quando gli Stati membri eludono il diritto dell'UE, in particolare la Carta;</w:t>
            </w:r>
          </w:p>
        </w:tc>
        <w:tc>
          <w:tcPr>
            <w:tcW w:w="4876" w:type="dxa"/>
            <w:tcBorders>
              <w:top w:val="nil"/>
              <w:left w:val="nil"/>
              <w:bottom w:val="nil"/>
              <w:right w:val="nil"/>
            </w:tcBorders>
          </w:tcPr>
          <w:p w14:paraId="625D49E5" w14:textId="77777777" w:rsidR="0029652F" w:rsidRPr="008E16F0" w:rsidRDefault="0029652F" w:rsidP="0043222F">
            <w:pPr>
              <w:pStyle w:val="Normal6a"/>
            </w:pPr>
            <w:r w:rsidRPr="008E16F0">
              <w:t>23.</w:t>
            </w:r>
            <w:r w:rsidRPr="008E16F0">
              <w:tab/>
              <w:t xml:space="preserve">esprime profonda preoccupazione per le misure discriminatorie introdotte in alcuni Stati membri con il pretesto di combattere la "propaganda LGBTIQ" e l'"ideologia di genere"; sottolinea che la Commissione deve agire in modo rapido e deciso quando gli Stati membri eludono il diritto dell'UE, in particolare la Carta; </w:t>
            </w:r>
            <w:r w:rsidRPr="008E16F0">
              <w:rPr>
                <w:b/>
                <w:i/>
              </w:rPr>
              <w:t>ricorda le conclusioni dell'avvocato generale nella causa C-769/22, secondo cui la legislazione che limita la visibilità, la rappresentazione o la diffusione di informazioni riguardanti le persone LGBTIQ per presunti motivi di protezione dei minori, ove non supportata da giustificazioni obiettive, scientifiche e proporzionate, è incompatibile con il diritto dell'Unione e con la Carta dei diritti fondamentali; sottolinea che tali misure si basano su giudizi di valore discriminatori, rafforzano la stigmatizzazione, interferiscono con la libertà di espressione e di informazione, violano il diritto alla vita privata e familiare e la dignità umana e non possono essere giustificate con riferimento alla morale pubblica, ai diritti dei genitori o alla volontà della maggioranza; osserva inoltre che la discriminazione sistematica nei confronti delle persone LGBTIQ mette in discussione i valori sanciti dall'articolo 2 TUE e incide sul funzionamento dell'ordinamento giuridico dell'Unione nel suo complesso;</w:t>
            </w:r>
          </w:p>
        </w:tc>
      </w:tr>
    </w:tbl>
    <w:p w14:paraId="11F1785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7A16C33" w14:textId="77777777" w:rsidR="0029652F" w:rsidRPr="008E16F0" w:rsidRDefault="0029652F" w:rsidP="0029652F">
      <w:r w:rsidRPr="008E16F0">
        <w:rPr>
          <w:rStyle w:val="HideTWBExt"/>
          <w:noProof w:val="0"/>
        </w:rPr>
        <w:t>&lt;/Amend&gt;</w:t>
      </w:r>
    </w:p>
    <w:p w14:paraId="79FDB2D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497</w:t>
      </w:r>
      <w:r w:rsidRPr="008E16F0">
        <w:rPr>
          <w:rStyle w:val="HideTWBExt"/>
          <w:b w:val="0"/>
          <w:noProof w:val="0"/>
        </w:rPr>
        <w:t>&lt;/NumAm&gt;</w:t>
      </w:r>
    </w:p>
    <w:p w14:paraId="14C29FA0" w14:textId="77777777" w:rsidR="0029652F" w:rsidRPr="008E16F0" w:rsidRDefault="0029652F" w:rsidP="0029652F">
      <w:pPr>
        <w:pStyle w:val="NormalBold"/>
      </w:pPr>
      <w:r w:rsidRPr="008E16F0">
        <w:rPr>
          <w:rStyle w:val="HideTWBExt"/>
          <w:b w:val="0"/>
          <w:noProof w:val="0"/>
        </w:rPr>
        <w:t>&lt;RepeatBlock-By&gt;&lt;Members&gt;</w:t>
      </w:r>
      <w:r w:rsidRPr="008E16F0">
        <w:t>Alessandro Zan, Sandro Ruotolo, Pina Picierno, Cecilia Strada, Marco Tarquinio</w:t>
      </w:r>
      <w:r w:rsidRPr="008E16F0">
        <w:rPr>
          <w:rStyle w:val="HideTWBExt"/>
          <w:b w:val="0"/>
          <w:noProof w:val="0"/>
        </w:rPr>
        <w:t>&lt;/Members&gt;</w:t>
      </w:r>
    </w:p>
    <w:p w14:paraId="0972758D" w14:textId="77777777" w:rsidR="0029652F" w:rsidRPr="008E16F0" w:rsidRDefault="0029652F" w:rsidP="0029652F">
      <w:pPr>
        <w:pStyle w:val="NormalBold"/>
      </w:pPr>
      <w:r w:rsidRPr="008E16F0">
        <w:rPr>
          <w:rStyle w:val="HideTWBExt"/>
          <w:b w:val="0"/>
          <w:noProof w:val="0"/>
        </w:rPr>
        <w:t>&lt;/RepeatBlock-By&gt;</w:t>
      </w:r>
    </w:p>
    <w:p w14:paraId="07144D1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0DDF493" w14:textId="77777777" w:rsidR="0029652F" w:rsidRPr="008E16F0" w:rsidRDefault="0029652F" w:rsidP="0029652F">
      <w:pPr>
        <w:pStyle w:val="NormalBold"/>
      </w:pPr>
      <w:r w:rsidRPr="008E16F0">
        <w:rPr>
          <w:rStyle w:val="HideTWBExt"/>
          <w:b w:val="0"/>
          <w:noProof w:val="0"/>
        </w:rPr>
        <w:t>&lt;Article&gt;</w:t>
      </w:r>
      <w:r w:rsidRPr="008E16F0">
        <w:t>Paragrafo 23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7C7B8C7" w14:textId="77777777" w:rsidTr="0043222F">
        <w:trPr>
          <w:trHeight w:hRule="exact" w:val="240"/>
          <w:jc w:val="center"/>
        </w:trPr>
        <w:tc>
          <w:tcPr>
            <w:tcW w:w="9752" w:type="dxa"/>
            <w:gridSpan w:val="2"/>
            <w:tcBorders>
              <w:top w:val="nil"/>
              <w:left w:val="nil"/>
              <w:bottom w:val="nil"/>
              <w:right w:val="nil"/>
            </w:tcBorders>
          </w:tcPr>
          <w:p w14:paraId="4DFC6BFD" w14:textId="77777777" w:rsidR="0029652F" w:rsidRPr="008E16F0" w:rsidRDefault="0029652F" w:rsidP="0043222F"/>
        </w:tc>
      </w:tr>
      <w:tr w:rsidR="0029652F" w:rsidRPr="008E16F0" w14:paraId="421D850A" w14:textId="77777777" w:rsidTr="0043222F">
        <w:trPr>
          <w:trHeight w:val="240"/>
          <w:jc w:val="center"/>
        </w:trPr>
        <w:tc>
          <w:tcPr>
            <w:tcW w:w="4876" w:type="dxa"/>
            <w:tcBorders>
              <w:top w:val="nil"/>
              <w:left w:val="nil"/>
              <w:bottom w:val="nil"/>
              <w:right w:val="nil"/>
            </w:tcBorders>
          </w:tcPr>
          <w:p w14:paraId="74088B6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6D8B17C" w14:textId="77777777" w:rsidR="0029652F" w:rsidRPr="008E16F0" w:rsidRDefault="0029652F" w:rsidP="0043222F">
            <w:pPr>
              <w:pStyle w:val="AmColumnHeading"/>
            </w:pPr>
            <w:r w:rsidRPr="008E16F0">
              <w:t>Emendamento</w:t>
            </w:r>
          </w:p>
        </w:tc>
      </w:tr>
      <w:tr w:rsidR="0029652F" w:rsidRPr="008E16F0" w14:paraId="6D6EEA9C" w14:textId="77777777" w:rsidTr="0043222F">
        <w:trPr>
          <w:jc w:val="center"/>
        </w:trPr>
        <w:tc>
          <w:tcPr>
            <w:tcW w:w="4876" w:type="dxa"/>
            <w:tcBorders>
              <w:top w:val="nil"/>
              <w:left w:val="nil"/>
              <w:bottom w:val="nil"/>
              <w:right w:val="nil"/>
            </w:tcBorders>
          </w:tcPr>
          <w:p w14:paraId="0185A3CF" w14:textId="77777777" w:rsidR="0029652F" w:rsidRPr="008E16F0" w:rsidRDefault="0029652F" w:rsidP="0043222F">
            <w:pPr>
              <w:pStyle w:val="Normal6a"/>
            </w:pPr>
            <w:r w:rsidRPr="008E16F0">
              <w:t>23.</w:t>
            </w:r>
            <w:r w:rsidRPr="008E16F0">
              <w:tab/>
              <w:t>esprime profonda preoccupazione per le misure discriminatorie introdotte in alcuni Stati membri con il pretesto di combattere la "propaganda LGBTIQ" e l'"ideologia di genere"; sottolinea che la Commissione deve agire in modo rapido e deciso quando gli Stati membri eludono il diritto dell'UE, in particolare la Carta;</w:t>
            </w:r>
          </w:p>
        </w:tc>
        <w:tc>
          <w:tcPr>
            <w:tcW w:w="4876" w:type="dxa"/>
            <w:tcBorders>
              <w:top w:val="nil"/>
              <w:left w:val="nil"/>
              <w:bottom w:val="nil"/>
              <w:right w:val="nil"/>
            </w:tcBorders>
          </w:tcPr>
          <w:p w14:paraId="7EE9E123" w14:textId="77777777" w:rsidR="0029652F" w:rsidRPr="008E16F0" w:rsidRDefault="0029652F" w:rsidP="0043222F">
            <w:pPr>
              <w:pStyle w:val="Normal6a"/>
            </w:pPr>
            <w:r w:rsidRPr="008E16F0">
              <w:t>23.</w:t>
            </w:r>
            <w:r w:rsidRPr="008E16F0">
              <w:tab/>
              <w:t xml:space="preserve">esprime profonda preoccupazione per le misure discriminatorie introdotte in alcuni Stati membri con il pretesto di combattere la "propaganda LGBTIQ" e l'"ideologia di genere"; sottolinea che la Commissione deve agire in modo rapido e deciso quando gli Stati membri eludono il diritto dell'UE, in particolare la Carta; </w:t>
            </w:r>
            <w:r w:rsidRPr="008E16F0">
              <w:rPr>
                <w:b/>
                <w:i/>
              </w:rPr>
              <w:t>chiede di proseguire con decisione e vigore l'azione volta a combattere tutte le forme di discriminazione; invita gli Stati membri a rispettare pienamente i propri obblighi; esorta la Commissione ad avviare procedure di infrazione in caso di violazione delle norme e i principi europei sanciti nei trattati e nella Carta dei diritti fondamentali; pone in rilievo le persistenti lacune giuridiche e la debolezza dei meccanismi di applicazione; chiede di avviare sistematicamente procedure accelerate e di richiedere provvedimenti provvisori dinanzi alla CGUE nei casi di infrazione; invita il Consiglio a raggiungere senza indugio un accordo sulla direttiva orizzontale antidiscriminazione;</w:t>
            </w:r>
          </w:p>
        </w:tc>
      </w:tr>
    </w:tbl>
    <w:p w14:paraId="532B417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{IT}</w:t>
      </w:r>
      <w:r w:rsidRPr="008E16F0">
        <w:t>it</w:t>
      </w:r>
      <w:r w:rsidRPr="008E16F0">
        <w:rPr>
          <w:rStyle w:val="HideTWBExt"/>
          <w:noProof w:val="0"/>
        </w:rPr>
        <w:t>&lt;/Original&gt;</w:t>
      </w:r>
    </w:p>
    <w:p w14:paraId="3D7AF6CD" w14:textId="77777777" w:rsidR="0029652F" w:rsidRPr="008E16F0" w:rsidRDefault="0029652F" w:rsidP="0029652F">
      <w:r w:rsidRPr="008E16F0">
        <w:rPr>
          <w:rStyle w:val="HideTWBExt"/>
          <w:noProof w:val="0"/>
        </w:rPr>
        <w:t>&lt;/Amend&gt;</w:t>
      </w:r>
    </w:p>
    <w:p w14:paraId="68FE052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498</w:t>
      </w:r>
      <w:r w:rsidRPr="008E16F0">
        <w:rPr>
          <w:rStyle w:val="HideTWBExt"/>
          <w:b w:val="0"/>
          <w:noProof w:val="0"/>
        </w:rPr>
        <w:t>&lt;/NumAm&gt;</w:t>
      </w:r>
    </w:p>
    <w:p w14:paraId="7418BBCD"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73E9935E" w14:textId="77777777" w:rsidR="0029652F" w:rsidRPr="008E16F0" w:rsidRDefault="0029652F" w:rsidP="0029652F">
      <w:pPr>
        <w:pStyle w:val="NormalBold"/>
      </w:pPr>
      <w:r w:rsidRPr="008E16F0">
        <w:rPr>
          <w:rStyle w:val="HideTWBExt"/>
          <w:b w:val="0"/>
          <w:noProof w:val="0"/>
        </w:rPr>
        <w:t>&lt;/RepeatBlock-By&gt;</w:t>
      </w:r>
    </w:p>
    <w:p w14:paraId="62C76C9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79CD46A" w14:textId="77777777" w:rsidR="0029652F" w:rsidRPr="008E16F0" w:rsidRDefault="0029652F" w:rsidP="0029652F">
      <w:pPr>
        <w:pStyle w:val="NormalBold"/>
      </w:pPr>
      <w:r w:rsidRPr="008E16F0">
        <w:rPr>
          <w:rStyle w:val="HideTWBExt"/>
          <w:b w:val="0"/>
          <w:noProof w:val="0"/>
        </w:rPr>
        <w:t>&lt;Article&gt;</w:t>
      </w:r>
      <w:r w:rsidRPr="008E16F0">
        <w:t>Paragrafo 23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2AF3AD5" w14:textId="77777777" w:rsidTr="0043222F">
        <w:trPr>
          <w:trHeight w:hRule="exact" w:val="240"/>
          <w:jc w:val="center"/>
        </w:trPr>
        <w:tc>
          <w:tcPr>
            <w:tcW w:w="9752" w:type="dxa"/>
            <w:gridSpan w:val="2"/>
            <w:tcBorders>
              <w:top w:val="nil"/>
              <w:left w:val="nil"/>
              <w:bottom w:val="nil"/>
              <w:right w:val="nil"/>
            </w:tcBorders>
          </w:tcPr>
          <w:p w14:paraId="768DA2E6" w14:textId="77777777" w:rsidR="0029652F" w:rsidRPr="008E16F0" w:rsidRDefault="0029652F" w:rsidP="0043222F"/>
        </w:tc>
      </w:tr>
      <w:tr w:rsidR="0029652F" w:rsidRPr="008E16F0" w14:paraId="436DF03C" w14:textId="77777777" w:rsidTr="0043222F">
        <w:trPr>
          <w:trHeight w:val="240"/>
          <w:jc w:val="center"/>
        </w:trPr>
        <w:tc>
          <w:tcPr>
            <w:tcW w:w="4876" w:type="dxa"/>
            <w:tcBorders>
              <w:top w:val="nil"/>
              <w:left w:val="nil"/>
              <w:bottom w:val="nil"/>
              <w:right w:val="nil"/>
            </w:tcBorders>
          </w:tcPr>
          <w:p w14:paraId="0770B8C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A6E4587" w14:textId="77777777" w:rsidR="0029652F" w:rsidRPr="008E16F0" w:rsidRDefault="0029652F" w:rsidP="0043222F">
            <w:pPr>
              <w:pStyle w:val="AmColumnHeading"/>
            </w:pPr>
            <w:r w:rsidRPr="008E16F0">
              <w:t>Emendamento</w:t>
            </w:r>
          </w:p>
        </w:tc>
      </w:tr>
      <w:tr w:rsidR="0029652F" w:rsidRPr="008E16F0" w14:paraId="4CC237E8" w14:textId="77777777" w:rsidTr="0043222F">
        <w:trPr>
          <w:jc w:val="center"/>
        </w:trPr>
        <w:tc>
          <w:tcPr>
            <w:tcW w:w="4876" w:type="dxa"/>
            <w:tcBorders>
              <w:top w:val="nil"/>
              <w:left w:val="nil"/>
              <w:bottom w:val="nil"/>
              <w:right w:val="nil"/>
            </w:tcBorders>
          </w:tcPr>
          <w:p w14:paraId="6BA5FD5E" w14:textId="77777777" w:rsidR="0029652F" w:rsidRPr="008E16F0" w:rsidRDefault="0029652F" w:rsidP="0043222F">
            <w:pPr>
              <w:pStyle w:val="Normal6a"/>
            </w:pPr>
            <w:r w:rsidRPr="008E16F0">
              <w:t>23.</w:t>
            </w:r>
            <w:r w:rsidRPr="008E16F0">
              <w:tab/>
            </w:r>
            <w:r w:rsidRPr="008E16F0">
              <w:rPr>
                <w:b/>
                <w:i/>
              </w:rPr>
              <w:t>esprime profonda preoccupazione per le misure discriminatorie introdotte in alcuni</w:t>
            </w:r>
            <w:r w:rsidRPr="008E16F0">
              <w:t xml:space="preserve"> Stati membri </w:t>
            </w:r>
            <w:r w:rsidRPr="008E16F0">
              <w:rPr>
                <w:b/>
                <w:i/>
              </w:rPr>
              <w:t>con il pretesto di combattere la "propaganda LGBTIQ" e l'"ideologia di genere";</w:t>
            </w:r>
            <w:r w:rsidRPr="008E16F0">
              <w:t xml:space="preserve"> </w:t>
            </w:r>
            <w:r w:rsidRPr="008E16F0">
              <w:rPr>
                <w:b/>
                <w:i/>
              </w:rPr>
              <w:t>sottolinea che la</w:t>
            </w:r>
            <w:r w:rsidRPr="008E16F0">
              <w:t xml:space="preserve"> Commissione </w:t>
            </w:r>
            <w:r w:rsidRPr="008E16F0">
              <w:rPr>
                <w:b/>
                <w:i/>
              </w:rPr>
              <w:t>deve agire in modo rapido e deciso quando gli</w:t>
            </w:r>
            <w:r w:rsidRPr="008E16F0">
              <w:t xml:space="preserve"> Stati membri </w:t>
            </w:r>
            <w:r w:rsidRPr="008E16F0">
              <w:rPr>
                <w:b/>
                <w:i/>
              </w:rPr>
              <w:t>eludono il diritto dell'UE, in particolare la Carta</w:t>
            </w:r>
            <w:r w:rsidRPr="008E16F0">
              <w:t>;</w:t>
            </w:r>
          </w:p>
        </w:tc>
        <w:tc>
          <w:tcPr>
            <w:tcW w:w="4876" w:type="dxa"/>
            <w:tcBorders>
              <w:top w:val="nil"/>
              <w:left w:val="nil"/>
              <w:bottom w:val="nil"/>
              <w:right w:val="nil"/>
            </w:tcBorders>
          </w:tcPr>
          <w:p w14:paraId="59F5FB9A" w14:textId="77777777" w:rsidR="0029652F" w:rsidRPr="008E16F0" w:rsidRDefault="0029652F" w:rsidP="0043222F">
            <w:pPr>
              <w:pStyle w:val="Normal6a"/>
            </w:pPr>
            <w:r w:rsidRPr="008E16F0">
              <w:t>23.</w:t>
            </w:r>
            <w:r w:rsidRPr="008E16F0">
              <w:tab/>
            </w:r>
            <w:r w:rsidRPr="008E16F0">
              <w:rPr>
                <w:b/>
                <w:i/>
              </w:rPr>
              <w:t>sottolinea che sussistono marcate differenze culturali e religiose tra gli</w:t>
            </w:r>
            <w:r w:rsidRPr="008E16F0">
              <w:t xml:space="preserve"> Stati membri</w:t>
            </w:r>
            <w:r w:rsidRPr="008E16F0">
              <w:rPr>
                <w:b/>
                <w:i/>
              </w:rPr>
              <w:t>;</w:t>
            </w:r>
            <w:r w:rsidRPr="008E16F0">
              <w:t xml:space="preserve"> </w:t>
            </w:r>
            <w:r w:rsidRPr="008E16F0">
              <w:rPr>
                <w:b/>
                <w:i/>
              </w:rPr>
              <w:t>chiede alla</w:t>
            </w:r>
            <w:r w:rsidRPr="008E16F0">
              <w:t xml:space="preserve"> Commissione </w:t>
            </w:r>
            <w:r w:rsidRPr="008E16F0">
              <w:rPr>
                <w:b/>
                <w:i/>
              </w:rPr>
              <w:t>di rispettare la sovranità degli</w:t>
            </w:r>
            <w:r w:rsidRPr="008E16F0">
              <w:t xml:space="preserve"> Stati membri</w:t>
            </w:r>
            <w:r w:rsidRPr="008E16F0">
              <w:rPr>
                <w:b/>
                <w:i/>
              </w:rPr>
              <w:t>, anche per quanto concerne le questioni LGBTIQ e di genere</w:t>
            </w:r>
            <w:r w:rsidRPr="008E16F0">
              <w:t>;</w:t>
            </w:r>
          </w:p>
        </w:tc>
      </w:tr>
    </w:tbl>
    <w:p w14:paraId="51E7ADE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4006481C" w14:textId="77777777" w:rsidR="0029652F" w:rsidRPr="008E16F0" w:rsidRDefault="0029652F" w:rsidP="0029652F">
      <w:r w:rsidRPr="008E16F0">
        <w:rPr>
          <w:rStyle w:val="HideTWBExt"/>
          <w:noProof w:val="0"/>
        </w:rPr>
        <w:t>&lt;/Amend&gt;</w:t>
      </w:r>
    </w:p>
    <w:p w14:paraId="44636A3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499</w:t>
      </w:r>
      <w:r w:rsidRPr="008E16F0">
        <w:rPr>
          <w:rStyle w:val="HideTWBExt"/>
          <w:b w:val="0"/>
          <w:noProof w:val="0"/>
        </w:rPr>
        <w:t>&lt;/NumAm&gt;</w:t>
      </w:r>
    </w:p>
    <w:p w14:paraId="34EF35D2" w14:textId="77777777" w:rsidR="0029652F" w:rsidRPr="008E16F0" w:rsidRDefault="0029652F" w:rsidP="0029652F">
      <w:pPr>
        <w:pStyle w:val="NormalBold"/>
      </w:pPr>
      <w:r w:rsidRPr="008E16F0">
        <w:rPr>
          <w:rStyle w:val="HideTWBExt"/>
          <w:b w:val="0"/>
          <w:noProof w:val="0"/>
        </w:rPr>
        <w:t>&lt;RepeatBlock-By&gt;&lt;Members&gt;</w:t>
      </w:r>
      <w:r w:rsidRPr="008E16F0">
        <w:t>Fredis Beleris, Javier Zarzalejos, Tomáš Zdechovský</w:t>
      </w:r>
      <w:r w:rsidRPr="008E16F0">
        <w:rPr>
          <w:rStyle w:val="HideTWBExt"/>
          <w:b w:val="0"/>
          <w:noProof w:val="0"/>
        </w:rPr>
        <w:t>&lt;/Members&gt;</w:t>
      </w:r>
    </w:p>
    <w:p w14:paraId="57F091B4" w14:textId="77777777" w:rsidR="0029652F" w:rsidRPr="008E16F0" w:rsidRDefault="0029652F" w:rsidP="0029652F">
      <w:pPr>
        <w:pStyle w:val="NormalBold"/>
      </w:pPr>
      <w:r w:rsidRPr="008E16F0">
        <w:rPr>
          <w:rStyle w:val="HideTWBExt"/>
          <w:b w:val="0"/>
          <w:noProof w:val="0"/>
        </w:rPr>
        <w:t>&lt;/RepeatBlock-By&gt;</w:t>
      </w:r>
    </w:p>
    <w:p w14:paraId="43128D1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9BC92DD" w14:textId="77777777" w:rsidR="0029652F" w:rsidRPr="008E16F0" w:rsidRDefault="0029652F" w:rsidP="0029652F">
      <w:pPr>
        <w:pStyle w:val="NormalBold"/>
      </w:pPr>
      <w:r w:rsidRPr="008E16F0">
        <w:rPr>
          <w:rStyle w:val="HideTWBExt"/>
          <w:b w:val="0"/>
          <w:noProof w:val="0"/>
        </w:rPr>
        <w:t>&lt;Article&gt;</w:t>
      </w:r>
      <w:r w:rsidRPr="008E16F0">
        <w:t>Paragrafo 23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59EB7A1" w14:textId="77777777" w:rsidTr="0043222F">
        <w:trPr>
          <w:trHeight w:hRule="exact" w:val="240"/>
          <w:jc w:val="center"/>
        </w:trPr>
        <w:tc>
          <w:tcPr>
            <w:tcW w:w="9752" w:type="dxa"/>
            <w:gridSpan w:val="2"/>
            <w:tcBorders>
              <w:top w:val="nil"/>
              <w:left w:val="nil"/>
              <w:bottom w:val="nil"/>
              <w:right w:val="nil"/>
            </w:tcBorders>
          </w:tcPr>
          <w:p w14:paraId="125AEF65" w14:textId="77777777" w:rsidR="0029652F" w:rsidRPr="008E16F0" w:rsidRDefault="0029652F" w:rsidP="0043222F"/>
        </w:tc>
      </w:tr>
      <w:tr w:rsidR="0029652F" w:rsidRPr="008E16F0" w14:paraId="156998BA" w14:textId="77777777" w:rsidTr="0043222F">
        <w:trPr>
          <w:trHeight w:val="240"/>
          <w:jc w:val="center"/>
        </w:trPr>
        <w:tc>
          <w:tcPr>
            <w:tcW w:w="4876" w:type="dxa"/>
            <w:tcBorders>
              <w:top w:val="nil"/>
              <w:left w:val="nil"/>
              <w:bottom w:val="nil"/>
              <w:right w:val="nil"/>
            </w:tcBorders>
          </w:tcPr>
          <w:p w14:paraId="74F76F5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376F388" w14:textId="77777777" w:rsidR="0029652F" w:rsidRPr="008E16F0" w:rsidRDefault="0029652F" w:rsidP="0043222F">
            <w:pPr>
              <w:pStyle w:val="AmColumnHeading"/>
            </w:pPr>
            <w:r w:rsidRPr="008E16F0">
              <w:t>Emendamento</w:t>
            </w:r>
          </w:p>
        </w:tc>
      </w:tr>
      <w:tr w:rsidR="0029652F" w:rsidRPr="008E16F0" w14:paraId="5A58FBA9" w14:textId="77777777" w:rsidTr="0043222F">
        <w:trPr>
          <w:jc w:val="center"/>
        </w:trPr>
        <w:tc>
          <w:tcPr>
            <w:tcW w:w="4876" w:type="dxa"/>
            <w:tcBorders>
              <w:top w:val="nil"/>
              <w:left w:val="nil"/>
              <w:bottom w:val="nil"/>
              <w:right w:val="nil"/>
            </w:tcBorders>
          </w:tcPr>
          <w:p w14:paraId="0F14D5C4" w14:textId="77777777" w:rsidR="0029652F" w:rsidRPr="008E16F0" w:rsidRDefault="0029652F" w:rsidP="0043222F">
            <w:pPr>
              <w:pStyle w:val="Normal6a"/>
            </w:pPr>
            <w:r w:rsidRPr="008E16F0">
              <w:t>23.</w:t>
            </w:r>
            <w:r w:rsidRPr="008E16F0">
              <w:tab/>
              <w:t>esprime profonda preoccupazione per le misure discriminatorie introdotte in alcuni Stati membri con il pretesto di combattere la "propaganda LGBTIQ"</w:t>
            </w:r>
            <w:r w:rsidRPr="008E16F0">
              <w:rPr>
                <w:b/>
                <w:i/>
              </w:rPr>
              <w:t xml:space="preserve"> e l'"ideologia di genere"</w:t>
            </w:r>
            <w:r w:rsidRPr="008E16F0">
              <w:t>; sottolinea che la Commissione deve agire in modo rapido e deciso quando gli Stati membri eludono il diritto dell'UE, in particolare la Carta;</w:t>
            </w:r>
          </w:p>
        </w:tc>
        <w:tc>
          <w:tcPr>
            <w:tcW w:w="4876" w:type="dxa"/>
            <w:tcBorders>
              <w:top w:val="nil"/>
              <w:left w:val="nil"/>
              <w:bottom w:val="nil"/>
              <w:right w:val="nil"/>
            </w:tcBorders>
          </w:tcPr>
          <w:p w14:paraId="2D596A8A" w14:textId="77777777" w:rsidR="0029652F" w:rsidRPr="008E16F0" w:rsidRDefault="0029652F" w:rsidP="0043222F">
            <w:pPr>
              <w:pStyle w:val="Normal6a"/>
            </w:pPr>
            <w:r w:rsidRPr="008E16F0">
              <w:t>23.</w:t>
            </w:r>
            <w:r w:rsidRPr="008E16F0">
              <w:tab/>
              <w:t xml:space="preserve">esprime profonda preoccupazione per le misure discriminatorie introdotte in alcuni Stati membri con il pretesto di combattere la </w:t>
            </w:r>
            <w:r w:rsidRPr="008E16F0">
              <w:rPr>
                <w:b/>
                <w:i/>
              </w:rPr>
              <w:t>cosiddetta</w:t>
            </w:r>
            <w:r w:rsidRPr="008E16F0">
              <w:t xml:space="preserve"> "propaganda LGBTIQ"; sottolinea che la Commissione deve agire in modo rapido e deciso quando gli Stati membri eludono il diritto dell'UE, in particolare la Carta </w:t>
            </w:r>
            <w:r w:rsidRPr="008E16F0">
              <w:rPr>
                <w:b/>
                <w:i/>
              </w:rPr>
              <w:t>dei diritti fondamentali</w:t>
            </w:r>
            <w:r w:rsidRPr="008E16F0">
              <w:t>;</w:t>
            </w:r>
          </w:p>
        </w:tc>
      </w:tr>
    </w:tbl>
    <w:p w14:paraId="22BB5FD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9583544" w14:textId="77777777" w:rsidR="0029652F" w:rsidRPr="008E16F0" w:rsidRDefault="0029652F" w:rsidP="0029652F">
      <w:r w:rsidRPr="008E16F0">
        <w:rPr>
          <w:rStyle w:val="HideTWBExt"/>
          <w:noProof w:val="0"/>
        </w:rPr>
        <w:t>&lt;/Amend&gt;</w:t>
      </w:r>
    </w:p>
    <w:p w14:paraId="67C318E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500</w:t>
      </w:r>
      <w:r w:rsidRPr="008E16F0">
        <w:rPr>
          <w:rStyle w:val="HideTWBExt"/>
          <w:b w:val="0"/>
          <w:noProof w:val="0"/>
        </w:rPr>
        <w:t>&lt;/NumAm&gt;</w:t>
      </w:r>
    </w:p>
    <w:p w14:paraId="429F25DE"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6E7C8838" w14:textId="77777777" w:rsidR="0029652F" w:rsidRPr="008E16F0" w:rsidRDefault="0029652F" w:rsidP="0029652F">
      <w:pPr>
        <w:pStyle w:val="NormalBold"/>
      </w:pPr>
      <w:r w:rsidRPr="008E16F0">
        <w:rPr>
          <w:rStyle w:val="HideTWBExt"/>
          <w:b w:val="0"/>
          <w:noProof w:val="0"/>
        </w:rPr>
        <w:t>&lt;/RepeatBlock-By&gt;</w:t>
      </w:r>
    </w:p>
    <w:p w14:paraId="3A82ACA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2255FB3" w14:textId="77777777" w:rsidR="0029652F" w:rsidRPr="008E16F0" w:rsidRDefault="0029652F" w:rsidP="0029652F">
      <w:pPr>
        <w:pStyle w:val="NormalBold"/>
      </w:pPr>
      <w:r w:rsidRPr="008E16F0">
        <w:rPr>
          <w:rStyle w:val="HideTWBExt"/>
          <w:b w:val="0"/>
          <w:noProof w:val="0"/>
        </w:rPr>
        <w:t>&lt;Article&gt;</w:t>
      </w:r>
      <w:r w:rsidRPr="008E16F0">
        <w:t>Paragrafo 23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3358DD9" w14:textId="77777777" w:rsidTr="0043222F">
        <w:trPr>
          <w:trHeight w:hRule="exact" w:val="240"/>
          <w:jc w:val="center"/>
        </w:trPr>
        <w:tc>
          <w:tcPr>
            <w:tcW w:w="9752" w:type="dxa"/>
            <w:gridSpan w:val="2"/>
            <w:tcBorders>
              <w:top w:val="nil"/>
              <w:left w:val="nil"/>
              <w:bottom w:val="nil"/>
              <w:right w:val="nil"/>
            </w:tcBorders>
          </w:tcPr>
          <w:p w14:paraId="2ED52D3F" w14:textId="77777777" w:rsidR="0029652F" w:rsidRPr="008E16F0" w:rsidRDefault="0029652F" w:rsidP="0043222F"/>
        </w:tc>
      </w:tr>
      <w:tr w:rsidR="0029652F" w:rsidRPr="008E16F0" w14:paraId="75654319" w14:textId="77777777" w:rsidTr="0043222F">
        <w:trPr>
          <w:trHeight w:val="240"/>
          <w:jc w:val="center"/>
        </w:trPr>
        <w:tc>
          <w:tcPr>
            <w:tcW w:w="4876" w:type="dxa"/>
            <w:tcBorders>
              <w:top w:val="nil"/>
              <w:left w:val="nil"/>
              <w:bottom w:val="nil"/>
              <w:right w:val="nil"/>
            </w:tcBorders>
          </w:tcPr>
          <w:p w14:paraId="788F8E0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647A3D7" w14:textId="77777777" w:rsidR="0029652F" w:rsidRPr="008E16F0" w:rsidRDefault="0029652F" w:rsidP="0043222F">
            <w:pPr>
              <w:pStyle w:val="AmColumnHeading"/>
            </w:pPr>
            <w:r w:rsidRPr="008E16F0">
              <w:t>Emendamento</w:t>
            </w:r>
          </w:p>
        </w:tc>
      </w:tr>
      <w:tr w:rsidR="0029652F" w:rsidRPr="008E16F0" w14:paraId="385A4883" w14:textId="77777777" w:rsidTr="0043222F">
        <w:trPr>
          <w:jc w:val="center"/>
        </w:trPr>
        <w:tc>
          <w:tcPr>
            <w:tcW w:w="4876" w:type="dxa"/>
            <w:tcBorders>
              <w:top w:val="nil"/>
              <w:left w:val="nil"/>
              <w:bottom w:val="nil"/>
              <w:right w:val="nil"/>
            </w:tcBorders>
          </w:tcPr>
          <w:p w14:paraId="48CC07AC" w14:textId="77777777" w:rsidR="0029652F" w:rsidRPr="008E16F0" w:rsidRDefault="0029652F" w:rsidP="0043222F">
            <w:pPr>
              <w:pStyle w:val="Normal6a"/>
            </w:pPr>
            <w:r w:rsidRPr="008E16F0">
              <w:t>23.</w:t>
            </w:r>
            <w:r w:rsidRPr="008E16F0">
              <w:tab/>
              <w:t xml:space="preserve">esprime profonda preoccupazione per </w:t>
            </w:r>
            <w:r w:rsidRPr="008E16F0">
              <w:rPr>
                <w:b/>
                <w:i/>
              </w:rPr>
              <w:t>le misure discriminatorie introdotte in alcuni</w:t>
            </w:r>
            <w:r w:rsidRPr="008E16F0">
              <w:t xml:space="preserve"> Stati membri con il pretesto di combattere </w:t>
            </w:r>
            <w:r w:rsidRPr="008E16F0">
              <w:rPr>
                <w:b/>
                <w:i/>
              </w:rPr>
              <w:t>la "propaganda</w:t>
            </w:r>
            <w:r w:rsidRPr="008E16F0">
              <w:t xml:space="preserve"> LGBTIQ</w:t>
            </w:r>
            <w:r w:rsidRPr="008E16F0">
              <w:rPr>
                <w:b/>
                <w:i/>
              </w:rPr>
              <w:t>" e l'"ideologia di genere"</w:t>
            </w:r>
            <w:r w:rsidRPr="008E16F0">
              <w:t xml:space="preserve">; sottolinea che la Commissione deve agire in modo rapido e deciso </w:t>
            </w:r>
            <w:r w:rsidRPr="008E16F0">
              <w:rPr>
                <w:b/>
                <w:i/>
              </w:rPr>
              <w:t>quando gli Stati membri eludono il diritto dell'UE, in particolare la Carta</w:t>
            </w:r>
            <w:r w:rsidRPr="008E16F0">
              <w:t>;</w:t>
            </w:r>
          </w:p>
        </w:tc>
        <w:tc>
          <w:tcPr>
            <w:tcW w:w="4876" w:type="dxa"/>
            <w:tcBorders>
              <w:top w:val="nil"/>
              <w:left w:val="nil"/>
              <w:bottom w:val="nil"/>
              <w:right w:val="nil"/>
            </w:tcBorders>
          </w:tcPr>
          <w:p w14:paraId="564F3969" w14:textId="77777777" w:rsidR="0029652F" w:rsidRPr="008E16F0" w:rsidRDefault="0029652F" w:rsidP="0043222F">
            <w:pPr>
              <w:pStyle w:val="Normal6a"/>
            </w:pPr>
            <w:r w:rsidRPr="008E16F0">
              <w:t>23.</w:t>
            </w:r>
            <w:r w:rsidRPr="008E16F0">
              <w:tab/>
              <w:t xml:space="preserve">esprime profonda preoccupazione per </w:t>
            </w:r>
            <w:r w:rsidRPr="008E16F0">
              <w:rPr>
                <w:b/>
                <w:i/>
              </w:rPr>
              <w:t>l'ingerenza sulle identità nazionali degli</w:t>
            </w:r>
            <w:r w:rsidRPr="008E16F0">
              <w:t xml:space="preserve"> Stati membri </w:t>
            </w:r>
            <w:r w:rsidRPr="008E16F0">
              <w:rPr>
                <w:b/>
                <w:i/>
              </w:rPr>
              <w:t>e pertanto sulle loro competenze esclusive, che si sta verificando</w:t>
            </w:r>
            <w:r w:rsidRPr="008E16F0">
              <w:t xml:space="preserve"> con il pretesto di combattere </w:t>
            </w:r>
            <w:r w:rsidRPr="008E16F0">
              <w:rPr>
                <w:b/>
                <w:i/>
              </w:rPr>
              <w:t>per i diritti</w:t>
            </w:r>
            <w:r w:rsidRPr="008E16F0">
              <w:t xml:space="preserve"> LGBTIQ; sottolinea che </w:t>
            </w:r>
            <w:r w:rsidRPr="008E16F0">
              <w:rPr>
                <w:b/>
                <w:i/>
              </w:rPr>
              <w:t>tali casi rappresentano un'elusione del diritto dell'UE e che</w:t>
            </w:r>
            <w:r w:rsidRPr="008E16F0">
              <w:t xml:space="preserve"> la Commissione deve agire in modo rapido e deciso;</w:t>
            </w:r>
          </w:p>
        </w:tc>
      </w:tr>
    </w:tbl>
    <w:p w14:paraId="7A9C9B7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6505D257" w14:textId="77777777" w:rsidR="0029652F" w:rsidRPr="008E16F0" w:rsidRDefault="0029652F" w:rsidP="0029652F">
      <w:r w:rsidRPr="008E16F0">
        <w:rPr>
          <w:rStyle w:val="HideTWBExt"/>
          <w:noProof w:val="0"/>
        </w:rPr>
        <w:t>&lt;/Amend&gt;</w:t>
      </w:r>
    </w:p>
    <w:p w14:paraId="73AB07E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501</w:t>
      </w:r>
      <w:r w:rsidRPr="008E16F0">
        <w:rPr>
          <w:rStyle w:val="HideTWBExt"/>
          <w:b w:val="0"/>
          <w:noProof w:val="0"/>
        </w:rPr>
        <w:t>&lt;/NumAm&gt;</w:t>
      </w:r>
    </w:p>
    <w:p w14:paraId="035A62CA" w14:textId="77777777" w:rsidR="0029652F" w:rsidRPr="008E16F0" w:rsidRDefault="0029652F" w:rsidP="0029652F">
      <w:pPr>
        <w:pStyle w:val="NormalBold"/>
      </w:pPr>
      <w:r w:rsidRPr="008E16F0">
        <w:rPr>
          <w:rStyle w:val="HideTWBExt"/>
          <w:b w:val="0"/>
          <w:noProof w:val="0"/>
        </w:rPr>
        <w:t>&lt;RepeatBlock-By&gt;&lt;Members&gt;</w:t>
      </w:r>
      <w:r w:rsidRPr="008E16F0">
        <w:t>Alessandro Zan, Sandro Ruotolo, Pina Picierno, Cecilia Strada, Marco Tarquinio</w:t>
      </w:r>
      <w:r w:rsidRPr="008E16F0">
        <w:rPr>
          <w:rStyle w:val="HideTWBExt"/>
          <w:b w:val="0"/>
          <w:noProof w:val="0"/>
        </w:rPr>
        <w:t>&lt;/Members&gt;</w:t>
      </w:r>
    </w:p>
    <w:p w14:paraId="3D8C9242" w14:textId="77777777" w:rsidR="0029652F" w:rsidRPr="008E16F0" w:rsidRDefault="0029652F" w:rsidP="0029652F">
      <w:pPr>
        <w:pStyle w:val="NormalBold"/>
      </w:pPr>
      <w:r w:rsidRPr="008E16F0">
        <w:rPr>
          <w:rStyle w:val="HideTWBExt"/>
          <w:b w:val="0"/>
          <w:noProof w:val="0"/>
        </w:rPr>
        <w:t>&lt;/RepeatBlock-By&gt;</w:t>
      </w:r>
    </w:p>
    <w:p w14:paraId="54D3D4A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D90F87B" w14:textId="77777777" w:rsidR="0029652F" w:rsidRPr="008E16F0" w:rsidRDefault="0029652F" w:rsidP="0029652F">
      <w:pPr>
        <w:pStyle w:val="NormalBold"/>
      </w:pPr>
      <w:r w:rsidRPr="008E16F0">
        <w:rPr>
          <w:rStyle w:val="HideTWBExt"/>
          <w:b w:val="0"/>
          <w:noProof w:val="0"/>
        </w:rPr>
        <w:t>&lt;Article&gt;</w:t>
      </w:r>
      <w:r w:rsidRPr="008E16F0">
        <w:t>Paragrafo 23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3A7FD5B" w14:textId="77777777" w:rsidTr="0043222F">
        <w:trPr>
          <w:trHeight w:hRule="exact" w:val="240"/>
          <w:jc w:val="center"/>
        </w:trPr>
        <w:tc>
          <w:tcPr>
            <w:tcW w:w="9752" w:type="dxa"/>
            <w:gridSpan w:val="2"/>
            <w:tcBorders>
              <w:top w:val="nil"/>
              <w:left w:val="nil"/>
              <w:bottom w:val="nil"/>
              <w:right w:val="nil"/>
            </w:tcBorders>
          </w:tcPr>
          <w:p w14:paraId="1D997847" w14:textId="77777777" w:rsidR="0029652F" w:rsidRPr="008E16F0" w:rsidRDefault="0029652F" w:rsidP="0043222F"/>
        </w:tc>
      </w:tr>
      <w:tr w:rsidR="0029652F" w:rsidRPr="008E16F0" w14:paraId="194CB625" w14:textId="77777777" w:rsidTr="0043222F">
        <w:trPr>
          <w:trHeight w:val="240"/>
          <w:jc w:val="center"/>
        </w:trPr>
        <w:tc>
          <w:tcPr>
            <w:tcW w:w="4876" w:type="dxa"/>
            <w:tcBorders>
              <w:top w:val="nil"/>
              <w:left w:val="nil"/>
              <w:bottom w:val="nil"/>
              <w:right w:val="nil"/>
            </w:tcBorders>
          </w:tcPr>
          <w:p w14:paraId="7EAF636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9861E7F" w14:textId="77777777" w:rsidR="0029652F" w:rsidRPr="008E16F0" w:rsidRDefault="0029652F" w:rsidP="0043222F">
            <w:pPr>
              <w:pStyle w:val="AmColumnHeading"/>
            </w:pPr>
            <w:r w:rsidRPr="008E16F0">
              <w:t>Emendamento</w:t>
            </w:r>
          </w:p>
        </w:tc>
      </w:tr>
      <w:tr w:rsidR="0029652F" w:rsidRPr="008E16F0" w14:paraId="4B03E339" w14:textId="77777777" w:rsidTr="0043222F">
        <w:trPr>
          <w:jc w:val="center"/>
        </w:trPr>
        <w:tc>
          <w:tcPr>
            <w:tcW w:w="4876" w:type="dxa"/>
            <w:tcBorders>
              <w:top w:val="nil"/>
              <w:left w:val="nil"/>
              <w:bottom w:val="nil"/>
              <w:right w:val="nil"/>
            </w:tcBorders>
          </w:tcPr>
          <w:p w14:paraId="2EF47246" w14:textId="77777777" w:rsidR="0029652F" w:rsidRPr="008E16F0" w:rsidRDefault="0029652F" w:rsidP="0043222F">
            <w:pPr>
              <w:pStyle w:val="Normal6a"/>
            </w:pPr>
          </w:p>
        </w:tc>
        <w:tc>
          <w:tcPr>
            <w:tcW w:w="4876" w:type="dxa"/>
            <w:tcBorders>
              <w:top w:val="nil"/>
              <w:left w:val="nil"/>
              <w:bottom w:val="nil"/>
              <w:right w:val="nil"/>
            </w:tcBorders>
          </w:tcPr>
          <w:p w14:paraId="72D0B02F" w14:textId="77777777" w:rsidR="0029652F" w:rsidRPr="008E16F0" w:rsidRDefault="0029652F" w:rsidP="0043222F">
            <w:pPr>
              <w:pStyle w:val="Normal6a"/>
            </w:pPr>
            <w:r w:rsidRPr="008E16F0">
              <w:rPr>
                <w:b/>
                <w:i/>
              </w:rPr>
              <w:t>23 bis.</w:t>
            </w:r>
            <w:r w:rsidRPr="008E16F0">
              <w:tab/>
            </w:r>
            <w:r w:rsidRPr="008E16F0">
              <w:rPr>
                <w:b/>
                <w:i/>
              </w:rPr>
              <w:t>deplora la mancanza di progressi nelle politiche in materia di uguaglianza e non discriminazione in alcuni Stati membri ed esprime preoccupazione per la mancata attuazione delle leggi antidiscriminazione; si rammarica del fatto che, nonostante i quadri dell'UE vigenti, come la direttiva 2000/78/CE, permangano lacune nell'attuazione, lasciando le vittime senza un'adeguata assistenza legale; invita l'UE a continuare ad agire contro la discriminazione e i reati generati dall'odio nei confronti delle persone LGBTQIA+, delle donne, dei minori, delle minoranze nazionali, etniche, linguistiche e religiose, delle persone con disabilità, degli anziani, dei migranti e di altri gruppi vulnerabili, al fine di garantire che i diritti fondamentali sanciti dai trattati e dalla Carta siano pienamente rispettati per tutti gli individui;</w:t>
            </w:r>
          </w:p>
        </w:tc>
      </w:tr>
    </w:tbl>
    <w:p w14:paraId="6F30EE2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{IT}</w:t>
      </w:r>
      <w:r w:rsidRPr="008E16F0">
        <w:t>it</w:t>
      </w:r>
      <w:r w:rsidRPr="008E16F0">
        <w:rPr>
          <w:rStyle w:val="HideTWBExt"/>
          <w:noProof w:val="0"/>
        </w:rPr>
        <w:t>&lt;/Original&gt;</w:t>
      </w:r>
    </w:p>
    <w:p w14:paraId="432C3B75" w14:textId="77777777" w:rsidR="0029652F" w:rsidRPr="008E16F0" w:rsidRDefault="0029652F" w:rsidP="0029652F">
      <w:r w:rsidRPr="008E16F0">
        <w:rPr>
          <w:rStyle w:val="HideTWBExt"/>
          <w:noProof w:val="0"/>
        </w:rPr>
        <w:t>&lt;/Amend&gt;</w:t>
      </w:r>
    </w:p>
    <w:p w14:paraId="42C526B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502</w:t>
      </w:r>
      <w:r w:rsidRPr="008E16F0">
        <w:rPr>
          <w:rStyle w:val="HideTWBExt"/>
          <w:b w:val="0"/>
          <w:noProof w:val="0"/>
        </w:rPr>
        <w:t>&lt;/NumAm&gt;</w:t>
      </w:r>
    </w:p>
    <w:p w14:paraId="2069FE1D" w14:textId="77777777" w:rsidR="0029652F" w:rsidRPr="008E16F0" w:rsidRDefault="0029652F" w:rsidP="0029652F">
      <w:pPr>
        <w:pStyle w:val="NormalBold"/>
      </w:pPr>
      <w:r w:rsidRPr="008E16F0">
        <w:rPr>
          <w:rStyle w:val="HideTWBExt"/>
          <w:b w:val="0"/>
          <w:noProof w:val="0"/>
        </w:rPr>
        <w:t>&lt;RepeatBlock-By&gt;&lt;Members&gt;</w:t>
      </w:r>
      <w:r w:rsidRPr="008E16F0">
        <w:t>Geadis Geadi</w:t>
      </w:r>
      <w:r w:rsidRPr="008E16F0">
        <w:rPr>
          <w:rStyle w:val="HideTWBExt"/>
          <w:b w:val="0"/>
          <w:noProof w:val="0"/>
        </w:rPr>
        <w:t>&lt;/Members&gt;</w:t>
      </w:r>
    </w:p>
    <w:p w14:paraId="1D465FA6" w14:textId="77777777" w:rsidR="0029652F" w:rsidRPr="008E16F0" w:rsidRDefault="0029652F" w:rsidP="0029652F">
      <w:pPr>
        <w:pStyle w:val="NormalBold"/>
      </w:pPr>
      <w:r w:rsidRPr="008E16F0">
        <w:rPr>
          <w:rStyle w:val="HideTWBExt"/>
          <w:b w:val="0"/>
          <w:noProof w:val="0"/>
        </w:rPr>
        <w:t>&lt;/RepeatBlock-By&gt;</w:t>
      </w:r>
    </w:p>
    <w:p w14:paraId="2FD0373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1E37054" w14:textId="77777777" w:rsidR="0029652F" w:rsidRPr="008E16F0" w:rsidRDefault="0029652F" w:rsidP="0029652F">
      <w:pPr>
        <w:pStyle w:val="NormalBold"/>
      </w:pPr>
      <w:r w:rsidRPr="008E16F0">
        <w:rPr>
          <w:rStyle w:val="HideTWBExt"/>
          <w:b w:val="0"/>
          <w:noProof w:val="0"/>
        </w:rPr>
        <w:t>&lt;Article&gt;</w:t>
      </w:r>
      <w:r w:rsidRPr="008E16F0">
        <w:t>Paragrafo 23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1F5954F" w14:textId="77777777" w:rsidTr="0043222F">
        <w:trPr>
          <w:trHeight w:hRule="exact" w:val="240"/>
          <w:jc w:val="center"/>
        </w:trPr>
        <w:tc>
          <w:tcPr>
            <w:tcW w:w="9752" w:type="dxa"/>
            <w:gridSpan w:val="2"/>
            <w:tcBorders>
              <w:top w:val="nil"/>
              <w:left w:val="nil"/>
              <w:bottom w:val="nil"/>
              <w:right w:val="nil"/>
            </w:tcBorders>
          </w:tcPr>
          <w:p w14:paraId="6D59328F" w14:textId="77777777" w:rsidR="0029652F" w:rsidRPr="008E16F0" w:rsidRDefault="0029652F" w:rsidP="0043222F"/>
        </w:tc>
      </w:tr>
      <w:tr w:rsidR="0029652F" w:rsidRPr="008E16F0" w14:paraId="3BEF2E8C" w14:textId="77777777" w:rsidTr="0043222F">
        <w:trPr>
          <w:trHeight w:val="240"/>
          <w:jc w:val="center"/>
        </w:trPr>
        <w:tc>
          <w:tcPr>
            <w:tcW w:w="4876" w:type="dxa"/>
            <w:tcBorders>
              <w:top w:val="nil"/>
              <w:left w:val="nil"/>
              <w:bottom w:val="nil"/>
              <w:right w:val="nil"/>
            </w:tcBorders>
          </w:tcPr>
          <w:p w14:paraId="156DA6D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AA5F686" w14:textId="77777777" w:rsidR="0029652F" w:rsidRPr="008E16F0" w:rsidRDefault="0029652F" w:rsidP="0043222F">
            <w:pPr>
              <w:pStyle w:val="AmColumnHeading"/>
            </w:pPr>
            <w:r w:rsidRPr="008E16F0">
              <w:t>Emendamento</w:t>
            </w:r>
          </w:p>
        </w:tc>
      </w:tr>
      <w:tr w:rsidR="0029652F" w:rsidRPr="008E16F0" w14:paraId="1C035118" w14:textId="77777777" w:rsidTr="0043222F">
        <w:trPr>
          <w:jc w:val="center"/>
        </w:trPr>
        <w:tc>
          <w:tcPr>
            <w:tcW w:w="4876" w:type="dxa"/>
            <w:tcBorders>
              <w:top w:val="nil"/>
              <w:left w:val="nil"/>
              <w:bottom w:val="nil"/>
              <w:right w:val="nil"/>
            </w:tcBorders>
          </w:tcPr>
          <w:p w14:paraId="61D98FB8" w14:textId="77777777" w:rsidR="0029652F" w:rsidRPr="008E16F0" w:rsidRDefault="0029652F" w:rsidP="0043222F">
            <w:pPr>
              <w:pStyle w:val="Normal6a"/>
            </w:pPr>
          </w:p>
        </w:tc>
        <w:tc>
          <w:tcPr>
            <w:tcW w:w="4876" w:type="dxa"/>
            <w:tcBorders>
              <w:top w:val="nil"/>
              <w:left w:val="nil"/>
              <w:bottom w:val="nil"/>
              <w:right w:val="nil"/>
            </w:tcBorders>
          </w:tcPr>
          <w:p w14:paraId="726B5E08" w14:textId="77777777" w:rsidR="0029652F" w:rsidRPr="008E16F0" w:rsidRDefault="0029652F" w:rsidP="0043222F">
            <w:pPr>
              <w:pStyle w:val="Normal6a"/>
            </w:pPr>
            <w:r w:rsidRPr="008E16F0">
              <w:rPr>
                <w:b/>
                <w:i/>
              </w:rPr>
              <w:t>23 bis.</w:t>
            </w:r>
            <w:r w:rsidRPr="008E16F0">
              <w:tab/>
            </w:r>
            <w:r w:rsidRPr="008E16F0">
              <w:rPr>
                <w:b/>
                <w:i/>
              </w:rPr>
              <w:t>esprime preoccupazione per l'aumento delle pratiche che comportano la promozione sistematica di determinate convinzioni ideologiche riguardanti l'orientamento sessuale e il genere nelle scuole;</w:t>
            </w:r>
            <w:r w:rsidRPr="008E16F0">
              <w:t xml:space="preserve"> </w:t>
            </w:r>
            <w:r w:rsidRPr="008E16F0">
              <w:rPr>
                <w:b/>
                <w:i/>
              </w:rPr>
              <w:t>sottolinea che gli Stati membri hanno un margine legittimo di azione per quanto riguarda la protezione dei minori, la coesione sociale e l'ordine pubblico;</w:t>
            </w:r>
            <w:r w:rsidRPr="008E16F0">
              <w:t xml:space="preserve"> </w:t>
            </w:r>
            <w:r w:rsidRPr="008E16F0">
              <w:rPr>
                <w:b/>
                <w:i/>
              </w:rPr>
              <w:t>evidenzia il fatto che la Commissione deve rispettare le competenze nazionali in questo settore, in quanto riguardano l'istruzione, la politica familiare e la sicurezza nazionale;</w:t>
            </w:r>
          </w:p>
        </w:tc>
      </w:tr>
    </w:tbl>
    <w:p w14:paraId="464AC6A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{EL}</w:t>
      </w:r>
      <w:r w:rsidRPr="008E16F0">
        <w:t>el</w:t>
      </w:r>
      <w:r w:rsidRPr="008E16F0">
        <w:rPr>
          <w:rStyle w:val="HideTWBExt"/>
          <w:noProof w:val="0"/>
        </w:rPr>
        <w:t>&lt;/Original&gt;</w:t>
      </w:r>
    </w:p>
    <w:p w14:paraId="3DB4ED8F" w14:textId="77777777" w:rsidR="0029652F" w:rsidRPr="008E16F0" w:rsidRDefault="0029652F" w:rsidP="0029652F">
      <w:r w:rsidRPr="008E16F0">
        <w:rPr>
          <w:rStyle w:val="HideTWBExt"/>
          <w:noProof w:val="0"/>
        </w:rPr>
        <w:t>&lt;/Amend&gt;</w:t>
      </w:r>
    </w:p>
    <w:p w14:paraId="441885B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503</w:t>
      </w:r>
      <w:r w:rsidRPr="008E16F0">
        <w:rPr>
          <w:rStyle w:val="HideTWBExt"/>
          <w:b w:val="0"/>
          <w:noProof w:val="0"/>
        </w:rPr>
        <w:t>&lt;/NumAm&gt;</w:t>
      </w:r>
    </w:p>
    <w:p w14:paraId="7BCF2FB8"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5666AF69" w14:textId="77777777" w:rsidR="0029652F" w:rsidRPr="008E16F0" w:rsidRDefault="0029652F" w:rsidP="0029652F">
      <w:pPr>
        <w:pStyle w:val="NormalBold"/>
      </w:pPr>
      <w:r w:rsidRPr="008E16F0">
        <w:rPr>
          <w:rStyle w:val="HideTWBExt"/>
          <w:b w:val="0"/>
          <w:noProof w:val="0"/>
        </w:rPr>
        <w:t>&lt;/RepeatBlock-By&gt;</w:t>
      </w:r>
    </w:p>
    <w:p w14:paraId="3C643BD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C597CA0" w14:textId="77777777" w:rsidR="0029652F" w:rsidRPr="008E16F0" w:rsidRDefault="0029652F" w:rsidP="0029652F">
      <w:pPr>
        <w:pStyle w:val="NormalBold"/>
      </w:pPr>
      <w:r w:rsidRPr="008E16F0">
        <w:rPr>
          <w:rStyle w:val="HideTWBExt"/>
          <w:b w:val="0"/>
          <w:noProof w:val="0"/>
        </w:rPr>
        <w:t>&lt;Article&gt;</w:t>
      </w:r>
      <w:r w:rsidRPr="008E16F0">
        <w:t>Paragrafo 23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AF9DBB2" w14:textId="77777777" w:rsidTr="0043222F">
        <w:trPr>
          <w:trHeight w:hRule="exact" w:val="240"/>
          <w:jc w:val="center"/>
        </w:trPr>
        <w:tc>
          <w:tcPr>
            <w:tcW w:w="9752" w:type="dxa"/>
            <w:gridSpan w:val="2"/>
            <w:tcBorders>
              <w:top w:val="nil"/>
              <w:left w:val="nil"/>
              <w:bottom w:val="nil"/>
              <w:right w:val="nil"/>
            </w:tcBorders>
          </w:tcPr>
          <w:p w14:paraId="400F032E" w14:textId="77777777" w:rsidR="0029652F" w:rsidRPr="008E16F0" w:rsidRDefault="0029652F" w:rsidP="0043222F"/>
        </w:tc>
      </w:tr>
      <w:tr w:rsidR="0029652F" w:rsidRPr="008E16F0" w14:paraId="398D400E" w14:textId="77777777" w:rsidTr="0043222F">
        <w:trPr>
          <w:trHeight w:val="240"/>
          <w:jc w:val="center"/>
        </w:trPr>
        <w:tc>
          <w:tcPr>
            <w:tcW w:w="4876" w:type="dxa"/>
            <w:tcBorders>
              <w:top w:val="nil"/>
              <w:left w:val="nil"/>
              <w:bottom w:val="nil"/>
              <w:right w:val="nil"/>
            </w:tcBorders>
          </w:tcPr>
          <w:p w14:paraId="7E6E094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E673C9D" w14:textId="77777777" w:rsidR="0029652F" w:rsidRPr="008E16F0" w:rsidRDefault="0029652F" w:rsidP="0043222F">
            <w:pPr>
              <w:pStyle w:val="AmColumnHeading"/>
            </w:pPr>
            <w:r w:rsidRPr="008E16F0">
              <w:t>Emendamento</w:t>
            </w:r>
          </w:p>
        </w:tc>
      </w:tr>
      <w:tr w:rsidR="0029652F" w:rsidRPr="008E16F0" w14:paraId="09EE4FF6" w14:textId="77777777" w:rsidTr="0043222F">
        <w:trPr>
          <w:jc w:val="center"/>
        </w:trPr>
        <w:tc>
          <w:tcPr>
            <w:tcW w:w="4876" w:type="dxa"/>
            <w:tcBorders>
              <w:top w:val="nil"/>
              <w:left w:val="nil"/>
              <w:bottom w:val="nil"/>
              <w:right w:val="nil"/>
            </w:tcBorders>
          </w:tcPr>
          <w:p w14:paraId="7ADF3DF0" w14:textId="77777777" w:rsidR="0029652F" w:rsidRPr="008E16F0" w:rsidRDefault="0029652F" w:rsidP="0043222F">
            <w:pPr>
              <w:pStyle w:val="Normal6a"/>
            </w:pPr>
          </w:p>
        </w:tc>
        <w:tc>
          <w:tcPr>
            <w:tcW w:w="4876" w:type="dxa"/>
            <w:tcBorders>
              <w:top w:val="nil"/>
              <w:left w:val="nil"/>
              <w:bottom w:val="nil"/>
              <w:right w:val="nil"/>
            </w:tcBorders>
          </w:tcPr>
          <w:p w14:paraId="61580CC2" w14:textId="77777777" w:rsidR="0029652F" w:rsidRPr="008E16F0" w:rsidRDefault="0029652F" w:rsidP="0043222F">
            <w:pPr>
              <w:pStyle w:val="Normal6a"/>
            </w:pPr>
            <w:r w:rsidRPr="008E16F0">
              <w:rPr>
                <w:b/>
                <w:i/>
              </w:rPr>
              <w:t>23 bis.</w:t>
            </w:r>
            <w:r w:rsidRPr="008E16F0">
              <w:tab/>
            </w:r>
            <w:r w:rsidRPr="008E16F0">
              <w:rPr>
                <w:b/>
                <w:i/>
              </w:rPr>
              <w:t>esprime preoccupazione per il ruolo accresciuto della Commissione in relazione al riconoscimento di genere e ai relativi limiti di età, come espresso nella strategia per l'uguaglianza delle persone LGBTIQ+ della Commissione per il periodo 2026-2030;</w:t>
            </w:r>
            <w:r w:rsidRPr="008E16F0">
              <w:t xml:space="preserve"> </w:t>
            </w:r>
            <w:r w:rsidRPr="008E16F0">
              <w:rPr>
                <w:b/>
                <w:i/>
              </w:rPr>
              <w:t>sottolinea che le decisioni in materia debbano competere unicamente agli Stati membri;</w:t>
            </w:r>
          </w:p>
        </w:tc>
      </w:tr>
    </w:tbl>
    <w:p w14:paraId="167E4FE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06CC5253" w14:textId="77777777" w:rsidR="0029652F" w:rsidRPr="008E16F0" w:rsidRDefault="0029652F" w:rsidP="0029652F">
      <w:r w:rsidRPr="008E16F0">
        <w:rPr>
          <w:rStyle w:val="HideTWBExt"/>
          <w:noProof w:val="0"/>
        </w:rPr>
        <w:t>&lt;/Amend&gt;</w:t>
      </w:r>
    </w:p>
    <w:p w14:paraId="1392CE2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504</w:t>
      </w:r>
      <w:r w:rsidRPr="008E16F0">
        <w:rPr>
          <w:rStyle w:val="HideTWBExt"/>
          <w:b w:val="0"/>
          <w:noProof w:val="0"/>
        </w:rPr>
        <w:t>&lt;/NumAm&gt;</w:t>
      </w:r>
    </w:p>
    <w:p w14:paraId="01FC8797"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4FEA6D44" w14:textId="77777777" w:rsidR="0029652F" w:rsidRPr="008E16F0" w:rsidRDefault="0029652F" w:rsidP="0029652F">
      <w:pPr>
        <w:pStyle w:val="NormalBold"/>
      </w:pPr>
      <w:r w:rsidRPr="008E16F0">
        <w:rPr>
          <w:rStyle w:val="HideTWBExt"/>
          <w:b w:val="0"/>
          <w:noProof w:val="0"/>
        </w:rPr>
        <w:t>&lt;/RepeatBlock-By&gt;</w:t>
      </w:r>
    </w:p>
    <w:p w14:paraId="6F6EB97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5CF2E48" w14:textId="77777777" w:rsidR="0029652F" w:rsidRPr="008E16F0" w:rsidRDefault="0029652F" w:rsidP="0029652F">
      <w:pPr>
        <w:pStyle w:val="NormalBold"/>
      </w:pPr>
      <w:r w:rsidRPr="008E16F0">
        <w:rPr>
          <w:rStyle w:val="HideTWBExt"/>
          <w:b w:val="0"/>
          <w:noProof w:val="0"/>
        </w:rPr>
        <w:t>&lt;Article&gt;</w:t>
      </w:r>
      <w:r w:rsidRPr="008E16F0">
        <w:t>Paragrafo 23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77A8CE6" w14:textId="77777777" w:rsidTr="0043222F">
        <w:trPr>
          <w:trHeight w:hRule="exact" w:val="240"/>
          <w:jc w:val="center"/>
        </w:trPr>
        <w:tc>
          <w:tcPr>
            <w:tcW w:w="9752" w:type="dxa"/>
            <w:gridSpan w:val="2"/>
            <w:tcBorders>
              <w:top w:val="nil"/>
              <w:left w:val="nil"/>
              <w:bottom w:val="nil"/>
              <w:right w:val="nil"/>
            </w:tcBorders>
          </w:tcPr>
          <w:p w14:paraId="782F3E6B" w14:textId="77777777" w:rsidR="0029652F" w:rsidRPr="008E16F0" w:rsidRDefault="0029652F" w:rsidP="0043222F"/>
        </w:tc>
      </w:tr>
      <w:tr w:rsidR="0029652F" w:rsidRPr="008E16F0" w14:paraId="48E99CDF" w14:textId="77777777" w:rsidTr="0043222F">
        <w:trPr>
          <w:trHeight w:val="240"/>
          <w:jc w:val="center"/>
        </w:trPr>
        <w:tc>
          <w:tcPr>
            <w:tcW w:w="4876" w:type="dxa"/>
            <w:tcBorders>
              <w:top w:val="nil"/>
              <w:left w:val="nil"/>
              <w:bottom w:val="nil"/>
              <w:right w:val="nil"/>
            </w:tcBorders>
          </w:tcPr>
          <w:p w14:paraId="437C417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0E8AAB5" w14:textId="77777777" w:rsidR="0029652F" w:rsidRPr="008E16F0" w:rsidRDefault="0029652F" w:rsidP="0043222F">
            <w:pPr>
              <w:pStyle w:val="AmColumnHeading"/>
            </w:pPr>
            <w:r w:rsidRPr="008E16F0">
              <w:t>Emendamento</w:t>
            </w:r>
          </w:p>
        </w:tc>
      </w:tr>
      <w:tr w:rsidR="0029652F" w:rsidRPr="008E16F0" w14:paraId="535C326F" w14:textId="77777777" w:rsidTr="0043222F">
        <w:trPr>
          <w:jc w:val="center"/>
        </w:trPr>
        <w:tc>
          <w:tcPr>
            <w:tcW w:w="4876" w:type="dxa"/>
            <w:tcBorders>
              <w:top w:val="nil"/>
              <w:left w:val="nil"/>
              <w:bottom w:val="nil"/>
              <w:right w:val="nil"/>
            </w:tcBorders>
          </w:tcPr>
          <w:p w14:paraId="4533FCEA" w14:textId="77777777" w:rsidR="0029652F" w:rsidRPr="008E16F0" w:rsidRDefault="0029652F" w:rsidP="0043222F">
            <w:pPr>
              <w:pStyle w:val="Normal6a"/>
            </w:pPr>
          </w:p>
        </w:tc>
        <w:tc>
          <w:tcPr>
            <w:tcW w:w="4876" w:type="dxa"/>
            <w:tcBorders>
              <w:top w:val="nil"/>
              <w:left w:val="nil"/>
              <w:bottom w:val="nil"/>
              <w:right w:val="nil"/>
            </w:tcBorders>
          </w:tcPr>
          <w:p w14:paraId="767A780B" w14:textId="77777777" w:rsidR="0029652F" w:rsidRPr="008E16F0" w:rsidRDefault="0029652F" w:rsidP="0043222F">
            <w:pPr>
              <w:pStyle w:val="Normal6a"/>
            </w:pPr>
            <w:r w:rsidRPr="008E16F0">
              <w:rPr>
                <w:b/>
                <w:i/>
              </w:rPr>
              <w:t>23 bis.</w:t>
            </w:r>
            <w:r w:rsidRPr="008E16F0">
              <w:tab/>
            </w:r>
            <w:r w:rsidRPr="008E16F0">
              <w:rPr>
                <w:b/>
                <w:i/>
              </w:rPr>
              <w:t>sottolinea che il dibattito sui diritti delle persone LGBTIQ+ non può essere utilizzato come strumento di ingerenza nelle competenze degli Stati membri o come misura per esercitare pressioni politiche, in particolare quando non riguarda il diritto dell'UE ma le tradizioni culturali e familiari nazionali;</w:t>
            </w:r>
          </w:p>
        </w:tc>
      </w:tr>
    </w:tbl>
    <w:p w14:paraId="1307B0A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2910D8D3" w14:textId="77777777" w:rsidR="0029652F" w:rsidRPr="008E16F0" w:rsidRDefault="0029652F" w:rsidP="0029652F">
      <w:r w:rsidRPr="008E16F0">
        <w:rPr>
          <w:rStyle w:val="HideTWBExt"/>
          <w:noProof w:val="0"/>
        </w:rPr>
        <w:t>&lt;/Amend&gt;</w:t>
      </w:r>
    </w:p>
    <w:p w14:paraId="7599016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505</w:t>
      </w:r>
      <w:r w:rsidRPr="008E16F0">
        <w:rPr>
          <w:rStyle w:val="HideTWBExt"/>
          <w:b w:val="0"/>
          <w:noProof w:val="0"/>
        </w:rPr>
        <w:t>&lt;/NumAm&gt;</w:t>
      </w:r>
    </w:p>
    <w:p w14:paraId="09D82856" w14:textId="77777777" w:rsidR="0029652F" w:rsidRPr="008E16F0" w:rsidRDefault="0029652F" w:rsidP="0029652F">
      <w:pPr>
        <w:pStyle w:val="NormalBold"/>
      </w:pPr>
      <w:r w:rsidRPr="008E16F0">
        <w:rPr>
          <w:rStyle w:val="HideTWBExt"/>
          <w:b w:val="0"/>
          <w:noProof w:val="0"/>
        </w:rPr>
        <w:t>&lt;RepeatBlock-By&gt;&lt;Members&gt;</w:t>
      </w:r>
      <w:r w:rsidRPr="008E16F0">
        <w:t>Geadis Geadi</w:t>
      </w:r>
      <w:r w:rsidRPr="008E16F0">
        <w:rPr>
          <w:rStyle w:val="HideTWBExt"/>
          <w:b w:val="0"/>
          <w:noProof w:val="0"/>
        </w:rPr>
        <w:t>&lt;/Members&gt;</w:t>
      </w:r>
    </w:p>
    <w:p w14:paraId="44902337" w14:textId="77777777" w:rsidR="0029652F" w:rsidRPr="008E16F0" w:rsidRDefault="0029652F" w:rsidP="0029652F">
      <w:pPr>
        <w:pStyle w:val="NormalBold"/>
      </w:pPr>
      <w:r w:rsidRPr="008E16F0">
        <w:rPr>
          <w:rStyle w:val="HideTWBExt"/>
          <w:b w:val="0"/>
          <w:noProof w:val="0"/>
        </w:rPr>
        <w:t>&lt;/RepeatBlock-By&gt;</w:t>
      </w:r>
    </w:p>
    <w:p w14:paraId="68A3C2C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D7354C8" w14:textId="77777777" w:rsidR="0029652F" w:rsidRPr="008E16F0" w:rsidRDefault="0029652F" w:rsidP="0029652F">
      <w:pPr>
        <w:pStyle w:val="NormalBold"/>
      </w:pPr>
      <w:r w:rsidRPr="008E16F0">
        <w:rPr>
          <w:rStyle w:val="HideTWBExt"/>
          <w:b w:val="0"/>
          <w:noProof w:val="0"/>
        </w:rPr>
        <w:t>&lt;Article&gt;</w:t>
      </w:r>
      <w:r w:rsidRPr="008E16F0">
        <w:t>Paragrafo 24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70BE50F" w14:textId="77777777" w:rsidTr="0043222F">
        <w:trPr>
          <w:trHeight w:hRule="exact" w:val="240"/>
          <w:jc w:val="center"/>
        </w:trPr>
        <w:tc>
          <w:tcPr>
            <w:tcW w:w="9752" w:type="dxa"/>
            <w:gridSpan w:val="2"/>
            <w:tcBorders>
              <w:top w:val="nil"/>
              <w:left w:val="nil"/>
              <w:bottom w:val="nil"/>
              <w:right w:val="nil"/>
            </w:tcBorders>
          </w:tcPr>
          <w:p w14:paraId="7C88615B" w14:textId="77777777" w:rsidR="0029652F" w:rsidRPr="008E16F0" w:rsidRDefault="0029652F" w:rsidP="0043222F"/>
        </w:tc>
      </w:tr>
      <w:tr w:rsidR="0029652F" w:rsidRPr="008E16F0" w14:paraId="4D306BC7" w14:textId="77777777" w:rsidTr="0043222F">
        <w:trPr>
          <w:trHeight w:val="240"/>
          <w:jc w:val="center"/>
        </w:trPr>
        <w:tc>
          <w:tcPr>
            <w:tcW w:w="4876" w:type="dxa"/>
            <w:tcBorders>
              <w:top w:val="nil"/>
              <w:left w:val="nil"/>
              <w:bottom w:val="nil"/>
              <w:right w:val="nil"/>
            </w:tcBorders>
          </w:tcPr>
          <w:p w14:paraId="3E5F33C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553715A" w14:textId="77777777" w:rsidR="0029652F" w:rsidRPr="008E16F0" w:rsidRDefault="0029652F" w:rsidP="0043222F">
            <w:pPr>
              <w:pStyle w:val="AmColumnHeading"/>
            </w:pPr>
            <w:r w:rsidRPr="008E16F0">
              <w:t>Emendamento</w:t>
            </w:r>
          </w:p>
        </w:tc>
      </w:tr>
      <w:tr w:rsidR="0029652F" w:rsidRPr="008E16F0" w14:paraId="0697AB96" w14:textId="77777777" w:rsidTr="0043222F">
        <w:trPr>
          <w:jc w:val="center"/>
        </w:trPr>
        <w:tc>
          <w:tcPr>
            <w:tcW w:w="4876" w:type="dxa"/>
            <w:tcBorders>
              <w:top w:val="nil"/>
              <w:left w:val="nil"/>
              <w:bottom w:val="nil"/>
              <w:right w:val="nil"/>
            </w:tcBorders>
          </w:tcPr>
          <w:p w14:paraId="55A38237" w14:textId="77777777" w:rsidR="0029652F" w:rsidRPr="008E16F0" w:rsidRDefault="0029652F" w:rsidP="0043222F">
            <w:pPr>
              <w:pStyle w:val="Normal6a"/>
            </w:pPr>
            <w:r w:rsidRPr="008E16F0">
              <w:rPr>
                <w:b/>
                <w:i/>
              </w:rPr>
              <w:t>24.</w:t>
            </w:r>
            <w:r w:rsidRPr="008E16F0">
              <w:tab/>
            </w:r>
            <w:r w:rsidRPr="008E16F0">
              <w:rPr>
                <w:b/>
                <w:i/>
              </w:rPr>
              <w:t>invita tutti gli Stati membri a proteggere i diritti delle persone LGBTIQ+ nel rispetto del diritto dell'UE, della Carta e della giurisprudenza della CGUE e della CEDU;</w:t>
            </w:r>
            <w:r w:rsidRPr="008E16F0">
              <w:t xml:space="preserve"> </w:t>
            </w:r>
            <w:r w:rsidRPr="008E16F0">
              <w:rPr>
                <w:b/>
                <w:i/>
              </w:rPr>
              <w:t>ricorda che in diversi Stati membri persistono ostacoli giuridici al riconoscimento transfrontaliero delle unioni tra persone dello stesso sesso o della genitorialità, in violazione dei principi di libera circolazione e non discriminazione;</w:t>
            </w:r>
          </w:p>
        </w:tc>
        <w:tc>
          <w:tcPr>
            <w:tcW w:w="4876" w:type="dxa"/>
            <w:tcBorders>
              <w:top w:val="nil"/>
              <w:left w:val="nil"/>
              <w:bottom w:val="nil"/>
              <w:right w:val="nil"/>
            </w:tcBorders>
          </w:tcPr>
          <w:p w14:paraId="7CC75869" w14:textId="77777777" w:rsidR="0029652F" w:rsidRPr="008E16F0" w:rsidRDefault="0029652F" w:rsidP="0043222F">
            <w:pPr>
              <w:pStyle w:val="Normal6a"/>
            </w:pPr>
            <w:r w:rsidRPr="008E16F0">
              <w:rPr>
                <w:b/>
                <w:i/>
              </w:rPr>
              <w:t>soppresso</w:t>
            </w:r>
          </w:p>
        </w:tc>
      </w:tr>
    </w:tbl>
    <w:p w14:paraId="039E3B4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{EL}</w:t>
      </w:r>
      <w:r w:rsidRPr="008E16F0">
        <w:t>el</w:t>
      </w:r>
      <w:r w:rsidRPr="008E16F0">
        <w:rPr>
          <w:rStyle w:val="HideTWBExt"/>
          <w:noProof w:val="0"/>
        </w:rPr>
        <w:t>&lt;/Original&gt;</w:t>
      </w:r>
    </w:p>
    <w:p w14:paraId="68553649" w14:textId="77777777" w:rsidR="0029652F" w:rsidRPr="008E16F0" w:rsidRDefault="0029652F" w:rsidP="0029652F">
      <w:r w:rsidRPr="008E16F0">
        <w:rPr>
          <w:rStyle w:val="HideTWBExt"/>
          <w:noProof w:val="0"/>
        </w:rPr>
        <w:t>&lt;/Amend&gt;</w:t>
      </w:r>
    </w:p>
    <w:p w14:paraId="1C715D3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506</w:t>
      </w:r>
      <w:r w:rsidRPr="008E16F0">
        <w:rPr>
          <w:rStyle w:val="HideTWBExt"/>
          <w:b w:val="0"/>
          <w:noProof w:val="0"/>
        </w:rPr>
        <w:t>&lt;/NumAm&gt;</w:t>
      </w:r>
    </w:p>
    <w:p w14:paraId="44117FCA" w14:textId="77777777" w:rsidR="0029652F" w:rsidRPr="008E16F0" w:rsidRDefault="0029652F" w:rsidP="0029652F">
      <w:pPr>
        <w:pStyle w:val="NormalBold"/>
      </w:pPr>
      <w:r w:rsidRPr="008E16F0">
        <w:rPr>
          <w:rStyle w:val="HideTWBExt"/>
          <w:b w:val="0"/>
          <w:noProof w:val="0"/>
        </w:rPr>
        <w:t>&lt;RepeatBlock-By&gt;&lt;Members&gt;</w:t>
      </w:r>
      <w:r w:rsidRPr="008E16F0">
        <w:t>Milan Uhrík</w:t>
      </w:r>
      <w:r w:rsidRPr="008E16F0">
        <w:rPr>
          <w:rStyle w:val="HideTWBExt"/>
          <w:b w:val="0"/>
          <w:noProof w:val="0"/>
        </w:rPr>
        <w:t>&lt;/Members&gt;</w:t>
      </w:r>
    </w:p>
    <w:p w14:paraId="6E60316F" w14:textId="77777777" w:rsidR="0029652F" w:rsidRPr="008E16F0" w:rsidRDefault="0029652F" w:rsidP="0029652F">
      <w:pPr>
        <w:pStyle w:val="NormalBold"/>
      </w:pPr>
      <w:r w:rsidRPr="008E16F0">
        <w:rPr>
          <w:rStyle w:val="HideTWBExt"/>
          <w:b w:val="0"/>
          <w:noProof w:val="0"/>
        </w:rPr>
        <w:t>&lt;/RepeatBlock-By&gt;</w:t>
      </w:r>
    </w:p>
    <w:p w14:paraId="7B55735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836F946" w14:textId="77777777" w:rsidR="0029652F" w:rsidRPr="008E16F0" w:rsidRDefault="0029652F" w:rsidP="0029652F">
      <w:pPr>
        <w:pStyle w:val="NormalBold"/>
      </w:pPr>
      <w:r w:rsidRPr="008E16F0">
        <w:rPr>
          <w:rStyle w:val="HideTWBExt"/>
          <w:b w:val="0"/>
          <w:noProof w:val="0"/>
        </w:rPr>
        <w:t>&lt;Article&gt;</w:t>
      </w:r>
      <w:r w:rsidRPr="008E16F0">
        <w:t>Paragrafo 24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3028F3B" w14:textId="77777777" w:rsidTr="0043222F">
        <w:trPr>
          <w:trHeight w:hRule="exact" w:val="240"/>
          <w:jc w:val="center"/>
        </w:trPr>
        <w:tc>
          <w:tcPr>
            <w:tcW w:w="9752" w:type="dxa"/>
            <w:gridSpan w:val="2"/>
            <w:tcBorders>
              <w:top w:val="nil"/>
              <w:left w:val="nil"/>
              <w:bottom w:val="nil"/>
              <w:right w:val="nil"/>
            </w:tcBorders>
          </w:tcPr>
          <w:p w14:paraId="1005A11D" w14:textId="77777777" w:rsidR="0029652F" w:rsidRPr="008E16F0" w:rsidRDefault="0029652F" w:rsidP="0043222F"/>
        </w:tc>
      </w:tr>
      <w:tr w:rsidR="0029652F" w:rsidRPr="008E16F0" w14:paraId="437B417D" w14:textId="77777777" w:rsidTr="0043222F">
        <w:trPr>
          <w:trHeight w:val="240"/>
          <w:jc w:val="center"/>
        </w:trPr>
        <w:tc>
          <w:tcPr>
            <w:tcW w:w="4876" w:type="dxa"/>
            <w:tcBorders>
              <w:top w:val="nil"/>
              <w:left w:val="nil"/>
              <w:bottom w:val="nil"/>
              <w:right w:val="nil"/>
            </w:tcBorders>
          </w:tcPr>
          <w:p w14:paraId="543D9F0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B0AAC27" w14:textId="77777777" w:rsidR="0029652F" w:rsidRPr="008E16F0" w:rsidRDefault="0029652F" w:rsidP="0043222F">
            <w:pPr>
              <w:pStyle w:val="AmColumnHeading"/>
            </w:pPr>
            <w:r w:rsidRPr="008E16F0">
              <w:t>Emendamento</w:t>
            </w:r>
          </w:p>
        </w:tc>
      </w:tr>
      <w:tr w:rsidR="0029652F" w:rsidRPr="008E16F0" w14:paraId="40AE265C" w14:textId="77777777" w:rsidTr="0043222F">
        <w:trPr>
          <w:jc w:val="center"/>
        </w:trPr>
        <w:tc>
          <w:tcPr>
            <w:tcW w:w="4876" w:type="dxa"/>
            <w:tcBorders>
              <w:top w:val="nil"/>
              <w:left w:val="nil"/>
              <w:bottom w:val="nil"/>
              <w:right w:val="nil"/>
            </w:tcBorders>
          </w:tcPr>
          <w:p w14:paraId="6A8C32C5" w14:textId="77777777" w:rsidR="0029652F" w:rsidRPr="008E16F0" w:rsidRDefault="0029652F" w:rsidP="0043222F">
            <w:pPr>
              <w:pStyle w:val="Normal6a"/>
            </w:pPr>
            <w:r w:rsidRPr="008E16F0">
              <w:rPr>
                <w:b/>
                <w:i/>
              </w:rPr>
              <w:t>24.</w:t>
            </w:r>
            <w:r w:rsidRPr="008E16F0">
              <w:tab/>
            </w:r>
            <w:r w:rsidRPr="008E16F0">
              <w:rPr>
                <w:b/>
                <w:i/>
              </w:rPr>
              <w:t>invita tutti gli Stati membri a proteggere i diritti delle persone LGBTIQ+ nel rispetto del diritto dell'UE, della Carta e della giurisprudenza della CGUE e della CEDU; ricorda che in diversi Stati membri persistono ostacoli giuridici al riconoscimento transfrontaliero delle unioni tra persone dello stesso sesso o della genitorialità, in violazione dei principi di libera circolazione e non discriminazione;</w:t>
            </w:r>
          </w:p>
        </w:tc>
        <w:tc>
          <w:tcPr>
            <w:tcW w:w="4876" w:type="dxa"/>
            <w:tcBorders>
              <w:top w:val="nil"/>
              <w:left w:val="nil"/>
              <w:bottom w:val="nil"/>
              <w:right w:val="nil"/>
            </w:tcBorders>
          </w:tcPr>
          <w:p w14:paraId="1F84B205" w14:textId="77777777" w:rsidR="0029652F" w:rsidRPr="008E16F0" w:rsidRDefault="0029652F" w:rsidP="0043222F">
            <w:pPr>
              <w:pStyle w:val="Normal6a"/>
            </w:pPr>
            <w:r w:rsidRPr="008E16F0">
              <w:rPr>
                <w:b/>
                <w:i/>
              </w:rPr>
              <w:t>soppresso</w:t>
            </w:r>
          </w:p>
        </w:tc>
      </w:tr>
    </w:tbl>
    <w:p w14:paraId="7402684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B66F889" w14:textId="77777777" w:rsidR="0029652F" w:rsidRPr="008E16F0" w:rsidRDefault="0029652F" w:rsidP="0029652F">
      <w:r w:rsidRPr="008E16F0">
        <w:rPr>
          <w:rStyle w:val="HideTWBExt"/>
          <w:noProof w:val="0"/>
        </w:rPr>
        <w:t>&lt;/Amend&gt;</w:t>
      </w:r>
    </w:p>
    <w:p w14:paraId="3463F7B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507</w:t>
      </w:r>
      <w:r w:rsidRPr="008E16F0">
        <w:rPr>
          <w:rStyle w:val="HideTWBExt"/>
          <w:b w:val="0"/>
          <w:noProof w:val="0"/>
        </w:rPr>
        <w:t>&lt;/NumAm&gt;</w:t>
      </w:r>
    </w:p>
    <w:p w14:paraId="7A222028" w14:textId="77777777" w:rsidR="0029652F" w:rsidRPr="008E16F0" w:rsidRDefault="0029652F" w:rsidP="0029652F">
      <w:pPr>
        <w:pStyle w:val="NormalBold"/>
      </w:pPr>
      <w:r w:rsidRPr="008E16F0">
        <w:rPr>
          <w:rStyle w:val="HideTWBExt"/>
          <w:b w:val="0"/>
          <w:noProof w:val="0"/>
        </w:rPr>
        <w:t>&lt;RepeatBlock-By&gt;&lt;Members&gt;</w:t>
      </w:r>
      <w:r w:rsidRPr="008E16F0">
        <w:t>Petra Steger, Roberto Vannacci, Tom Vandendriessche, Jorge Buxadé Villalba, Matthieu Valet, Alexandre Varaut, Fabrice Leggeri, Nikola Bartůšek</w:t>
      </w:r>
      <w:r w:rsidRPr="008E16F0">
        <w:rPr>
          <w:rStyle w:val="HideTWBExt"/>
          <w:b w:val="0"/>
          <w:noProof w:val="0"/>
        </w:rPr>
        <w:t>&lt;/Members&gt;</w:t>
      </w:r>
    </w:p>
    <w:p w14:paraId="0A389D17" w14:textId="77777777" w:rsidR="0029652F" w:rsidRPr="008E16F0" w:rsidRDefault="0029652F" w:rsidP="0029652F">
      <w:pPr>
        <w:pStyle w:val="NormalBold"/>
      </w:pPr>
      <w:r w:rsidRPr="008E16F0">
        <w:rPr>
          <w:rStyle w:val="HideTWBExt"/>
          <w:b w:val="0"/>
          <w:noProof w:val="0"/>
        </w:rPr>
        <w:t>&lt;/RepeatBlock-By&gt;</w:t>
      </w:r>
    </w:p>
    <w:p w14:paraId="38EF26E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9B3C0C2" w14:textId="77777777" w:rsidR="0029652F" w:rsidRPr="008E16F0" w:rsidRDefault="0029652F" w:rsidP="0029652F">
      <w:pPr>
        <w:pStyle w:val="NormalBold"/>
      </w:pPr>
      <w:r w:rsidRPr="008E16F0">
        <w:rPr>
          <w:rStyle w:val="HideTWBExt"/>
          <w:b w:val="0"/>
          <w:noProof w:val="0"/>
        </w:rPr>
        <w:t>&lt;Article&gt;</w:t>
      </w:r>
      <w:r w:rsidRPr="008E16F0">
        <w:t>Paragrafo 24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7655845" w14:textId="77777777" w:rsidTr="0043222F">
        <w:trPr>
          <w:trHeight w:hRule="exact" w:val="240"/>
          <w:jc w:val="center"/>
        </w:trPr>
        <w:tc>
          <w:tcPr>
            <w:tcW w:w="9752" w:type="dxa"/>
            <w:gridSpan w:val="2"/>
            <w:tcBorders>
              <w:top w:val="nil"/>
              <w:left w:val="nil"/>
              <w:bottom w:val="nil"/>
              <w:right w:val="nil"/>
            </w:tcBorders>
          </w:tcPr>
          <w:p w14:paraId="0FF6BAB4" w14:textId="77777777" w:rsidR="0029652F" w:rsidRPr="008E16F0" w:rsidRDefault="0029652F" w:rsidP="0043222F"/>
        </w:tc>
      </w:tr>
      <w:tr w:rsidR="0029652F" w:rsidRPr="008E16F0" w14:paraId="2B4D1AAD" w14:textId="77777777" w:rsidTr="0043222F">
        <w:trPr>
          <w:trHeight w:val="240"/>
          <w:jc w:val="center"/>
        </w:trPr>
        <w:tc>
          <w:tcPr>
            <w:tcW w:w="4876" w:type="dxa"/>
            <w:tcBorders>
              <w:top w:val="nil"/>
              <w:left w:val="nil"/>
              <w:bottom w:val="nil"/>
              <w:right w:val="nil"/>
            </w:tcBorders>
          </w:tcPr>
          <w:p w14:paraId="55F8107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89D081D" w14:textId="77777777" w:rsidR="0029652F" w:rsidRPr="008E16F0" w:rsidRDefault="0029652F" w:rsidP="0043222F">
            <w:pPr>
              <w:pStyle w:val="AmColumnHeading"/>
            </w:pPr>
            <w:r w:rsidRPr="008E16F0">
              <w:t>Emendamento</w:t>
            </w:r>
          </w:p>
        </w:tc>
      </w:tr>
      <w:tr w:rsidR="0029652F" w:rsidRPr="008E16F0" w14:paraId="359B004A" w14:textId="77777777" w:rsidTr="0043222F">
        <w:trPr>
          <w:jc w:val="center"/>
        </w:trPr>
        <w:tc>
          <w:tcPr>
            <w:tcW w:w="4876" w:type="dxa"/>
            <w:tcBorders>
              <w:top w:val="nil"/>
              <w:left w:val="nil"/>
              <w:bottom w:val="nil"/>
              <w:right w:val="nil"/>
            </w:tcBorders>
          </w:tcPr>
          <w:p w14:paraId="48052608" w14:textId="77777777" w:rsidR="0029652F" w:rsidRPr="008E16F0" w:rsidRDefault="0029652F" w:rsidP="0043222F">
            <w:pPr>
              <w:pStyle w:val="Normal6a"/>
            </w:pPr>
            <w:r w:rsidRPr="008E16F0">
              <w:rPr>
                <w:b/>
                <w:i/>
              </w:rPr>
              <w:t>24.</w:t>
            </w:r>
            <w:r w:rsidRPr="008E16F0">
              <w:tab/>
            </w:r>
            <w:r w:rsidRPr="008E16F0">
              <w:rPr>
                <w:b/>
                <w:i/>
              </w:rPr>
              <w:t>invita tutti gli Stati membri a proteggere i diritti delle persone LGBTIQ+ nel rispetto del diritto dell'UE, della Carta e della giurisprudenza della CGUE e della CEDU; ricorda che in diversi Stati membri persistono ostacoli giuridici al riconoscimento transfrontaliero delle unioni tra persone dello stesso sesso o della genitorialità, in violazione dei principi di libera circolazione e non discriminazione;</w:t>
            </w:r>
          </w:p>
        </w:tc>
        <w:tc>
          <w:tcPr>
            <w:tcW w:w="4876" w:type="dxa"/>
            <w:tcBorders>
              <w:top w:val="nil"/>
              <w:left w:val="nil"/>
              <w:bottom w:val="nil"/>
              <w:right w:val="nil"/>
            </w:tcBorders>
          </w:tcPr>
          <w:p w14:paraId="0890C9D1" w14:textId="77777777" w:rsidR="0029652F" w:rsidRPr="008E16F0" w:rsidRDefault="0029652F" w:rsidP="0043222F">
            <w:pPr>
              <w:pStyle w:val="Normal6a"/>
            </w:pPr>
            <w:r w:rsidRPr="008E16F0">
              <w:rPr>
                <w:b/>
                <w:i/>
              </w:rPr>
              <w:t>soppresso</w:t>
            </w:r>
          </w:p>
        </w:tc>
      </w:tr>
    </w:tbl>
    <w:p w14:paraId="1666D48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1F4EB82" w14:textId="77777777" w:rsidR="0029652F" w:rsidRPr="008E16F0" w:rsidRDefault="0029652F" w:rsidP="0029652F">
      <w:r w:rsidRPr="008E16F0">
        <w:rPr>
          <w:rStyle w:val="HideTWBExt"/>
          <w:noProof w:val="0"/>
        </w:rPr>
        <w:t>&lt;/Amend&gt;</w:t>
      </w:r>
    </w:p>
    <w:p w14:paraId="2655F28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508</w:t>
      </w:r>
      <w:r w:rsidRPr="008E16F0">
        <w:rPr>
          <w:rStyle w:val="HideTWBExt"/>
          <w:b w:val="0"/>
          <w:noProof w:val="0"/>
        </w:rPr>
        <w:t>&lt;/NumAm&gt;</w:t>
      </w:r>
    </w:p>
    <w:p w14:paraId="4A45AD49" w14:textId="77777777" w:rsidR="0029652F" w:rsidRPr="008E16F0" w:rsidRDefault="0029652F" w:rsidP="0029652F">
      <w:pPr>
        <w:pStyle w:val="NormalBold"/>
      </w:pPr>
      <w:r w:rsidRPr="008E16F0">
        <w:rPr>
          <w:rStyle w:val="HideTWBExt"/>
          <w:b w:val="0"/>
          <w:noProof w:val="0"/>
        </w:rPr>
        <w:t>&lt;RepeatBlock-By&gt;&lt;Members&gt;</w:t>
      </w:r>
      <w:r w:rsidRPr="008E16F0">
        <w:t>Alessandro Zan, Sandro Ruotolo, Pina Picierno, Cecilia Strada</w:t>
      </w:r>
      <w:r w:rsidRPr="008E16F0">
        <w:rPr>
          <w:rStyle w:val="HideTWBExt"/>
          <w:b w:val="0"/>
          <w:noProof w:val="0"/>
        </w:rPr>
        <w:t>&lt;/Members&gt;</w:t>
      </w:r>
    </w:p>
    <w:p w14:paraId="6E15A29B" w14:textId="77777777" w:rsidR="0029652F" w:rsidRPr="008E16F0" w:rsidRDefault="0029652F" w:rsidP="0029652F">
      <w:pPr>
        <w:pStyle w:val="NormalBold"/>
      </w:pPr>
      <w:r w:rsidRPr="008E16F0">
        <w:rPr>
          <w:rStyle w:val="HideTWBExt"/>
          <w:b w:val="0"/>
          <w:noProof w:val="0"/>
        </w:rPr>
        <w:t>&lt;/RepeatBlock-By&gt;</w:t>
      </w:r>
    </w:p>
    <w:p w14:paraId="4F0C136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D509934" w14:textId="77777777" w:rsidR="0029652F" w:rsidRPr="008E16F0" w:rsidRDefault="0029652F" w:rsidP="0029652F">
      <w:pPr>
        <w:pStyle w:val="NormalBold"/>
      </w:pPr>
      <w:r w:rsidRPr="008E16F0">
        <w:rPr>
          <w:rStyle w:val="HideTWBExt"/>
          <w:b w:val="0"/>
          <w:noProof w:val="0"/>
        </w:rPr>
        <w:t>&lt;Article&gt;</w:t>
      </w:r>
      <w:r w:rsidRPr="008E16F0">
        <w:t>Paragrafo 24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BF0471E" w14:textId="77777777" w:rsidTr="0043222F">
        <w:trPr>
          <w:trHeight w:hRule="exact" w:val="240"/>
          <w:jc w:val="center"/>
        </w:trPr>
        <w:tc>
          <w:tcPr>
            <w:tcW w:w="9752" w:type="dxa"/>
            <w:gridSpan w:val="2"/>
            <w:tcBorders>
              <w:top w:val="nil"/>
              <w:left w:val="nil"/>
              <w:bottom w:val="nil"/>
              <w:right w:val="nil"/>
            </w:tcBorders>
          </w:tcPr>
          <w:p w14:paraId="38122A5F" w14:textId="77777777" w:rsidR="0029652F" w:rsidRPr="008E16F0" w:rsidRDefault="0029652F" w:rsidP="0043222F"/>
        </w:tc>
      </w:tr>
      <w:tr w:rsidR="0029652F" w:rsidRPr="008E16F0" w14:paraId="0A8336BA" w14:textId="77777777" w:rsidTr="0043222F">
        <w:trPr>
          <w:trHeight w:val="240"/>
          <w:jc w:val="center"/>
        </w:trPr>
        <w:tc>
          <w:tcPr>
            <w:tcW w:w="4876" w:type="dxa"/>
            <w:tcBorders>
              <w:top w:val="nil"/>
              <w:left w:val="nil"/>
              <w:bottom w:val="nil"/>
              <w:right w:val="nil"/>
            </w:tcBorders>
          </w:tcPr>
          <w:p w14:paraId="3BE5241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0A73AAF" w14:textId="77777777" w:rsidR="0029652F" w:rsidRPr="008E16F0" w:rsidRDefault="0029652F" w:rsidP="0043222F">
            <w:pPr>
              <w:pStyle w:val="AmColumnHeading"/>
            </w:pPr>
            <w:r w:rsidRPr="008E16F0">
              <w:t>Emendamento</w:t>
            </w:r>
          </w:p>
        </w:tc>
      </w:tr>
      <w:tr w:rsidR="0029652F" w:rsidRPr="008E16F0" w14:paraId="48322582" w14:textId="77777777" w:rsidTr="0043222F">
        <w:trPr>
          <w:jc w:val="center"/>
        </w:trPr>
        <w:tc>
          <w:tcPr>
            <w:tcW w:w="4876" w:type="dxa"/>
            <w:tcBorders>
              <w:top w:val="nil"/>
              <w:left w:val="nil"/>
              <w:bottom w:val="nil"/>
              <w:right w:val="nil"/>
            </w:tcBorders>
          </w:tcPr>
          <w:p w14:paraId="66D7274E" w14:textId="77777777" w:rsidR="0029652F" w:rsidRPr="008E16F0" w:rsidRDefault="0029652F" w:rsidP="0043222F">
            <w:pPr>
              <w:pStyle w:val="Normal6a"/>
            </w:pPr>
            <w:r w:rsidRPr="008E16F0">
              <w:t>24.</w:t>
            </w:r>
            <w:r w:rsidRPr="008E16F0">
              <w:tab/>
              <w:t>invita tutti gli Stati membri a proteggere i diritti delle persone LGBTIQ+ nel rispetto del diritto dell'UE, della Carta e della giurisprudenza della CGUE e della CEDU; ricorda che in diversi Stati membri persistono ostacoli giuridici al riconoscimento transfrontaliero delle unioni tra persone dello stesso sesso o della genitorialità, in violazione dei principi di libera circolazione e non discriminazione;</w:t>
            </w:r>
          </w:p>
        </w:tc>
        <w:tc>
          <w:tcPr>
            <w:tcW w:w="4876" w:type="dxa"/>
            <w:tcBorders>
              <w:top w:val="nil"/>
              <w:left w:val="nil"/>
              <w:bottom w:val="nil"/>
              <w:right w:val="nil"/>
            </w:tcBorders>
          </w:tcPr>
          <w:p w14:paraId="670BBBD7" w14:textId="77777777" w:rsidR="0029652F" w:rsidRPr="008E16F0" w:rsidRDefault="0029652F" w:rsidP="0043222F">
            <w:pPr>
              <w:pStyle w:val="Normal6a"/>
            </w:pPr>
            <w:r w:rsidRPr="008E16F0">
              <w:t>24.</w:t>
            </w:r>
            <w:r w:rsidRPr="008E16F0">
              <w:tab/>
              <w:t xml:space="preserve">invita tutti gli Stati membri a proteggere i diritti delle persone LGBTIQ+ nel rispetto del diritto dell'UE, della Carta e della giurisprudenza della CGUE e della CEDU; ricorda che in diversi Stati membri persistono ostacoli giuridici al riconoscimento transfrontaliero delle unioni tra persone dello stesso sesso o della genitorialità, in violazione dei principi di libera circolazione e non discriminazione; </w:t>
            </w:r>
            <w:r w:rsidRPr="008E16F0">
              <w:rPr>
                <w:b/>
                <w:i/>
              </w:rPr>
              <w:t>osserva che tali ostacoli costituiscono una violazione dei principi e obblighi sanciti dai trattati e dalla Carta, comprese le disposizioni sulla libera circolazione delle persone, sul rispetto della vita familiare, nonché dei diritti dei minori, come indicato nella convenzione delle Nazioni Unite sui diritti dell'infanzia e dell'adolescenza del 1989; accoglie con favore la proposta della Commissione di un regolamento del Consiglio sul riconoscimento della filiazione tra Stati membri; ricorda il mandato del Parlamento europeo a sostegno del riconoscimento della filiazione in tutta l'UE, a prescindere dal modo in cui un figlio è stato concepito, è nato o dal tipo di famiglia che ha; invita il Consiglio ad attuare pienamente tali raccomandazioni e a tutelare i diritti fondamentali dei minori, ad agire nell'interesse superiore del minore, ad accrescere la certezza del diritto e a combattere la discriminazione;</w:t>
            </w:r>
          </w:p>
        </w:tc>
      </w:tr>
    </w:tbl>
    <w:p w14:paraId="46D5D67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{IT}</w:t>
      </w:r>
      <w:r w:rsidRPr="008E16F0">
        <w:t>it</w:t>
      </w:r>
      <w:r w:rsidRPr="008E16F0">
        <w:rPr>
          <w:rStyle w:val="HideTWBExt"/>
          <w:noProof w:val="0"/>
        </w:rPr>
        <w:t>&lt;/Original&gt;</w:t>
      </w:r>
    </w:p>
    <w:p w14:paraId="1491CF87" w14:textId="77777777" w:rsidR="0029652F" w:rsidRPr="008E16F0" w:rsidRDefault="0029652F" w:rsidP="0029652F">
      <w:r w:rsidRPr="008E16F0">
        <w:rPr>
          <w:rStyle w:val="HideTWBExt"/>
          <w:noProof w:val="0"/>
        </w:rPr>
        <w:t>&lt;/Amend&gt;</w:t>
      </w:r>
    </w:p>
    <w:p w14:paraId="4C467D6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509</w:t>
      </w:r>
      <w:r w:rsidRPr="008E16F0">
        <w:rPr>
          <w:rStyle w:val="HideTWBExt"/>
          <w:b w:val="0"/>
          <w:noProof w:val="0"/>
        </w:rPr>
        <w:t>&lt;/NumAm&gt;</w:t>
      </w:r>
    </w:p>
    <w:p w14:paraId="47463562"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6B7ABD53" w14:textId="77777777" w:rsidR="0029652F" w:rsidRPr="008E16F0" w:rsidRDefault="0029652F" w:rsidP="0029652F">
      <w:pPr>
        <w:pStyle w:val="NormalBold"/>
      </w:pPr>
      <w:r w:rsidRPr="008E16F0">
        <w:rPr>
          <w:rStyle w:val="HideTWBExt"/>
          <w:b w:val="0"/>
          <w:noProof w:val="0"/>
        </w:rPr>
        <w:t>&lt;/RepeatBlock-By&gt;</w:t>
      </w:r>
    </w:p>
    <w:p w14:paraId="5EBE195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DDF89CE" w14:textId="77777777" w:rsidR="0029652F" w:rsidRPr="008E16F0" w:rsidRDefault="0029652F" w:rsidP="0029652F">
      <w:pPr>
        <w:pStyle w:val="NormalBold"/>
      </w:pPr>
      <w:r w:rsidRPr="008E16F0">
        <w:rPr>
          <w:rStyle w:val="HideTWBExt"/>
          <w:b w:val="0"/>
          <w:noProof w:val="0"/>
        </w:rPr>
        <w:t>&lt;Article&gt;</w:t>
      </w:r>
      <w:r w:rsidRPr="008E16F0">
        <w:t>Paragrafo 24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BFA3C45" w14:textId="77777777" w:rsidTr="0043222F">
        <w:trPr>
          <w:trHeight w:hRule="exact" w:val="240"/>
          <w:jc w:val="center"/>
        </w:trPr>
        <w:tc>
          <w:tcPr>
            <w:tcW w:w="9752" w:type="dxa"/>
            <w:gridSpan w:val="2"/>
            <w:tcBorders>
              <w:top w:val="nil"/>
              <w:left w:val="nil"/>
              <w:bottom w:val="nil"/>
              <w:right w:val="nil"/>
            </w:tcBorders>
          </w:tcPr>
          <w:p w14:paraId="43B68432" w14:textId="77777777" w:rsidR="0029652F" w:rsidRPr="008E16F0" w:rsidRDefault="0029652F" w:rsidP="0043222F"/>
        </w:tc>
      </w:tr>
      <w:tr w:rsidR="0029652F" w:rsidRPr="008E16F0" w14:paraId="59AAB50A" w14:textId="77777777" w:rsidTr="0043222F">
        <w:trPr>
          <w:trHeight w:val="240"/>
          <w:jc w:val="center"/>
        </w:trPr>
        <w:tc>
          <w:tcPr>
            <w:tcW w:w="4876" w:type="dxa"/>
            <w:tcBorders>
              <w:top w:val="nil"/>
              <w:left w:val="nil"/>
              <w:bottom w:val="nil"/>
              <w:right w:val="nil"/>
            </w:tcBorders>
          </w:tcPr>
          <w:p w14:paraId="59E6EF3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B7319A0" w14:textId="77777777" w:rsidR="0029652F" w:rsidRPr="008E16F0" w:rsidRDefault="0029652F" w:rsidP="0043222F">
            <w:pPr>
              <w:pStyle w:val="AmColumnHeading"/>
            </w:pPr>
            <w:r w:rsidRPr="008E16F0">
              <w:t>Emendamento</w:t>
            </w:r>
          </w:p>
        </w:tc>
      </w:tr>
      <w:tr w:rsidR="0029652F" w:rsidRPr="008E16F0" w14:paraId="4684A3E8" w14:textId="77777777" w:rsidTr="0043222F">
        <w:trPr>
          <w:jc w:val="center"/>
        </w:trPr>
        <w:tc>
          <w:tcPr>
            <w:tcW w:w="4876" w:type="dxa"/>
            <w:tcBorders>
              <w:top w:val="nil"/>
              <w:left w:val="nil"/>
              <w:bottom w:val="nil"/>
              <w:right w:val="nil"/>
            </w:tcBorders>
          </w:tcPr>
          <w:p w14:paraId="04F01707" w14:textId="77777777" w:rsidR="0029652F" w:rsidRPr="008E16F0" w:rsidRDefault="0029652F" w:rsidP="0043222F">
            <w:pPr>
              <w:pStyle w:val="Normal6a"/>
            </w:pPr>
            <w:r w:rsidRPr="008E16F0">
              <w:t>24.</w:t>
            </w:r>
            <w:r w:rsidRPr="008E16F0">
              <w:tab/>
              <w:t xml:space="preserve">invita tutti gli Stati membri a proteggere i diritti delle persone LGBTIQ+ </w:t>
            </w:r>
            <w:r w:rsidRPr="008E16F0">
              <w:rPr>
                <w:b/>
                <w:i/>
              </w:rPr>
              <w:t>nel rispetto del diritto dell'UE, della Carta e della giurisprudenza della CGUE e della CEDU</w:t>
            </w:r>
            <w:r w:rsidRPr="008E16F0">
              <w:t xml:space="preserve">; </w:t>
            </w:r>
            <w:r w:rsidRPr="008E16F0">
              <w:rPr>
                <w:b/>
                <w:i/>
              </w:rPr>
              <w:t>ricorda che in diversi Stati membri persistono ostacoli giuridici al riconoscimento transfrontaliero delle unioni tra persone dello stesso sesso o della genitorialità, in violazione dei principi di libera circolazione e non discriminazione;</w:t>
            </w:r>
          </w:p>
        </w:tc>
        <w:tc>
          <w:tcPr>
            <w:tcW w:w="4876" w:type="dxa"/>
            <w:tcBorders>
              <w:top w:val="nil"/>
              <w:left w:val="nil"/>
              <w:bottom w:val="nil"/>
              <w:right w:val="nil"/>
            </w:tcBorders>
          </w:tcPr>
          <w:p w14:paraId="09B02B95" w14:textId="77777777" w:rsidR="0029652F" w:rsidRPr="008E16F0" w:rsidRDefault="0029652F" w:rsidP="0043222F">
            <w:pPr>
              <w:pStyle w:val="Normal6a"/>
            </w:pPr>
            <w:r w:rsidRPr="008E16F0">
              <w:t>24.</w:t>
            </w:r>
            <w:r w:rsidRPr="008E16F0">
              <w:tab/>
              <w:t>invita gli Stati membri a proteggere i diritti delle persone LGBTIQ+;</w:t>
            </w:r>
          </w:p>
        </w:tc>
      </w:tr>
    </w:tbl>
    <w:p w14:paraId="6990DEA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75B9E782" w14:textId="77777777" w:rsidR="0029652F" w:rsidRPr="008E16F0" w:rsidRDefault="0029652F" w:rsidP="0029652F">
      <w:r w:rsidRPr="008E16F0">
        <w:rPr>
          <w:rStyle w:val="HideTWBExt"/>
          <w:noProof w:val="0"/>
        </w:rPr>
        <w:t>&lt;/Amend&gt;</w:t>
      </w:r>
    </w:p>
    <w:p w14:paraId="6AA725F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510</w:t>
      </w:r>
      <w:r w:rsidRPr="008E16F0">
        <w:rPr>
          <w:rStyle w:val="HideTWBExt"/>
          <w:b w:val="0"/>
          <w:noProof w:val="0"/>
        </w:rPr>
        <w:t>&lt;/NumAm&gt;</w:t>
      </w:r>
    </w:p>
    <w:p w14:paraId="29678A42"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Georgiana Teodorescu, Guillaume Peltier, Jadwiga Wiśniewska, Laurence Trochu, Jacek Ozdoba</w:t>
      </w:r>
      <w:r w:rsidRPr="008E16F0">
        <w:rPr>
          <w:rStyle w:val="HideTWBExt"/>
          <w:b w:val="0"/>
          <w:noProof w:val="0"/>
        </w:rPr>
        <w:t>&lt;/Members&gt;</w:t>
      </w:r>
    </w:p>
    <w:p w14:paraId="042FDB8C" w14:textId="77777777" w:rsidR="0029652F" w:rsidRPr="008E16F0" w:rsidRDefault="0029652F" w:rsidP="0029652F">
      <w:pPr>
        <w:pStyle w:val="NormalBold"/>
      </w:pPr>
      <w:r w:rsidRPr="008E16F0">
        <w:rPr>
          <w:rStyle w:val="HideTWBExt"/>
          <w:b w:val="0"/>
          <w:noProof w:val="0"/>
        </w:rPr>
        <w:t>&lt;/RepeatBlock-By&gt;</w:t>
      </w:r>
    </w:p>
    <w:p w14:paraId="3B064DF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BEA0133" w14:textId="77777777" w:rsidR="0029652F" w:rsidRPr="008E16F0" w:rsidRDefault="0029652F" w:rsidP="0029652F">
      <w:pPr>
        <w:pStyle w:val="NormalBold"/>
      </w:pPr>
      <w:r w:rsidRPr="008E16F0">
        <w:rPr>
          <w:rStyle w:val="HideTWBExt"/>
          <w:b w:val="0"/>
          <w:noProof w:val="0"/>
        </w:rPr>
        <w:t>&lt;Article&gt;</w:t>
      </w:r>
      <w:r w:rsidRPr="008E16F0">
        <w:t>Paragrafo 24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F472B5E" w14:textId="77777777" w:rsidTr="0043222F">
        <w:trPr>
          <w:trHeight w:hRule="exact" w:val="240"/>
          <w:jc w:val="center"/>
        </w:trPr>
        <w:tc>
          <w:tcPr>
            <w:tcW w:w="9752" w:type="dxa"/>
            <w:gridSpan w:val="2"/>
            <w:tcBorders>
              <w:top w:val="nil"/>
              <w:left w:val="nil"/>
              <w:bottom w:val="nil"/>
              <w:right w:val="nil"/>
            </w:tcBorders>
          </w:tcPr>
          <w:p w14:paraId="5B3D0720" w14:textId="77777777" w:rsidR="0029652F" w:rsidRPr="008E16F0" w:rsidRDefault="0029652F" w:rsidP="0043222F"/>
        </w:tc>
      </w:tr>
      <w:tr w:rsidR="0029652F" w:rsidRPr="008E16F0" w14:paraId="263DD837" w14:textId="77777777" w:rsidTr="0043222F">
        <w:trPr>
          <w:trHeight w:val="240"/>
          <w:jc w:val="center"/>
        </w:trPr>
        <w:tc>
          <w:tcPr>
            <w:tcW w:w="4876" w:type="dxa"/>
            <w:tcBorders>
              <w:top w:val="nil"/>
              <w:left w:val="nil"/>
              <w:bottom w:val="nil"/>
              <w:right w:val="nil"/>
            </w:tcBorders>
          </w:tcPr>
          <w:p w14:paraId="78579FB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49654BE" w14:textId="77777777" w:rsidR="0029652F" w:rsidRPr="008E16F0" w:rsidRDefault="0029652F" w:rsidP="0043222F">
            <w:pPr>
              <w:pStyle w:val="AmColumnHeading"/>
            </w:pPr>
            <w:r w:rsidRPr="008E16F0">
              <w:t>Emendamento</w:t>
            </w:r>
          </w:p>
        </w:tc>
      </w:tr>
      <w:tr w:rsidR="0029652F" w:rsidRPr="008E16F0" w14:paraId="14C3B992" w14:textId="77777777" w:rsidTr="0043222F">
        <w:trPr>
          <w:jc w:val="center"/>
        </w:trPr>
        <w:tc>
          <w:tcPr>
            <w:tcW w:w="4876" w:type="dxa"/>
            <w:tcBorders>
              <w:top w:val="nil"/>
              <w:left w:val="nil"/>
              <w:bottom w:val="nil"/>
              <w:right w:val="nil"/>
            </w:tcBorders>
          </w:tcPr>
          <w:p w14:paraId="2D9C6BA1" w14:textId="77777777" w:rsidR="0029652F" w:rsidRPr="008E16F0" w:rsidRDefault="0029652F" w:rsidP="0043222F">
            <w:pPr>
              <w:pStyle w:val="Normal6a"/>
            </w:pPr>
            <w:r w:rsidRPr="008E16F0">
              <w:t>24.</w:t>
            </w:r>
            <w:r w:rsidRPr="008E16F0">
              <w:tab/>
              <w:t xml:space="preserve">invita tutti gli Stati membri a proteggere i diritti delle persone LGBTIQ+ nel rispetto del diritto </w:t>
            </w:r>
            <w:r w:rsidRPr="008E16F0">
              <w:rPr>
                <w:b/>
                <w:i/>
              </w:rPr>
              <w:t>dell'UE, della Carta e della giurisprudenza della CGUE e della CEDU</w:t>
            </w:r>
            <w:r w:rsidRPr="008E16F0">
              <w:t xml:space="preserve">; </w:t>
            </w:r>
            <w:r w:rsidRPr="008E16F0">
              <w:rPr>
                <w:b/>
                <w:i/>
              </w:rPr>
              <w:t>ricorda che in diversi Stati membri persistono ostacoli giuridici al riconoscimento transfrontaliero delle unioni tra persone dello stesso sesso o della genitorialità, in violazione dei principi di libera circolazione e non discriminazione;</w:t>
            </w:r>
          </w:p>
        </w:tc>
        <w:tc>
          <w:tcPr>
            <w:tcW w:w="4876" w:type="dxa"/>
            <w:tcBorders>
              <w:top w:val="nil"/>
              <w:left w:val="nil"/>
              <w:bottom w:val="nil"/>
              <w:right w:val="nil"/>
            </w:tcBorders>
          </w:tcPr>
          <w:p w14:paraId="64D9DB6C" w14:textId="77777777" w:rsidR="0029652F" w:rsidRPr="008E16F0" w:rsidRDefault="0029652F" w:rsidP="0043222F">
            <w:pPr>
              <w:pStyle w:val="Normal6a"/>
            </w:pPr>
            <w:r w:rsidRPr="008E16F0">
              <w:t>24.</w:t>
            </w:r>
            <w:r w:rsidRPr="008E16F0">
              <w:tab/>
              <w:t xml:space="preserve">invita tutti gli Stati membri a proteggere i diritti delle persone LGBTIQ+ nel rispetto del diritto </w:t>
            </w:r>
            <w:r w:rsidRPr="008E16F0">
              <w:rPr>
                <w:b/>
                <w:i/>
              </w:rPr>
              <w:t>nazionale</w:t>
            </w:r>
            <w:r w:rsidRPr="008E16F0">
              <w:t>;</w:t>
            </w:r>
          </w:p>
        </w:tc>
      </w:tr>
    </w:tbl>
    <w:p w14:paraId="33B2C8C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CCCDFEA" w14:textId="77777777" w:rsidR="0029652F" w:rsidRPr="008E16F0" w:rsidRDefault="0029652F" w:rsidP="0029652F">
      <w:r w:rsidRPr="008E16F0">
        <w:rPr>
          <w:rStyle w:val="HideTWBExt"/>
          <w:noProof w:val="0"/>
        </w:rPr>
        <w:t>&lt;/Amend&gt;</w:t>
      </w:r>
    </w:p>
    <w:p w14:paraId="7C1BDA4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511</w:t>
      </w:r>
      <w:r w:rsidRPr="008E16F0">
        <w:rPr>
          <w:rStyle w:val="HideTWBExt"/>
          <w:b w:val="0"/>
          <w:noProof w:val="0"/>
        </w:rPr>
        <w:t>&lt;/NumAm&gt;</w:t>
      </w:r>
    </w:p>
    <w:p w14:paraId="5391951B"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13121962" w14:textId="77777777" w:rsidR="0029652F" w:rsidRPr="008E16F0" w:rsidRDefault="0029652F" w:rsidP="0029652F">
      <w:pPr>
        <w:pStyle w:val="NormalBold"/>
      </w:pPr>
      <w:r w:rsidRPr="008E16F0">
        <w:rPr>
          <w:rStyle w:val="HideTWBExt"/>
          <w:b w:val="0"/>
          <w:noProof w:val="0"/>
        </w:rPr>
        <w:t>&lt;/RepeatBlock-By&gt;</w:t>
      </w:r>
    </w:p>
    <w:p w14:paraId="38647FA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281BBE1" w14:textId="77777777" w:rsidR="0029652F" w:rsidRPr="008E16F0" w:rsidRDefault="0029652F" w:rsidP="0029652F">
      <w:pPr>
        <w:pStyle w:val="NormalBold"/>
      </w:pPr>
      <w:r w:rsidRPr="008E16F0">
        <w:rPr>
          <w:rStyle w:val="HideTWBExt"/>
          <w:b w:val="0"/>
          <w:noProof w:val="0"/>
        </w:rPr>
        <w:t>&lt;Article&gt;</w:t>
      </w:r>
      <w:r w:rsidRPr="008E16F0">
        <w:t>Paragrafo 24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38AD879" w14:textId="77777777" w:rsidTr="0043222F">
        <w:trPr>
          <w:trHeight w:hRule="exact" w:val="240"/>
          <w:jc w:val="center"/>
        </w:trPr>
        <w:tc>
          <w:tcPr>
            <w:tcW w:w="9752" w:type="dxa"/>
            <w:gridSpan w:val="2"/>
            <w:tcBorders>
              <w:top w:val="nil"/>
              <w:left w:val="nil"/>
              <w:bottom w:val="nil"/>
              <w:right w:val="nil"/>
            </w:tcBorders>
          </w:tcPr>
          <w:p w14:paraId="46115F89" w14:textId="77777777" w:rsidR="0029652F" w:rsidRPr="008E16F0" w:rsidRDefault="0029652F" w:rsidP="0043222F"/>
        </w:tc>
      </w:tr>
      <w:tr w:rsidR="0029652F" w:rsidRPr="008E16F0" w14:paraId="6F37CE3B" w14:textId="77777777" w:rsidTr="0043222F">
        <w:trPr>
          <w:trHeight w:val="240"/>
          <w:jc w:val="center"/>
        </w:trPr>
        <w:tc>
          <w:tcPr>
            <w:tcW w:w="4876" w:type="dxa"/>
            <w:tcBorders>
              <w:top w:val="nil"/>
              <w:left w:val="nil"/>
              <w:bottom w:val="nil"/>
              <w:right w:val="nil"/>
            </w:tcBorders>
          </w:tcPr>
          <w:p w14:paraId="209F724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FF0AD5F" w14:textId="77777777" w:rsidR="0029652F" w:rsidRPr="008E16F0" w:rsidRDefault="0029652F" w:rsidP="0043222F">
            <w:pPr>
              <w:pStyle w:val="AmColumnHeading"/>
            </w:pPr>
            <w:r w:rsidRPr="008E16F0">
              <w:t>Emendamento</w:t>
            </w:r>
          </w:p>
        </w:tc>
      </w:tr>
      <w:tr w:rsidR="0029652F" w:rsidRPr="008E16F0" w14:paraId="02AEBEBD" w14:textId="77777777" w:rsidTr="0043222F">
        <w:trPr>
          <w:jc w:val="center"/>
        </w:trPr>
        <w:tc>
          <w:tcPr>
            <w:tcW w:w="4876" w:type="dxa"/>
            <w:tcBorders>
              <w:top w:val="nil"/>
              <w:left w:val="nil"/>
              <w:bottom w:val="nil"/>
              <w:right w:val="nil"/>
            </w:tcBorders>
          </w:tcPr>
          <w:p w14:paraId="4AEF9A87" w14:textId="77777777" w:rsidR="0029652F" w:rsidRPr="008E16F0" w:rsidRDefault="0029652F" w:rsidP="0043222F">
            <w:pPr>
              <w:pStyle w:val="Normal6a"/>
            </w:pPr>
            <w:r w:rsidRPr="008E16F0">
              <w:t>24.</w:t>
            </w:r>
            <w:r w:rsidRPr="008E16F0">
              <w:tab/>
              <w:t xml:space="preserve">invita tutti gli Stati membri a proteggere i diritti delle persone LGBTIQ+ </w:t>
            </w:r>
            <w:r w:rsidRPr="008E16F0">
              <w:rPr>
                <w:b/>
                <w:i/>
              </w:rPr>
              <w:t>nel rispetto del diritto dell'UE, della Carta e della giurisprudenza della CGUE e della CEDU</w:t>
            </w:r>
            <w:r w:rsidRPr="008E16F0">
              <w:t xml:space="preserve">; ricorda che in diversi Stati membri </w:t>
            </w:r>
            <w:r w:rsidRPr="008E16F0">
              <w:rPr>
                <w:b/>
                <w:i/>
              </w:rPr>
              <w:t>persistono ostacoli giuridici al</w:t>
            </w:r>
            <w:r w:rsidRPr="008E16F0">
              <w:t xml:space="preserve"> riconoscimento </w:t>
            </w:r>
            <w:r w:rsidRPr="008E16F0">
              <w:rPr>
                <w:b/>
                <w:i/>
              </w:rPr>
              <w:t>transfrontaliero</w:t>
            </w:r>
            <w:r w:rsidRPr="008E16F0">
              <w:t xml:space="preserve"> delle unioni tra persone dello stesso sesso o </w:t>
            </w:r>
            <w:r w:rsidRPr="008E16F0">
              <w:rPr>
                <w:b/>
                <w:i/>
              </w:rPr>
              <w:t>della</w:t>
            </w:r>
            <w:r w:rsidRPr="008E16F0">
              <w:t xml:space="preserve"> genitorialità</w:t>
            </w:r>
            <w:r w:rsidRPr="008E16F0">
              <w:rPr>
                <w:b/>
                <w:i/>
              </w:rPr>
              <w:t>, in violazione dei principi di libera circolazione e non discriminazione</w:t>
            </w:r>
            <w:r w:rsidRPr="008E16F0">
              <w:t>;</w:t>
            </w:r>
          </w:p>
        </w:tc>
        <w:tc>
          <w:tcPr>
            <w:tcW w:w="4876" w:type="dxa"/>
            <w:tcBorders>
              <w:top w:val="nil"/>
              <w:left w:val="nil"/>
              <w:bottom w:val="nil"/>
              <w:right w:val="nil"/>
            </w:tcBorders>
          </w:tcPr>
          <w:p w14:paraId="650818DD" w14:textId="77777777" w:rsidR="0029652F" w:rsidRPr="008E16F0" w:rsidRDefault="0029652F" w:rsidP="0043222F">
            <w:pPr>
              <w:pStyle w:val="Normal6a"/>
            </w:pPr>
            <w:r w:rsidRPr="008E16F0">
              <w:t>24.</w:t>
            </w:r>
            <w:r w:rsidRPr="008E16F0">
              <w:tab/>
              <w:t xml:space="preserve">invita gli Stati membri a proteggere i diritti delle persone LGBTIQ+; ricorda che in diversi Stati membri </w:t>
            </w:r>
            <w:r w:rsidRPr="008E16F0">
              <w:rPr>
                <w:b/>
                <w:i/>
              </w:rPr>
              <w:t>esistono opinioni culturali e religiose diverse sul</w:t>
            </w:r>
            <w:r w:rsidRPr="008E16F0">
              <w:t xml:space="preserve"> riconoscimento delle unioni tra persone dello stesso sesso o </w:t>
            </w:r>
            <w:r w:rsidRPr="008E16F0">
              <w:rPr>
                <w:b/>
                <w:i/>
              </w:rPr>
              <w:t>sulla</w:t>
            </w:r>
            <w:r w:rsidRPr="008E16F0">
              <w:t xml:space="preserve"> genitorialità</w:t>
            </w:r>
            <w:r w:rsidRPr="008E16F0">
              <w:rPr>
                <w:b/>
                <w:i/>
              </w:rPr>
              <w:t>;</w:t>
            </w:r>
            <w:r w:rsidRPr="008E16F0">
              <w:t xml:space="preserve"> </w:t>
            </w:r>
            <w:r w:rsidRPr="008E16F0">
              <w:rPr>
                <w:b/>
                <w:i/>
              </w:rPr>
              <w:t>sottolinea la necessità che tali questioni siano disciplinate a livello nazionale</w:t>
            </w:r>
            <w:r w:rsidRPr="008E16F0">
              <w:t>;</w:t>
            </w:r>
          </w:p>
        </w:tc>
      </w:tr>
    </w:tbl>
    <w:p w14:paraId="04D8141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70871EAE" w14:textId="77777777" w:rsidR="0029652F" w:rsidRPr="008E16F0" w:rsidRDefault="0029652F" w:rsidP="0029652F">
      <w:r w:rsidRPr="008E16F0">
        <w:rPr>
          <w:rStyle w:val="HideTWBExt"/>
          <w:noProof w:val="0"/>
        </w:rPr>
        <w:t>&lt;/Amend&gt;</w:t>
      </w:r>
    </w:p>
    <w:p w14:paraId="7AFF240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512</w:t>
      </w:r>
      <w:r w:rsidRPr="008E16F0">
        <w:rPr>
          <w:rStyle w:val="HideTWBExt"/>
          <w:b w:val="0"/>
          <w:noProof w:val="0"/>
        </w:rPr>
        <w:t>&lt;/NumAm&gt;</w:t>
      </w:r>
    </w:p>
    <w:p w14:paraId="29163354"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53BBF10F" w14:textId="77777777" w:rsidR="0029652F" w:rsidRPr="008E16F0" w:rsidRDefault="0029652F" w:rsidP="0029652F">
      <w:pPr>
        <w:pStyle w:val="NormalBold"/>
      </w:pPr>
      <w:r w:rsidRPr="008E16F0">
        <w:rPr>
          <w:rStyle w:val="HideTWBExt"/>
          <w:b w:val="0"/>
          <w:noProof w:val="0"/>
        </w:rPr>
        <w:t>&lt;/RepeatBlock-By&gt;</w:t>
      </w:r>
    </w:p>
    <w:p w14:paraId="6C1BBA9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ED23381" w14:textId="77777777" w:rsidR="0029652F" w:rsidRPr="008E16F0" w:rsidRDefault="0029652F" w:rsidP="0029652F">
      <w:pPr>
        <w:pStyle w:val="NormalBold"/>
      </w:pPr>
      <w:r w:rsidRPr="008E16F0">
        <w:rPr>
          <w:rStyle w:val="HideTWBExt"/>
          <w:b w:val="0"/>
          <w:noProof w:val="0"/>
        </w:rPr>
        <w:t>&lt;Article&gt;</w:t>
      </w:r>
      <w:r w:rsidRPr="008E16F0">
        <w:t>Paragrafo 24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16B11F2" w14:textId="77777777" w:rsidTr="0043222F">
        <w:trPr>
          <w:trHeight w:hRule="exact" w:val="240"/>
          <w:jc w:val="center"/>
        </w:trPr>
        <w:tc>
          <w:tcPr>
            <w:tcW w:w="9752" w:type="dxa"/>
            <w:gridSpan w:val="2"/>
            <w:tcBorders>
              <w:top w:val="nil"/>
              <w:left w:val="nil"/>
              <w:bottom w:val="nil"/>
              <w:right w:val="nil"/>
            </w:tcBorders>
          </w:tcPr>
          <w:p w14:paraId="610ED76B" w14:textId="77777777" w:rsidR="0029652F" w:rsidRPr="008E16F0" w:rsidRDefault="0029652F" w:rsidP="0043222F"/>
        </w:tc>
      </w:tr>
      <w:tr w:rsidR="0029652F" w:rsidRPr="008E16F0" w14:paraId="62F8F6E6" w14:textId="77777777" w:rsidTr="0043222F">
        <w:trPr>
          <w:trHeight w:val="240"/>
          <w:jc w:val="center"/>
        </w:trPr>
        <w:tc>
          <w:tcPr>
            <w:tcW w:w="4876" w:type="dxa"/>
            <w:tcBorders>
              <w:top w:val="nil"/>
              <w:left w:val="nil"/>
              <w:bottom w:val="nil"/>
              <w:right w:val="nil"/>
            </w:tcBorders>
          </w:tcPr>
          <w:p w14:paraId="539C1DD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732CD41" w14:textId="77777777" w:rsidR="0029652F" w:rsidRPr="008E16F0" w:rsidRDefault="0029652F" w:rsidP="0043222F">
            <w:pPr>
              <w:pStyle w:val="AmColumnHeading"/>
            </w:pPr>
            <w:r w:rsidRPr="008E16F0">
              <w:t>Emendamento</w:t>
            </w:r>
          </w:p>
        </w:tc>
      </w:tr>
      <w:tr w:rsidR="0029652F" w:rsidRPr="008E16F0" w14:paraId="74DA58B8" w14:textId="77777777" w:rsidTr="0043222F">
        <w:trPr>
          <w:jc w:val="center"/>
        </w:trPr>
        <w:tc>
          <w:tcPr>
            <w:tcW w:w="4876" w:type="dxa"/>
            <w:tcBorders>
              <w:top w:val="nil"/>
              <w:left w:val="nil"/>
              <w:bottom w:val="nil"/>
              <w:right w:val="nil"/>
            </w:tcBorders>
          </w:tcPr>
          <w:p w14:paraId="0424CFEB" w14:textId="77777777" w:rsidR="0029652F" w:rsidRPr="008E16F0" w:rsidRDefault="0029652F" w:rsidP="0043222F">
            <w:pPr>
              <w:pStyle w:val="Normal6a"/>
            </w:pPr>
            <w:r w:rsidRPr="008E16F0">
              <w:t>24.</w:t>
            </w:r>
            <w:r w:rsidRPr="008E16F0">
              <w:tab/>
              <w:t>invita tutti gli Stati membri a proteggere i diritti delle persone LGBTIQ+ nel rispetto del diritto dell'</w:t>
            </w:r>
            <w:r w:rsidRPr="008E16F0">
              <w:rPr>
                <w:b/>
                <w:i/>
              </w:rPr>
              <w:t>UE</w:t>
            </w:r>
            <w:r w:rsidRPr="008E16F0">
              <w:t xml:space="preserve">, della Carta e della giurisprudenza </w:t>
            </w:r>
            <w:r w:rsidRPr="008E16F0">
              <w:rPr>
                <w:b/>
                <w:i/>
              </w:rPr>
              <w:t>della CGUE e della CEDU; ricorda che in diversi Stati membri persistono ostacoli giuridici al riconoscimento transfrontaliero delle unioni tra persone dello stesso sesso o della genitorialità, in violazione dei principi di</w:t>
            </w:r>
            <w:r w:rsidRPr="008E16F0">
              <w:t xml:space="preserve"> libera circolazione e non discriminazione;</w:t>
            </w:r>
          </w:p>
        </w:tc>
        <w:tc>
          <w:tcPr>
            <w:tcW w:w="4876" w:type="dxa"/>
            <w:tcBorders>
              <w:top w:val="nil"/>
              <w:left w:val="nil"/>
              <w:bottom w:val="nil"/>
              <w:right w:val="nil"/>
            </w:tcBorders>
          </w:tcPr>
          <w:p w14:paraId="13490F3D" w14:textId="77777777" w:rsidR="0029652F" w:rsidRPr="008E16F0" w:rsidRDefault="0029652F" w:rsidP="0043222F">
            <w:pPr>
              <w:pStyle w:val="Normal6a"/>
            </w:pPr>
            <w:r w:rsidRPr="008E16F0">
              <w:t>24.</w:t>
            </w:r>
            <w:r w:rsidRPr="008E16F0">
              <w:tab/>
              <w:t>invita tutti gli Stati membri a proteggere i diritti delle persone LGBTIQ+ nel rispetto del diritto dell'</w:t>
            </w:r>
            <w:r w:rsidRPr="008E16F0">
              <w:rPr>
                <w:b/>
                <w:i/>
              </w:rPr>
              <w:t>Unione applicabile</w:t>
            </w:r>
            <w:r w:rsidRPr="008E16F0">
              <w:t xml:space="preserve">, della Carta </w:t>
            </w:r>
            <w:r w:rsidRPr="008E16F0">
              <w:rPr>
                <w:b/>
                <w:i/>
              </w:rPr>
              <w:t>dei diritti fondamentali</w:t>
            </w:r>
            <w:r w:rsidRPr="008E16F0">
              <w:t xml:space="preserve"> e della giurisprudenza </w:t>
            </w:r>
            <w:r w:rsidRPr="008E16F0">
              <w:rPr>
                <w:b/>
                <w:i/>
              </w:rPr>
              <w:t>pertinente e a garantire che la</w:t>
            </w:r>
            <w:r w:rsidRPr="008E16F0">
              <w:t xml:space="preserve"> libera circolazione </w:t>
            </w:r>
            <w:r w:rsidRPr="008E16F0">
              <w:rPr>
                <w:b/>
                <w:i/>
              </w:rPr>
              <w:t>e il principio di</w:t>
            </w:r>
            <w:r w:rsidRPr="008E16F0">
              <w:t xml:space="preserve"> non discriminazione </w:t>
            </w:r>
            <w:r w:rsidRPr="008E16F0">
              <w:rPr>
                <w:b/>
                <w:i/>
              </w:rPr>
              <w:t>siano tutelati</w:t>
            </w:r>
            <w:r w:rsidRPr="008E16F0">
              <w:t>;</w:t>
            </w:r>
          </w:p>
        </w:tc>
      </w:tr>
    </w:tbl>
    <w:p w14:paraId="778A889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8A64174" w14:textId="77777777" w:rsidR="0029652F" w:rsidRPr="008E16F0" w:rsidRDefault="0029652F" w:rsidP="0029652F">
      <w:r w:rsidRPr="008E16F0">
        <w:rPr>
          <w:rStyle w:val="HideTWBExt"/>
          <w:noProof w:val="0"/>
        </w:rPr>
        <w:t>&lt;/Amend&gt;</w:t>
      </w:r>
    </w:p>
    <w:p w14:paraId="7C49814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513</w:t>
      </w:r>
      <w:r w:rsidRPr="008E16F0">
        <w:rPr>
          <w:rStyle w:val="HideTWBExt"/>
          <w:b w:val="0"/>
          <w:noProof w:val="0"/>
        </w:rPr>
        <w:t>&lt;/NumAm&gt;</w:t>
      </w:r>
    </w:p>
    <w:p w14:paraId="2AF2587E"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2E399472" w14:textId="77777777" w:rsidR="0029652F" w:rsidRPr="008E16F0" w:rsidRDefault="0029652F" w:rsidP="0029652F">
      <w:pPr>
        <w:pStyle w:val="NormalBold"/>
      </w:pPr>
      <w:r w:rsidRPr="008E16F0">
        <w:rPr>
          <w:rStyle w:val="HideTWBExt"/>
          <w:b w:val="0"/>
          <w:noProof w:val="0"/>
        </w:rPr>
        <w:t>&lt;/RepeatBlock-By&gt;</w:t>
      </w:r>
    </w:p>
    <w:p w14:paraId="7200958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B7469A1" w14:textId="77777777" w:rsidR="0029652F" w:rsidRPr="008E16F0" w:rsidRDefault="0029652F" w:rsidP="0029652F">
      <w:pPr>
        <w:pStyle w:val="NormalBold"/>
      </w:pPr>
      <w:r w:rsidRPr="008E16F0">
        <w:rPr>
          <w:rStyle w:val="HideTWBExt"/>
          <w:b w:val="0"/>
          <w:noProof w:val="0"/>
        </w:rPr>
        <w:t>&lt;Article&gt;</w:t>
      </w:r>
      <w:r w:rsidRPr="008E16F0">
        <w:t>Paragrafo 24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979033E" w14:textId="77777777" w:rsidTr="0043222F">
        <w:trPr>
          <w:trHeight w:hRule="exact" w:val="240"/>
          <w:jc w:val="center"/>
        </w:trPr>
        <w:tc>
          <w:tcPr>
            <w:tcW w:w="9752" w:type="dxa"/>
            <w:gridSpan w:val="2"/>
            <w:tcBorders>
              <w:top w:val="nil"/>
              <w:left w:val="nil"/>
              <w:bottom w:val="nil"/>
              <w:right w:val="nil"/>
            </w:tcBorders>
          </w:tcPr>
          <w:p w14:paraId="5C051164" w14:textId="77777777" w:rsidR="0029652F" w:rsidRPr="008E16F0" w:rsidRDefault="0029652F" w:rsidP="0043222F"/>
        </w:tc>
      </w:tr>
      <w:tr w:rsidR="0029652F" w:rsidRPr="008E16F0" w14:paraId="73C133A4" w14:textId="77777777" w:rsidTr="0043222F">
        <w:trPr>
          <w:trHeight w:val="240"/>
          <w:jc w:val="center"/>
        </w:trPr>
        <w:tc>
          <w:tcPr>
            <w:tcW w:w="4876" w:type="dxa"/>
            <w:tcBorders>
              <w:top w:val="nil"/>
              <w:left w:val="nil"/>
              <w:bottom w:val="nil"/>
              <w:right w:val="nil"/>
            </w:tcBorders>
          </w:tcPr>
          <w:p w14:paraId="427E3A2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F8A3286" w14:textId="77777777" w:rsidR="0029652F" w:rsidRPr="008E16F0" w:rsidRDefault="0029652F" w:rsidP="0043222F">
            <w:pPr>
              <w:pStyle w:val="AmColumnHeading"/>
            </w:pPr>
            <w:r w:rsidRPr="008E16F0">
              <w:t>Emendamento</w:t>
            </w:r>
          </w:p>
        </w:tc>
      </w:tr>
      <w:tr w:rsidR="0029652F" w:rsidRPr="008E16F0" w14:paraId="7DEC515B" w14:textId="77777777" w:rsidTr="0043222F">
        <w:trPr>
          <w:jc w:val="center"/>
        </w:trPr>
        <w:tc>
          <w:tcPr>
            <w:tcW w:w="4876" w:type="dxa"/>
            <w:tcBorders>
              <w:top w:val="nil"/>
              <w:left w:val="nil"/>
              <w:bottom w:val="nil"/>
              <w:right w:val="nil"/>
            </w:tcBorders>
          </w:tcPr>
          <w:p w14:paraId="55E7093F" w14:textId="77777777" w:rsidR="0029652F" w:rsidRPr="008E16F0" w:rsidRDefault="0029652F" w:rsidP="0043222F">
            <w:pPr>
              <w:pStyle w:val="Normal6a"/>
            </w:pPr>
            <w:r w:rsidRPr="008E16F0">
              <w:t>24.</w:t>
            </w:r>
            <w:r w:rsidRPr="008E16F0">
              <w:tab/>
              <w:t xml:space="preserve">invita </w:t>
            </w:r>
            <w:r w:rsidRPr="008E16F0">
              <w:rPr>
                <w:b/>
                <w:i/>
              </w:rPr>
              <w:t>tutti</w:t>
            </w:r>
            <w:r w:rsidRPr="008E16F0">
              <w:t xml:space="preserve"> gli Stati membri a proteggere i diritti </w:t>
            </w:r>
            <w:r w:rsidRPr="008E16F0">
              <w:rPr>
                <w:b/>
                <w:i/>
              </w:rPr>
              <w:t>delle persone LGBTIQ+</w:t>
            </w:r>
            <w:r w:rsidRPr="008E16F0">
              <w:t xml:space="preserve"> nel rispetto del diritto dell'UE, della Carta e della giurisprudenza della CGUE e della CEDU; </w:t>
            </w:r>
            <w:r w:rsidRPr="008E16F0">
              <w:rPr>
                <w:b/>
                <w:i/>
              </w:rPr>
              <w:t>ricorda che in diversi Stati membri persistono ostacoli giuridici al riconoscimento transfrontaliero delle</w:t>
            </w:r>
            <w:r w:rsidRPr="008E16F0">
              <w:t xml:space="preserve"> unioni tra persone dello stesso sesso o </w:t>
            </w:r>
            <w:r w:rsidRPr="008E16F0">
              <w:rPr>
                <w:b/>
                <w:i/>
              </w:rPr>
              <w:t>della</w:t>
            </w:r>
            <w:r w:rsidRPr="008E16F0">
              <w:t xml:space="preserve"> genitorialità</w:t>
            </w:r>
            <w:r w:rsidRPr="008E16F0">
              <w:rPr>
                <w:b/>
                <w:i/>
              </w:rPr>
              <w:t>, in violazione dei principi di libera circolazione e non discriminazione</w:t>
            </w:r>
            <w:r w:rsidRPr="008E16F0">
              <w:t>;</w:t>
            </w:r>
          </w:p>
        </w:tc>
        <w:tc>
          <w:tcPr>
            <w:tcW w:w="4876" w:type="dxa"/>
            <w:tcBorders>
              <w:top w:val="nil"/>
              <w:left w:val="nil"/>
              <w:bottom w:val="nil"/>
              <w:right w:val="nil"/>
            </w:tcBorders>
          </w:tcPr>
          <w:p w14:paraId="1B5A9AAB" w14:textId="3AD2311B" w:rsidR="0029652F" w:rsidRPr="008E16F0" w:rsidRDefault="0029652F" w:rsidP="0043222F">
            <w:pPr>
              <w:pStyle w:val="Normal6a"/>
            </w:pPr>
            <w:r w:rsidRPr="008E16F0">
              <w:t>24.</w:t>
            </w:r>
            <w:r w:rsidRPr="008E16F0">
              <w:tab/>
              <w:t xml:space="preserve">invita gli Stati membri a proteggere i diritti </w:t>
            </w:r>
            <w:r w:rsidRPr="008E16F0">
              <w:rPr>
                <w:b/>
                <w:i/>
              </w:rPr>
              <w:t>dei cittadini dell'UE</w:t>
            </w:r>
            <w:r w:rsidRPr="008E16F0">
              <w:t xml:space="preserve"> nel rispetto del diritto dell'UE, della Carta e della giurisprudenza della CGUE e della CEDU; </w:t>
            </w:r>
            <w:r w:rsidRPr="008E16F0">
              <w:rPr>
                <w:b/>
                <w:i/>
              </w:rPr>
              <w:t>prende atto che le</w:t>
            </w:r>
            <w:r w:rsidRPr="008E16F0">
              <w:t xml:space="preserve"> unioni tra persone dello stesso sesso o </w:t>
            </w:r>
            <w:r w:rsidRPr="008E16F0">
              <w:rPr>
                <w:b/>
                <w:i/>
              </w:rPr>
              <w:t>la</w:t>
            </w:r>
            <w:r w:rsidRPr="008E16F0">
              <w:t xml:space="preserve"> genitorialità </w:t>
            </w:r>
            <w:r w:rsidRPr="008E16F0">
              <w:rPr>
                <w:b/>
                <w:i/>
              </w:rPr>
              <w:t xml:space="preserve">sono respinte </w:t>
            </w:r>
            <w:r w:rsidR="007D0736" w:rsidRPr="008E16F0">
              <w:rPr>
                <w:b/>
                <w:i/>
              </w:rPr>
              <w:t xml:space="preserve">in certi </w:t>
            </w:r>
            <w:r w:rsidRPr="008E16F0">
              <w:rPr>
                <w:b/>
                <w:i/>
              </w:rPr>
              <w:t>Stati membri in quanto sono contrarie all'ordine pubblico e all'identità nazionale</w:t>
            </w:r>
            <w:r w:rsidRPr="008E16F0">
              <w:t>;</w:t>
            </w:r>
          </w:p>
        </w:tc>
      </w:tr>
    </w:tbl>
    <w:p w14:paraId="6DFA1BF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2F0F17EA" w14:textId="77777777" w:rsidR="0029652F" w:rsidRPr="008E16F0" w:rsidRDefault="0029652F" w:rsidP="0029652F">
      <w:r w:rsidRPr="008E16F0">
        <w:rPr>
          <w:rStyle w:val="HideTWBExt"/>
          <w:noProof w:val="0"/>
        </w:rPr>
        <w:t>&lt;/Amend&gt;</w:t>
      </w:r>
    </w:p>
    <w:p w14:paraId="69EFDCF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514</w:t>
      </w:r>
      <w:r w:rsidRPr="008E16F0">
        <w:rPr>
          <w:rStyle w:val="HideTWBExt"/>
          <w:b w:val="0"/>
          <w:noProof w:val="0"/>
        </w:rPr>
        <w:t>&lt;/NumAm&gt;</w:t>
      </w:r>
    </w:p>
    <w:p w14:paraId="31FC3237"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331F3CF3" w14:textId="77777777" w:rsidR="0029652F" w:rsidRPr="008E16F0" w:rsidRDefault="0029652F" w:rsidP="0029652F">
      <w:pPr>
        <w:pStyle w:val="NormalBold"/>
      </w:pPr>
      <w:r w:rsidRPr="008E16F0">
        <w:rPr>
          <w:rStyle w:val="HideTWBExt"/>
          <w:b w:val="0"/>
          <w:noProof w:val="0"/>
        </w:rPr>
        <w:t>&lt;/RepeatBlock-By&gt;</w:t>
      </w:r>
    </w:p>
    <w:p w14:paraId="50720F5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2C461DD" w14:textId="77777777" w:rsidR="0029652F" w:rsidRPr="008E16F0" w:rsidRDefault="0029652F" w:rsidP="0029652F">
      <w:pPr>
        <w:pStyle w:val="NormalBold"/>
      </w:pPr>
      <w:r w:rsidRPr="008E16F0">
        <w:rPr>
          <w:rStyle w:val="HideTWBExt"/>
          <w:b w:val="0"/>
          <w:noProof w:val="0"/>
        </w:rPr>
        <w:t>&lt;Article&gt;</w:t>
      </w:r>
      <w:r w:rsidRPr="008E16F0">
        <w:t>Paragrafo 24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4BDDA29" w14:textId="77777777" w:rsidTr="0043222F">
        <w:trPr>
          <w:trHeight w:hRule="exact" w:val="240"/>
          <w:jc w:val="center"/>
        </w:trPr>
        <w:tc>
          <w:tcPr>
            <w:tcW w:w="9752" w:type="dxa"/>
            <w:gridSpan w:val="2"/>
            <w:tcBorders>
              <w:top w:val="nil"/>
              <w:left w:val="nil"/>
              <w:bottom w:val="nil"/>
              <w:right w:val="nil"/>
            </w:tcBorders>
          </w:tcPr>
          <w:p w14:paraId="02EB3787" w14:textId="77777777" w:rsidR="0029652F" w:rsidRPr="008E16F0" w:rsidRDefault="0029652F" w:rsidP="0043222F"/>
        </w:tc>
      </w:tr>
      <w:tr w:rsidR="0029652F" w:rsidRPr="008E16F0" w14:paraId="3047F1EE" w14:textId="77777777" w:rsidTr="0043222F">
        <w:trPr>
          <w:trHeight w:val="240"/>
          <w:jc w:val="center"/>
        </w:trPr>
        <w:tc>
          <w:tcPr>
            <w:tcW w:w="4876" w:type="dxa"/>
            <w:tcBorders>
              <w:top w:val="nil"/>
              <w:left w:val="nil"/>
              <w:bottom w:val="nil"/>
              <w:right w:val="nil"/>
            </w:tcBorders>
          </w:tcPr>
          <w:p w14:paraId="52671F8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93062B7" w14:textId="77777777" w:rsidR="0029652F" w:rsidRPr="008E16F0" w:rsidRDefault="0029652F" w:rsidP="0043222F">
            <w:pPr>
              <w:pStyle w:val="AmColumnHeading"/>
            </w:pPr>
            <w:r w:rsidRPr="008E16F0">
              <w:t>Emendamento</w:t>
            </w:r>
          </w:p>
        </w:tc>
      </w:tr>
      <w:tr w:rsidR="0029652F" w:rsidRPr="008E16F0" w14:paraId="31784CDA" w14:textId="77777777" w:rsidTr="0043222F">
        <w:trPr>
          <w:jc w:val="center"/>
        </w:trPr>
        <w:tc>
          <w:tcPr>
            <w:tcW w:w="4876" w:type="dxa"/>
            <w:tcBorders>
              <w:top w:val="nil"/>
              <w:left w:val="nil"/>
              <w:bottom w:val="nil"/>
              <w:right w:val="nil"/>
            </w:tcBorders>
          </w:tcPr>
          <w:p w14:paraId="5318FD12" w14:textId="77777777" w:rsidR="0029652F" w:rsidRPr="008E16F0" w:rsidRDefault="0029652F" w:rsidP="0043222F">
            <w:pPr>
              <w:pStyle w:val="Normal6a"/>
            </w:pPr>
          </w:p>
        </w:tc>
        <w:tc>
          <w:tcPr>
            <w:tcW w:w="4876" w:type="dxa"/>
            <w:tcBorders>
              <w:top w:val="nil"/>
              <w:left w:val="nil"/>
              <w:bottom w:val="nil"/>
              <w:right w:val="nil"/>
            </w:tcBorders>
          </w:tcPr>
          <w:p w14:paraId="00B16B91" w14:textId="77777777" w:rsidR="0029652F" w:rsidRPr="008E16F0" w:rsidRDefault="0029652F" w:rsidP="0043222F">
            <w:pPr>
              <w:pStyle w:val="Normal6a"/>
            </w:pPr>
            <w:r w:rsidRPr="008E16F0">
              <w:rPr>
                <w:b/>
                <w:i/>
              </w:rPr>
              <w:t>24 bis.</w:t>
            </w:r>
            <w:r w:rsidRPr="008E16F0">
              <w:tab/>
            </w:r>
            <w:r w:rsidRPr="008E16F0">
              <w:rPr>
                <w:b/>
                <w:i/>
              </w:rPr>
              <w:t>sottolinea che la sentenza della CGUE nella causa C-713/23 Trojan è un esempio di superamento delle competenze conferite, in quanto, sulla base di un'interpretazione estensiva dell'articolo 21 TFUE, la Corte interferisce di fatto nel diritto di famiglia che, conformemente alla volontà degli Stati membri, rientra nella loro competenza esclusiva;</w:t>
            </w:r>
            <w:r w:rsidRPr="008E16F0">
              <w:t xml:space="preserve"> </w:t>
            </w:r>
            <w:r w:rsidRPr="008E16F0">
              <w:rPr>
                <w:b/>
                <w:i/>
              </w:rPr>
              <w:t>sottolinea che imporre l'obbligo di riconoscere i matrimoni tra persone dello stesso sesso contratti all'estero ai paesi le cui costituzioni definiscono il matrimonio esclusivamente come un'unione tra una donna e un uomo, viola l'articolo 4, paragrafo 2, TUE e comporta ingerenze inaccettabili in settori sensibili del diritto di famiglia senza fondamento nei trattati;</w:t>
            </w:r>
          </w:p>
        </w:tc>
      </w:tr>
    </w:tbl>
    <w:p w14:paraId="6F29235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183E4F70" w14:textId="77777777" w:rsidR="0029652F" w:rsidRPr="008E16F0" w:rsidRDefault="0029652F" w:rsidP="0029652F">
      <w:r w:rsidRPr="008E16F0">
        <w:rPr>
          <w:rStyle w:val="HideTWBExt"/>
          <w:noProof w:val="0"/>
        </w:rPr>
        <w:t>&lt;/Amend&gt;</w:t>
      </w:r>
    </w:p>
    <w:p w14:paraId="1F10350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515</w:t>
      </w:r>
      <w:r w:rsidRPr="008E16F0">
        <w:rPr>
          <w:rStyle w:val="HideTWBExt"/>
          <w:b w:val="0"/>
          <w:noProof w:val="0"/>
        </w:rPr>
        <w:t>&lt;/NumAm&gt;</w:t>
      </w:r>
    </w:p>
    <w:p w14:paraId="4BCE44F3" w14:textId="77777777" w:rsidR="0029652F" w:rsidRPr="008E16F0" w:rsidRDefault="0029652F" w:rsidP="0029652F">
      <w:pPr>
        <w:pStyle w:val="NormalBold"/>
      </w:pPr>
      <w:r w:rsidRPr="008E16F0">
        <w:rPr>
          <w:rStyle w:val="HideTWBExt"/>
          <w:b w:val="0"/>
          <w:noProof w:val="0"/>
        </w:rPr>
        <w:t>&lt;RepeatBlock-By&gt;&lt;Members&gt;</w:t>
      </w:r>
      <w:r w:rsidRPr="008E16F0">
        <w:t>Alessandro Zan, Sandro Ruotolo, Pina Picierno, Cecilia Strada</w:t>
      </w:r>
      <w:r w:rsidRPr="008E16F0">
        <w:rPr>
          <w:rStyle w:val="HideTWBExt"/>
          <w:b w:val="0"/>
          <w:noProof w:val="0"/>
        </w:rPr>
        <w:t>&lt;/Members&gt;</w:t>
      </w:r>
    </w:p>
    <w:p w14:paraId="4337F319" w14:textId="77777777" w:rsidR="0029652F" w:rsidRPr="008E16F0" w:rsidRDefault="0029652F" w:rsidP="0029652F">
      <w:pPr>
        <w:pStyle w:val="NormalBold"/>
      </w:pPr>
      <w:r w:rsidRPr="008E16F0">
        <w:rPr>
          <w:rStyle w:val="HideTWBExt"/>
          <w:b w:val="0"/>
          <w:noProof w:val="0"/>
        </w:rPr>
        <w:t>&lt;/RepeatBlock-By&gt;</w:t>
      </w:r>
    </w:p>
    <w:p w14:paraId="5475D13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6E8CBC1" w14:textId="77777777" w:rsidR="0029652F" w:rsidRPr="008E16F0" w:rsidRDefault="0029652F" w:rsidP="0029652F">
      <w:pPr>
        <w:pStyle w:val="NormalBold"/>
      </w:pPr>
      <w:r w:rsidRPr="008E16F0">
        <w:rPr>
          <w:rStyle w:val="HideTWBExt"/>
          <w:b w:val="0"/>
          <w:noProof w:val="0"/>
        </w:rPr>
        <w:t>&lt;Article&gt;</w:t>
      </w:r>
      <w:r w:rsidRPr="008E16F0">
        <w:t>Paragrafo 24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C819378" w14:textId="77777777" w:rsidTr="0043222F">
        <w:trPr>
          <w:trHeight w:hRule="exact" w:val="240"/>
          <w:jc w:val="center"/>
        </w:trPr>
        <w:tc>
          <w:tcPr>
            <w:tcW w:w="9752" w:type="dxa"/>
            <w:gridSpan w:val="2"/>
            <w:tcBorders>
              <w:top w:val="nil"/>
              <w:left w:val="nil"/>
              <w:bottom w:val="nil"/>
              <w:right w:val="nil"/>
            </w:tcBorders>
          </w:tcPr>
          <w:p w14:paraId="6BDD8699" w14:textId="77777777" w:rsidR="0029652F" w:rsidRPr="008E16F0" w:rsidRDefault="0029652F" w:rsidP="0043222F"/>
        </w:tc>
      </w:tr>
      <w:tr w:rsidR="0029652F" w:rsidRPr="008E16F0" w14:paraId="5AFE8805" w14:textId="77777777" w:rsidTr="0043222F">
        <w:trPr>
          <w:trHeight w:val="240"/>
          <w:jc w:val="center"/>
        </w:trPr>
        <w:tc>
          <w:tcPr>
            <w:tcW w:w="4876" w:type="dxa"/>
            <w:tcBorders>
              <w:top w:val="nil"/>
              <w:left w:val="nil"/>
              <w:bottom w:val="nil"/>
              <w:right w:val="nil"/>
            </w:tcBorders>
          </w:tcPr>
          <w:p w14:paraId="02032E0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F0A58D3" w14:textId="77777777" w:rsidR="0029652F" w:rsidRPr="008E16F0" w:rsidRDefault="0029652F" w:rsidP="0043222F">
            <w:pPr>
              <w:pStyle w:val="AmColumnHeading"/>
            </w:pPr>
            <w:r w:rsidRPr="008E16F0">
              <w:t>Emendamento</w:t>
            </w:r>
          </w:p>
        </w:tc>
      </w:tr>
      <w:tr w:rsidR="0029652F" w:rsidRPr="008E16F0" w14:paraId="4EED3A50" w14:textId="77777777" w:rsidTr="0043222F">
        <w:trPr>
          <w:jc w:val="center"/>
        </w:trPr>
        <w:tc>
          <w:tcPr>
            <w:tcW w:w="4876" w:type="dxa"/>
            <w:tcBorders>
              <w:top w:val="nil"/>
              <w:left w:val="nil"/>
              <w:bottom w:val="nil"/>
              <w:right w:val="nil"/>
            </w:tcBorders>
          </w:tcPr>
          <w:p w14:paraId="71B511D6" w14:textId="77777777" w:rsidR="0029652F" w:rsidRPr="008E16F0" w:rsidRDefault="0029652F" w:rsidP="0043222F">
            <w:pPr>
              <w:pStyle w:val="Normal6a"/>
            </w:pPr>
          </w:p>
        </w:tc>
        <w:tc>
          <w:tcPr>
            <w:tcW w:w="4876" w:type="dxa"/>
            <w:tcBorders>
              <w:top w:val="nil"/>
              <w:left w:val="nil"/>
              <w:bottom w:val="nil"/>
              <w:right w:val="nil"/>
            </w:tcBorders>
          </w:tcPr>
          <w:p w14:paraId="4A7A3FC5" w14:textId="77777777" w:rsidR="0029652F" w:rsidRPr="008E16F0" w:rsidRDefault="0029652F" w:rsidP="0043222F">
            <w:pPr>
              <w:pStyle w:val="Normal6a"/>
            </w:pPr>
            <w:r w:rsidRPr="008E16F0">
              <w:rPr>
                <w:b/>
                <w:i/>
              </w:rPr>
              <w:t>24 bis.</w:t>
            </w:r>
            <w:r w:rsidRPr="008E16F0">
              <w:tab/>
            </w:r>
            <w:r w:rsidRPr="008E16F0">
              <w:rPr>
                <w:b/>
                <w:i/>
              </w:rPr>
              <w:t>evidenzia che la mancanza di procedure per il riconoscimento giuridico del genere rappresenta una violazione dei diritti fondamentali sanciti nei trattati e nella Carta dei diritti fondamentali; invita tutti gli Stati membri ad assicurare il riconoscimento legale dell'identità di genere nei documenti ufficiali e il diritto all'autodeterminazione, a garantire il reciproco riconoscimento dell'identità di genere e la tutela dei dati personali; sollecita inoltre l'attuazione di politiche globali fondate sui diritti umani;</w:t>
            </w:r>
          </w:p>
        </w:tc>
      </w:tr>
    </w:tbl>
    <w:p w14:paraId="7DE2EF6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{IT}</w:t>
      </w:r>
      <w:r w:rsidRPr="008E16F0">
        <w:t>it</w:t>
      </w:r>
      <w:r w:rsidRPr="008E16F0">
        <w:rPr>
          <w:rStyle w:val="HideTWBExt"/>
          <w:noProof w:val="0"/>
        </w:rPr>
        <w:t>&lt;/Original&gt;</w:t>
      </w:r>
    </w:p>
    <w:p w14:paraId="0607CC58" w14:textId="77777777" w:rsidR="0029652F" w:rsidRPr="008E16F0" w:rsidRDefault="0029652F" w:rsidP="0029652F">
      <w:r w:rsidRPr="008E16F0">
        <w:rPr>
          <w:rStyle w:val="HideTWBExt"/>
          <w:noProof w:val="0"/>
        </w:rPr>
        <w:t>&lt;/Amend&gt;</w:t>
      </w:r>
    </w:p>
    <w:p w14:paraId="1F06937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516</w:t>
      </w:r>
      <w:r w:rsidRPr="008E16F0">
        <w:rPr>
          <w:rStyle w:val="HideTWBExt"/>
          <w:b w:val="0"/>
          <w:noProof w:val="0"/>
        </w:rPr>
        <w:t>&lt;/NumAm&gt;</w:t>
      </w:r>
    </w:p>
    <w:p w14:paraId="5A532819"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43361CF3" w14:textId="77777777" w:rsidR="0029652F" w:rsidRPr="008E16F0" w:rsidRDefault="0029652F" w:rsidP="0029652F">
      <w:pPr>
        <w:pStyle w:val="NormalBold"/>
      </w:pPr>
      <w:r w:rsidRPr="008E16F0">
        <w:rPr>
          <w:rStyle w:val="HideTWBExt"/>
          <w:b w:val="0"/>
          <w:noProof w:val="0"/>
        </w:rPr>
        <w:t>&lt;/RepeatBlock-By&gt;</w:t>
      </w:r>
    </w:p>
    <w:p w14:paraId="0E01764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922B5F7" w14:textId="77777777" w:rsidR="0029652F" w:rsidRPr="008E16F0" w:rsidRDefault="0029652F" w:rsidP="0029652F">
      <w:pPr>
        <w:pStyle w:val="NormalBold"/>
      </w:pPr>
      <w:r w:rsidRPr="008E16F0">
        <w:rPr>
          <w:rStyle w:val="HideTWBExt"/>
          <w:b w:val="0"/>
          <w:noProof w:val="0"/>
        </w:rPr>
        <w:t>&lt;Article&gt;</w:t>
      </w:r>
      <w:r w:rsidRPr="008E16F0">
        <w:t>Paragrafo 25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AF78CD1" w14:textId="77777777" w:rsidTr="0043222F">
        <w:trPr>
          <w:trHeight w:hRule="exact" w:val="240"/>
          <w:jc w:val="center"/>
        </w:trPr>
        <w:tc>
          <w:tcPr>
            <w:tcW w:w="9752" w:type="dxa"/>
            <w:gridSpan w:val="2"/>
            <w:tcBorders>
              <w:top w:val="nil"/>
              <w:left w:val="nil"/>
              <w:bottom w:val="nil"/>
              <w:right w:val="nil"/>
            </w:tcBorders>
          </w:tcPr>
          <w:p w14:paraId="73ABA576" w14:textId="77777777" w:rsidR="0029652F" w:rsidRPr="008E16F0" w:rsidRDefault="0029652F" w:rsidP="0043222F"/>
        </w:tc>
      </w:tr>
      <w:tr w:rsidR="0029652F" w:rsidRPr="008E16F0" w14:paraId="25D7BBA0" w14:textId="77777777" w:rsidTr="0043222F">
        <w:trPr>
          <w:trHeight w:val="240"/>
          <w:jc w:val="center"/>
        </w:trPr>
        <w:tc>
          <w:tcPr>
            <w:tcW w:w="4876" w:type="dxa"/>
            <w:tcBorders>
              <w:top w:val="nil"/>
              <w:left w:val="nil"/>
              <w:bottom w:val="nil"/>
              <w:right w:val="nil"/>
            </w:tcBorders>
          </w:tcPr>
          <w:p w14:paraId="25E1E59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631F6D8" w14:textId="77777777" w:rsidR="0029652F" w:rsidRPr="008E16F0" w:rsidRDefault="0029652F" w:rsidP="0043222F">
            <w:pPr>
              <w:pStyle w:val="AmColumnHeading"/>
            </w:pPr>
            <w:r w:rsidRPr="008E16F0">
              <w:t>Emendamento</w:t>
            </w:r>
          </w:p>
        </w:tc>
      </w:tr>
      <w:tr w:rsidR="0029652F" w:rsidRPr="008E16F0" w14:paraId="0261E820" w14:textId="77777777" w:rsidTr="0043222F">
        <w:trPr>
          <w:jc w:val="center"/>
        </w:trPr>
        <w:tc>
          <w:tcPr>
            <w:tcW w:w="4876" w:type="dxa"/>
            <w:tcBorders>
              <w:top w:val="nil"/>
              <w:left w:val="nil"/>
              <w:bottom w:val="nil"/>
              <w:right w:val="nil"/>
            </w:tcBorders>
          </w:tcPr>
          <w:p w14:paraId="6045A5F7" w14:textId="77777777" w:rsidR="0029652F" w:rsidRPr="008E16F0" w:rsidRDefault="0029652F" w:rsidP="0043222F">
            <w:pPr>
              <w:pStyle w:val="Normal6a"/>
            </w:pPr>
            <w:r w:rsidRPr="008E16F0">
              <w:rPr>
                <w:b/>
                <w:i/>
              </w:rPr>
              <w:t>25.</w:t>
            </w:r>
            <w:r w:rsidRPr="008E16F0">
              <w:tab/>
            </w:r>
            <w:r w:rsidRPr="008E16F0">
              <w:rPr>
                <w:b/>
                <w:i/>
              </w:rPr>
              <w:t>è profondamente preoccupato per i crescenti livelli di razzismo e xenofobia nell'UE;</w:t>
            </w:r>
            <w:r w:rsidRPr="008E16F0">
              <w:t xml:space="preserve"> </w:t>
            </w:r>
            <w:r w:rsidRPr="008E16F0">
              <w:rPr>
                <w:b/>
                <w:i/>
              </w:rPr>
              <w:t>condanna gli episodi di incitamento all'odio e i reati generati dall'odio fondati sul razzismo, la xenofobia, l'intolleranza religiosa o i pregiudizi nei confronti della disabilità, dell'orientamento sessuale, dell'identità di genere o dell'appartenenza a una minoranza di una persona;</w:t>
            </w:r>
            <w:r w:rsidRPr="008E16F0">
              <w:t xml:space="preserve"> </w:t>
            </w:r>
            <w:r w:rsidRPr="008E16F0">
              <w:rPr>
                <w:b/>
                <w:i/>
              </w:rPr>
              <w:t>invita la Commissione e gli Stati membri ad adottare e ad attuare misure efficaci per combattere tutte le forme di razzismo, con il pieno coinvolgimento della società civile e con il contributo delle pertinenti parti interessate, come l'Agenzia dell'Unione europea per i diritti fondamentali;</w:t>
            </w:r>
          </w:p>
        </w:tc>
        <w:tc>
          <w:tcPr>
            <w:tcW w:w="4876" w:type="dxa"/>
            <w:tcBorders>
              <w:top w:val="nil"/>
              <w:left w:val="nil"/>
              <w:bottom w:val="nil"/>
              <w:right w:val="nil"/>
            </w:tcBorders>
          </w:tcPr>
          <w:p w14:paraId="6AFCE173" w14:textId="77777777" w:rsidR="0029652F" w:rsidRPr="008E16F0" w:rsidRDefault="0029652F" w:rsidP="0043222F">
            <w:pPr>
              <w:pStyle w:val="Normal6a"/>
            </w:pPr>
            <w:r w:rsidRPr="008E16F0">
              <w:rPr>
                <w:b/>
                <w:i/>
              </w:rPr>
              <w:t>soppresso</w:t>
            </w:r>
          </w:p>
        </w:tc>
      </w:tr>
    </w:tbl>
    <w:p w14:paraId="0112C41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47FA074B" w14:textId="77777777" w:rsidR="0029652F" w:rsidRPr="008E16F0" w:rsidRDefault="0029652F" w:rsidP="0029652F">
      <w:r w:rsidRPr="008E16F0">
        <w:rPr>
          <w:rStyle w:val="HideTWBExt"/>
          <w:noProof w:val="0"/>
        </w:rPr>
        <w:t>&lt;/Amend&gt;</w:t>
      </w:r>
    </w:p>
    <w:p w14:paraId="16899F3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517</w:t>
      </w:r>
      <w:r w:rsidRPr="008E16F0">
        <w:rPr>
          <w:rStyle w:val="HideTWBExt"/>
          <w:b w:val="0"/>
          <w:noProof w:val="0"/>
        </w:rPr>
        <w:t>&lt;/NumAm&gt;</w:t>
      </w:r>
    </w:p>
    <w:p w14:paraId="38AE00F5"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Jadwiga Wiśniewska, Laurence Trochu, Jacek Ozdoba, Stephen Nikola Bartulica</w:t>
      </w:r>
      <w:r w:rsidRPr="008E16F0">
        <w:rPr>
          <w:rStyle w:val="HideTWBExt"/>
          <w:b w:val="0"/>
          <w:noProof w:val="0"/>
        </w:rPr>
        <w:t>&lt;/Members&gt;</w:t>
      </w:r>
    </w:p>
    <w:p w14:paraId="06679A23" w14:textId="77777777" w:rsidR="0029652F" w:rsidRPr="008E16F0" w:rsidRDefault="0029652F" w:rsidP="0029652F">
      <w:pPr>
        <w:pStyle w:val="NormalBold"/>
      </w:pPr>
      <w:r w:rsidRPr="008E16F0">
        <w:rPr>
          <w:rStyle w:val="HideTWBExt"/>
          <w:b w:val="0"/>
          <w:noProof w:val="0"/>
        </w:rPr>
        <w:t>&lt;/RepeatBlock-By&gt;</w:t>
      </w:r>
    </w:p>
    <w:p w14:paraId="4F90F01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65808EA" w14:textId="77777777" w:rsidR="0029652F" w:rsidRPr="008E16F0" w:rsidRDefault="0029652F" w:rsidP="0029652F">
      <w:pPr>
        <w:pStyle w:val="NormalBold"/>
      </w:pPr>
      <w:r w:rsidRPr="008E16F0">
        <w:rPr>
          <w:rStyle w:val="HideTWBExt"/>
          <w:b w:val="0"/>
          <w:noProof w:val="0"/>
        </w:rPr>
        <w:t>&lt;Article&gt;</w:t>
      </w:r>
      <w:r w:rsidRPr="008E16F0">
        <w:t>Paragrafo 25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310C8CD" w14:textId="77777777" w:rsidTr="0043222F">
        <w:trPr>
          <w:trHeight w:hRule="exact" w:val="240"/>
          <w:jc w:val="center"/>
        </w:trPr>
        <w:tc>
          <w:tcPr>
            <w:tcW w:w="9752" w:type="dxa"/>
            <w:gridSpan w:val="2"/>
            <w:tcBorders>
              <w:top w:val="nil"/>
              <w:left w:val="nil"/>
              <w:bottom w:val="nil"/>
              <w:right w:val="nil"/>
            </w:tcBorders>
          </w:tcPr>
          <w:p w14:paraId="7A5AA8F5" w14:textId="77777777" w:rsidR="0029652F" w:rsidRPr="008E16F0" w:rsidRDefault="0029652F" w:rsidP="0043222F"/>
        </w:tc>
      </w:tr>
      <w:tr w:rsidR="0029652F" w:rsidRPr="008E16F0" w14:paraId="23FFFA7C" w14:textId="77777777" w:rsidTr="0043222F">
        <w:trPr>
          <w:trHeight w:val="240"/>
          <w:jc w:val="center"/>
        </w:trPr>
        <w:tc>
          <w:tcPr>
            <w:tcW w:w="4876" w:type="dxa"/>
            <w:tcBorders>
              <w:top w:val="nil"/>
              <w:left w:val="nil"/>
              <w:bottom w:val="nil"/>
              <w:right w:val="nil"/>
            </w:tcBorders>
          </w:tcPr>
          <w:p w14:paraId="35F4157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FE7A05D" w14:textId="77777777" w:rsidR="0029652F" w:rsidRPr="008E16F0" w:rsidRDefault="0029652F" w:rsidP="0043222F">
            <w:pPr>
              <w:pStyle w:val="AmColumnHeading"/>
            </w:pPr>
            <w:r w:rsidRPr="008E16F0">
              <w:t>Emendamento</w:t>
            </w:r>
          </w:p>
        </w:tc>
      </w:tr>
      <w:tr w:rsidR="0029652F" w:rsidRPr="008E16F0" w14:paraId="6DA44958" w14:textId="77777777" w:rsidTr="0043222F">
        <w:trPr>
          <w:jc w:val="center"/>
        </w:trPr>
        <w:tc>
          <w:tcPr>
            <w:tcW w:w="4876" w:type="dxa"/>
            <w:tcBorders>
              <w:top w:val="nil"/>
              <w:left w:val="nil"/>
              <w:bottom w:val="nil"/>
              <w:right w:val="nil"/>
            </w:tcBorders>
          </w:tcPr>
          <w:p w14:paraId="2E3933B3" w14:textId="77777777" w:rsidR="0029652F" w:rsidRPr="008E16F0" w:rsidRDefault="0029652F" w:rsidP="0043222F">
            <w:pPr>
              <w:pStyle w:val="Normal6a"/>
            </w:pPr>
            <w:r w:rsidRPr="008E16F0">
              <w:rPr>
                <w:b/>
                <w:i/>
              </w:rPr>
              <w:t>25.</w:t>
            </w:r>
            <w:r w:rsidRPr="008E16F0">
              <w:tab/>
            </w:r>
            <w:r w:rsidRPr="008E16F0">
              <w:rPr>
                <w:b/>
                <w:i/>
              </w:rPr>
              <w:t>è profondamente preoccupato per i crescenti livelli di razzismo e xenofobia nell'UE; condanna gli episodi di incitamento all'odio e i reati generati dall'odio fondati sul razzismo, la xenofobia, l'intolleranza religiosa o i pregiudizi nei confronti della disabilità, dell'orientamento sessuale, dell'identità di genere o dell'appartenenza a una minoranza di una persona; invita la Commissione e gli Stati membri ad adottare e ad attuare misure efficaci per combattere tutte le forme di razzismo, con il pieno coinvolgimento della società civile e con il contributo delle pertinenti parti interessate, come l'Agenzia dell'Unione europea per i diritti fondamentali;</w:t>
            </w:r>
          </w:p>
        </w:tc>
        <w:tc>
          <w:tcPr>
            <w:tcW w:w="4876" w:type="dxa"/>
            <w:tcBorders>
              <w:top w:val="nil"/>
              <w:left w:val="nil"/>
              <w:bottom w:val="nil"/>
              <w:right w:val="nil"/>
            </w:tcBorders>
          </w:tcPr>
          <w:p w14:paraId="63812CE5" w14:textId="77777777" w:rsidR="0029652F" w:rsidRPr="008E16F0" w:rsidRDefault="0029652F" w:rsidP="0043222F">
            <w:pPr>
              <w:pStyle w:val="Normal6a"/>
            </w:pPr>
            <w:r w:rsidRPr="008E16F0">
              <w:rPr>
                <w:b/>
                <w:i/>
              </w:rPr>
              <w:t>soppresso</w:t>
            </w:r>
          </w:p>
        </w:tc>
      </w:tr>
    </w:tbl>
    <w:p w14:paraId="529EB45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D798C15" w14:textId="77777777" w:rsidR="0029652F" w:rsidRPr="008E16F0" w:rsidRDefault="0029652F" w:rsidP="0029652F">
      <w:r w:rsidRPr="008E16F0">
        <w:rPr>
          <w:rStyle w:val="HideTWBExt"/>
          <w:noProof w:val="0"/>
        </w:rPr>
        <w:t>&lt;/Amend&gt;</w:t>
      </w:r>
    </w:p>
    <w:p w14:paraId="5A886A1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518</w:t>
      </w:r>
      <w:r w:rsidRPr="008E16F0">
        <w:rPr>
          <w:rStyle w:val="HideTWBExt"/>
          <w:b w:val="0"/>
          <w:noProof w:val="0"/>
        </w:rPr>
        <w:t>&lt;/NumAm&gt;</w:t>
      </w:r>
    </w:p>
    <w:p w14:paraId="3E5BE321" w14:textId="77777777" w:rsidR="0029652F" w:rsidRPr="008E16F0" w:rsidRDefault="0029652F" w:rsidP="0029652F">
      <w:pPr>
        <w:pStyle w:val="NormalBold"/>
      </w:pPr>
      <w:r w:rsidRPr="008E16F0">
        <w:rPr>
          <w:rStyle w:val="HideTWBExt"/>
          <w:b w:val="0"/>
          <w:noProof w:val="0"/>
        </w:rPr>
        <w:t>&lt;RepeatBlock-By&gt;&lt;Members&gt;</w:t>
      </w:r>
      <w:r w:rsidRPr="008E16F0">
        <w:t>Alessandro Zan, Sandro Ruotolo, Pina Picierno, Cecilia Strada, Marco Tarquinio</w:t>
      </w:r>
      <w:r w:rsidRPr="008E16F0">
        <w:rPr>
          <w:rStyle w:val="HideTWBExt"/>
          <w:b w:val="0"/>
          <w:noProof w:val="0"/>
        </w:rPr>
        <w:t>&lt;/Members&gt;</w:t>
      </w:r>
    </w:p>
    <w:p w14:paraId="662547D8" w14:textId="77777777" w:rsidR="0029652F" w:rsidRPr="008E16F0" w:rsidRDefault="0029652F" w:rsidP="0029652F">
      <w:pPr>
        <w:pStyle w:val="NormalBold"/>
      </w:pPr>
      <w:r w:rsidRPr="008E16F0">
        <w:rPr>
          <w:rStyle w:val="HideTWBExt"/>
          <w:b w:val="0"/>
          <w:noProof w:val="0"/>
        </w:rPr>
        <w:t>&lt;/RepeatBlock-By&gt;</w:t>
      </w:r>
    </w:p>
    <w:p w14:paraId="3F42280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8064000" w14:textId="77777777" w:rsidR="0029652F" w:rsidRPr="008E16F0" w:rsidRDefault="0029652F" w:rsidP="0029652F">
      <w:pPr>
        <w:pStyle w:val="NormalBold"/>
      </w:pPr>
      <w:r w:rsidRPr="008E16F0">
        <w:rPr>
          <w:rStyle w:val="HideTWBExt"/>
          <w:b w:val="0"/>
          <w:noProof w:val="0"/>
        </w:rPr>
        <w:t>&lt;Article&gt;</w:t>
      </w:r>
      <w:r w:rsidRPr="008E16F0">
        <w:t>Paragrafo 25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33B877F" w14:textId="77777777" w:rsidTr="0043222F">
        <w:trPr>
          <w:trHeight w:hRule="exact" w:val="240"/>
          <w:jc w:val="center"/>
        </w:trPr>
        <w:tc>
          <w:tcPr>
            <w:tcW w:w="9752" w:type="dxa"/>
            <w:gridSpan w:val="2"/>
            <w:tcBorders>
              <w:top w:val="nil"/>
              <w:left w:val="nil"/>
              <w:bottom w:val="nil"/>
              <w:right w:val="nil"/>
            </w:tcBorders>
          </w:tcPr>
          <w:p w14:paraId="52D22753" w14:textId="77777777" w:rsidR="0029652F" w:rsidRPr="008E16F0" w:rsidRDefault="0029652F" w:rsidP="0043222F"/>
        </w:tc>
      </w:tr>
      <w:tr w:rsidR="0029652F" w:rsidRPr="008E16F0" w14:paraId="3DB856A5" w14:textId="77777777" w:rsidTr="0043222F">
        <w:trPr>
          <w:trHeight w:val="240"/>
          <w:jc w:val="center"/>
        </w:trPr>
        <w:tc>
          <w:tcPr>
            <w:tcW w:w="4876" w:type="dxa"/>
            <w:tcBorders>
              <w:top w:val="nil"/>
              <w:left w:val="nil"/>
              <w:bottom w:val="nil"/>
              <w:right w:val="nil"/>
            </w:tcBorders>
          </w:tcPr>
          <w:p w14:paraId="7DCA060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A55194C" w14:textId="77777777" w:rsidR="0029652F" w:rsidRPr="008E16F0" w:rsidRDefault="0029652F" w:rsidP="0043222F">
            <w:pPr>
              <w:pStyle w:val="AmColumnHeading"/>
            </w:pPr>
            <w:r w:rsidRPr="008E16F0">
              <w:t>Emendamento</w:t>
            </w:r>
          </w:p>
        </w:tc>
      </w:tr>
      <w:tr w:rsidR="0029652F" w:rsidRPr="008E16F0" w14:paraId="1CAB3B34" w14:textId="77777777" w:rsidTr="0043222F">
        <w:trPr>
          <w:jc w:val="center"/>
        </w:trPr>
        <w:tc>
          <w:tcPr>
            <w:tcW w:w="4876" w:type="dxa"/>
            <w:tcBorders>
              <w:top w:val="nil"/>
              <w:left w:val="nil"/>
              <w:bottom w:val="nil"/>
              <w:right w:val="nil"/>
            </w:tcBorders>
          </w:tcPr>
          <w:p w14:paraId="63E0D034" w14:textId="77777777" w:rsidR="0029652F" w:rsidRPr="008E16F0" w:rsidRDefault="0029652F" w:rsidP="0043222F">
            <w:pPr>
              <w:pStyle w:val="Normal6a"/>
            </w:pPr>
            <w:r w:rsidRPr="008E16F0">
              <w:t>25.</w:t>
            </w:r>
            <w:r w:rsidRPr="008E16F0">
              <w:tab/>
              <w:t>è profondamente preoccupato per i crescenti livelli di razzismo e xenofobia nell'UE; condanna gli episodi di incitamento all'odio e i reati generati dall'odio fondati sul razzismo, la xenofobia, l'intolleranza religiosa o i pregiudizi nei confronti della disabilità, dell'orientamento sessuale, dell'identità di genere o dell'appartenenza a una minoranza di una persona; invita la Commissione e gli Stati membri ad adottare e ad attuare misure efficaci per combattere tutte le forme di razzismo, con il pieno coinvolgimento della società civile e con il contributo delle pertinenti parti interessate, come l'Agenzia dell'Unione europea per i diritti fondamentali;</w:t>
            </w:r>
          </w:p>
        </w:tc>
        <w:tc>
          <w:tcPr>
            <w:tcW w:w="4876" w:type="dxa"/>
            <w:tcBorders>
              <w:top w:val="nil"/>
              <w:left w:val="nil"/>
              <w:bottom w:val="nil"/>
              <w:right w:val="nil"/>
            </w:tcBorders>
          </w:tcPr>
          <w:p w14:paraId="42A05A0B" w14:textId="77777777" w:rsidR="0029652F" w:rsidRPr="008E16F0" w:rsidRDefault="0029652F" w:rsidP="0043222F">
            <w:pPr>
              <w:pStyle w:val="Normal6a"/>
            </w:pPr>
            <w:r w:rsidRPr="008E16F0">
              <w:t>25.</w:t>
            </w:r>
            <w:r w:rsidRPr="008E16F0">
              <w:tab/>
              <w:t>è profondamente preoccupato per i crescenti livelli di razzismo e xenofobia nell'UE</w:t>
            </w:r>
            <w:r w:rsidRPr="008E16F0">
              <w:rPr>
                <w:b/>
                <w:i/>
              </w:rPr>
              <w:t>; rileva che sia la Commissione sia l'Agenzia dell'Unione europea per i diritti fondamentali (FRA) hanno registrato un preoccupante aumento dei reati d'odio e dei casi di incitamento all'odio in diversi Stati membri, fenomeno aggravato dalla retorica politica e dalla scarsa applicazione delle norme antidiscriminazione</w:t>
            </w:r>
            <w:r w:rsidRPr="008E16F0">
              <w:t xml:space="preserve">; condanna gli episodi di incitamento all'odio e i reati generati dall'odio fondati sul razzismo, la xenofobia, l'intolleranza religiosa o i pregiudizi nei confronti della disabilità, dell'orientamento sessuale, dell'identità di genere o dell'appartenenza a una minoranza di una persona; invita la Commissione e gli Stati membri ad adottare e ad attuare misure efficaci per combattere tutte le forme di razzismo, con il pieno coinvolgimento della società civile e con il contributo delle pertinenti parti interessate, come l'Agenzia dell'Unione europea per i diritti fondamentali; </w:t>
            </w:r>
            <w:r w:rsidRPr="008E16F0">
              <w:rPr>
                <w:b/>
                <w:i/>
              </w:rPr>
              <w:t>richiama l'attenzione sulla mancanza di una normativa europea completa in materia; invita gli Stati membri ad adottare una decisione per includere l'incitamento e i reati d'odio tra i reati menzionati all'articolo 83, paragrafo 1, TFUE; sollecita infine la Commissione a valutare ulteriori misure, nell'ambito delle categorie di criminalità già previste, per proporre una legislazione efficace contro tali fenomeni, anche laddove motivati da identità di genere, espressione di genere, caratteristiche sessuali o orientamento sessuale;</w:t>
            </w:r>
          </w:p>
        </w:tc>
      </w:tr>
    </w:tbl>
    <w:p w14:paraId="700B003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{IT}</w:t>
      </w:r>
      <w:r w:rsidRPr="008E16F0">
        <w:t>it</w:t>
      </w:r>
      <w:r w:rsidRPr="008E16F0">
        <w:rPr>
          <w:rStyle w:val="HideTWBExt"/>
          <w:noProof w:val="0"/>
        </w:rPr>
        <w:t>&lt;/Original&gt;</w:t>
      </w:r>
    </w:p>
    <w:p w14:paraId="7115603A" w14:textId="77777777" w:rsidR="0029652F" w:rsidRPr="008E16F0" w:rsidRDefault="0029652F" w:rsidP="0029652F">
      <w:r w:rsidRPr="008E16F0">
        <w:rPr>
          <w:rStyle w:val="HideTWBExt"/>
          <w:noProof w:val="0"/>
        </w:rPr>
        <w:t>&lt;/Amend&gt;</w:t>
      </w:r>
    </w:p>
    <w:p w14:paraId="4877C0D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519</w:t>
      </w:r>
      <w:r w:rsidRPr="008E16F0">
        <w:rPr>
          <w:rStyle w:val="HideTWBExt"/>
          <w:b w:val="0"/>
          <w:noProof w:val="0"/>
        </w:rPr>
        <w:t>&lt;/NumAm&gt;</w:t>
      </w:r>
    </w:p>
    <w:p w14:paraId="352DA37D"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Alessandro Zan, Sandro Ruotolo, Pina Picierno, Katarina Barley, Kristian Vigenin, Cecilia Strada, Diana Riba i Giner</w:t>
      </w:r>
      <w:r w:rsidRPr="008E16F0">
        <w:rPr>
          <w:rStyle w:val="HideTWBExt"/>
          <w:b w:val="0"/>
          <w:noProof w:val="0"/>
        </w:rPr>
        <w:t>&lt;/Members&gt;</w:t>
      </w:r>
    </w:p>
    <w:p w14:paraId="32E5D2C5" w14:textId="77777777" w:rsidR="0029652F" w:rsidRPr="008E16F0" w:rsidRDefault="0029652F" w:rsidP="0029652F">
      <w:pPr>
        <w:pStyle w:val="NormalBold"/>
      </w:pPr>
      <w:r w:rsidRPr="008E16F0">
        <w:rPr>
          <w:rStyle w:val="HideTWBExt"/>
          <w:b w:val="0"/>
          <w:noProof w:val="0"/>
        </w:rPr>
        <w:t>&lt;/RepeatBlock-By&gt;</w:t>
      </w:r>
    </w:p>
    <w:p w14:paraId="35D399A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1BB279D" w14:textId="77777777" w:rsidR="0029652F" w:rsidRPr="008E16F0" w:rsidRDefault="0029652F" w:rsidP="0029652F">
      <w:pPr>
        <w:pStyle w:val="NormalBold"/>
      </w:pPr>
      <w:r w:rsidRPr="008E16F0">
        <w:rPr>
          <w:rStyle w:val="HideTWBExt"/>
          <w:b w:val="0"/>
          <w:noProof w:val="0"/>
        </w:rPr>
        <w:t>&lt;Article&gt;</w:t>
      </w:r>
      <w:r w:rsidRPr="008E16F0">
        <w:t>Paragrafo 25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BC7000E" w14:textId="77777777" w:rsidTr="0043222F">
        <w:trPr>
          <w:trHeight w:hRule="exact" w:val="240"/>
          <w:jc w:val="center"/>
        </w:trPr>
        <w:tc>
          <w:tcPr>
            <w:tcW w:w="9752" w:type="dxa"/>
            <w:gridSpan w:val="2"/>
            <w:tcBorders>
              <w:top w:val="nil"/>
              <w:left w:val="nil"/>
              <w:bottom w:val="nil"/>
              <w:right w:val="nil"/>
            </w:tcBorders>
          </w:tcPr>
          <w:p w14:paraId="53EB7A7D" w14:textId="77777777" w:rsidR="0029652F" w:rsidRPr="008E16F0" w:rsidRDefault="0029652F" w:rsidP="0043222F"/>
        </w:tc>
      </w:tr>
      <w:tr w:rsidR="0029652F" w:rsidRPr="008E16F0" w14:paraId="532572F7" w14:textId="77777777" w:rsidTr="0043222F">
        <w:trPr>
          <w:trHeight w:val="240"/>
          <w:jc w:val="center"/>
        </w:trPr>
        <w:tc>
          <w:tcPr>
            <w:tcW w:w="4876" w:type="dxa"/>
            <w:tcBorders>
              <w:top w:val="nil"/>
              <w:left w:val="nil"/>
              <w:bottom w:val="nil"/>
              <w:right w:val="nil"/>
            </w:tcBorders>
          </w:tcPr>
          <w:p w14:paraId="6C59C91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B8547EF" w14:textId="77777777" w:rsidR="0029652F" w:rsidRPr="008E16F0" w:rsidRDefault="0029652F" w:rsidP="0043222F">
            <w:pPr>
              <w:pStyle w:val="AmColumnHeading"/>
            </w:pPr>
            <w:r w:rsidRPr="008E16F0">
              <w:t>Emendamento</w:t>
            </w:r>
          </w:p>
        </w:tc>
      </w:tr>
      <w:tr w:rsidR="0029652F" w:rsidRPr="008E16F0" w14:paraId="3638109F" w14:textId="77777777" w:rsidTr="0043222F">
        <w:trPr>
          <w:jc w:val="center"/>
        </w:trPr>
        <w:tc>
          <w:tcPr>
            <w:tcW w:w="4876" w:type="dxa"/>
            <w:tcBorders>
              <w:top w:val="nil"/>
              <w:left w:val="nil"/>
              <w:bottom w:val="nil"/>
              <w:right w:val="nil"/>
            </w:tcBorders>
          </w:tcPr>
          <w:p w14:paraId="5EB85115" w14:textId="77777777" w:rsidR="0029652F" w:rsidRPr="008E16F0" w:rsidRDefault="0029652F" w:rsidP="0043222F">
            <w:pPr>
              <w:pStyle w:val="Normal6a"/>
            </w:pPr>
            <w:r w:rsidRPr="008E16F0">
              <w:t>25.</w:t>
            </w:r>
            <w:r w:rsidRPr="008E16F0">
              <w:tab/>
              <w:t>è profondamente preoccupato per i crescenti livelli di razzismo e xenofobia nell'UE; condanna gli episodi di incitamento all'odio e i reati generati dall'odio fondati sul razzismo, la xenofobia, l'intolleranza religiosa o i pregiudizi nei confronti della disabilità, dell'orientamento sessuale, dell'identità di genere o dell'appartenenza a una minoranza di una persona; invita la Commissione e gli Stati membri ad adottare e ad attuare misure efficaci per combattere tutte le forme di razzismo, con il pieno coinvolgimento della società civile e con il contributo delle pertinenti parti interessate, come l'Agenzia dell'Unione europea per i diritti fondamentali;</w:t>
            </w:r>
          </w:p>
        </w:tc>
        <w:tc>
          <w:tcPr>
            <w:tcW w:w="4876" w:type="dxa"/>
            <w:tcBorders>
              <w:top w:val="nil"/>
              <w:left w:val="nil"/>
              <w:bottom w:val="nil"/>
              <w:right w:val="nil"/>
            </w:tcBorders>
          </w:tcPr>
          <w:p w14:paraId="600B8D49" w14:textId="77777777" w:rsidR="0029652F" w:rsidRPr="008E16F0" w:rsidRDefault="0029652F" w:rsidP="0043222F">
            <w:pPr>
              <w:pStyle w:val="Normal6a"/>
            </w:pPr>
            <w:r w:rsidRPr="008E16F0">
              <w:t>25.</w:t>
            </w:r>
            <w:r w:rsidRPr="008E16F0">
              <w:tab/>
              <w:t xml:space="preserve">è profondamente preoccupato per i crescenti livelli di razzismo e xenofobia nell'UE; condanna gli episodi di incitamento all'odio e i reati generati dall'odio fondati sul razzismo, la xenofobia, l'intolleranza religiosa o i pregiudizi nei confronti della disabilità, dell'orientamento sessuale, dell'identità di genere o dell'appartenenza a una minoranza di una persona; </w:t>
            </w:r>
            <w:r w:rsidRPr="008E16F0">
              <w:rPr>
                <w:b/>
                <w:i/>
              </w:rPr>
              <w:t>sottolinea inoltre la persistente discriminazione cui devono far fronte le comunità Rom in tutta l'Unione e la necessità di misure mirate volte ad affrontare l'esclusione strutturale; invita la Commissione e gli Stati membri ad ampliare la base giuridica dell'UE in tale ambito e a includere l'incitamento all'odio e i reati generati dall'odio nell'elenco dei "reati riconosciuti dall'UE";</w:t>
            </w:r>
            <w:r w:rsidRPr="008E16F0">
              <w:t xml:space="preserve"> invita la Commissione e gli Stati membri ad adottare e ad attuare misure efficaci per combattere tutte le forme di razzismo, con il pieno coinvolgimento della società civile e con il contributo delle pertinenti parti interessate, come l'Agenzia dell'Unione europea per i diritti fondamentali; </w:t>
            </w:r>
            <w:r w:rsidRPr="008E16F0">
              <w:rPr>
                <w:b/>
                <w:i/>
              </w:rPr>
              <w:t>esorta il Consiglio a sbloccare la direttiva sulla parità di trattamento;</w:t>
            </w:r>
          </w:p>
        </w:tc>
      </w:tr>
    </w:tbl>
    <w:p w14:paraId="1FE27B3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E9D52C1" w14:textId="77777777" w:rsidR="0029652F" w:rsidRPr="008E16F0" w:rsidRDefault="0029652F" w:rsidP="0029652F">
      <w:r w:rsidRPr="008E16F0">
        <w:rPr>
          <w:rStyle w:val="HideTWBExt"/>
          <w:noProof w:val="0"/>
        </w:rPr>
        <w:t>&lt;/Amend&gt;</w:t>
      </w:r>
    </w:p>
    <w:p w14:paraId="284F250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520</w:t>
      </w:r>
      <w:r w:rsidRPr="008E16F0">
        <w:rPr>
          <w:rStyle w:val="HideTWBExt"/>
          <w:b w:val="0"/>
          <w:noProof w:val="0"/>
        </w:rPr>
        <w:t>&lt;/NumAm&gt;</w:t>
      </w:r>
    </w:p>
    <w:p w14:paraId="7F4BBB01" w14:textId="77777777" w:rsidR="0029652F" w:rsidRPr="008E16F0" w:rsidRDefault="0029652F" w:rsidP="0029652F">
      <w:pPr>
        <w:pStyle w:val="NormalBold"/>
      </w:pPr>
      <w:r w:rsidRPr="008E16F0">
        <w:rPr>
          <w:rStyle w:val="HideTWBExt"/>
          <w:b w:val="0"/>
          <w:noProof w:val="0"/>
        </w:rPr>
        <w:t>&lt;RepeatBlock-By&gt;&lt;Members&gt;</w:t>
      </w:r>
      <w:r w:rsidRPr="008E16F0">
        <w:t>Loránt Vincze</w:t>
      </w:r>
      <w:r w:rsidRPr="008E16F0">
        <w:rPr>
          <w:rStyle w:val="HideTWBExt"/>
          <w:b w:val="0"/>
          <w:noProof w:val="0"/>
        </w:rPr>
        <w:t>&lt;/Members&gt;</w:t>
      </w:r>
    </w:p>
    <w:p w14:paraId="17520A2E" w14:textId="77777777" w:rsidR="0029652F" w:rsidRPr="008E16F0" w:rsidRDefault="0029652F" w:rsidP="0029652F">
      <w:pPr>
        <w:pStyle w:val="NormalBold"/>
      </w:pPr>
      <w:r w:rsidRPr="008E16F0">
        <w:rPr>
          <w:rStyle w:val="HideTWBExt"/>
          <w:b w:val="0"/>
          <w:noProof w:val="0"/>
        </w:rPr>
        <w:t>&lt;/RepeatBlock-By&gt;</w:t>
      </w:r>
    </w:p>
    <w:p w14:paraId="415D411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1968936" w14:textId="77777777" w:rsidR="0029652F" w:rsidRPr="008E16F0" w:rsidRDefault="0029652F" w:rsidP="0029652F">
      <w:pPr>
        <w:pStyle w:val="NormalBold"/>
      </w:pPr>
      <w:r w:rsidRPr="008E16F0">
        <w:rPr>
          <w:rStyle w:val="HideTWBExt"/>
          <w:b w:val="0"/>
          <w:noProof w:val="0"/>
        </w:rPr>
        <w:t>&lt;Article&gt;</w:t>
      </w:r>
      <w:r w:rsidRPr="008E16F0">
        <w:t>Paragrafo 25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771B131" w14:textId="77777777" w:rsidTr="0043222F">
        <w:trPr>
          <w:trHeight w:hRule="exact" w:val="240"/>
          <w:jc w:val="center"/>
        </w:trPr>
        <w:tc>
          <w:tcPr>
            <w:tcW w:w="9752" w:type="dxa"/>
            <w:gridSpan w:val="2"/>
            <w:tcBorders>
              <w:top w:val="nil"/>
              <w:left w:val="nil"/>
              <w:bottom w:val="nil"/>
              <w:right w:val="nil"/>
            </w:tcBorders>
          </w:tcPr>
          <w:p w14:paraId="771ABA80" w14:textId="77777777" w:rsidR="0029652F" w:rsidRPr="008E16F0" w:rsidRDefault="0029652F" w:rsidP="0043222F"/>
        </w:tc>
      </w:tr>
      <w:tr w:rsidR="0029652F" w:rsidRPr="008E16F0" w14:paraId="0399C526" w14:textId="77777777" w:rsidTr="0043222F">
        <w:trPr>
          <w:trHeight w:val="240"/>
          <w:jc w:val="center"/>
        </w:trPr>
        <w:tc>
          <w:tcPr>
            <w:tcW w:w="4876" w:type="dxa"/>
            <w:tcBorders>
              <w:top w:val="nil"/>
              <w:left w:val="nil"/>
              <w:bottom w:val="nil"/>
              <w:right w:val="nil"/>
            </w:tcBorders>
          </w:tcPr>
          <w:p w14:paraId="3FA785D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8C61ED6" w14:textId="77777777" w:rsidR="0029652F" w:rsidRPr="008E16F0" w:rsidRDefault="0029652F" w:rsidP="0043222F">
            <w:pPr>
              <w:pStyle w:val="AmColumnHeading"/>
            </w:pPr>
            <w:r w:rsidRPr="008E16F0">
              <w:t>Emendamento</w:t>
            </w:r>
          </w:p>
        </w:tc>
      </w:tr>
      <w:tr w:rsidR="0029652F" w:rsidRPr="008E16F0" w14:paraId="2A3DB9DA" w14:textId="77777777" w:rsidTr="0043222F">
        <w:trPr>
          <w:jc w:val="center"/>
        </w:trPr>
        <w:tc>
          <w:tcPr>
            <w:tcW w:w="4876" w:type="dxa"/>
            <w:tcBorders>
              <w:top w:val="nil"/>
              <w:left w:val="nil"/>
              <w:bottom w:val="nil"/>
              <w:right w:val="nil"/>
            </w:tcBorders>
          </w:tcPr>
          <w:p w14:paraId="3D2CE845" w14:textId="77777777" w:rsidR="0029652F" w:rsidRPr="008E16F0" w:rsidRDefault="0029652F" w:rsidP="0043222F">
            <w:pPr>
              <w:pStyle w:val="Normal6a"/>
            </w:pPr>
            <w:r w:rsidRPr="008E16F0">
              <w:t>25.</w:t>
            </w:r>
            <w:r w:rsidRPr="008E16F0">
              <w:tab/>
              <w:t>è profondamente preoccupato per i crescenti livelli di razzismo e xenofobia nell'UE; condanna gli episodi di incitamento all'odio e i reati generati dall'odio fondati sul razzismo, la xenofobia, l'intolleranza religiosa o i pregiudizi nei confronti della disabilità, dell'orientamento sessuale, dell'identità di genere o dell'appartenenza a una minoranza di una persona; invita la Commissione e gli Stati membri ad adottare e ad attuare misure efficaci per combattere tutte le forme di razzismo, con il pieno coinvolgimento della società civile e con il contributo delle pertinenti parti interessate, come l'Agenzia dell'Unione europea per i diritti fondamentali;</w:t>
            </w:r>
          </w:p>
        </w:tc>
        <w:tc>
          <w:tcPr>
            <w:tcW w:w="4876" w:type="dxa"/>
            <w:tcBorders>
              <w:top w:val="nil"/>
              <w:left w:val="nil"/>
              <w:bottom w:val="nil"/>
              <w:right w:val="nil"/>
            </w:tcBorders>
          </w:tcPr>
          <w:p w14:paraId="7ED77202" w14:textId="77777777" w:rsidR="0029652F" w:rsidRPr="008E16F0" w:rsidRDefault="0029652F" w:rsidP="0043222F">
            <w:pPr>
              <w:pStyle w:val="Normal6a"/>
            </w:pPr>
            <w:r w:rsidRPr="008E16F0">
              <w:t>25.</w:t>
            </w:r>
            <w:r w:rsidRPr="008E16F0">
              <w:tab/>
              <w:t xml:space="preserve">è profondamente preoccupato per i crescenti livelli di razzismo e xenofobia nell'UE; condanna gli episodi di incitamento all'odio e i reati generati dall'odio fondati sul razzismo, la xenofobia, l'intolleranza religiosa o i pregiudizi nei confronti della disabilità, dell'orientamento sessuale, dell'identità di genere o dell'appartenenza a una minoranza di una persona; </w:t>
            </w:r>
            <w:r w:rsidRPr="008E16F0">
              <w:rPr>
                <w:b/>
                <w:i/>
              </w:rPr>
              <w:t>deplora che i reati generati dall'odio e l'incitamento all'odio, sia online che offline, contro le minoranze, comprese le minoranze nazionali e linguistiche tradizionali, continuino a persistere nell'UE; chiede una maggiore protezione delle persone a rischio di vittimizzazione motivata dall'odio;</w:t>
            </w:r>
            <w:r w:rsidRPr="008E16F0">
              <w:t xml:space="preserve"> invita la Commissione e gli Stati membri ad adottare e ad attuare misure efficaci per combattere tutte le forme di razzismo, con il pieno coinvolgimento della società civile e con il contributo delle pertinenti parti interessate, come l'Agenzia dell'Unione europea per i diritti fondamentali;</w:t>
            </w:r>
          </w:p>
        </w:tc>
      </w:tr>
    </w:tbl>
    <w:p w14:paraId="1D0FB53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EA8C537" w14:textId="77777777" w:rsidR="0029652F" w:rsidRPr="008E16F0" w:rsidRDefault="0029652F" w:rsidP="0029652F">
      <w:r w:rsidRPr="008E16F0">
        <w:rPr>
          <w:rStyle w:val="HideTWBExt"/>
          <w:noProof w:val="0"/>
        </w:rPr>
        <w:t>&lt;/Amend&gt;</w:t>
      </w:r>
    </w:p>
    <w:p w14:paraId="359817C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521</w:t>
      </w:r>
      <w:r w:rsidRPr="008E16F0">
        <w:rPr>
          <w:rStyle w:val="HideTWBExt"/>
          <w:b w:val="0"/>
          <w:noProof w:val="0"/>
        </w:rPr>
        <w:t>&lt;/NumAm&gt;</w:t>
      </w:r>
    </w:p>
    <w:p w14:paraId="26D6261C"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0080C5B6" w14:textId="77777777" w:rsidR="0029652F" w:rsidRPr="008E16F0" w:rsidRDefault="0029652F" w:rsidP="0029652F">
      <w:pPr>
        <w:pStyle w:val="NormalBold"/>
      </w:pPr>
      <w:r w:rsidRPr="008E16F0">
        <w:rPr>
          <w:rStyle w:val="HideTWBExt"/>
          <w:b w:val="0"/>
          <w:noProof w:val="0"/>
        </w:rPr>
        <w:t>&lt;/RepeatBlock-By&gt;</w:t>
      </w:r>
    </w:p>
    <w:p w14:paraId="672D79C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6A6D7DC" w14:textId="77777777" w:rsidR="0029652F" w:rsidRPr="008E16F0" w:rsidRDefault="0029652F" w:rsidP="0029652F">
      <w:pPr>
        <w:pStyle w:val="NormalBold"/>
      </w:pPr>
      <w:r w:rsidRPr="008E16F0">
        <w:rPr>
          <w:rStyle w:val="HideTWBExt"/>
          <w:b w:val="0"/>
          <w:noProof w:val="0"/>
        </w:rPr>
        <w:t>&lt;Article&gt;</w:t>
      </w:r>
      <w:r w:rsidRPr="008E16F0">
        <w:t>Paragrafo 25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8914F5C" w14:textId="77777777" w:rsidTr="0043222F">
        <w:trPr>
          <w:trHeight w:hRule="exact" w:val="240"/>
          <w:jc w:val="center"/>
        </w:trPr>
        <w:tc>
          <w:tcPr>
            <w:tcW w:w="9752" w:type="dxa"/>
            <w:gridSpan w:val="2"/>
            <w:tcBorders>
              <w:top w:val="nil"/>
              <w:left w:val="nil"/>
              <w:bottom w:val="nil"/>
              <w:right w:val="nil"/>
            </w:tcBorders>
          </w:tcPr>
          <w:p w14:paraId="59B3FA2C" w14:textId="77777777" w:rsidR="0029652F" w:rsidRPr="008E16F0" w:rsidRDefault="0029652F" w:rsidP="0043222F"/>
        </w:tc>
      </w:tr>
      <w:tr w:rsidR="0029652F" w:rsidRPr="008E16F0" w14:paraId="24D1A5F3" w14:textId="77777777" w:rsidTr="0043222F">
        <w:trPr>
          <w:trHeight w:val="240"/>
          <w:jc w:val="center"/>
        </w:trPr>
        <w:tc>
          <w:tcPr>
            <w:tcW w:w="4876" w:type="dxa"/>
            <w:tcBorders>
              <w:top w:val="nil"/>
              <w:left w:val="nil"/>
              <w:bottom w:val="nil"/>
              <w:right w:val="nil"/>
            </w:tcBorders>
          </w:tcPr>
          <w:p w14:paraId="299E736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EBE47B4" w14:textId="77777777" w:rsidR="0029652F" w:rsidRPr="008E16F0" w:rsidRDefault="0029652F" w:rsidP="0043222F">
            <w:pPr>
              <w:pStyle w:val="AmColumnHeading"/>
            </w:pPr>
            <w:r w:rsidRPr="008E16F0">
              <w:t>Emendamento</w:t>
            </w:r>
          </w:p>
        </w:tc>
      </w:tr>
      <w:tr w:rsidR="0029652F" w:rsidRPr="008E16F0" w14:paraId="5438AFA3" w14:textId="77777777" w:rsidTr="0043222F">
        <w:trPr>
          <w:jc w:val="center"/>
        </w:trPr>
        <w:tc>
          <w:tcPr>
            <w:tcW w:w="4876" w:type="dxa"/>
            <w:tcBorders>
              <w:top w:val="nil"/>
              <w:left w:val="nil"/>
              <w:bottom w:val="nil"/>
              <w:right w:val="nil"/>
            </w:tcBorders>
          </w:tcPr>
          <w:p w14:paraId="19D821CA" w14:textId="77777777" w:rsidR="0029652F" w:rsidRPr="008E16F0" w:rsidRDefault="0029652F" w:rsidP="0043222F">
            <w:pPr>
              <w:pStyle w:val="Normal6a"/>
            </w:pPr>
            <w:r w:rsidRPr="008E16F0">
              <w:t>25.</w:t>
            </w:r>
            <w:r w:rsidRPr="008E16F0">
              <w:tab/>
              <w:t xml:space="preserve">è profondamente preoccupato per </w:t>
            </w:r>
            <w:r w:rsidRPr="008E16F0">
              <w:rPr>
                <w:b/>
                <w:i/>
              </w:rPr>
              <w:t>i crescenti livelli di razzismo e xenofobia</w:t>
            </w:r>
            <w:r w:rsidRPr="008E16F0">
              <w:t xml:space="preserve"> nell'UE; </w:t>
            </w:r>
            <w:r w:rsidRPr="008E16F0">
              <w:rPr>
                <w:b/>
                <w:i/>
              </w:rPr>
              <w:t>condanna gli episodi di incitamento all'odio e i reati generati dall'odio fondati sul razzismo, la xenofobia, l'intolleranza religiosa o i pregiudizi</w:t>
            </w:r>
            <w:r w:rsidRPr="008E16F0">
              <w:t xml:space="preserve"> nei confronti della </w:t>
            </w:r>
            <w:r w:rsidRPr="008E16F0">
              <w:rPr>
                <w:b/>
                <w:i/>
              </w:rPr>
              <w:t>disabilità, dell'orientamento sessuale, dell'identità di genere o dell'appartenenza a una minoranza di una persona</w:t>
            </w:r>
            <w:r w:rsidRPr="008E16F0">
              <w:t xml:space="preserve">; invita </w:t>
            </w:r>
            <w:r w:rsidRPr="008E16F0">
              <w:rPr>
                <w:b/>
                <w:i/>
              </w:rPr>
              <w:t>la Commissione e</w:t>
            </w:r>
            <w:r w:rsidRPr="008E16F0">
              <w:t xml:space="preserve"> gli Stati membri </w:t>
            </w:r>
            <w:r w:rsidRPr="008E16F0">
              <w:rPr>
                <w:b/>
                <w:i/>
              </w:rPr>
              <w:t>ad adottare e ad attuare misure efficaci per combattere tutte le forme di razzismo, con il pieno coinvolgimento della società civile e con il contributo delle pertinenti parti interessate, come l'Agenzia dell'Unione europea per i diritti fondamentali</w:t>
            </w:r>
            <w:r w:rsidRPr="008E16F0">
              <w:t>;</w:t>
            </w:r>
          </w:p>
        </w:tc>
        <w:tc>
          <w:tcPr>
            <w:tcW w:w="4876" w:type="dxa"/>
            <w:tcBorders>
              <w:top w:val="nil"/>
              <w:left w:val="nil"/>
              <w:bottom w:val="nil"/>
              <w:right w:val="nil"/>
            </w:tcBorders>
          </w:tcPr>
          <w:p w14:paraId="1394F2F0" w14:textId="77777777" w:rsidR="0029652F" w:rsidRPr="008E16F0" w:rsidRDefault="0029652F" w:rsidP="0043222F">
            <w:pPr>
              <w:pStyle w:val="Normal6a"/>
            </w:pPr>
            <w:r w:rsidRPr="008E16F0">
              <w:t>25.</w:t>
            </w:r>
            <w:r w:rsidRPr="008E16F0">
              <w:tab/>
              <w:t xml:space="preserve">è profondamente preoccupato per </w:t>
            </w:r>
            <w:r w:rsidRPr="008E16F0">
              <w:rPr>
                <w:b/>
                <w:i/>
              </w:rPr>
              <w:t>la crescita dell'antisemitismo</w:t>
            </w:r>
            <w:r w:rsidRPr="008E16F0">
              <w:t xml:space="preserve"> nell'UE </w:t>
            </w:r>
            <w:r w:rsidRPr="008E16F0">
              <w:rPr>
                <w:b/>
                <w:i/>
              </w:rPr>
              <w:t>e per gli attacchi</w:t>
            </w:r>
            <w:r w:rsidRPr="008E16F0">
              <w:t xml:space="preserve"> nei confronti della </w:t>
            </w:r>
            <w:r w:rsidRPr="008E16F0">
              <w:rPr>
                <w:b/>
                <w:i/>
              </w:rPr>
              <w:t>cristianità, la religione predominante in Europa;</w:t>
            </w:r>
            <w:r w:rsidRPr="008E16F0">
              <w:t xml:space="preserve"> </w:t>
            </w:r>
            <w:r w:rsidRPr="008E16F0">
              <w:rPr>
                <w:b/>
                <w:i/>
              </w:rPr>
              <w:t>sottolinea che una politica migratoria inadeguata rappresenta la principale minaccia ai diritti delle donne e delle minoranze sessuali in Europa</w:t>
            </w:r>
            <w:r w:rsidRPr="008E16F0">
              <w:t xml:space="preserve">; invita gli Stati membri </w:t>
            </w:r>
            <w:r w:rsidRPr="008E16F0">
              <w:rPr>
                <w:b/>
                <w:i/>
              </w:rPr>
              <w:t>a eliminare la discriminazione nei confronti delle persone con disabilità</w:t>
            </w:r>
            <w:r w:rsidRPr="008E16F0">
              <w:t>;</w:t>
            </w:r>
          </w:p>
        </w:tc>
      </w:tr>
    </w:tbl>
    <w:p w14:paraId="1DB6E0E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0BDDB0FE" w14:textId="77777777" w:rsidR="0029652F" w:rsidRPr="008E16F0" w:rsidRDefault="0029652F" w:rsidP="0029652F">
      <w:r w:rsidRPr="008E16F0">
        <w:rPr>
          <w:rStyle w:val="HideTWBExt"/>
          <w:noProof w:val="0"/>
        </w:rPr>
        <w:t>&lt;/Amend&gt;</w:t>
      </w:r>
    </w:p>
    <w:p w14:paraId="610706E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522</w:t>
      </w:r>
      <w:r w:rsidRPr="008E16F0">
        <w:rPr>
          <w:rStyle w:val="HideTWBExt"/>
          <w:b w:val="0"/>
          <w:noProof w:val="0"/>
        </w:rPr>
        <w:t>&lt;/NumAm&gt;</w:t>
      </w:r>
    </w:p>
    <w:p w14:paraId="65A0D808"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668C9E5E" w14:textId="77777777" w:rsidR="0029652F" w:rsidRPr="008E16F0" w:rsidRDefault="0029652F" w:rsidP="0029652F">
      <w:pPr>
        <w:pStyle w:val="NormalBold"/>
      </w:pPr>
      <w:r w:rsidRPr="008E16F0">
        <w:rPr>
          <w:rStyle w:val="HideTWBExt"/>
          <w:b w:val="0"/>
          <w:noProof w:val="0"/>
        </w:rPr>
        <w:t>&lt;/RepeatBlock-By&gt;</w:t>
      </w:r>
    </w:p>
    <w:p w14:paraId="3BA478D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FBC4072" w14:textId="77777777" w:rsidR="0029652F" w:rsidRPr="008E16F0" w:rsidRDefault="0029652F" w:rsidP="0029652F">
      <w:pPr>
        <w:pStyle w:val="NormalBold"/>
      </w:pPr>
      <w:r w:rsidRPr="008E16F0">
        <w:rPr>
          <w:rStyle w:val="HideTWBExt"/>
          <w:b w:val="0"/>
          <w:noProof w:val="0"/>
        </w:rPr>
        <w:t>&lt;Article&gt;</w:t>
      </w:r>
      <w:r w:rsidRPr="008E16F0">
        <w:t>Paragrafo 25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CB53FD5" w14:textId="77777777" w:rsidTr="0043222F">
        <w:trPr>
          <w:trHeight w:hRule="exact" w:val="240"/>
          <w:jc w:val="center"/>
        </w:trPr>
        <w:tc>
          <w:tcPr>
            <w:tcW w:w="9752" w:type="dxa"/>
            <w:gridSpan w:val="2"/>
            <w:tcBorders>
              <w:top w:val="nil"/>
              <w:left w:val="nil"/>
              <w:bottom w:val="nil"/>
              <w:right w:val="nil"/>
            </w:tcBorders>
          </w:tcPr>
          <w:p w14:paraId="640130AD" w14:textId="77777777" w:rsidR="0029652F" w:rsidRPr="008E16F0" w:rsidRDefault="0029652F" w:rsidP="0043222F"/>
        </w:tc>
      </w:tr>
      <w:tr w:rsidR="0029652F" w:rsidRPr="008E16F0" w14:paraId="5DDF05D9" w14:textId="77777777" w:rsidTr="0043222F">
        <w:trPr>
          <w:trHeight w:val="240"/>
          <w:jc w:val="center"/>
        </w:trPr>
        <w:tc>
          <w:tcPr>
            <w:tcW w:w="4876" w:type="dxa"/>
            <w:tcBorders>
              <w:top w:val="nil"/>
              <w:left w:val="nil"/>
              <w:bottom w:val="nil"/>
              <w:right w:val="nil"/>
            </w:tcBorders>
          </w:tcPr>
          <w:p w14:paraId="705E7FD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45AE3B8" w14:textId="77777777" w:rsidR="0029652F" w:rsidRPr="008E16F0" w:rsidRDefault="0029652F" w:rsidP="0043222F">
            <w:pPr>
              <w:pStyle w:val="AmColumnHeading"/>
            </w:pPr>
            <w:r w:rsidRPr="008E16F0">
              <w:t>Emendamento</w:t>
            </w:r>
          </w:p>
        </w:tc>
      </w:tr>
      <w:tr w:rsidR="0029652F" w:rsidRPr="008E16F0" w14:paraId="78DAAC5E" w14:textId="77777777" w:rsidTr="0043222F">
        <w:trPr>
          <w:jc w:val="center"/>
        </w:trPr>
        <w:tc>
          <w:tcPr>
            <w:tcW w:w="4876" w:type="dxa"/>
            <w:tcBorders>
              <w:top w:val="nil"/>
              <w:left w:val="nil"/>
              <w:bottom w:val="nil"/>
              <w:right w:val="nil"/>
            </w:tcBorders>
          </w:tcPr>
          <w:p w14:paraId="4FF04759" w14:textId="77777777" w:rsidR="0029652F" w:rsidRPr="008E16F0" w:rsidRDefault="0029652F" w:rsidP="0043222F">
            <w:pPr>
              <w:pStyle w:val="Normal6a"/>
            </w:pPr>
            <w:r w:rsidRPr="008E16F0">
              <w:t>25.</w:t>
            </w:r>
            <w:r w:rsidRPr="008E16F0">
              <w:tab/>
              <w:t>è profondamente preoccupato per i crescenti livelli di razzismo e xenofobia nell'UE; condanna gli episodi di incitamento all'odio e i reati generati dall'odio fondati sul razzismo, la xenofobia, l'intolleranza religiosa o i pregiudizi nei confronti della disabilità, dell'orientamento sessuale</w:t>
            </w:r>
            <w:r w:rsidRPr="008E16F0">
              <w:rPr>
                <w:b/>
                <w:i/>
              </w:rPr>
              <w:t>, dell'identità di genere</w:t>
            </w:r>
            <w:r w:rsidRPr="008E16F0">
              <w:t xml:space="preserve"> o dell'appartenenza a una minoranza di una persona; invita </w:t>
            </w:r>
            <w:r w:rsidRPr="008E16F0">
              <w:rPr>
                <w:b/>
                <w:i/>
              </w:rPr>
              <w:t>la Commissione e</w:t>
            </w:r>
            <w:r w:rsidRPr="008E16F0">
              <w:t xml:space="preserve"> gli Stati membri ad adottare e ad attuare misure efficaci per combattere tutte le forme di razzismo, con </w:t>
            </w:r>
            <w:r w:rsidRPr="008E16F0">
              <w:rPr>
                <w:b/>
                <w:i/>
              </w:rPr>
              <w:t>il pieno coinvolgimento della società civile e con</w:t>
            </w:r>
            <w:r w:rsidRPr="008E16F0">
              <w:t xml:space="preserve"> il contributo delle pertinenti parti interessate</w:t>
            </w:r>
            <w:r w:rsidRPr="008E16F0">
              <w:rPr>
                <w:b/>
                <w:i/>
              </w:rPr>
              <w:t>, come l'Agenzia dell'Unione europea per i diritti fondamentali</w:t>
            </w:r>
            <w:r w:rsidRPr="008E16F0">
              <w:t>;</w:t>
            </w:r>
          </w:p>
        </w:tc>
        <w:tc>
          <w:tcPr>
            <w:tcW w:w="4876" w:type="dxa"/>
            <w:tcBorders>
              <w:top w:val="nil"/>
              <w:left w:val="nil"/>
              <w:bottom w:val="nil"/>
              <w:right w:val="nil"/>
            </w:tcBorders>
          </w:tcPr>
          <w:p w14:paraId="4FEE024A" w14:textId="77777777" w:rsidR="0029652F" w:rsidRPr="008E16F0" w:rsidRDefault="0029652F" w:rsidP="0043222F">
            <w:pPr>
              <w:pStyle w:val="Normal6a"/>
            </w:pPr>
            <w:r w:rsidRPr="008E16F0">
              <w:t>25.</w:t>
            </w:r>
            <w:r w:rsidRPr="008E16F0">
              <w:tab/>
              <w:t xml:space="preserve">è profondamente preoccupato per i crescenti livelli di razzismo e xenofobia nell'UE; condanna gli episodi di incitamento all'odio e i reati generati dall'odio fondati sul razzismo, la xenofobia, l'intolleranza religiosa o i pregiudizi nei confronti della disabilità, dell'orientamento sessuale o dell'appartenenza a una minoranza di una persona </w:t>
            </w:r>
            <w:r w:rsidRPr="008E16F0">
              <w:rPr>
                <w:b/>
                <w:i/>
              </w:rPr>
              <w:t>e sottolinea che gli sforzi volti a combattere il razzismo devono orientarsi esplicitamente verso la lotta al razzismo contro i bianchi, la crescente insicurezza e l'ostilità mirata cui fanno fronte i residenti locali in aree con una concentrazione elevata di migranti non europei, nonché il numero crescente di atti contro i cristiani</w:t>
            </w:r>
            <w:r w:rsidRPr="008E16F0">
              <w:t>; invita gli Stati membri ad adottare e ad attuare misure efficaci per combattere tutte le forme di razzismo, con il contributo delle pertinenti parti interessate;</w:t>
            </w:r>
          </w:p>
        </w:tc>
      </w:tr>
    </w:tbl>
    <w:p w14:paraId="78138A0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0A346B9" w14:textId="77777777" w:rsidR="0029652F" w:rsidRPr="008E16F0" w:rsidRDefault="0029652F" w:rsidP="0029652F">
      <w:r w:rsidRPr="008E16F0">
        <w:rPr>
          <w:rStyle w:val="HideTWBExt"/>
          <w:noProof w:val="0"/>
        </w:rPr>
        <w:t>&lt;/Amend&gt;</w:t>
      </w:r>
    </w:p>
    <w:p w14:paraId="4229207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523</w:t>
      </w:r>
      <w:r w:rsidRPr="008E16F0">
        <w:rPr>
          <w:rStyle w:val="HideTWBExt"/>
          <w:b w:val="0"/>
          <w:noProof w:val="0"/>
        </w:rPr>
        <w:t>&lt;/NumAm&gt;</w:t>
      </w:r>
    </w:p>
    <w:p w14:paraId="3ED0668D" w14:textId="77777777" w:rsidR="0029652F" w:rsidRPr="008E16F0" w:rsidRDefault="0029652F" w:rsidP="0029652F">
      <w:pPr>
        <w:pStyle w:val="NormalBold"/>
      </w:pPr>
      <w:r w:rsidRPr="008E16F0">
        <w:rPr>
          <w:rStyle w:val="HideTWBExt"/>
          <w:b w:val="0"/>
          <w:noProof w:val="0"/>
        </w:rPr>
        <w:t>&lt;RepeatBlock-By&gt;&lt;Members&gt;</w:t>
      </w:r>
      <w:r w:rsidRPr="008E16F0">
        <w:t>Fredis Beleris, Javier Zarzalejos, Tomáš Zdechovský</w:t>
      </w:r>
      <w:r w:rsidRPr="008E16F0">
        <w:rPr>
          <w:rStyle w:val="HideTWBExt"/>
          <w:b w:val="0"/>
          <w:noProof w:val="0"/>
        </w:rPr>
        <w:t>&lt;/Members&gt;</w:t>
      </w:r>
    </w:p>
    <w:p w14:paraId="5BFB14D3" w14:textId="77777777" w:rsidR="0029652F" w:rsidRPr="008E16F0" w:rsidRDefault="0029652F" w:rsidP="0029652F">
      <w:pPr>
        <w:pStyle w:val="NormalBold"/>
      </w:pPr>
      <w:r w:rsidRPr="008E16F0">
        <w:rPr>
          <w:rStyle w:val="HideTWBExt"/>
          <w:b w:val="0"/>
          <w:noProof w:val="0"/>
        </w:rPr>
        <w:t>&lt;/RepeatBlock-By&gt;</w:t>
      </w:r>
    </w:p>
    <w:p w14:paraId="4A5AC82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7BE6B46" w14:textId="77777777" w:rsidR="0029652F" w:rsidRPr="008E16F0" w:rsidRDefault="0029652F" w:rsidP="0029652F">
      <w:pPr>
        <w:pStyle w:val="NormalBold"/>
      </w:pPr>
      <w:r w:rsidRPr="008E16F0">
        <w:rPr>
          <w:rStyle w:val="HideTWBExt"/>
          <w:b w:val="0"/>
          <w:noProof w:val="0"/>
        </w:rPr>
        <w:t>&lt;Article&gt;</w:t>
      </w:r>
      <w:r w:rsidRPr="008E16F0">
        <w:t>Paragrafo 25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39039B1" w14:textId="77777777" w:rsidTr="0043222F">
        <w:trPr>
          <w:trHeight w:hRule="exact" w:val="240"/>
          <w:jc w:val="center"/>
        </w:trPr>
        <w:tc>
          <w:tcPr>
            <w:tcW w:w="9752" w:type="dxa"/>
            <w:gridSpan w:val="2"/>
            <w:tcBorders>
              <w:top w:val="nil"/>
              <w:left w:val="nil"/>
              <w:bottom w:val="nil"/>
              <w:right w:val="nil"/>
            </w:tcBorders>
          </w:tcPr>
          <w:p w14:paraId="7F2618BE" w14:textId="77777777" w:rsidR="0029652F" w:rsidRPr="008E16F0" w:rsidRDefault="0029652F" w:rsidP="0043222F"/>
        </w:tc>
      </w:tr>
      <w:tr w:rsidR="0029652F" w:rsidRPr="008E16F0" w14:paraId="7DF3C896" w14:textId="77777777" w:rsidTr="0043222F">
        <w:trPr>
          <w:trHeight w:val="240"/>
          <w:jc w:val="center"/>
        </w:trPr>
        <w:tc>
          <w:tcPr>
            <w:tcW w:w="4876" w:type="dxa"/>
            <w:tcBorders>
              <w:top w:val="nil"/>
              <w:left w:val="nil"/>
              <w:bottom w:val="nil"/>
              <w:right w:val="nil"/>
            </w:tcBorders>
          </w:tcPr>
          <w:p w14:paraId="7F02212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FBDC323" w14:textId="77777777" w:rsidR="0029652F" w:rsidRPr="008E16F0" w:rsidRDefault="0029652F" w:rsidP="0043222F">
            <w:pPr>
              <w:pStyle w:val="AmColumnHeading"/>
            </w:pPr>
            <w:r w:rsidRPr="008E16F0">
              <w:t>Emendamento</w:t>
            </w:r>
          </w:p>
        </w:tc>
      </w:tr>
      <w:tr w:rsidR="0029652F" w:rsidRPr="008E16F0" w14:paraId="4624AFAD" w14:textId="77777777" w:rsidTr="0043222F">
        <w:trPr>
          <w:jc w:val="center"/>
        </w:trPr>
        <w:tc>
          <w:tcPr>
            <w:tcW w:w="4876" w:type="dxa"/>
            <w:tcBorders>
              <w:top w:val="nil"/>
              <w:left w:val="nil"/>
              <w:bottom w:val="nil"/>
              <w:right w:val="nil"/>
            </w:tcBorders>
          </w:tcPr>
          <w:p w14:paraId="0C632F83" w14:textId="77777777" w:rsidR="0029652F" w:rsidRPr="008E16F0" w:rsidRDefault="0029652F" w:rsidP="0043222F">
            <w:pPr>
              <w:pStyle w:val="Normal6a"/>
            </w:pPr>
            <w:r w:rsidRPr="008E16F0">
              <w:t>25.</w:t>
            </w:r>
            <w:r w:rsidRPr="008E16F0">
              <w:tab/>
              <w:t xml:space="preserve">è profondamente preoccupato per i crescenti livelli di razzismo e xenofobia nell'UE; condanna gli episodi di incitamento all'odio e i reati generati dall'odio </w:t>
            </w:r>
            <w:r w:rsidRPr="008E16F0">
              <w:rPr>
                <w:b/>
                <w:i/>
              </w:rPr>
              <w:t>fondati sul razzismo, la xenofobia, l'intolleranza religiosa o i pregiudizi nei confronti della disabilità, dell'orientamento sessuale, dell'identità di genere o dell'appartenenza a una minoranza di una persona</w:t>
            </w:r>
            <w:r w:rsidRPr="008E16F0">
              <w:t xml:space="preserve">; invita la Commissione e gli Stati membri ad adottare e ad attuare misure </w:t>
            </w:r>
            <w:r w:rsidRPr="008E16F0">
              <w:rPr>
                <w:b/>
                <w:i/>
              </w:rPr>
              <w:t>efficaci</w:t>
            </w:r>
            <w:r w:rsidRPr="008E16F0">
              <w:t xml:space="preserve"> per </w:t>
            </w:r>
            <w:r w:rsidRPr="008E16F0">
              <w:rPr>
                <w:b/>
                <w:i/>
              </w:rPr>
              <w:t>combattere tutte le forme di razzismo, con il pieno coinvolgimento della società civile e con il contributo delle pertinenti parti interessate, come l'Agenzia dell'Unione europea per i diritti fondamentali</w:t>
            </w:r>
            <w:r w:rsidRPr="008E16F0">
              <w:t>;</w:t>
            </w:r>
          </w:p>
        </w:tc>
        <w:tc>
          <w:tcPr>
            <w:tcW w:w="4876" w:type="dxa"/>
            <w:tcBorders>
              <w:top w:val="nil"/>
              <w:left w:val="nil"/>
              <w:bottom w:val="nil"/>
              <w:right w:val="nil"/>
            </w:tcBorders>
          </w:tcPr>
          <w:p w14:paraId="5422625F" w14:textId="77777777" w:rsidR="0029652F" w:rsidRPr="008E16F0" w:rsidRDefault="0029652F" w:rsidP="0043222F">
            <w:pPr>
              <w:pStyle w:val="Normal6a"/>
            </w:pPr>
            <w:r w:rsidRPr="008E16F0">
              <w:t>25.</w:t>
            </w:r>
            <w:r w:rsidRPr="008E16F0">
              <w:tab/>
              <w:t xml:space="preserve">è profondamente preoccupato per i crescenti livelli di </w:t>
            </w:r>
            <w:r w:rsidRPr="008E16F0">
              <w:rPr>
                <w:b/>
                <w:i/>
              </w:rPr>
              <w:t>antisemitismo,</w:t>
            </w:r>
            <w:r w:rsidRPr="008E16F0">
              <w:t xml:space="preserve"> razzismo e xenofobia nell'UE; condanna </w:t>
            </w:r>
            <w:r w:rsidRPr="008E16F0">
              <w:rPr>
                <w:b/>
                <w:i/>
              </w:rPr>
              <w:t>tutti</w:t>
            </w:r>
            <w:r w:rsidRPr="008E16F0">
              <w:t xml:space="preserve"> gli episodi </w:t>
            </w:r>
            <w:r w:rsidRPr="008E16F0">
              <w:rPr>
                <w:b/>
                <w:i/>
              </w:rPr>
              <w:t>e tutte le forme</w:t>
            </w:r>
            <w:r w:rsidRPr="008E16F0">
              <w:t xml:space="preserve"> di incitamento all'odio e i reati generati dall'odio; invita la Commissione e gli Stati membri ad adottare</w:t>
            </w:r>
            <w:r w:rsidRPr="008E16F0">
              <w:rPr>
                <w:b/>
                <w:i/>
              </w:rPr>
              <w:t>, a rafforzare</w:t>
            </w:r>
            <w:r w:rsidRPr="008E16F0">
              <w:t xml:space="preserve"> e ad attuare </w:t>
            </w:r>
            <w:r w:rsidRPr="008E16F0">
              <w:rPr>
                <w:b/>
                <w:i/>
              </w:rPr>
              <w:t>efficacemente</w:t>
            </w:r>
            <w:r w:rsidRPr="008E16F0">
              <w:t xml:space="preserve"> misure </w:t>
            </w:r>
            <w:r w:rsidRPr="008E16F0">
              <w:rPr>
                <w:b/>
                <w:i/>
              </w:rPr>
              <w:t>globali</w:t>
            </w:r>
            <w:r w:rsidRPr="008E16F0">
              <w:t xml:space="preserve"> per </w:t>
            </w:r>
            <w:r w:rsidRPr="008E16F0">
              <w:rPr>
                <w:b/>
                <w:i/>
              </w:rPr>
              <w:t>prevenire, indagare e perseguire tali atti, nonché a garantire che le vittime ricevano sostegno tempestivo e accesso alla giustizia</w:t>
            </w:r>
            <w:r w:rsidRPr="008E16F0">
              <w:t>;</w:t>
            </w:r>
          </w:p>
        </w:tc>
      </w:tr>
    </w:tbl>
    <w:p w14:paraId="08745F8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381BC85" w14:textId="77777777" w:rsidR="0029652F" w:rsidRPr="008E16F0" w:rsidRDefault="0029652F" w:rsidP="0029652F">
      <w:r w:rsidRPr="008E16F0">
        <w:rPr>
          <w:rStyle w:val="HideTWBExt"/>
          <w:noProof w:val="0"/>
        </w:rPr>
        <w:t>&lt;/Amend&gt;</w:t>
      </w:r>
    </w:p>
    <w:p w14:paraId="76AAFAA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524</w:t>
      </w:r>
      <w:r w:rsidRPr="008E16F0">
        <w:rPr>
          <w:rStyle w:val="HideTWBExt"/>
          <w:b w:val="0"/>
          <w:noProof w:val="0"/>
        </w:rPr>
        <w:t>&lt;/NumAm&gt;</w:t>
      </w:r>
    </w:p>
    <w:p w14:paraId="185EE7EF"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0BF47AB1" w14:textId="77777777" w:rsidR="0029652F" w:rsidRPr="008E16F0" w:rsidRDefault="0029652F" w:rsidP="0029652F">
      <w:pPr>
        <w:pStyle w:val="NormalBold"/>
      </w:pPr>
      <w:r w:rsidRPr="008E16F0">
        <w:rPr>
          <w:rStyle w:val="HideTWBExt"/>
          <w:b w:val="0"/>
          <w:noProof w:val="0"/>
        </w:rPr>
        <w:t>&lt;/RepeatBlock-By&gt;</w:t>
      </w:r>
    </w:p>
    <w:p w14:paraId="3D139AF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42DA8B6" w14:textId="77777777" w:rsidR="0029652F" w:rsidRPr="008E16F0" w:rsidRDefault="0029652F" w:rsidP="0029652F">
      <w:pPr>
        <w:pStyle w:val="NormalBold"/>
      </w:pPr>
      <w:r w:rsidRPr="008E16F0">
        <w:rPr>
          <w:rStyle w:val="HideTWBExt"/>
          <w:b w:val="0"/>
          <w:noProof w:val="0"/>
        </w:rPr>
        <w:t>&lt;Article&gt;</w:t>
      </w:r>
      <w:r w:rsidRPr="008E16F0">
        <w:t>Paragrafo 25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34B07A5" w14:textId="77777777" w:rsidTr="0043222F">
        <w:trPr>
          <w:trHeight w:hRule="exact" w:val="240"/>
          <w:jc w:val="center"/>
        </w:trPr>
        <w:tc>
          <w:tcPr>
            <w:tcW w:w="9752" w:type="dxa"/>
            <w:gridSpan w:val="2"/>
            <w:tcBorders>
              <w:top w:val="nil"/>
              <w:left w:val="nil"/>
              <w:bottom w:val="nil"/>
              <w:right w:val="nil"/>
            </w:tcBorders>
          </w:tcPr>
          <w:p w14:paraId="56AE2EEC" w14:textId="77777777" w:rsidR="0029652F" w:rsidRPr="008E16F0" w:rsidRDefault="0029652F" w:rsidP="0043222F"/>
        </w:tc>
      </w:tr>
      <w:tr w:rsidR="0029652F" w:rsidRPr="008E16F0" w14:paraId="502A7DC6" w14:textId="77777777" w:rsidTr="0043222F">
        <w:trPr>
          <w:trHeight w:val="240"/>
          <w:jc w:val="center"/>
        </w:trPr>
        <w:tc>
          <w:tcPr>
            <w:tcW w:w="4876" w:type="dxa"/>
            <w:tcBorders>
              <w:top w:val="nil"/>
              <w:left w:val="nil"/>
              <w:bottom w:val="nil"/>
              <w:right w:val="nil"/>
            </w:tcBorders>
          </w:tcPr>
          <w:p w14:paraId="2071451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4738E65" w14:textId="77777777" w:rsidR="0029652F" w:rsidRPr="008E16F0" w:rsidRDefault="0029652F" w:rsidP="0043222F">
            <w:pPr>
              <w:pStyle w:val="AmColumnHeading"/>
            </w:pPr>
            <w:r w:rsidRPr="008E16F0">
              <w:t>Emendamento</w:t>
            </w:r>
          </w:p>
        </w:tc>
      </w:tr>
      <w:tr w:rsidR="0029652F" w:rsidRPr="008E16F0" w14:paraId="3E019017" w14:textId="77777777" w:rsidTr="0043222F">
        <w:trPr>
          <w:jc w:val="center"/>
        </w:trPr>
        <w:tc>
          <w:tcPr>
            <w:tcW w:w="4876" w:type="dxa"/>
            <w:tcBorders>
              <w:top w:val="nil"/>
              <w:left w:val="nil"/>
              <w:bottom w:val="nil"/>
              <w:right w:val="nil"/>
            </w:tcBorders>
          </w:tcPr>
          <w:p w14:paraId="092800E8" w14:textId="77777777" w:rsidR="0029652F" w:rsidRPr="008E16F0" w:rsidRDefault="0029652F" w:rsidP="0043222F">
            <w:pPr>
              <w:pStyle w:val="Normal6a"/>
            </w:pPr>
            <w:r w:rsidRPr="008E16F0">
              <w:t>25.</w:t>
            </w:r>
            <w:r w:rsidRPr="008E16F0">
              <w:tab/>
              <w:t xml:space="preserve">è profondamente preoccupato per i crescenti livelli di razzismo e xenofobia nell'UE; condanna gli episodi di incitamento all'odio e i reati generati dall'odio fondati sul razzismo, la xenofobia, l'intolleranza religiosa o i pregiudizi nei confronti della disabilità, dell'orientamento sessuale, dell'identità di genere o dell'appartenenza a una minoranza di una persona; invita la Commissione e gli Stati membri ad adottare e ad attuare misure efficaci per combattere tutte le forme di </w:t>
            </w:r>
            <w:r w:rsidRPr="008E16F0">
              <w:rPr>
                <w:b/>
                <w:i/>
              </w:rPr>
              <w:t>razzismo</w:t>
            </w:r>
            <w:r w:rsidRPr="008E16F0">
              <w:t>, con il pieno coinvolgimento della società civile e con il contributo delle pertinenti parti interessate, come l'Agenzia dell'Unione europea per i diritti fondamentali;</w:t>
            </w:r>
          </w:p>
        </w:tc>
        <w:tc>
          <w:tcPr>
            <w:tcW w:w="4876" w:type="dxa"/>
            <w:tcBorders>
              <w:top w:val="nil"/>
              <w:left w:val="nil"/>
              <w:bottom w:val="nil"/>
              <w:right w:val="nil"/>
            </w:tcBorders>
          </w:tcPr>
          <w:p w14:paraId="5EB76DF1" w14:textId="77777777" w:rsidR="0029652F" w:rsidRPr="008E16F0" w:rsidRDefault="0029652F" w:rsidP="0043222F">
            <w:pPr>
              <w:pStyle w:val="Normal6a"/>
            </w:pPr>
            <w:r w:rsidRPr="008E16F0">
              <w:t>25.</w:t>
            </w:r>
            <w:r w:rsidRPr="008E16F0">
              <w:tab/>
              <w:t>è profondamente preoccupato per i crescenti livelli di razzismo</w:t>
            </w:r>
            <w:r w:rsidRPr="008E16F0">
              <w:rPr>
                <w:b/>
                <w:i/>
              </w:rPr>
              <w:t>, antisemitismo</w:t>
            </w:r>
            <w:r w:rsidRPr="008E16F0">
              <w:t xml:space="preserve"> e xenofobia nell'UE; condanna gli episodi di incitamento all'odio e i reati generati dall'odio fondati sul razzismo</w:t>
            </w:r>
            <w:r w:rsidRPr="008E16F0">
              <w:rPr>
                <w:b/>
                <w:i/>
              </w:rPr>
              <w:t>, l'antisemitismo</w:t>
            </w:r>
            <w:r w:rsidRPr="008E16F0">
              <w:t xml:space="preserve">, la xenofobia, l'intolleranza religiosa o i pregiudizi nei confronti della disabilità, dell'orientamento sessuale, dell'identità di genere o dell'appartenenza a una minoranza di una persona; invita la Commissione e gli Stati membri ad adottare e ad attuare misure efficaci per combattere tutte le forme di </w:t>
            </w:r>
            <w:r w:rsidRPr="008E16F0">
              <w:rPr>
                <w:b/>
                <w:i/>
              </w:rPr>
              <w:t>odio</w:t>
            </w:r>
            <w:r w:rsidRPr="008E16F0">
              <w:t>, con il pieno coinvolgimento della società civile e con il contributo delle pertinenti parti interessate, come l'Agenzia dell'Unione europea per i diritti fondamentali;</w:t>
            </w:r>
          </w:p>
        </w:tc>
      </w:tr>
    </w:tbl>
    <w:p w14:paraId="5D019E8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22B17D4" w14:textId="77777777" w:rsidR="0029652F" w:rsidRPr="008E16F0" w:rsidRDefault="0029652F" w:rsidP="0029652F">
      <w:r w:rsidRPr="008E16F0">
        <w:rPr>
          <w:rStyle w:val="HideTWBExt"/>
          <w:noProof w:val="0"/>
        </w:rPr>
        <w:t>&lt;/Amend&gt;</w:t>
      </w:r>
    </w:p>
    <w:p w14:paraId="2A4599C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525</w:t>
      </w:r>
      <w:r w:rsidRPr="008E16F0">
        <w:rPr>
          <w:rStyle w:val="HideTWBExt"/>
          <w:b w:val="0"/>
          <w:noProof w:val="0"/>
        </w:rPr>
        <w:t>&lt;/NumAm&gt;</w:t>
      </w:r>
    </w:p>
    <w:p w14:paraId="4B281199" w14:textId="77777777" w:rsidR="0029652F" w:rsidRPr="008E16F0" w:rsidRDefault="0029652F" w:rsidP="0029652F">
      <w:pPr>
        <w:pStyle w:val="NormalBold"/>
      </w:pPr>
      <w:r w:rsidRPr="008E16F0">
        <w:rPr>
          <w:rStyle w:val="HideTWBExt"/>
          <w:b w:val="0"/>
          <w:noProof w:val="0"/>
        </w:rPr>
        <w:t>&lt;RepeatBlock-By&gt;&lt;Members&gt;</w:t>
      </w:r>
      <w:r w:rsidRPr="008E16F0">
        <w:t>Geadis Geadi</w:t>
      </w:r>
      <w:r w:rsidRPr="008E16F0">
        <w:rPr>
          <w:rStyle w:val="HideTWBExt"/>
          <w:b w:val="0"/>
          <w:noProof w:val="0"/>
        </w:rPr>
        <w:t>&lt;/Members&gt;</w:t>
      </w:r>
    </w:p>
    <w:p w14:paraId="5B37F2EC" w14:textId="77777777" w:rsidR="0029652F" w:rsidRPr="008E16F0" w:rsidRDefault="0029652F" w:rsidP="0029652F">
      <w:pPr>
        <w:pStyle w:val="NormalBold"/>
      </w:pPr>
      <w:r w:rsidRPr="008E16F0">
        <w:rPr>
          <w:rStyle w:val="HideTWBExt"/>
          <w:b w:val="0"/>
          <w:noProof w:val="0"/>
        </w:rPr>
        <w:t>&lt;/RepeatBlock-By&gt;</w:t>
      </w:r>
    </w:p>
    <w:p w14:paraId="0C6F277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F4AEBDC" w14:textId="77777777" w:rsidR="0029652F" w:rsidRPr="008E16F0" w:rsidRDefault="0029652F" w:rsidP="0029652F">
      <w:pPr>
        <w:pStyle w:val="NormalBold"/>
      </w:pPr>
      <w:r w:rsidRPr="008E16F0">
        <w:rPr>
          <w:rStyle w:val="HideTWBExt"/>
          <w:b w:val="0"/>
          <w:noProof w:val="0"/>
        </w:rPr>
        <w:t>&lt;Article&gt;</w:t>
      </w:r>
      <w:r w:rsidRPr="008E16F0">
        <w:t>Paragrafo 25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B497B7D" w14:textId="77777777" w:rsidTr="0043222F">
        <w:trPr>
          <w:trHeight w:hRule="exact" w:val="240"/>
          <w:jc w:val="center"/>
        </w:trPr>
        <w:tc>
          <w:tcPr>
            <w:tcW w:w="9752" w:type="dxa"/>
            <w:gridSpan w:val="2"/>
            <w:tcBorders>
              <w:top w:val="nil"/>
              <w:left w:val="nil"/>
              <w:bottom w:val="nil"/>
              <w:right w:val="nil"/>
            </w:tcBorders>
          </w:tcPr>
          <w:p w14:paraId="18471DA8" w14:textId="77777777" w:rsidR="0029652F" w:rsidRPr="008E16F0" w:rsidRDefault="0029652F" w:rsidP="0043222F"/>
        </w:tc>
      </w:tr>
      <w:tr w:rsidR="0029652F" w:rsidRPr="008E16F0" w14:paraId="3EC0CB8B" w14:textId="77777777" w:rsidTr="0043222F">
        <w:trPr>
          <w:trHeight w:val="240"/>
          <w:jc w:val="center"/>
        </w:trPr>
        <w:tc>
          <w:tcPr>
            <w:tcW w:w="4876" w:type="dxa"/>
            <w:tcBorders>
              <w:top w:val="nil"/>
              <w:left w:val="nil"/>
              <w:bottom w:val="nil"/>
              <w:right w:val="nil"/>
            </w:tcBorders>
          </w:tcPr>
          <w:p w14:paraId="4D1352D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95EA3DA" w14:textId="77777777" w:rsidR="0029652F" w:rsidRPr="008E16F0" w:rsidRDefault="0029652F" w:rsidP="0043222F">
            <w:pPr>
              <w:pStyle w:val="AmColumnHeading"/>
            </w:pPr>
            <w:r w:rsidRPr="008E16F0">
              <w:t>Emendamento</w:t>
            </w:r>
          </w:p>
        </w:tc>
      </w:tr>
      <w:tr w:rsidR="0029652F" w:rsidRPr="008E16F0" w14:paraId="11849D88" w14:textId="77777777" w:rsidTr="0043222F">
        <w:trPr>
          <w:jc w:val="center"/>
        </w:trPr>
        <w:tc>
          <w:tcPr>
            <w:tcW w:w="4876" w:type="dxa"/>
            <w:tcBorders>
              <w:top w:val="nil"/>
              <w:left w:val="nil"/>
              <w:bottom w:val="nil"/>
              <w:right w:val="nil"/>
            </w:tcBorders>
          </w:tcPr>
          <w:p w14:paraId="054D7C53" w14:textId="77777777" w:rsidR="0029652F" w:rsidRPr="008E16F0" w:rsidRDefault="0029652F" w:rsidP="0043222F">
            <w:pPr>
              <w:pStyle w:val="Normal6a"/>
            </w:pPr>
            <w:r w:rsidRPr="008E16F0">
              <w:t>25.</w:t>
            </w:r>
            <w:r w:rsidRPr="008E16F0">
              <w:tab/>
              <w:t>è profondamente preoccupato per i crescenti livelli di razzismo e xenofobia nell'UE; condanna gli episodi di incitamento all'odio e i reati generati dall'odio fondati sul razzismo, la xenofobia, l'intolleranza religiosa o i pregiudizi nei confronti della disabilità</w:t>
            </w:r>
            <w:r w:rsidRPr="008E16F0">
              <w:rPr>
                <w:b/>
                <w:i/>
              </w:rPr>
              <w:t>, dell'orientamento sessuale, dell'identità di genere</w:t>
            </w:r>
            <w:r w:rsidRPr="008E16F0">
              <w:t xml:space="preserve"> o dell'appartenenza a una minoranza di una persona; invita la Commissione e gli Stati membri ad adottare e ad attuare misure efficaci per combattere tutte le forme di razzismo, con il pieno coinvolgimento della società civile e con il contributo delle pertinenti parti interessate, come l'Agenzia dell'Unione europea per i diritti fondamentali;</w:t>
            </w:r>
          </w:p>
        </w:tc>
        <w:tc>
          <w:tcPr>
            <w:tcW w:w="4876" w:type="dxa"/>
            <w:tcBorders>
              <w:top w:val="nil"/>
              <w:left w:val="nil"/>
              <w:bottom w:val="nil"/>
              <w:right w:val="nil"/>
            </w:tcBorders>
          </w:tcPr>
          <w:p w14:paraId="08A7340D" w14:textId="77777777" w:rsidR="0029652F" w:rsidRPr="008E16F0" w:rsidRDefault="0029652F" w:rsidP="0043222F">
            <w:pPr>
              <w:pStyle w:val="Normal6a"/>
            </w:pPr>
            <w:r w:rsidRPr="008E16F0">
              <w:t>25.</w:t>
            </w:r>
            <w:r w:rsidRPr="008E16F0">
              <w:tab/>
              <w:t xml:space="preserve">è profondamente preoccupato per i crescenti livelli di razzismo e xenofobia nell'UE; condanna gli episodi di incitamento all'odio e i reati generati dall'odio fondati sul razzismo, la xenofobia, l'intolleranza religiosa </w:t>
            </w:r>
            <w:r w:rsidRPr="008E16F0">
              <w:rPr>
                <w:b/>
                <w:i/>
              </w:rPr>
              <w:t>contro i cristiani</w:t>
            </w:r>
            <w:r w:rsidRPr="008E16F0">
              <w:t xml:space="preserve"> o i pregiudizi nei confronti della disabilità o dell'appartenenza a una minoranza di una persona; invita la Commissione e gli Stati membri ad adottare e ad attuare misure efficaci per combattere tutte le forme di razzismo, con il pieno coinvolgimento della società civile e con il contributo delle pertinenti parti interessate, come l'Agenzia dell'Unione europea per i diritti fondamentali;</w:t>
            </w:r>
          </w:p>
        </w:tc>
      </w:tr>
    </w:tbl>
    <w:p w14:paraId="279C36D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{EL}</w:t>
      </w:r>
      <w:r w:rsidRPr="008E16F0">
        <w:t>el</w:t>
      </w:r>
      <w:r w:rsidRPr="008E16F0">
        <w:rPr>
          <w:rStyle w:val="HideTWBExt"/>
          <w:noProof w:val="0"/>
        </w:rPr>
        <w:t>&lt;/Original&gt;</w:t>
      </w:r>
    </w:p>
    <w:p w14:paraId="2EF06DB6" w14:textId="77777777" w:rsidR="0029652F" w:rsidRPr="008E16F0" w:rsidRDefault="0029652F" w:rsidP="0029652F">
      <w:r w:rsidRPr="008E16F0">
        <w:rPr>
          <w:rStyle w:val="HideTWBExt"/>
          <w:noProof w:val="0"/>
        </w:rPr>
        <w:t>&lt;/Amend&gt;</w:t>
      </w:r>
    </w:p>
    <w:p w14:paraId="7CD14C2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526</w:t>
      </w:r>
      <w:r w:rsidRPr="008E16F0">
        <w:rPr>
          <w:rStyle w:val="HideTWBExt"/>
          <w:b w:val="0"/>
          <w:noProof w:val="0"/>
        </w:rPr>
        <w:t>&lt;/NumAm&gt;</w:t>
      </w:r>
    </w:p>
    <w:p w14:paraId="0464141F" w14:textId="77777777" w:rsidR="0029652F" w:rsidRPr="008E16F0" w:rsidRDefault="0029652F" w:rsidP="0029652F">
      <w:pPr>
        <w:pStyle w:val="NormalBold"/>
      </w:pPr>
      <w:r w:rsidRPr="008E16F0">
        <w:rPr>
          <w:rStyle w:val="HideTWBExt"/>
          <w:b w:val="0"/>
          <w:noProof w:val="0"/>
        </w:rPr>
        <w:t>&lt;RepeatBlock-By&gt;&lt;Members&gt;</w:t>
      </w:r>
      <w:r w:rsidRPr="008E16F0">
        <w:t>Diana Riba i Giner, Juan Fernando López Aguilar</w:t>
      </w:r>
      <w:r w:rsidRPr="008E16F0">
        <w:rPr>
          <w:rStyle w:val="HideTWBExt"/>
          <w:b w:val="0"/>
          <w:noProof w:val="0"/>
        </w:rPr>
        <w:t>&lt;/Members&gt;</w:t>
      </w:r>
    </w:p>
    <w:p w14:paraId="0E649E8A" w14:textId="77777777" w:rsidR="0029652F" w:rsidRPr="008E16F0" w:rsidRDefault="0029652F" w:rsidP="0029652F">
      <w:pPr>
        <w:pStyle w:val="NormalBold"/>
      </w:pPr>
      <w:r w:rsidRPr="008E16F0">
        <w:rPr>
          <w:rStyle w:val="HideTWBExt"/>
          <w:b w:val="0"/>
          <w:noProof w:val="0"/>
        </w:rPr>
        <w:t>&lt;/RepeatBlock-By&gt;</w:t>
      </w:r>
    </w:p>
    <w:p w14:paraId="4522CD3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32813A4" w14:textId="77777777" w:rsidR="0029652F" w:rsidRPr="008E16F0" w:rsidRDefault="0029652F" w:rsidP="0029652F">
      <w:pPr>
        <w:pStyle w:val="NormalBold"/>
      </w:pPr>
      <w:r w:rsidRPr="008E16F0">
        <w:rPr>
          <w:rStyle w:val="HideTWBExt"/>
          <w:b w:val="0"/>
          <w:noProof w:val="0"/>
        </w:rPr>
        <w:t>&lt;Article&gt;</w:t>
      </w:r>
      <w:r w:rsidRPr="008E16F0">
        <w:t>Paragrafo 25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8BC80DB" w14:textId="77777777" w:rsidTr="0043222F">
        <w:trPr>
          <w:trHeight w:hRule="exact" w:val="240"/>
          <w:jc w:val="center"/>
        </w:trPr>
        <w:tc>
          <w:tcPr>
            <w:tcW w:w="9752" w:type="dxa"/>
            <w:gridSpan w:val="2"/>
            <w:tcBorders>
              <w:top w:val="nil"/>
              <w:left w:val="nil"/>
              <w:bottom w:val="nil"/>
              <w:right w:val="nil"/>
            </w:tcBorders>
          </w:tcPr>
          <w:p w14:paraId="13867829" w14:textId="77777777" w:rsidR="0029652F" w:rsidRPr="008E16F0" w:rsidRDefault="0029652F" w:rsidP="0043222F"/>
        </w:tc>
      </w:tr>
      <w:tr w:rsidR="0029652F" w:rsidRPr="008E16F0" w14:paraId="41879210" w14:textId="77777777" w:rsidTr="0043222F">
        <w:trPr>
          <w:trHeight w:val="240"/>
          <w:jc w:val="center"/>
        </w:trPr>
        <w:tc>
          <w:tcPr>
            <w:tcW w:w="4876" w:type="dxa"/>
            <w:tcBorders>
              <w:top w:val="nil"/>
              <w:left w:val="nil"/>
              <w:bottom w:val="nil"/>
              <w:right w:val="nil"/>
            </w:tcBorders>
          </w:tcPr>
          <w:p w14:paraId="62A821B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722EA68" w14:textId="77777777" w:rsidR="0029652F" w:rsidRPr="008E16F0" w:rsidRDefault="0029652F" w:rsidP="0043222F">
            <w:pPr>
              <w:pStyle w:val="AmColumnHeading"/>
            </w:pPr>
            <w:r w:rsidRPr="008E16F0">
              <w:t>Emendamento</w:t>
            </w:r>
          </w:p>
        </w:tc>
      </w:tr>
      <w:tr w:rsidR="0029652F" w:rsidRPr="008E16F0" w14:paraId="1CB75382" w14:textId="77777777" w:rsidTr="0043222F">
        <w:trPr>
          <w:jc w:val="center"/>
        </w:trPr>
        <w:tc>
          <w:tcPr>
            <w:tcW w:w="4876" w:type="dxa"/>
            <w:tcBorders>
              <w:top w:val="nil"/>
              <w:left w:val="nil"/>
              <w:bottom w:val="nil"/>
              <w:right w:val="nil"/>
            </w:tcBorders>
          </w:tcPr>
          <w:p w14:paraId="08FB5A70" w14:textId="77777777" w:rsidR="0029652F" w:rsidRPr="008E16F0" w:rsidRDefault="0029652F" w:rsidP="0043222F">
            <w:pPr>
              <w:pStyle w:val="Normal6a"/>
            </w:pPr>
          </w:p>
        </w:tc>
        <w:tc>
          <w:tcPr>
            <w:tcW w:w="4876" w:type="dxa"/>
            <w:tcBorders>
              <w:top w:val="nil"/>
              <w:left w:val="nil"/>
              <w:bottom w:val="nil"/>
              <w:right w:val="nil"/>
            </w:tcBorders>
          </w:tcPr>
          <w:p w14:paraId="2DC9405F" w14:textId="77777777" w:rsidR="0029652F" w:rsidRPr="008E16F0" w:rsidRDefault="0029652F" w:rsidP="0043222F">
            <w:pPr>
              <w:pStyle w:val="Normal6a"/>
            </w:pPr>
            <w:r w:rsidRPr="008E16F0">
              <w:rPr>
                <w:b/>
                <w:i/>
              </w:rPr>
              <w:t>25 bis.</w:t>
            </w:r>
            <w:r w:rsidRPr="008E16F0">
              <w:tab/>
            </w:r>
            <w:r w:rsidRPr="008E16F0">
              <w:rPr>
                <w:b/>
                <w:i/>
              </w:rPr>
              <w:t>esprime profonda preoccupazione per l'attuale securitizzazione e l'uso come capro espiatorio dei Rom nell'UE e nei paesi candidati, spesso mascherati da misure di prevenzione della criminalità o di protezione della sicurezza pubblica e dell'identità tradizionale; invita la Commissione e gli Stati membri ad adottare e ad attuare misure efficaci per combattere l'antiziganismo, garantire la protezione delle comunità Rom e assicurare la partecipazione significativa delle organizzazioni della società civile e dei partiti politici Rom nell'elaborazione di tutti i pertinenti documenti strategici dell'Unione; esorta inoltre a istituire meccanismi di monitoraggio e quadri di responsabilità più solidi per valutare l'impatto delle politiche di sicurezza dell'Unione sui Rom e prevenire pratiche discriminatorie e sottolinea che la sicurezza dei Rom deve essere esplicitamente affrontata anche nell'ambito del processo negoziale di adesione all'Unione;</w:t>
            </w:r>
          </w:p>
        </w:tc>
      </w:tr>
    </w:tbl>
    <w:p w14:paraId="400B514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D3A13B2" w14:textId="77777777" w:rsidR="0029652F" w:rsidRPr="008E16F0" w:rsidRDefault="0029652F" w:rsidP="0029652F">
      <w:r w:rsidRPr="008E16F0">
        <w:rPr>
          <w:rStyle w:val="HideTWBExt"/>
          <w:noProof w:val="0"/>
        </w:rPr>
        <w:t>&lt;/Amend&gt;</w:t>
      </w:r>
    </w:p>
    <w:p w14:paraId="6201CB7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527</w:t>
      </w:r>
      <w:r w:rsidRPr="008E16F0">
        <w:rPr>
          <w:rStyle w:val="HideTWBExt"/>
          <w:b w:val="0"/>
          <w:noProof w:val="0"/>
        </w:rPr>
        <w:t>&lt;/NumAm&gt;</w:t>
      </w:r>
    </w:p>
    <w:p w14:paraId="79E7B360" w14:textId="77777777" w:rsidR="0029652F" w:rsidRPr="008E16F0" w:rsidRDefault="0029652F" w:rsidP="0029652F">
      <w:pPr>
        <w:pStyle w:val="NormalBold"/>
      </w:pPr>
      <w:r w:rsidRPr="008E16F0">
        <w:rPr>
          <w:rStyle w:val="HideTWBExt"/>
          <w:b w:val="0"/>
          <w:noProof w:val="0"/>
        </w:rPr>
        <w:t>&lt;RepeatBlock-By&gt;&lt;Members&gt;</w:t>
      </w:r>
      <w:r w:rsidRPr="008E16F0">
        <w:t>Alessandro Zan, Sandro Ruotolo, Pina Picierno, Cecilia Strada, Marco Tarquinio</w:t>
      </w:r>
      <w:r w:rsidRPr="008E16F0">
        <w:rPr>
          <w:rStyle w:val="HideTWBExt"/>
          <w:b w:val="0"/>
          <w:noProof w:val="0"/>
        </w:rPr>
        <w:t>&lt;/Members&gt;</w:t>
      </w:r>
    </w:p>
    <w:p w14:paraId="48D96296" w14:textId="77777777" w:rsidR="0029652F" w:rsidRPr="008E16F0" w:rsidRDefault="0029652F" w:rsidP="0029652F">
      <w:pPr>
        <w:pStyle w:val="NormalBold"/>
      </w:pPr>
      <w:r w:rsidRPr="008E16F0">
        <w:rPr>
          <w:rStyle w:val="HideTWBExt"/>
          <w:b w:val="0"/>
          <w:noProof w:val="0"/>
        </w:rPr>
        <w:t>&lt;/RepeatBlock-By&gt;</w:t>
      </w:r>
    </w:p>
    <w:p w14:paraId="56A7DFF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1471D63" w14:textId="77777777" w:rsidR="0029652F" w:rsidRPr="008E16F0" w:rsidRDefault="0029652F" w:rsidP="0029652F">
      <w:pPr>
        <w:pStyle w:val="NormalBold"/>
      </w:pPr>
      <w:r w:rsidRPr="008E16F0">
        <w:rPr>
          <w:rStyle w:val="HideTWBExt"/>
          <w:b w:val="0"/>
          <w:noProof w:val="0"/>
        </w:rPr>
        <w:t>&lt;Article&gt;</w:t>
      </w:r>
      <w:r w:rsidRPr="008E16F0">
        <w:t>Paragrafo 25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C7A2455" w14:textId="77777777" w:rsidTr="0043222F">
        <w:trPr>
          <w:trHeight w:hRule="exact" w:val="240"/>
          <w:jc w:val="center"/>
        </w:trPr>
        <w:tc>
          <w:tcPr>
            <w:tcW w:w="9752" w:type="dxa"/>
            <w:gridSpan w:val="2"/>
            <w:tcBorders>
              <w:top w:val="nil"/>
              <w:left w:val="nil"/>
              <w:bottom w:val="nil"/>
              <w:right w:val="nil"/>
            </w:tcBorders>
          </w:tcPr>
          <w:p w14:paraId="203F039B" w14:textId="77777777" w:rsidR="0029652F" w:rsidRPr="008E16F0" w:rsidRDefault="0029652F" w:rsidP="0043222F"/>
        </w:tc>
      </w:tr>
      <w:tr w:rsidR="0029652F" w:rsidRPr="008E16F0" w14:paraId="71AFBF11" w14:textId="77777777" w:rsidTr="0043222F">
        <w:trPr>
          <w:trHeight w:val="240"/>
          <w:jc w:val="center"/>
        </w:trPr>
        <w:tc>
          <w:tcPr>
            <w:tcW w:w="4876" w:type="dxa"/>
            <w:tcBorders>
              <w:top w:val="nil"/>
              <w:left w:val="nil"/>
              <w:bottom w:val="nil"/>
              <w:right w:val="nil"/>
            </w:tcBorders>
          </w:tcPr>
          <w:p w14:paraId="64D099B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1A713CF" w14:textId="77777777" w:rsidR="0029652F" w:rsidRPr="008E16F0" w:rsidRDefault="0029652F" w:rsidP="0043222F">
            <w:pPr>
              <w:pStyle w:val="AmColumnHeading"/>
            </w:pPr>
            <w:r w:rsidRPr="008E16F0">
              <w:t>Emendamento</w:t>
            </w:r>
          </w:p>
        </w:tc>
      </w:tr>
      <w:tr w:rsidR="0029652F" w:rsidRPr="008E16F0" w14:paraId="60DBA6E2" w14:textId="77777777" w:rsidTr="0043222F">
        <w:trPr>
          <w:jc w:val="center"/>
        </w:trPr>
        <w:tc>
          <w:tcPr>
            <w:tcW w:w="4876" w:type="dxa"/>
            <w:tcBorders>
              <w:top w:val="nil"/>
              <w:left w:val="nil"/>
              <w:bottom w:val="nil"/>
              <w:right w:val="nil"/>
            </w:tcBorders>
          </w:tcPr>
          <w:p w14:paraId="7E41EB54" w14:textId="77777777" w:rsidR="0029652F" w:rsidRPr="008E16F0" w:rsidRDefault="0029652F" w:rsidP="0043222F">
            <w:pPr>
              <w:pStyle w:val="Normal6a"/>
            </w:pPr>
          </w:p>
        </w:tc>
        <w:tc>
          <w:tcPr>
            <w:tcW w:w="4876" w:type="dxa"/>
            <w:tcBorders>
              <w:top w:val="nil"/>
              <w:left w:val="nil"/>
              <w:bottom w:val="nil"/>
              <w:right w:val="nil"/>
            </w:tcBorders>
          </w:tcPr>
          <w:p w14:paraId="41EDF4F8" w14:textId="77777777" w:rsidR="0029652F" w:rsidRPr="008E16F0" w:rsidRDefault="0029652F" w:rsidP="0043222F">
            <w:pPr>
              <w:pStyle w:val="Normal6a"/>
            </w:pPr>
            <w:r w:rsidRPr="008E16F0">
              <w:rPr>
                <w:b/>
                <w:i/>
              </w:rPr>
              <w:t>25 bis.</w:t>
            </w:r>
            <w:r w:rsidRPr="008E16F0">
              <w:tab/>
            </w:r>
            <w:r w:rsidRPr="008E16F0">
              <w:rPr>
                <w:b/>
                <w:i/>
              </w:rPr>
              <w:t>invita a introdurre garanzie efficaci per assicurare uno spazio online sicuro e contrastare l'odio, la discriminazione e la disinformazione; evidenzia che tali fenomeni minano la dignità umana, la sicurezza e la partecipazione democratica; sollecita un intervento concreto dell'UE per arginare la diffusione di contenuti illegali in rete; chiede la piena applicazione delle politiche europee, tra cui il regolamento sui servizi digitali, il regolamento sull'intelligenza artificiale e quello sulla libertà dei media, al fine di tutelare i diritti fondamentali delle persone;</w:t>
            </w:r>
          </w:p>
        </w:tc>
      </w:tr>
    </w:tbl>
    <w:p w14:paraId="659E0F4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{IT}</w:t>
      </w:r>
      <w:r w:rsidRPr="008E16F0">
        <w:t>it</w:t>
      </w:r>
      <w:r w:rsidRPr="008E16F0">
        <w:rPr>
          <w:rStyle w:val="HideTWBExt"/>
          <w:noProof w:val="0"/>
        </w:rPr>
        <w:t>&lt;/Original&gt;</w:t>
      </w:r>
    </w:p>
    <w:p w14:paraId="6E4DF034" w14:textId="3925274D" w:rsidR="0029652F" w:rsidRPr="008E16F0" w:rsidRDefault="0029652F" w:rsidP="0029652F">
      <w:r w:rsidRPr="008E16F0">
        <w:rPr>
          <w:rStyle w:val="HideTWBExt"/>
          <w:noProof w:val="0"/>
        </w:rPr>
        <w:t>&lt;/Amend&gt;</w:t>
      </w:r>
    </w:p>
    <w:p w14:paraId="7394840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528</w:t>
      </w:r>
      <w:r w:rsidRPr="008E16F0">
        <w:rPr>
          <w:rStyle w:val="HideTWBExt"/>
          <w:b w:val="0"/>
          <w:noProof w:val="0"/>
        </w:rPr>
        <w:t>&lt;/NumAm&gt;</w:t>
      </w:r>
    </w:p>
    <w:p w14:paraId="239901B1" w14:textId="77777777" w:rsidR="0029652F" w:rsidRPr="008E16F0" w:rsidRDefault="0029652F" w:rsidP="0029652F">
      <w:pPr>
        <w:pStyle w:val="NormalBold"/>
      </w:pPr>
      <w:r w:rsidRPr="008E16F0">
        <w:rPr>
          <w:rStyle w:val="HideTWBExt"/>
          <w:b w:val="0"/>
          <w:noProof w:val="0"/>
        </w:rPr>
        <w:t>&lt;RepeatBlock-By&gt;&lt;Members&gt;</w:t>
      </w:r>
      <w:r w:rsidRPr="008E16F0">
        <w:t>Marco Tarquinio, Sandro Ruotolo, Alessandro Zan, Juan Fernando López Aguilar, Cecilia Strada, Krzysztof Śmiszek, Leoluca Orlando, Annalisa Corrado</w:t>
      </w:r>
      <w:r w:rsidRPr="008E16F0">
        <w:rPr>
          <w:rStyle w:val="HideTWBExt"/>
          <w:b w:val="0"/>
          <w:noProof w:val="0"/>
        </w:rPr>
        <w:t>&lt;/Members&gt;</w:t>
      </w:r>
    </w:p>
    <w:p w14:paraId="3FE2A95C" w14:textId="77777777" w:rsidR="0029652F" w:rsidRPr="008E16F0" w:rsidRDefault="0029652F" w:rsidP="0029652F">
      <w:pPr>
        <w:pStyle w:val="NormalBold"/>
      </w:pPr>
      <w:r w:rsidRPr="008E16F0">
        <w:rPr>
          <w:rStyle w:val="HideTWBExt"/>
          <w:b w:val="0"/>
          <w:noProof w:val="0"/>
        </w:rPr>
        <w:t>&lt;/RepeatBlock-By&gt;</w:t>
      </w:r>
    </w:p>
    <w:p w14:paraId="758801E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DBD6F00" w14:textId="77777777" w:rsidR="0029652F" w:rsidRPr="008E16F0" w:rsidRDefault="0029652F" w:rsidP="0029652F">
      <w:pPr>
        <w:pStyle w:val="NormalBold"/>
      </w:pPr>
      <w:r w:rsidRPr="008E16F0">
        <w:rPr>
          <w:rStyle w:val="HideTWBExt"/>
          <w:b w:val="0"/>
          <w:noProof w:val="0"/>
        </w:rPr>
        <w:t>&lt;Article&gt;</w:t>
      </w:r>
      <w:r w:rsidRPr="008E16F0">
        <w:t>Paragrafo 25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32EFB9F" w14:textId="77777777" w:rsidTr="0043222F">
        <w:trPr>
          <w:trHeight w:hRule="exact" w:val="240"/>
          <w:jc w:val="center"/>
        </w:trPr>
        <w:tc>
          <w:tcPr>
            <w:tcW w:w="9752" w:type="dxa"/>
            <w:gridSpan w:val="2"/>
            <w:tcBorders>
              <w:top w:val="nil"/>
              <w:left w:val="nil"/>
              <w:bottom w:val="nil"/>
              <w:right w:val="nil"/>
            </w:tcBorders>
          </w:tcPr>
          <w:p w14:paraId="675857D9" w14:textId="77777777" w:rsidR="0029652F" w:rsidRPr="008E16F0" w:rsidRDefault="0029652F" w:rsidP="0043222F"/>
        </w:tc>
      </w:tr>
      <w:tr w:rsidR="0029652F" w:rsidRPr="008E16F0" w14:paraId="07AAA14F" w14:textId="77777777" w:rsidTr="0043222F">
        <w:trPr>
          <w:trHeight w:val="240"/>
          <w:jc w:val="center"/>
        </w:trPr>
        <w:tc>
          <w:tcPr>
            <w:tcW w:w="4876" w:type="dxa"/>
            <w:tcBorders>
              <w:top w:val="nil"/>
              <w:left w:val="nil"/>
              <w:bottom w:val="nil"/>
              <w:right w:val="nil"/>
            </w:tcBorders>
          </w:tcPr>
          <w:p w14:paraId="7C77C9C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A855215" w14:textId="77777777" w:rsidR="0029652F" w:rsidRPr="008E16F0" w:rsidRDefault="0029652F" w:rsidP="0043222F">
            <w:pPr>
              <w:pStyle w:val="AmColumnHeading"/>
            </w:pPr>
            <w:r w:rsidRPr="008E16F0">
              <w:t>Emendamento</w:t>
            </w:r>
          </w:p>
        </w:tc>
      </w:tr>
      <w:tr w:rsidR="0029652F" w:rsidRPr="008E16F0" w14:paraId="3008FE43" w14:textId="77777777" w:rsidTr="0043222F">
        <w:trPr>
          <w:jc w:val="center"/>
        </w:trPr>
        <w:tc>
          <w:tcPr>
            <w:tcW w:w="4876" w:type="dxa"/>
            <w:tcBorders>
              <w:top w:val="nil"/>
              <w:left w:val="nil"/>
              <w:bottom w:val="nil"/>
              <w:right w:val="nil"/>
            </w:tcBorders>
          </w:tcPr>
          <w:p w14:paraId="37FB1796" w14:textId="77777777" w:rsidR="0029652F" w:rsidRPr="008E16F0" w:rsidRDefault="0029652F" w:rsidP="0043222F">
            <w:pPr>
              <w:pStyle w:val="Normal6a"/>
            </w:pPr>
          </w:p>
        </w:tc>
        <w:tc>
          <w:tcPr>
            <w:tcW w:w="4876" w:type="dxa"/>
            <w:tcBorders>
              <w:top w:val="nil"/>
              <w:left w:val="nil"/>
              <w:bottom w:val="nil"/>
              <w:right w:val="nil"/>
            </w:tcBorders>
          </w:tcPr>
          <w:p w14:paraId="36C49EB3" w14:textId="77777777" w:rsidR="0029652F" w:rsidRPr="008E16F0" w:rsidRDefault="0029652F" w:rsidP="0043222F">
            <w:pPr>
              <w:pStyle w:val="Normal6a"/>
            </w:pPr>
            <w:r w:rsidRPr="008E16F0">
              <w:rPr>
                <w:b/>
                <w:i/>
              </w:rPr>
              <w:t>25 bis.</w:t>
            </w:r>
            <w:r w:rsidRPr="008E16F0">
              <w:tab/>
            </w:r>
            <w:r w:rsidRPr="008E16F0">
              <w:rPr>
                <w:b/>
                <w:i/>
              </w:rPr>
              <w:t>invita la Commissione e gli Stati membri ad affrontare in modo sistematico la discriminazione razziale e le prassi politiche razziste nel quadro della valutazione dello Stato di diritto; sottolinea la necessità di indagini efficaci sulla violenza di matrice razziale, la raccolta di dati disaggregati nel rispetto delle norme in materia di diritti fondamentali e il pieno coinvolgimento degli organismi per la parità e delle organizzazioni della società civile nel monitoraggio delle misure antirazziste;</w:t>
            </w:r>
          </w:p>
        </w:tc>
      </w:tr>
    </w:tbl>
    <w:p w14:paraId="640F23E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3E0833F" w14:textId="77777777" w:rsidR="0029652F" w:rsidRPr="008E16F0" w:rsidRDefault="0029652F" w:rsidP="0029652F">
      <w:r w:rsidRPr="008E16F0">
        <w:rPr>
          <w:rStyle w:val="HideTWBExt"/>
          <w:noProof w:val="0"/>
        </w:rPr>
        <w:t>&lt;/Amend&gt;</w:t>
      </w:r>
    </w:p>
    <w:p w14:paraId="3DD45E2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529</w:t>
      </w:r>
      <w:r w:rsidRPr="008E16F0">
        <w:rPr>
          <w:rStyle w:val="HideTWBExt"/>
          <w:b w:val="0"/>
          <w:noProof w:val="0"/>
        </w:rPr>
        <w:t>&lt;/NumAm&gt;</w:t>
      </w:r>
    </w:p>
    <w:p w14:paraId="172C2E72"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E16F0">
        <w:rPr>
          <w:rStyle w:val="HideTWBExt"/>
          <w:b w:val="0"/>
          <w:noProof w:val="0"/>
        </w:rPr>
        <w:t>&lt;/Members&gt;</w:t>
      </w:r>
    </w:p>
    <w:p w14:paraId="14FE9B11" w14:textId="77777777" w:rsidR="0029652F" w:rsidRPr="008E16F0" w:rsidRDefault="0029652F" w:rsidP="0029652F">
      <w:pPr>
        <w:pStyle w:val="NormalBold"/>
      </w:pPr>
      <w:r w:rsidRPr="008E16F0">
        <w:rPr>
          <w:rStyle w:val="HideTWBExt"/>
          <w:b w:val="0"/>
          <w:noProof w:val="0"/>
        </w:rPr>
        <w:t>&lt;/RepeatBlock-By&gt;</w:t>
      </w:r>
    </w:p>
    <w:p w14:paraId="068F91E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CDC08C7" w14:textId="77777777" w:rsidR="0029652F" w:rsidRPr="008E16F0" w:rsidRDefault="0029652F" w:rsidP="0029652F">
      <w:pPr>
        <w:pStyle w:val="NormalBold"/>
      </w:pPr>
      <w:r w:rsidRPr="008E16F0">
        <w:rPr>
          <w:rStyle w:val="HideTWBExt"/>
          <w:b w:val="0"/>
          <w:noProof w:val="0"/>
        </w:rPr>
        <w:t>&lt;Article&gt;</w:t>
      </w:r>
      <w:r w:rsidRPr="008E16F0">
        <w:t>Paragrafo 25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3E3F595" w14:textId="77777777" w:rsidTr="0043222F">
        <w:trPr>
          <w:trHeight w:hRule="exact" w:val="240"/>
          <w:jc w:val="center"/>
        </w:trPr>
        <w:tc>
          <w:tcPr>
            <w:tcW w:w="9752" w:type="dxa"/>
            <w:gridSpan w:val="2"/>
            <w:tcBorders>
              <w:top w:val="nil"/>
              <w:left w:val="nil"/>
              <w:bottom w:val="nil"/>
              <w:right w:val="nil"/>
            </w:tcBorders>
          </w:tcPr>
          <w:p w14:paraId="3049A24B" w14:textId="77777777" w:rsidR="0029652F" w:rsidRPr="008E16F0" w:rsidRDefault="0029652F" w:rsidP="0043222F"/>
        </w:tc>
      </w:tr>
      <w:tr w:rsidR="0029652F" w:rsidRPr="008E16F0" w14:paraId="50FEED32" w14:textId="77777777" w:rsidTr="0043222F">
        <w:trPr>
          <w:trHeight w:val="240"/>
          <w:jc w:val="center"/>
        </w:trPr>
        <w:tc>
          <w:tcPr>
            <w:tcW w:w="4876" w:type="dxa"/>
            <w:tcBorders>
              <w:top w:val="nil"/>
              <w:left w:val="nil"/>
              <w:bottom w:val="nil"/>
              <w:right w:val="nil"/>
            </w:tcBorders>
          </w:tcPr>
          <w:p w14:paraId="2B5122E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2B4E696" w14:textId="77777777" w:rsidR="0029652F" w:rsidRPr="008E16F0" w:rsidRDefault="0029652F" w:rsidP="0043222F">
            <w:pPr>
              <w:pStyle w:val="AmColumnHeading"/>
            </w:pPr>
            <w:r w:rsidRPr="008E16F0">
              <w:t>Emendamento</w:t>
            </w:r>
          </w:p>
        </w:tc>
      </w:tr>
      <w:tr w:rsidR="0029652F" w:rsidRPr="008E16F0" w14:paraId="72427CA9" w14:textId="77777777" w:rsidTr="0043222F">
        <w:trPr>
          <w:jc w:val="center"/>
        </w:trPr>
        <w:tc>
          <w:tcPr>
            <w:tcW w:w="4876" w:type="dxa"/>
            <w:tcBorders>
              <w:top w:val="nil"/>
              <w:left w:val="nil"/>
              <w:bottom w:val="nil"/>
              <w:right w:val="nil"/>
            </w:tcBorders>
          </w:tcPr>
          <w:p w14:paraId="5EDE75CC" w14:textId="77777777" w:rsidR="0029652F" w:rsidRPr="008E16F0" w:rsidRDefault="0029652F" w:rsidP="0043222F">
            <w:pPr>
              <w:pStyle w:val="Normal6a"/>
            </w:pPr>
          </w:p>
        </w:tc>
        <w:tc>
          <w:tcPr>
            <w:tcW w:w="4876" w:type="dxa"/>
            <w:tcBorders>
              <w:top w:val="nil"/>
              <w:left w:val="nil"/>
              <w:bottom w:val="nil"/>
              <w:right w:val="nil"/>
            </w:tcBorders>
          </w:tcPr>
          <w:p w14:paraId="1759FCC3" w14:textId="77777777" w:rsidR="0029652F" w:rsidRPr="008E16F0" w:rsidRDefault="0029652F" w:rsidP="0043222F">
            <w:pPr>
              <w:pStyle w:val="Normal6a"/>
            </w:pPr>
            <w:r w:rsidRPr="008E16F0">
              <w:rPr>
                <w:b/>
                <w:i/>
              </w:rPr>
              <w:t>25 bis.</w:t>
            </w:r>
            <w:r w:rsidRPr="008E16F0">
              <w:tab/>
            </w:r>
            <w:r w:rsidRPr="008E16F0">
              <w:rPr>
                <w:b/>
                <w:i/>
              </w:rPr>
              <w:t>ricorda che la discriminazione intersezionale rimane in gran parte non affrontata nelle politiche e nelle prassi e invita la Commissione e gli Stati membri a garantire una protezione efficace delle persone che subiscono discriminazioni per motivi intersezionali, che comprendono razza, disabilità, orientamento sessuale, identità di genere o status migratorio;</w:t>
            </w:r>
          </w:p>
        </w:tc>
      </w:tr>
    </w:tbl>
    <w:p w14:paraId="7BB5459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43BCF21" w14:textId="77777777" w:rsidR="0029652F" w:rsidRPr="008E16F0" w:rsidRDefault="0029652F" w:rsidP="0029652F">
      <w:r w:rsidRPr="008E16F0">
        <w:rPr>
          <w:rStyle w:val="HideTWBExt"/>
          <w:noProof w:val="0"/>
        </w:rPr>
        <w:t>&lt;/Amend&gt;</w:t>
      </w:r>
    </w:p>
    <w:p w14:paraId="69FB2B0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530</w:t>
      </w:r>
      <w:r w:rsidRPr="008E16F0">
        <w:rPr>
          <w:rStyle w:val="HideTWBExt"/>
          <w:b w:val="0"/>
          <w:noProof w:val="0"/>
        </w:rPr>
        <w:t>&lt;/NumAm&gt;</w:t>
      </w:r>
    </w:p>
    <w:p w14:paraId="63ADD24D"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1E69C75D" w14:textId="77777777" w:rsidR="0029652F" w:rsidRPr="008E16F0" w:rsidRDefault="0029652F" w:rsidP="0029652F">
      <w:pPr>
        <w:pStyle w:val="NormalBold"/>
      </w:pPr>
      <w:r w:rsidRPr="008E16F0">
        <w:rPr>
          <w:rStyle w:val="HideTWBExt"/>
          <w:b w:val="0"/>
          <w:noProof w:val="0"/>
        </w:rPr>
        <w:t>&lt;/RepeatBlock-By&gt;</w:t>
      </w:r>
    </w:p>
    <w:p w14:paraId="5B120A2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E1BA1E7" w14:textId="77777777" w:rsidR="0029652F" w:rsidRPr="008E16F0" w:rsidRDefault="0029652F" w:rsidP="0029652F">
      <w:pPr>
        <w:pStyle w:val="NormalBold"/>
      </w:pPr>
      <w:r w:rsidRPr="008E16F0">
        <w:rPr>
          <w:rStyle w:val="HideTWBExt"/>
          <w:b w:val="0"/>
          <w:noProof w:val="0"/>
        </w:rPr>
        <w:t>&lt;Article&gt;</w:t>
      </w:r>
      <w:r w:rsidRPr="008E16F0">
        <w:t>Paragrafo 25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FC8C656" w14:textId="77777777" w:rsidTr="0043222F">
        <w:trPr>
          <w:trHeight w:hRule="exact" w:val="240"/>
          <w:jc w:val="center"/>
        </w:trPr>
        <w:tc>
          <w:tcPr>
            <w:tcW w:w="9752" w:type="dxa"/>
            <w:gridSpan w:val="2"/>
            <w:tcBorders>
              <w:top w:val="nil"/>
              <w:left w:val="nil"/>
              <w:bottom w:val="nil"/>
              <w:right w:val="nil"/>
            </w:tcBorders>
          </w:tcPr>
          <w:p w14:paraId="651EF5CE" w14:textId="77777777" w:rsidR="0029652F" w:rsidRPr="008E16F0" w:rsidRDefault="0029652F" w:rsidP="0043222F"/>
        </w:tc>
      </w:tr>
      <w:tr w:rsidR="0029652F" w:rsidRPr="008E16F0" w14:paraId="2922D61E" w14:textId="77777777" w:rsidTr="0043222F">
        <w:trPr>
          <w:trHeight w:val="240"/>
          <w:jc w:val="center"/>
        </w:trPr>
        <w:tc>
          <w:tcPr>
            <w:tcW w:w="4876" w:type="dxa"/>
            <w:tcBorders>
              <w:top w:val="nil"/>
              <w:left w:val="nil"/>
              <w:bottom w:val="nil"/>
              <w:right w:val="nil"/>
            </w:tcBorders>
          </w:tcPr>
          <w:p w14:paraId="046DBDA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111F64F" w14:textId="77777777" w:rsidR="0029652F" w:rsidRPr="008E16F0" w:rsidRDefault="0029652F" w:rsidP="0043222F">
            <w:pPr>
              <w:pStyle w:val="AmColumnHeading"/>
            </w:pPr>
            <w:r w:rsidRPr="008E16F0">
              <w:t>Emendamento</w:t>
            </w:r>
          </w:p>
        </w:tc>
      </w:tr>
      <w:tr w:rsidR="0029652F" w:rsidRPr="008E16F0" w14:paraId="4937A7B9" w14:textId="77777777" w:rsidTr="0043222F">
        <w:trPr>
          <w:jc w:val="center"/>
        </w:trPr>
        <w:tc>
          <w:tcPr>
            <w:tcW w:w="4876" w:type="dxa"/>
            <w:tcBorders>
              <w:top w:val="nil"/>
              <w:left w:val="nil"/>
              <w:bottom w:val="nil"/>
              <w:right w:val="nil"/>
            </w:tcBorders>
          </w:tcPr>
          <w:p w14:paraId="387D1730" w14:textId="77777777" w:rsidR="0029652F" w:rsidRPr="008E16F0" w:rsidRDefault="0029652F" w:rsidP="0043222F">
            <w:pPr>
              <w:pStyle w:val="Normal6a"/>
            </w:pPr>
          </w:p>
        </w:tc>
        <w:tc>
          <w:tcPr>
            <w:tcW w:w="4876" w:type="dxa"/>
            <w:tcBorders>
              <w:top w:val="nil"/>
              <w:left w:val="nil"/>
              <w:bottom w:val="nil"/>
              <w:right w:val="nil"/>
            </w:tcBorders>
          </w:tcPr>
          <w:p w14:paraId="31EF6D0F" w14:textId="77777777" w:rsidR="0029652F" w:rsidRPr="008E16F0" w:rsidRDefault="0029652F" w:rsidP="0043222F">
            <w:pPr>
              <w:pStyle w:val="Normal6a"/>
            </w:pPr>
            <w:r w:rsidRPr="008E16F0">
              <w:rPr>
                <w:b/>
                <w:i/>
              </w:rPr>
              <w:t>25 bis.</w:t>
            </w:r>
            <w:r w:rsidRPr="008E16F0">
              <w:tab/>
            </w:r>
            <w:r w:rsidRPr="008E16F0">
              <w:rPr>
                <w:b/>
                <w:i/>
              </w:rPr>
              <w:t>esprime preoccupazione per il recente aumento dell'antisemitismo, che comprende atti di violenza, intimidazione e l'esibizione di simboli di odio in spazi pubblici;</w:t>
            </w:r>
          </w:p>
        </w:tc>
      </w:tr>
    </w:tbl>
    <w:p w14:paraId="772A44C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B9DD865" w14:textId="77777777" w:rsidR="0029652F" w:rsidRPr="008E16F0" w:rsidRDefault="0029652F" w:rsidP="0029652F">
      <w:r w:rsidRPr="008E16F0">
        <w:rPr>
          <w:rStyle w:val="HideTWBExt"/>
          <w:noProof w:val="0"/>
        </w:rPr>
        <w:t>&lt;/Amend&gt;</w:t>
      </w:r>
    </w:p>
    <w:p w14:paraId="11FE067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531</w:t>
      </w:r>
      <w:r w:rsidRPr="008E16F0">
        <w:rPr>
          <w:rStyle w:val="HideTWBExt"/>
          <w:b w:val="0"/>
          <w:noProof w:val="0"/>
        </w:rPr>
        <w:t>&lt;/NumAm&gt;</w:t>
      </w:r>
    </w:p>
    <w:p w14:paraId="594BE8A3"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Jadwiga Wiśniewska, Laurence Trochu, Jacek Ozdoba, Stephen Nikola Bartulica</w:t>
      </w:r>
      <w:r w:rsidRPr="008E16F0">
        <w:rPr>
          <w:rStyle w:val="HideTWBExt"/>
          <w:b w:val="0"/>
          <w:noProof w:val="0"/>
        </w:rPr>
        <w:t>&lt;/Members&gt;</w:t>
      </w:r>
    </w:p>
    <w:p w14:paraId="50289F63" w14:textId="77777777" w:rsidR="0029652F" w:rsidRPr="008E16F0" w:rsidRDefault="0029652F" w:rsidP="0029652F">
      <w:pPr>
        <w:pStyle w:val="NormalBold"/>
      </w:pPr>
      <w:r w:rsidRPr="008E16F0">
        <w:rPr>
          <w:rStyle w:val="HideTWBExt"/>
          <w:b w:val="0"/>
          <w:noProof w:val="0"/>
        </w:rPr>
        <w:t>&lt;/RepeatBlock-By&gt;</w:t>
      </w:r>
    </w:p>
    <w:p w14:paraId="4177819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0B26108" w14:textId="77777777" w:rsidR="0029652F" w:rsidRPr="008E16F0" w:rsidRDefault="0029652F" w:rsidP="0029652F">
      <w:pPr>
        <w:pStyle w:val="NormalBold"/>
      </w:pPr>
      <w:r w:rsidRPr="008E16F0">
        <w:rPr>
          <w:rStyle w:val="HideTWBExt"/>
          <w:b w:val="0"/>
          <w:noProof w:val="0"/>
        </w:rPr>
        <w:t>&lt;Article&gt;</w:t>
      </w:r>
      <w:r w:rsidRPr="008E16F0">
        <w:t>Paragrafo 25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0B72192" w14:textId="77777777" w:rsidTr="0043222F">
        <w:trPr>
          <w:trHeight w:hRule="exact" w:val="240"/>
          <w:jc w:val="center"/>
        </w:trPr>
        <w:tc>
          <w:tcPr>
            <w:tcW w:w="9752" w:type="dxa"/>
            <w:gridSpan w:val="2"/>
            <w:tcBorders>
              <w:top w:val="nil"/>
              <w:left w:val="nil"/>
              <w:bottom w:val="nil"/>
              <w:right w:val="nil"/>
            </w:tcBorders>
          </w:tcPr>
          <w:p w14:paraId="76414313" w14:textId="77777777" w:rsidR="0029652F" w:rsidRPr="008E16F0" w:rsidRDefault="0029652F" w:rsidP="0043222F"/>
        </w:tc>
      </w:tr>
      <w:tr w:rsidR="0029652F" w:rsidRPr="008E16F0" w14:paraId="1008E6AF" w14:textId="77777777" w:rsidTr="0043222F">
        <w:trPr>
          <w:trHeight w:val="240"/>
          <w:jc w:val="center"/>
        </w:trPr>
        <w:tc>
          <w:tcPr>
            <w:tcW w:w="4876" w:type="dxa"/>
            <w:tcBorders>
              <w:top w:val="nil"/>
              <w:left w:val="nil"/>
              <w:bottom w:val="nil"/>
              <w:right w:val="nil"/>
            </w:tcBorders>
          </w:tcPr>
          <w:p w14:paraId="4C8FA6A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DF8E228" w14:textId="77777777" w:rsidR="0029652F" w:rsidRPr="008E16F0" w:rsidRDefault="0029652F" w:rsidP="0043222F">
            <w:pPr>
              <w:pStyle w:val="AmColumnHeading"/>
            </w:pPr>
            <w:r w:rsidRPr="008E16F0">
              <w:t>Emendamento</w:t>
            </w:r>
          </w:p>
        </w:tc>
      </w:tr>
      <w:tr w:rsidR="0029652F" w:rsidRPr="008E16F0" w14:paraId="59804FD3" w14:textId="77777777" w:rsidTr="0043222F">
        <w:trPr>
          <w:jc w:val="center"/>
        </w:trPr>
        <w:tc>
          <w:tcPr>
            <w:tcW w:w="4876" w:type="dxa"/>
            <w:tcBorders>
              <w:top w:val="nil"/>
              <w:left w:val="nil"/>
              <w:bottom w:val="nil"/>
              <w:right w:val="nil"/>
            </w:tcBorders>
          </w:tcPr>
          <w:p w14:paraId="40868C5C" w14:textId="77777777" w:rsidR="0029652F" w:rsidRPr="008E16F0" w:rsidRDefault="0029652F" w:rsidP="0043222F">
            <w:pPr>
              <w:pStyle w:val="Normal6a"/>
            </w:pPr>
          </w:p>
        </w:tc>
        <w:tc>
          <w:tcPr>
            <w:tcW w:w="4876" w:type="dxa"/>
            <w:tcBorders>
              <w:top w:val="nil"/>
              <w:left w:val="nil"/>
              <w:bottom w:val="nil"/>
              <w:right w:val="nil"/>
            </w:tcBorders>
          </w:tcPr>
          <w:p w14:paraId="04C37586" w14:textId="77777777" w:rsidR="0029652F" w:rsidRPr="008E16F0" w:rsidRDefault="0029652F" w:rsidP="0043222F">
            <w:pPr>
              <w:pStyle w:val="Normal6a"/>
            </w:pPr>
            <w:r w:rsidRPr="008E16F0">
              <w:rPr>
                <w:b/>
                <w:i/>
              </w:rPr>
              <w:t>25 bis.</w:t>
            </w:r>
            <w:r w:rsidRPr="008E16F0">
              <w:tab/>
            </w:r>
            <w:r w:rsidRPr="008E16F0">
              <w:rPr>
                <w:b/>
                <w:i/>
              </w:rPr>
              <w:t>condanna i crescenti livelli di cristianofobia e antisemitismo nell'UE;</w:t>
            </w:r>
          </w:p>
        </w:tc>
      </w:tr>
    </w:tbl>
    <w:p w14:paraId="2A8329B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4E3558E" w14:textId="77777777" w:rsidR="0029652F" w:rsidRPr="008E16F0" w:rsidRDefault="0029652F" w:rsidP="0029652F">
      <w:r w:rsidRPr="008E16F0">
        <w:rPr>
          <w:rStyle w:val="HideTWBExt"/>
          <w:noProof w:val="0"/>
        </w:rPr>
        <w:t>&lt;/Amend&gt;</w:t>
      </w:r>
    </w:p>
    <w:p w14:paraId="2712B66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532</w:t>
      </w:r>
      <w:r w:rsidRPr="008E16F0">
        <w:rPr>
          <w:rStyle w:val="HideTWBExt"/>
          <w:b w:val="0"/>
          <w:noProof w:val="0"/>
        </w:rPr>
        <w:t>&lt;/NumAm&gt;</w:t>
      </w:r>
    </w:p>
    <w:p w14:paraId="13EB7D42"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4C311488" w14:textId="77777777" w:rsidR="0029652F" w:rsidRPr="008E16F0" w:rsidRDefault="0029652F" w:rsidP="0029652F">
      <w:pPr>
        <w:pStyle w:val="NormalBold"/>
      </w:pPr>
      <w:r w:rsidRPr="008E16F0">
        <w:rPr>
          <w:rStyle w:val="HideTWBExt"/>
          <w:b w:val="0"/>
          <w:noProof w:val="0"/>
        </w:rPr>
        <w:t>&lt;/RepeatBlock-By&gt;</w:t>
      </w:r>
    </w:p>
    <w:p w14:paraId="11ED912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1E666A6" w14:textId="77777777" w:rsidR="0029652F" w:rsidRPr="008E16F0" w:rsidRDefault="0029652F" w:rsidP="0029652F">
      <w:pPr>
        <w:pStyle w:val="NormalBold"/>
      </w:pPr>
      <w:r w:rsidRPr="008E16F0">
        <w:rPr>
          <w:rStyle w:val="HideTWBExt"/>
          <w:b w:val="0"/>
          <w:noProof w:val="0"/>
        </w:rPr>
        <w:t>&lt;Article&gt;</w:t>
      </w:r>
      <w:r w:rsidRPr="008E16F0">
        <w:t>Paragrafo 25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465D04B" w14:textId="77777777" w:rsidTr="0043222F">
        <w:trPr>
          <w:trHeight w:hRule="exact" w:val="240"/>
          <w:jc w:val="center"/>
        </w:trPr>
        <w:tc>
          <w:tcPr>
            <w:tcW w:w="9752" w:type="dxa"/>
            <w:gridSpan w:val="2"/>
            <w:tcBorders>
              <w:top w:val="nil"/>
              <w:left w:val="nil"/>
              <w:bottom w:val="nil"/>
              <w:right w:val="nil"/>
            </w:tcBorders>
          </w:tcPr>
          <w:p w14:paraId="5EFCD435" w14:textId="77777777" w:rsidR="0029652F" w:rsidRPr="008E16F0" w:rsidRDefault="0029652F" w:rsidP="0043222F"/>
        </w:tc>
      </w:tr>
      <w:tr w:rsidR="0029652F" w:rsidRPr="008E16F0" w14:paraId="1B820A64" w14:textId="77777777" w:rsidTr="0043222F">
        <w:trPr>
          <w:trHeight w:val="240"/>
          <w:jc w:val="center"/>
        </w:trPr>
        <w:tc>
          <w:tcPr>
            <w:tcW w:w="4876" w:type="dxa"/>
            <w:tcBorders>
              <w:top w:val="nil"/>
              <w:left w:val="nil"/>
              <w:bottom w:val="nil"/>
              <w:right w:val="nil"/>
            </w:tcBorders>
          </w:tcPr>
          <w:p w14:paraId="70F49B5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2F77CF7" w14:textId="77777777" w:rsidR="0029652F" w:rsidRPr="008E16F0" w:rsidRDefault="0029652F" w:rsidP="0043222F">
            <w:pPr>
              <w:pStyle w:val="AmColumnHeading"/>
            </w:pPr>
            <w:r w:rsidRPr="008E16F0">
              <w:t>Emendamento</w:t>
            </w:r>
          </w:p>
        </w:tc>
      </w:tr>
      <w:tr w:rsidR="0029652F" w:rsidRPr="008E16F0" w14:paraId="4C5E7E27" w14:textId="77777777" w:rsidTr="0043222F">
        <w:trPr>
          <w:jc w:val="center"/>
        </w:trPr>
        <w:tc>
          <w:tcPr>
            <w:tcW w:w="4876" w:type="dxa"/>
            <w:tcBorders>
              <w:top w:val="nil"/>
              <w:left w:val="nil"/>
              <w:bottom w:val="nil"/>
              <w:right w:val="nil"/>
            </w:tcBorders>
          </w:tcPr>
          <w:p w14:paraId="66D55F24" w14:textId="77777777" w:rsidR="0029652F" w:rsidRPr="008E16F0" w:rsidRDefault="0029652F" w:rsidP="0043222F">
            <w:pPr>
              <w:pStyle w:val="Normal6a"/>
            </w:pPr>
          </w:p>
        </w:tc>
        <w:tc>
          <w:tcPr>
            <w:tcW w:w="4876" w:type="dxa"/>
            <w:tcBorders>
              <w:top w:val="nil"/>
              <w:left w:val="nil"/>
              <w:bottom w:val="nil"/>
              <w:right w:val="nil"/>
            </w:tcBorders>
          </w:tcPr>
          <w:p w14:paraId="22AFC67D" w14:textId="77777777" w:rsidR="0029652F" w:rsidRPr="008E16F0" w:rsidRDefault="0029652F" w:rsidP="0043222F">
            <w:pPr>
              <w:pStyle w:val="Normal6a"/>
            </w:pPr>
            <w:r w:rsidRPr="008E16F0">
              <w:rPr>
                <w:b/>
                <w:i/>
              </w:rPr>
              <w:t>25 ter.</w:t>
            </w:r>
            <w:r w:rsidRPr="008E16F0">
              <w:tab/>
            </w:r>
            <w:r w:rsidRPr="008E16F0">
              <w:rPr>
                <w:b/>
                <w:i/>
              </w:rPr>
              <w:t>chiede alla Commissione di includere nella sua relazione nell'ambito del primo pilastro sui sistemi giudiziari un sottopilastro dedicato alla registrazione e al monitoraggio dei reati generati dall'odio al fine di rafforzare la responsabilità giudiziaria, garantire l'effettiva tutela dei diritti fondamentali, migliorare l'accesso alla giustizia per le vittime e rafforzare la capacità dei sistemi giudiziari di individuare carenze strutturali nell'applicazione dello Stato di diritto;</w:t>
            </w:r>
          </w:p>
        </w:tc>
      </w:tr>
    </w:tbl>
    <w:p w14:paraId="601A88B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4FBB98E" w14:textId="77777777" w:rsidR="0029652F" w:rsidRPr="008E16F0" w:rsidRDefault="0029652F" w:rsidP="0029652F">
      <w:r w:rsidRPr="008E16F0">
        <w:rPr>
          <w:rStyle w:val="HideTWBExt"/>
          <w:noProof w:val="0"/>
        </w:rPr>
        <w:t>&lt;/Amend&gt;</w:t>
      </w:r>
    </w:p>
    <w:p w14:paraId="4F9D783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533</w:t>
      </w:r>
      <w:r w:rsidRPr="008E16F0">
        <w:rPr>
          <w:rStyle w:val="HideTWBExt"/>
          <w:b w:val="0"/>
          <w:noProof w:val="0"/>
        </w:rPr>
        <w:t>&lt;/NumAm&gt;</w:t>
      </w:r>
    </w:p>
    <w:p w14:paraId="6718CEE2" w14:textId="77777777" w:rsidR="0029652F" w:rsidRPr="008E16F0" w:rsidRDefault="0029652F" w:rsidP="0029652F">
      <w:pPr>
        <w:pStyle w:val="NormalBold"/>
      </w:pPr>
      <w:r w:rsidRPr="008E16F0">
        <w:rPr>
          <w:rStyle w:val="HideTWBExt"/>
          <w:b w:val="0"/>
          <w:noProof w:val="0"/>
        </w:rPr>
        <w:t>&lt;RepeatBlock-By&gt;&lt;Members&gt;</w:t>
      </w:r>
      <w:r w:rsidRPr="008E16F0">
        <w:t>Marco Tarquinio, Sandro Ruotolo, Alessandro Zan, Juan Fernando López Aguilar, Cecilia Strada, Krzysztof Śmiszek, Leoluca Orlando, Annalisa Corrado</w:t>
      </w:r>
      <w:r w:rsidRPr="008E16F0">
        <w:rPr>
          <w:rStyle w:val="HideTWBExt"/>
          <w:b w:val="0"/>
          <w:noProof w:val="0"/>
        </w:rPr>
        <w:t>&lt;/Members&gt;</w:t>
      </w:r>
    </w:p>
    <w:p w14:paraId="3DC5A133" w14:textId="77777777" w:rsidR="0029652F" w:rsidRPr="008E16F0" w:rsidRDefault="0029652F" w:rsidP="0029652F">
      <w:pPr>
        <w:pStyle w:val="NormalBold"/>
      </w:pPr>
      <w:r w:rsidRPr="008E16F0">
        <w:rPr>
          <w:rStyle w:val="HideTWBExt"/>
          <w:b w:val="0"/>
          <w:noProof w:val="0"/>
        </w:rPr>
        <w:t>&lt;/RepeatBlock-By&gt;</w:t>
      </w:r>
    </w:p>
    <w:p w14:paraId="61C5E6F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03B3A00" w14:textId="77777777" w:rsidR="0029652F" w:rsidRPr="008E16F0" w:rsidRDefault="0029652F" w:rsidP="0029652F">
      <w:pPr>
        <w:pStyle w:val="NormalBold"/>
      </w:pPr>
      <w:r w:rsidRPr="008E16F0">
        <w:rPr>
          <w:rStyle w:val="HideTWBExt"/>
          <w:b w:val="0"/>
          <w:noProof w:val="0"/>
        </w:rPr>
        <w:t>&lt;Article&gt;</w:t>
      </w:r>
      <w:r w:rsidRPr="008E16F0">
        <w:t>Paragrafo 25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0D15D4A" w14:textId="77777777" w:rsidTr="0043222F">
        <w:trPr>
          <w:trHeight w:hRule="exact" w:val="240"/>
          <w:jc w:val="center"/>
        </w:trPr>
        <w:tc>
          <w:tcPr>
            <w:tcW w:w="9752" w:type="dxa"/>
            <w:gridSpan w:val="2"/>
            <w:tcBorders>
              <w:top w:val="nil"/>
              <w:left w:val="nil"/>
              <w:bottom w:val="nil"/>
              <w:right w:val="nil"/>
            </w:tcBorders>
          </w:tcPr>
          <w:p w14:paraId="7B2CCD6A" w14:textId="77777777" w:rsidR="0029652F" w:rsidRPr="008E16F0" w:rsidRDefault="0029652F" w:rsidP="0043222F"/>
        </w:tc>
      </w:tr>
      <w:tr w:rsidR="0029652F" w:rsidRPr="008E16F0" w14:paraId="02FE40F7" w14:textId="77777777" w:rsidTr="0043222F">
        <w:trPr>
          <w:trHeight w:val="240"/>
          <w:jc w:val="center"/>
        </w:trPr>
        <w:tc>
          <w:tcPr>
            <w:tcW w:w="4876" w:type="dxa"/>
            <w:tcBorders>
              <w:top w:val="nil"/>
              <w:left w:val="nil"/>
              <w:bottom w:val="nil"/>
              <w:right w:val="nil"/>
            </w:tcBorders>
          </w:tcPr>
          <w:p w14:paraId="7AF4927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3A383A6" w14:textId="77777777" w:rsidR="0029652F" w:rsidRPr="008E16F0" w:rsidRDefault="0029652F" w:rsidP="0043222F">
            <w:pPr>
              <w:pStyle w:val="AmColumnHeading"/>
            </w:pPr>
            <w:r w:rsidRPr="008E16F0">
              <w:t>Emendamento</w:t>
            </w:r>
          </w:p>
        </w:tc>
      </w:tr>
      <w:tr w:rsidR="0029652F" w:rsidRPr="008E16F0" w14:paraId="69A52487" w14:textId="77777777" w:rsidTr="0043222F">
        <w:trPr>
          <w:jc w:val="center"/>
        </w:trPr>
        <w:tc>
          <w:tcPr>
            <w:tcW w:w="4876" w:type="dxa"/>
            <w:tcBorders>
              <w:top w:val="nil"/>
              <w:left w:val="nil"/>
              <w:bottom w:val="nil"/>
              <w:right w:val="nil"/>
            </w:tcBorders>
          </w:tcPr>
          <w:p w14:paraId="6F0EE60C" w14:textId="77777777" w:rsidR="0029652F" w:rsidRPr="008E16F0" w:rsidRDefault="0029652F" w:rsidP="0043222F">
            <w:pPr>
              <w:pStyle w:val="Normal6a"/>
            </w:pPr>
          </w:p>
        </w:tc>
        <w:tc>
          <w:tcPr>
            <w:tcW w:w="4876" w:type="dxa"/>
            <w:tcBorders>
              <w:top w:val="nil"/>
              <w:left w:val="nil"/>
              <w:bottom w:val="nil"/>
              <w:right w:val="nil"/>
            </w:tcBorders>
          </w:tcPr>
          <w:p w14:paraId="299C3B8C" w14:textId="77777777" w:rsidR="0029652F" w:rsidRPr="008E16F0" w:rsidRDefault="0029652F" w:rsidP="0043222F">
            <w:pPr>
              <w:pStyle w:val="Normal6a"/>
            </w:pPr>
            <w:r w:rsidRPr="008E16F0">
              <w:rPr>
                <w:b/>
                <w:i/>
              </w:rPr>
              <w:t>25 ter.</w:t>
            </w:r>
            <w:r w:rsidRPr="008E16F0">
              <w:tab/>
            </w:r>
            <w:r w:rsidRPr="008E16F0">
              <w:rPr>
                <w:b/>
                <w:i/>
              </w:rPr>
              <w:t>esprime profonda preoccupazione per il persistere della segregazione razzista negli alloggi, nelle scuole e nell'accesso ai servizi in numerosi Stati membri; invita la Commissione a valutare tali pratiche come problemi strutturali connessi allo Stato di diritto ed esorta gli Stati membri ad adottare strategie di desegregazione in stretta cooperazione con le organizzazioni Rom e gli organismi per la parità;</w:t>
            </w:r>
          </w:p>
        </w:tc>
      </w:tr>
    </w:tbl>
    <w:p w14:paraId="7F77317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AB2C8E7" w14:textId="77777777" w:rsidR="0029652F" w:rsidRPr="008E16F0" w:rsidRDefault="0029652F" w:rsidP="0029652F">
      <w:r w:rsidRPr="008E16F0">
        <w:rPr>
          <w:rStyle w:val="HideTWBExt"/>
          <w:noProof w:val="0"/>
        </w:rPr>
        <w:t>&lt;/Amend&gt;</w:t>
      </w:r>
    </w:p>
    <w:p w14:paraId="2ACA4EB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534</w:t>
      </w:r>
      <w:r w:rsidRPr="008E16F0">
        <w:rPr>
          <w:rStyle w:val="HideTWBExt"/>
          <w:b w:val="0"/>
          <w:noProof w:val="0"/>
        </w:rPr>
        <w:t>&lt;/NumAm&gt;</w:t>
      </w:r>
    </w:p>
    <w:p w14:paraId="2E39E678"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E16F0">
        <w:rPr>
          <w:rStyle w:val="HideTWBExt"/>
          <w:b w:val="0"/>
          <w:noProof w:val="0"/>
        </w:rPr>
        <w:t>&lt;/Members&gt;</w:t>
      </w:r>
    </w:p>
    <w:p w14:paraId="7E4B6155" w14:textId="77777777" w:rsidR="0029652F" w:rsidRPr="008E16F0" w:rsidRDefault="0029652F" w:rsidP="0029652F">
      <w:pPr>
        <w:pStyle w:val="NormalBold"/>
      </w:pPr>
      <w:r w:rsidRPr="008E16F0">
        <w:rPr>
          <w:rStyle w:val="HideTWBExt"/>
          <w:b w:val="0"/>
          <w:noProof w:val="0"/>
        </w:rPr>
        <w:t>&lt;/RepeatBlock-By&gt;</w:t>
      </w:r>
    </w:p>
    <w:p w14:paraId="2CE1EE9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28BFD3C" w14:textId="77777777" w:rsidR="0029652F" w:rsidRPr="008E16F0" w:rsidRDefault="0029652F" w:rsidP="0029652F">
      <w:pPr>
        <w:pStyle w:val="NormalBold"/>
      </w:pPr>
      <w:r w:rsidRPr="008E16F0">
        <w:rPr>
          <w:rStyle w:val="HideTWBExt"/>
          <w:b w:val="0"/>
          <w:noProof w:val="0"/>
        </w:rPr>
        <w:t>&lt;Article&gt;</w:t>
      </w:r>
      <w:r w:rsidRPr="008E16F0">
        <w:t>Paragrafo 25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1376AEB" w14:textId="77777777" w:rsidTr="0043222F">
        <w:trPr>
          <w:trHeight w:hRule="exact" w:val="240"/>
          <w:jc w:val="center"/>
        </w:trPr>
        <w:tc>
          <w:tcPr>
            <w:tcW w:w="9752" w:type="dxa"/>
            <w:gridSpan w:val="2"/>
            <w:tcBorders>
              <w:top w:val="nil"/>
              <w:left w:val="nil"/>
              <w:bottom w:val="nil"/>
              <w:right w:val="nil"/>
            </w:tcBorders>
          </w:tcPr>
          <w:p w14:paraId="7F7EDED4" w14:textId="77777777" w:rsidR="0029652F" w:rsidRPr="008E16F0" w:rsidRDefault="0029652F" w:rsidP="0043222F"/>
        </w:tc>
      </w:tr>
      <w:tr w:rsidR="0029652F" w:rsidRPr="008E16F0" w14:paraId="48433CC6" w14:textId="77777777" w:rsidTr="0043222F">
        <w:trPr>
          <w:trHeight w:val="240"/>
          <w:jc w:val="center"/>
        </w:trPr>
        <w:tc>
          <w:tcPr>
            <w:tcW w:w="4876" w:type="dxa"/>
            <w:tcBorders>
              <w:top w:val="nil"/>
              <w:left w:val="nil"/>
              <w:bottom w:val="nil"/>
              <w:right w:val="nil"/>
            </w:tcBorders>
          </w:tcPr>
          <w:p w14:paraId="060D959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2314C26" w14:textId="77777777" w:rsidR="0029652F" w:rsidRPr="008E16F0" w:rsidRDefault="0029652F" w:rsidP="0043222F">
            <w:pPr>
              <w:pStyle w:val="AmColumnHeading"/>
            </w:pPr>
            <w:r w:rsidRPr="008E16F0">
              <w:t>Emendamento</w:t>
            </w:r>
          </w:p>
        </w:tc>
      </w:tr>
      <w:tr w:rsidR="0029652F" w:rsidRPr="008E16F0" w14:paraId="41854301" w14:textId="77777777" w:rsidTr="0043222F">
        <w:trPr>
          <w:jc w:val="center"/>
        </w:trPr>
        <w:tc>
          <w:tcPr>
            <w:tcW w:w="4876" w:type="dxa"/>
            <w:tcBorders>
              <w:top w:val="nil"/>
              <w:left w:val="nil"/>
              <w:bottom w:val="nil"/>
              <w:right w:val="nil"/>
            </w:tcBorders>
          </w:tcPr>
          <w:p w14:paraId="567F5224" w14:textId="77777777" w:rsidR="0029652F" w:rsidRPr="008E16F0" w:rsidRDefault="0029652F" w:rsidP="0043222F">
            <w:pPr>
              <w:pStyle w:val="Normal6a"/>
            </w:pPr>
          </w:p>
        </w:tc>
        <w:tc>
          <w:tcPr>
            <w:tcW w:w="4876" w:type="dxa"/>
            <w:tcBorders>
              <w:top w:val="nil"/>
              <w:left w:val="nil"/>
              <w:bottom w:val="nil"/>
              <w:right w:val="nil"/>
            </w:tcBorders>
          </w:tcPr>
          <w:p w14:paraId="6D7F2397" w14:textId="77777777" w:rsidR="0029652F" w:rsidRPr="008E16F0" w:rsidRDefault="0029652F" w:rsidP="0043222F">
            <w:pPr>
              <w:pStyle w:val="Normal6a"/>
            </w:pPr>
            <w:r w:rsidRPr="008E16F0">
              <w:rPr>
                <w:b/>
                <w:i/>
              </w:rPr>
              <w:t>25 ter.</w:t>
            </w:r>
            <w:r w:rsidRPr="008E16F0">
              <w:tab/>
            </w:r>
            <w:r w:rsidRPr="008E16F0">
              <w:rPr>
                <w:b/>
                <w:i/>
              </w:rPr>
              <w:t>esprime preoccupazione per l'aumento dell'antisemitismo, dell'islamofobia e di altre forme di odio religioso in tutta l'Unione; invita gli Stati membri a garantire parità di protezione dinanzi alla legge per tutte le minoranze;</w:t>
            </w:r>
          </w:p>
        </w:tc>
      </w:tr>
    </w:tbl>
    <w:p w14:paraId="30684D9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C76481E" w14:textId="77777777" w:rsidR="0029652F" w:rsidRPr="008E16F0" w:rsidRDefault="0029652F" w:rsidP="0029652F">
      <w:r w:rsidRPr="008E16F0">
        <w:rPr>
          <w:rStyle w:val="HideTWBExt"/>
          <w:noProof w:val="0"/>
        </w:rPr>
        <w:t>&lt;/Amend&gt;</w:t>
      </w:r>
    </w:p>
    <w:p w14:paraId="7D2F2A6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535</w:t>
      </w:r>
      <w:r w:rsidRPr="008E16F0">
        <w:rPr>
          <w:rStyle w:val="HideTWBExt"/>
          <w:b w:val="0"/>
          <w:noProof w:val="0"/>
        </w:rPr>
        <w:t>&lt;/NumAm&gt;</w:t>
      </w:r>
    </w:p>
    <w:p w14:paraId="157ADE48" w14:textId="77777777" w:rsidR="0029652F" w:rsidRPr="008E16F0" w:rsidRDefault="0029652F" w:rsidP="0029652F">
      <w:pPr>
        <w:pStyle w:val="NormalBold"/>
      </w:pPr>
      <w:r w:rsidRPr="008E16F0">
        <w:rPr>
          <w:rStyle w:val="HideTWBExt"/>
          <w:b w:val="0"/>
          <w:noProof w:val="0"/>
        </w:rPr>
        <w:t>&lt;RepeatBlock-By&gt;&lt;Members&gt;</w:t>
      </w:r>
      <w:r w:rsidRPr="008E16F0">
        <w:t>Marco Tarquinio, Sandro Ruotolo, Alessandro Zan, Juan Fernando López Aguilar, Cecilia Strada</w:t>
      </w:r>
      <w:r w:rsidRPr="008E16F0">
        <w:rPr>
          <w:rStyle w:val="HideTWBExt"/>
          <w:b w:val="0"/>
          <w:noProof w:val="0"/>
        </w:rPr>
        <w:t>&lt;/Members&gt;</w:t>
      </w:r>
    </w:p>
    <w:p w14:paraId="25AE256F" w14:textId="77777777" w:rsidR="0029652F" w:rsidRPr="008E16F0" w:rsidRDefault="0029652F" w:rsidP="0029652F">
      <w:pPr>
        <w:pStyle w:val="NormalBold"/>
      </w:pPr>
      <w:r w:rsidRPr="008E16F0">
        <w:rPr>
          <w:rStyle w:val="HideTWBExt"/>
          <w:b w:val="0"/>
          <w:noProof w:val="0"/>
        </w:rPr>
        <w:t>&lt;/RepeatBlock-By&gt;</w:t>
      </w:r>
    </w:p>
    <w:p w14:paraId="24DECC6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2550E73" w14:textId="77777777" w:rsidR="0029652F" w:rsidRPr="008E16F0" w:rsidRDefault="0029652F" w:rsidP="0029652F">
      <w:pPr>
        <w:pStyle w:val="NormalBold"/>
      </w:pPr>
      <w:r w:rsidRPr="008E16F0">
        <w:rPr>
          <w:rStyle w:val="HideTWBExt"/>
          <w:b w:val="0"/>
          <w:noProof w:val="0"/>
        </w:rPr>
        <w:t>&lt;Article&gt;</w:t>
      </w:r>
      <w:r w:rsidRPr="008E16F0">
        <w:t>Paragrafo 25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829C4D1" w14:textId="77777777" w:rsidTr="0043222F">
        <w:trPr>
          <w:trHeight w:hRule="exact" w:val="240"/>
          <w:jc w:val="center"/>
        </w:trPr>
        <w:tc>
          <w:tcPr>
            <w:tcW w:w="9752" w:type="dxa"/>
            <w:gridSpan w:val="2"/>
            <w:tcBorders>
              <w:top w:val="nil"/>
              <w:left w:val="nil"/>
              <w:bottom w:val="nil"/>
              <w:right w:val="nil"/>
            </w:tcBorders>
          </w:tcPr>
          <w:p w14:paraId="641802A1" w14:textId="77777777" w:rsidR="0029652F" w:rsidRPr="008E16F0" w:rsidRDefault="0029652F" w:rsidP="0043222F"/>
        </w:tc>
      </w:tr>
      <w:tr w:rsidR="0029652F" w:rsidRPr="008E16F0" w14:paraId="7AB04DD9" w14:textId="77777777" w:rsidTr="0043222F">
        <w:trPr>
          <w:trHeight w:val="240"/>
          <w:jc w:val="center"/>
        </w:trPr>
        <w:tc>
          <w:tcPr>
            <w:tcW w:w="4876" w:type="dxa"/>
            <w:tcBorders>
              <w:top w:val="nil"/>
              <w:left w:val="nil"/>
              <w:bottom w:val="nil"/>
              <w:right w:val="nil"/>
            </w:tcBorders>
          </w:tcPr>
          <w:p w14:paraId="45702FB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BE426C5" w14:textId="77777777" w:rsidR="0029652F" w:rsidRPr="008E16F0" w:rsidRDefault="0029652F" w:rsidP="0043222F">
            <w:pPr>
              <w:pStyle w:val="AmColumnHeading"/>
            </w:pPr>
            <w:r w:rsidRPr="008E16F0">
              <w:t>Emendamento</w:t>
            </w:r>
          </w:p>
        </w:tc>
      </w:tr>
      <w:tr w:rsidR="0029652F" w:rsidRPr="008E16F0" w14:paraId="3FE5E64D" w14:textId="77777777" w:rsidTr="0043222F">
        <w:trPr>
          <w:jc w:val="center"/>
        </w:trPr>
        <w:tc>
          <w:tcPr>
            <w:tcW w:w="4876" w:type="dxa"/>
            <w:tcBorders>
              <w:top w:val="nil"/>
              <w:left w:val="nil"/>
              <w:bottom w:val="nil"/>
              <w:right w:val="nil"/>
            </w:tcBorders>
          </w:tcPr>
          <w:p w14:paraId="58A76874" w14:textId="77777777" w:rsidR="0029652F" w:rsidRPr="008E16F0" w:rsidRDefault="0029652F" w:rsidP="0043222F">
            <w:pPr>
              <w:pStyle w:val="Normal6a"/>
            </w:pPr>
          </w:p>
        </w:tc>
        <w:tc>
          <w:tcPr>
            <w:tcW w:w="4876" w:type="dxa"/>
            <w:tcBorders>
              <w:top w:val="nil"/>
              <w:left w:val="nil"/>
              <w:bottom w:val="nil"/>
              <w:right w:val="nil"/>
            </w:tcBorders>
          </w:tcPr>
          <w:p w14:paraId="295F1644" w14:textId="77777777" w:rsidR="0029652F" w:rsidRPr="008E16F0" w:rsidRDefault="0029652F" w:rsidP="0043222F">
            <w:pPr>
              <w:pStyle w:val="Normal6a"/>
            </w:pPr>
            <w:r w:rsidRPr="008E16F0">
              <w:rPr>
                <w:b/>
                <w:i/>
              </w:rPr>
              <w:t>25 quater.</w:t>
            </w:r>
            <w:r w:rsidRPr="008E16F0">
              <w:tab/>
            </w:r>
            <w:r w:rsidRPr="008E16F0">
              <w:rPr>
                <w:b/>
                <w:i/>
              </w:rPr>
              <w:t>invita la Commissione a valutare sistematicamente l'integrità dei processi elettorali, compresa la pressione politica sulle autorità elettorali, l'uso improprio delle risorse pubbliche, la manipolazione delle regole di voto e gli ostacoli alla partecipazione delle minoranze; sottolinea che elezioni libere ed eque sono un pilastro essenziale dello Stato di diritto;</w:t>
            </w:r>
          </w:p>
        </w:tc>
      </w:tr>
    </w:tbl>
    <w:p w14:paraId="71C0E94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0C1D8FB" w14:textId="77777777" w:rsidR="0029652F" w:rsidRPr="008E16F0" w:rsidRDefault="0029652F" w:rsidP="0029652F">
      <w:r w:rsidRPr="008E16F0">
        <w:rPr>
          <w:rStyle w:val="HideTWBExt"/>
          <w:noProof w:val="0"/>
        </w:rPr>
        <w:t>&lt;/Amend&gt;</w:t>
      </w:r>
    </w:p>
    <w:p w14:paraId="660A251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536</w:t>
      </w:r>
      <w:r w:rsidRPr="008E16F0">
        <w:rPr>
          <w:rStyle w:val="HideTWBExt"/>
          <w:b w:val="0"/>
          <w:noProof w:val="0"/>
        </w:rPr>
        <w:t>&lt;/NumAm&gt;</w:t>
      </w:r>
    </w:p>
    <w:p w14:paraId="2E3F030F" w14:textId="77777777" w:rsidR="0029652F" w:rsidRPr="008E16F0" w:rsidRDefault="0029652F" w:rsidP="0029652F">
      <w:pPr>
        <w:pStyle w:val="NormalBold"/>
      </w:pPr>
      <w:r w:rsidRPr="008E16F0">
        <w:rPr>
          <w:rStyle w:val="HideTWBExt"/>
          <w:b w:val="0"/>
          <w:noProof w:val="0"/>
        </w:rPr>
        <w:t>&lt;RepeatBlock-By&gt;&lt;Members&gt;</w:t>
      </w:r>
      <w:r w:rsidRPr="008E16F0">
        <w:t>Loránt Vincze</w:t>
      </w:r>
      <w:r w:rsidRPr="008E16F0">
        <w:rPr>
          <w:rStyle w:val="HideTWBExt"/>
          <w:b w:val="0"/>
          <w:noProof w:val="0"/>
        </w:rPr>
        <w:t>&lt;/Members&gt;</w:t>
      </w:r>
    </w:p>
    <w:p w14:paraId="42652666" w14:textId="77777777" w:rsidR="0029652F" w:rsidRPr="008E16F0" w:rsidRDefault="0029652F" w:rsidP="0029652F">
      <w:pPr>
        <w:pStyle w:val="NormalBold"/>
      </w:pPr>
      <w:r w:rsidRPr="008E16F0">
        <w:rPr>
          <w:rStyle w:val="HideTWBExt"/>
          <w:b w:val="0"/>
          <w:noProof w:val="0"/>
        </w:rPr>
        <w:t>&lt;/RepeatBlock-By&gt;</w:t>
      </w:r>
    </w:p>
    <w:p w14:paraId="3D7EE9A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8D57F68" w14:textId="77777777" w:rsidR="0029652F" w:rsidRPr="008E16F0" w:rsidRDefault="0029652F" w:rsidP="0029652F">
      <w:pPr>
        <w:pStyle w:val="NormalBold"/>
      </w:pPr>
      <w:r w:rsidRPr="008E16F0">
        <w:rPr>
          <w:rStyle w:val="HideTWBExt"/>
          <w:b w:val="0"/>
          <w:noProof w:val="0"/>
        </w:rPr>
        <w:t>&lt;Article&gt;</w:t>
      </w:r>
      <w:r w:rsidRPr="008E16F0">
        <w:t>Paragrafo 26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EAF7468" w14:textId="77777777" w:rsidTr="0043222F">
        <w:trPr>
          <w:trHeight w:hRule="exact" w:val="240"/>
          <w:jc w:val="center"/>
        </w:trPr>
        <w:tc>
          <w:tcPr>
            <w:tcW w:w="9752" w:type="dxa"/>
            <w:gridSpan w:val="2"/>
            <w:tcBorders>
              <w:top w:val="nil"/>
              <w:left w:val="nil"/>
              <w:bottom w:val="nil"/>
              <w:right w:val="nil"/>
            </w:tcBorders>
          </w:tcPr>
          <w:p w14:paraId="4185A248" w14:textId="77777777" w:rsidR="0029652F" w:rsidRPr="008E16F0" w:rsidRDefault="0029652F" w:rsidP="0043222F"/>
        </w:tc>
      </w:tr>
      <w:tr w:rsidR="0029652F" w:rsidRPr="008E16F0" w14:paraId="510ECFB3" w14:textId="77777777" w:rsidTr="0043222F">
        <w:trPr>
          <w:trHeight w:val="240"/>
          <w:jc w:val="center"/>
        </w:trPr>
        <w:tc>
          <w:tcPr>
            <w:tcW w:w="4876" w:type="dxa"/>
            <w:tcBorders>
              <w:top w:val="nil"/>
              <w:left w:val="nil"/>
              <w:bottom w:val="nil"/>
              <w:right w:val="nil"/>
            </w:tcBorders>
          </w:tcPr>
          <w:p w14:paraId="6C1181D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6AFCB15" w14:textId="77777777" w:rsidR="0029652F" w:rsidRPr="008E16F0" w:rsidRDefault="0029652F" w:rsidP="0043222F">
            <w:pPr>
              <w:pStyle w:val="AmColumnHeading"/>
            </w:pPr>
            <w:r w:rsidRPr="008E16F0">
              <w:t>Emendamento</w:t>
            </w:r>
          </w:p>
        </w:tc>
      </w:tr>
      <w:tr w:rsidR="0029652F" w:rsidRPr="008E16F0" w14:paraId="72032C78" w14:textId="77777777" w:rsidTr="0043222F">
        <w:trPr>
          <w:jc w:val="center"/>
        </w:trPr>
        <w:tc>
          <w:tcPr>
            <w:tcW w:w="4876" w:type="dxa"/>
            <w:tcBorders>
              <w:top w:val="nil"/>
              <w:left w:val="nil"/>
              <w:bottom w:val="nil"/>
              <w:right w:val="nil"/>
            </w:tcBorders>
          </w:tcPr>
          <w:p w14:paraId="4042F599" w14:textId="77777777" w:rsidR="0029652F" w:rsidRPr="008E16F0" w:rsidRDefault="0029652F" w:rsidP="0043222F">
            <w:pPr>
              <w:pStyle w:val="Normal6a"/>
            </w:pPr>
            <w:r w:rsidRPr="008E16F0">
              <w:rPr>
                <w:b/>
                <w:i/>
              </w:rPr>
              <w:t>26.</w:t>
            </w:r>
            <w:r w:rsidRPr="008E16F0">
              <w:tab/>
            </w:r>
            <w:r w:rsidRPr="008E16F0">
              <w:rPr>
                <w:b/>
                <w:i/>
              </w:rPr>
              <w:t>condanna il fatto che alcuni Stati membri abbiano adottato normative, politiche e pratiche che ledono l'effettiva tutela dei diritti fondamentali dei rifugiati, dei richiedenti asilo e dei migranti, a terra e in mare; invita la Commissione e gli Stati membri a porre i diritti fondamentali dei migranti, dei richiedenti asilo e dei rifugiati, così come il principio della condivisione delle responsabilità, al centro delle loro politiche in materia di migrazione e asilo, al fine di garantire il rispetto del diritto all'asilo e alla protezione internazionale;</w:t>
            </w:r>
          </w:p>
        </w:tc>
        <w:tc>
          <w:tcPr>
            <w:tcW w:w="4876" w:type="dxa"/>
            <w:tcBorders>
              <w:top w:val="nil"/>
              <w:left w:val="nil"/>
              <w:bottom w:val="nil"/>
              <w:right w:val="nil"/>
            </w:tcBorders>
          </w:tcPr>
          <w:p w14:paraId="63D4B3D0" w14:textId="77777777" w:rsidR="0029652F" w:rsidRPr="008E16F0" w:rsidRDefault="0029652F" w:rsidP="0043222F">
            <w:pPr>
              <w:pStyle w:val="Normal6a"/>
            </w:pPr>
            <w:r w:rsidRPr="008E16F0">
              <w:rPr>
                <w:b/>
                <w:i/>
              </w:rPr>
              <w:t>soppresso</w:t>
            </w:r>
          </w:p>
        </w:tc>
      </w:tr>
    </w:tbl>
    <w:p w14:paraId="7ECDE5B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BF35E19" w14:textId="77777777" w:rsidR="0029652F" w:rsidRPr="008E16F0" w:rsidRDefault="0029652F" w:rsidP="0029652F">
      <w:r w:rsidRPr="008E16F0">
        <w:rPr>
          <w:rStyle w:val="HideTWBExt"/>
          <w:noProof w:val="0"/>
        </w:rPr>
        <w:t>&lt;/Amend&gt;</w:t>
      </w:r>
    </w:p>
    <w:p w14:paraId="06F29DA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537</w:t>
      </w:r>
      <w:r w:rsidRPr="008E16F0">
        <w:rPr>
          <w:rStyle w:val="HideTWBExt"/>
          <w:b w:val="0"/>
          <w:noProof w:val="0"/>
        </w:rPr>
        <w:t>&lt;/NumAm&gt;</w:t>
      </w:r>
    </w:p>
    <w:p w14:paraId="24964D82"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Laurence Trochu, Jacek Ozdoba, Stephen Nikola Bartulica</w:t>
      </w:r>
      <w:r w:rsidRPr="008E16F0">
        <w:rPr>
          <w:rStyle w:val="HideTWBExt"/>
          <w:b w:val="0"/>
          <w:noProof w:val="0"/>
        </w:rPr>
        <w:t>&lt;/Members&gt;</w:t>
      </w:r>
    </w:p>
    <w:p w14:paraId="35283F28" w14:textId="77777777" w:rsidR="0029652F" w:rsidRPr="008E16F0" w:rsidRDefault="0029652F" w:rsidP="0029652F">
      <w:pPr>
        <w:pStyle w:val="NormalBold"/>
      </w:pPr>
      <w:r w:rsidRPr="008E16F0">
        <w:rPr>
          <w:rStyle w:val="HideTWBExt"/>
          <w:b w:val="0"/>
          <w:noProof w:val="0"/>
        </w:rPr>
        <w:t>&lt;/RepeatBlock-By&gt;</w:t>
      </w:r>
    </w:p>
    <w:p w14:paraId="640BAD9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F0F14FB" w14:textId="77777777" w:rsidR="0029652F" w:rsidRPr="008E16F0" w:rsidRDefault="0029652F" w:rsidP="0029652F">
      <w:pPr>
        <w:pStyle w:val="NormalBold"/>
      </w:pPr>
      <w:r w:rsidRPr="008E16F0">
        <w:rPr>
          <w:rStyle w:val="HideTWBExt"/>
          <w:b w:val="0"/>
          <w:noProof w:val="0"/>
        </w:rPr>
        <w:t>&lt;Article&gt;</w:t>
      </w:r>
      <w:r w:rsidRPr="008E16F0">
        <w:t>Paragrafo 26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93D7725" w14:textId="77777777" w:rsidTr="0043222F">
        <w:trPr>
          <w:trHeight w:hRule="exact" w:val="240"/>
          <w:jc w:val="center"/>
        </w:trPr>
        <w:tc>
          <w:tcPr>
            <w:tcW w:w="9752" w:type="dxa"/>
            <w:gridSpan w:val="2"/>
            <w:tcBorders>
              <w:top w:val="nil"/>
              <w:left w:val="nil"/>
              <w:bottom w:val="nil"/>
              <w:right w:val="nil"/>
            </w:tcBorders>
          </w:tcPr>
          <w:p w14:paraId="70A4B194" w14:textId="77777777" w:rsidR="0029652F" w:rsidRPr="008E16F0" w:rsidRDefault="0029652F" w:rsidP="0043222F"/>
        </w:tc>
      </w:tr>
      <w:tr w:rsidR="0029652F" w:rsidRPr="008E16F0" w14:paraId="0EA947FA" w14:textId="77777777" w:rsidTr="0043222F">
        <w:trPr>
          <w:trHeight w:val="240"/>
          <w:jc w:val="center"/>
        </w:trPr>
        <w:tc>
          <w:tcPr>
            <w:tcW w:w="4876" w:type="dxa"/>
            <w:tcBorders>
              <w:top w:val="nil"/>
              <w:left w:val="nil"/>
              <w:bottom w:val="nil"/>
              <w:right w:val="nil"/>
            </w:tcBorders>
          </w:tcPr>
          <w:p w14:paraId="4610B45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9E4193F" w14:textId="77777777" w:rsidR="0029652F" w:rsidRPr="008E16F0" w:rsidRDefault="0029652F" w:rsidP="0043222F">
            <w:pPr>
              <w:pStyle w:val="AmColumnHeading"/>
            </w:pPr>
            <w:r w:rsidRPr="008E16F0">
              <w:t>Emendamento</w:t>
            </w:r>
          </w:p>
        </w:tc>
      </w:tr>
      <w:tr w:rsidR="0029652F" w:rsidRPr="008E16F0" w14:paraId="7B1419F4" w14:textId="77777777" w:rsidTr="0043222F">
        <w:trPr>
          <w:jc w:val="center"/>
        </w:trPr>
        <w:tc>
          <w:tcPr>
            <w:tcW w:w="4876" w:type="dxa"/>
            <w:tcBorders>
              <w:top w:val="nil"/>
              <w:left w:val="nil"/>
              <w:bottom w:val="nil"/>
              <w:right w:val="nil"/>
            </w:tcBorders>
          </w:tcPr>
          <w:p w14:paraId="0F3AFD3E" w14:textId="77777777" w:rsidR="0029652F" w:rsidRPr="008E16F0" w:rsidRDefault="0029652F" w:rsidP="0043222F">
            <w:pPr>
              <w:pStyle w:val="Normal6a"/>
            </w:pPr>
            <w:r w:rsidRPr="008E16F0">
              <w:rPr>
                <w:b/>
                <w:i/>
              </w:rPr>
              <w:t>26.</w:t>
            </w:r>
            <w:r w:rsidRPr="008E16F0">
              <w:tab/>
            </w:r>
            <w:r w:rsidRPr="008E16F0">
              <w:rPr>
                <w:b/>
                <w:i/>
              </w:rPr>
              <w:t>condanna il fatto che alcuni Stati membri abbiano adottato normative, politiche e pratiche che ledono l'effettiva tutela dei diritti fondamentali dei rifugiati, dei richiedenti asilo e dei migranti, a terra e in mare; invita la Commissione e gli Stati membri a porre i diritti fondamentali dei migranti, dei richiedenti asilo e dei rifugiati, così come il principio della condivisione delle responsabilità, al centro delle loro politiche in materia di migrazione e asilo, al fine di garantire il rispetto del diritto all'asilo e alla protezione internazionale;</w:t>
            </w:r>
          </w:p>
        </w:tc>
        <w:tc>
          <w:tcPr>
            <w:tcW w:w="4876" w:type="dxa"/>
            <w:tcBorders>
              <w:top w:val="nil"/>
              <w:left w:val="nil"/>
              <w:bottom w:val="nil"/>
              <w:right w:val="nil"/>
            </w:tcBorders>
          </w:tcPr>
          <w:p w14:paraId="6511E892" w14:textId="77777777" w:rsidR="0029652F" w:rsidRPr="008E16F0" w:rsidRDefault="0029652F" w:rsidP="0043222F">
            <w:pPr>
              <w:pStyle w:val="Normal6a"/>
            </w:pPr>
            <w:r w:rsidRPr="008E16F0">
              <w:rPr>
                <w:b/>
                <w:i/>
              </w:rPr>
              <w:t>soppresso</w:t>
            </w:r>
          </w:p>
        </w:tc>
      </w:tr>
    </w:tbl>
    <w:p w14:paraId="4D349B9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6415301" w14:textId="77777777" w:rsidR="0029652F" w:rsidRPr="008E16F0" w:rsidRDefault="0029652F" w:rsidP="0029652F">
      <w:r w:rsidRPr="008E16F0">
        <w:rPr>
          <w:rStyle w:val="HideTWBExt"/>
          <w:noProof w:val="0"/>
        </w:rPr>
        <w:t>&lt;/Amend&gt;</w:t>
      </w:r>
    </w:p>
    <w:p w14:paraId="09CCB80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538</w:t>
      </w:r>
      <w:r w:rsidRPr="008E16F0">
        <w:rPr>
          <w:rStyle w:val="HideTWBExt"/>
          <w:b w:val="0"/>
          <w:noProof w:val="0"/>
        </w:rPr>
        <w:t>&lt;/NumAm&gt;</w:t>
      </w:r>
    </w:p>
    <w:p w14:paraId="0DBC958D" w14:textId="77777777" w:rsidR="0029652F" w:rsidRPr="008E16F0" w:rsidRDefault="0029652F" w:rsidP="0029652F">
      <w:pPr>
        <w:pStyle w:val="NormalBold"/>
      </w:pPr>
      <w:r w:rsidRPr="008E16F0">
        <w:rPr>
          <w:rStyle w:val="HideTWBExt"/>
          <w:b w:val="0"/>
          <w:noProof w:val="0"/>
        </w:rPr>
        <w:t>&lt;RepeatBlock-By&gt;&lt;Members&gt;</w:t>
      </w:r>
      <w:r w:rsidRPr="008E16F0">
        <w:t>Milan Uhrík</w:t>
      </w:r>
      <w:r w:rsidRPr="008E16F0">
        <w:rPr>
          <w:rStyle w:val="HideTWBExt"/>
          <w:b w:val="0"/>
          <w:noProof w:val="0"/>
        </w:rPr>
        <w:t>&lt;/Members&gt;</w:t>
      </w:r>
    </w:p>
    <w:p w14:paraId="16C1EDC2" w14:textId="77777777" w:rsidR="0029652F" w:rsidRPr="008E16F0" w:rsidRDefault="0029652F" w:rsidP="0029652F">
      <w:pPr>
        <w:pStyle w:val="NormalBold"/>
      </w:pPr>
      <w:r w:rsidRPr="008E16F0">
        <w:rPr>
          <w:rStyle w:val="HideTWBExt"/>
          <w:b w:val="0"/>
          <w:noProof w:val="0"/>
        </w:rPr>
        <w:t>&lt;/RepeatBlock-By&gt;</w:t>
      </w:r>
    </w:p>
    <w:p w14:paraId="28CAF36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CE8C503" w14:textId="77777777" w:rsidR="0029652F" w:rsidRPr="008E16F0" w:rsidRDefault="0029652F" w:rsidP="0029652F">
      <w:pPr>
        <w:pStyle w:val="NormalBold"/>
      </w:pPr>
      <w:r w:rsidRPr="008E16F0">
        <w:rPr>
          <w:rStyle w:val="HideTWBExt"/>
          <w:b w:val="0"/>
          <w:noProof w:val="0"/>
        </w:rPr>
        <w:t>&lt;Article&gt;</w:t>
      </w:r>
      <w:r w:rsidRPr="008E16F0">
        <w:t>Paragrafo 26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7CFBDB8" w14:textId="77777777" w:rsidTr="0043222F">
        <w:trPr>
          <w:trHeight w:hRule="exact" w:val="240"/>
          <w:jc w:val="center"/>
        </w:trPr>
        <w:tc>
          <w:tcPr>
            <w:tcW w:w="9752" w:type="dxa"/>
            <w:gridSpan w:val="2"/>
            <w:tcBorders>
              <w:top w:val="nil"/>
              <w:left w:val="nil"/>
              <w:bottom w:val="nil"/>
              <w:right w:val="nil"/>
            </w:tcBorders>
          </w:tcPr>
          <w:p w14:paraId="58DAAA9A" w14:textId="77777777" w:rsidR="0029652F" w:rsidRPr="008E16F0" w:rsidRDefault="0029652F" w:rsidP="0043222F"/>
        </w:tc>
      </w:tr>
      <w:tr w:rsidR="0029652F" w:rsidRPr="008E16F0" w14:paraId="02ADF83F" w14:textId="77777777" w:rsidTr="0043222F">
        <w:trPr>
          <w:trHeight w:val="240"/>
          <w:jc w:val="center"/>
        </w:trPr>
        <w:tc>
          <w:tcPr>
            <w:tcW w:w="4876" w:type="dxa"/>
            <w:tcBorders>
              <w:top w:val="nil"/>
              <w:left w:val="nil"/>
              <w:bottom w:val="nil"/>
              <w:right w:val="nil"/>
            </w:tcBorders>
          </w:tcPr>
          <w:p w14:paraId="57AE2BA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FCCE65A" w14:textId="77777777" w:rsidR="0029652F" w:rsidRPr="008E16F0" w:rsidRDefault="0029652F" w:rsidP="0043222F">
            <w:pPr>
              <w:pStyle w:val="AmColumnHeading"/>
            </w:pPr>
            <w:r w:rsidRPr="008E16F0">
              <w:t>Emendamento</w:t>
            </w:r>
          </w:p>
        </w:tc>
      </w:tr>
      <w:tr w:rsidR="0029652F" w:rsidRPr="008E16F0" w14:paraId="6A6F369B" w14:textId="77777777" w:rsidTr="0043222F">
        <w:trPr>
          <w:jc w:val="center"/>
        </w:trPr>
        <w:tc>
          <w:tcPr>
            <w:tcW w:w="4876" w:type="dxa"/>
            <w:tcBorders>
              <w:top w:val="nil"/>
              <w:left w:val="nil"/>
              <w:bottom w:val="nil"/>
              <w:right w:val="nil"/>
            </w:tcBorders>
          </w:tcPr>
          <w:p w14:paraId="67192B6D" w14:textId="77777777" w:rsidR="0029652F" w:rsidRPr="008E16F0" w:rsidRDefault="0029652F" w:rsidP="0043222F">
            <w:pPr>
              <w:pStyle w:val="Normal6a"/>
            </w:pPr>
            <w:r w:rsidRPr="008E16F0">
              <w:t>26.</w:t>
            </w:r>
            <w:r w:rsidRPr="008E16F0">
              <w:tab/>
              <w:t xml:space="preserve">condanna il fatto che alcuni Stati membri abbiano adottato normative, politiche e pratiche che ledono l'effettiva tutela dei </w:t>
            </w:r>
            <w:r w:rsidRPr="008E16F0">
              <w:rPr>
                <w:b/>
                <w:i/>
              </w:rPr>
              <w:t>diritti fondamentali dei rifugiati, dei richiedenti asilo e dei migranti, a terra e in mare; invita la Commissione e gli Stati membri a porre i diritti fondamentali dei migranti, dei richiedenti asilo e dei rifugiati, così come il principio della condivisione delle responsabilità, al centro delle loro politiche in materia di</w:t>
            </w:r>
            <w:r w:rsidRPr="008E16F0">
              <w:t xml:space="preserve"> migrazione </w:t>
            </w:r>
            <w:r w:rsidRPr="008E16F0">
              <w:rPr>
                <w:b/>
                <w:i/>
              </w:rPr>
              <w:t>e asilo, al fine di garantire il rispetto del diritto all'asilo e alla protezione internazionale</w:t>
            </w:r>
            <w:r w:rsidRPr="008E16F0">
              <w:t>;</w:t>
            </w:r>
          </w:p>
        </w:tc>
        <w:tc>
          <w:tcPr>
            <w:tcW w:w="4876" w:type="dxa"/>
            <w:tcBorders>
              <w:top w:val="nil"/>
              <w:left w:val="nil"/>
              <w:bottom w:val="nil"/>
              <w:right w:val="nil"/>
            </w:tcBorders>
          </w:tcPr>
          <w:p w14:paraId="4BA3EAB0" w14:textId="77777777" w:rsidR="0029652F" w:rsidRPr="008E16F0" w:rsidRDefault="0029652F" w:rsidP="0043222F">
            <w:pPr>
              <w:pStyle w:val="Normal6a"/>
            </w:pPr>
            <w:r w:rsidRPr="008E16F0">
              <w:t>26.</w:t>
            </w:r>
            <w:r w:rsidRPr="008E16F0">
              <w:tab/>
              <w:t xml:space="preserve">condanna il fatto che alcuni Stati membri abbiano adottato normative, politiche e pratiche che ledono l'effettiva tutela dei </w:t>
            </w:r>
            <w:r w:rsidRPr="008E16F0">
              <w:rPr>
                <w:b/>
                <w:i/>
              </w:rPr>
              <w:t>propri cittadini applicando un approccio futile nei confronti della</w:t>
            </w:r>
            <w:r w:rsidRPr="008E16F0">
              <w:t xml:space="preserve"> migrazione </w:t>
            </w:r>
            <w:r w:rsidRPr="008E16F0">
              <w:rPr>
                <w:b/>
                <w:i/>
              </w:rPr>
              <w:t>irregolare</w:t>
            </w:r>
            <w:r w:rsidRPr="008E16F0">
              <w:t>;</w:t>
            </w:r>
          </w:p>
        </w:tc>
      </w:tr>
    </w:tbl>
    <w:p w14:paraId="478EBBE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9CADCAA" w14:textId="77777777" w:rsidR="0029652F" w:rsidRPr="008E16F0" w:rsidRDefault="0029652F" w:rsidP="0029652F">
      <w:r w:rsidRPr="008E16F0">
        <w:rPr>
          <w:rStyle w:val="HideTWBExt"/>
          <w:noProof w:val="0"/>
        </w:rPr>
        <w:t>&lt;/Amend&gt;</w:t>
      </w:r>
    </w:p>
    <w:p w14:paraId="6C222E4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539</w:t>
      </w:r>
      <w:r w:rsidRPr="008E16F0">
        <w:rPr>
          <w:rStyle w:val="HideTWBExt"/>
          <w:b w:val="0"/>
          <w:noProof w:val="0"/>
        </w:rPr>
        <w:t>&lt;/NumAm&gt;</w:t>
      </w:r>
    </w:p>
    <w:p w14:paraId="7656313B"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63ABA3BC" w14:textId="77777777" w:rsidR="0029652F" w:rsidRPr="008E16F0" w:rsidRDefault="0029652F" w:rsidP="0029652F">
      <w:pPr>
        <w:pStyle w:val="NormalBold"/>
      </w:pPr>
      <w:r w:rsidRPr="008E16F0">
        <w:rPr>
          <w:rStyle w:val="HideTWBExt"/>
          <w:b w:val="0"/>
          <w:noProof w:val="0"/>
        </w:rPr>
        <w:t>&lt;/RepeatBlock-By&gt;</w:t>
      </w:r>
    </w:p>
    <w:p w14:paraId="4AB5548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978110A" w14:textId="77777777" w:rsidR="0029652F" w:rsidRPr="008E16F0" w:rsidRDefault="0029652F" w:rsidP="0029652F">
      <w:pPr>
        <w:pStyle w:val="NormalBold"/>
      </w:pPr>
      <w:r w:rsidRPr="008E16F0">
        <w:rPr>
          <w:rStyle w:val="HideTWBExt"/>
          <w:b w:val="0"/>
          <w:noProof w:val="0"/>
        </w:rPr>
        <w:t>&lt;Article&gt;</w:t>
      </w:r>
      <w:r w:rsidRPr="008E16F0">
        <w:t>Paragrafo 26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055848B" w14:textId="77777777" w:rsidTr="0043222F">
        <w:trPr>
          <w:trHeight w:hRule="exact" w:val="240"/>
          <w:jc w:val="center"/>
        </w:trPr>
        <w:tc>
          <w:tcPr>
            <w:tcW w:w="9752" w:type="dxa"/>
            <w:gridSpan w:val="2"/>
            <w:tcBorders>
              <w:top w:val="nil"/>
              <w:left w:val="nil"/>
              <w:bottom w:val="nil"/>
              <w:right w:val="nil"/>
            </w:tcBorders>
          </w:tcPr>
          <w:p w14:paraId="7E32723D" w14:textId="77777777" w:rsidR="0029652F" w:rsidRPr="008E16F0" w:rsidRDefault="0029652F" w:rsidP="0043222F"/>
        </w:tc>
      </w:tr>
      <w:tr w:rsidR="0029652F" w:rsidRPr="008E16F0" w14:paraId="61AE80B9" w14:textId="77777777" w:rsidTr="0043222F">
        <w:trPr>
          <w:trHeight w:val="240"/>
          <w:jc w:val="center"/>
        </w:trPr>
        <w:tc>
          <w:tcPr>
            <w:tcW w:w="4876" w:type="dxa"/>
            <w:tcBorders>
              <w:top w:val="nil"/>
              <w:left w:val="nil"/>
              <w:bottom w:val="nil"/>
              <w:right w:val="nil"/>
            </w:tcBorders>
          </w:tcPr>
          <w:p w14:paraId="1BCAC86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D76CD4A" w14:textId="77777777" w:rsidR="0029652F" w:rsidRPr="008E16F0" w:rsidRDefault="0029652F" w:rsidP="0043222F">
            <w:pPr>
              <w:pStyle w:val="AmColumnHeading"/>
            </w:pPr>
            <w:r w:rsidRPr="008E16F0">
              <w:t>Emendamento</w:t>
            </w:r>
          </w:p>
        </w:tc>
      </w:tr>
      <w:tr w:rsidR="0029652F" w:rsidRPr="008E16F0" w14:paraId="452D0276" w14:textId="77777777" w:rsidTr="0043222F">
        <w:trPr>
          <w:jc w:val="center"/>
        </w:trPr>
        <w:tc>
          <w:tcPr>
            <w:tcW w:w="4876" w:type="dxa"/>
            <w:tcBorders>
              <w:top w:val="nil"/>
              <w:left w:val="nil"/>
              <w:bottom w:val="nil"/>
              <w:right w:val="nil"/>
            </w:tcBorders>
          </w:tcPr>
          <w:p w14:paraId="7E8D282C" w14:textId="77777777" w:rsidR="0029652F" w:rsidRPr="008E16F0" w:rsidRDefault="0029652F" w:rsidP="0043222F">
            <w:pPr>
              <w:pStyle w:val="Normal6a"/>
            </w:pPr>
            <w:r w:rsidRPr="008E16F0">
              <w:t>26.</w:t>
            </w:r>
            <w:r w:rsidRPr="008E16F0">
              <w:tab/>
            </w:r>
            <w:r w:rsidRPr="008E16F0">
              <w:rPr>
                <w:b/>
                <w:i/>
              </w:rPr>
              <w:t>condanna il fatto che alcuni Stati membri abbiano adottato normative, politiche e pratiche che ledono l'effettiva tutela dei diritti fondamentali dei rifugiati, dei richiedenti asilo e dei migranti, a terra e in mare;</w:t>
            </w:r>
            <w:r w:rsidRPr="008E16F0">
              <w:t xml:space="preserve"> </w:t>
            </w:r>
            <w:r w:rsidRPr="008E16F0">
              <w:rPr>
                <w:b/>
                <w:i/>
              </w:rPr>
              <w:t>invita la Commissione e gli Stati membri a porre i diritti fondamentali dei</w:t>
            </w:r>
            <w:r w:rsidRPr="008E16F0">
              <w:t xml:space="preserve"> migranti</w:t>
            </w:r>
            <w:r w:rsidRPr="008E16F0">
              <w:rPr>
                <w:b/>
                <w:i/>
              </w:rPr>
              <w:t>, dei richiedenti asilo e dei rifugiati, così come il principio della condivisione delle responsabilità, al centro delle loro politiche in materia di migrazione e asilo, al fine di garantire il rispetto del diritto all'asilo e alla protezione internazionale</w:t>
            </w:r>
            <w:r w:rsidRPr="008E16F0">
              <w:t>;</w:t>
            </w:r>
          </w:p>
        </w:tc>
        <w:tc>
          <w:tcPr>
            <w:tcW w:w="4876" w:type="dxa"/>
            <w:tcBorders>
              <w:top w:val="nil"/>
              <w:left w:val="nil"/>
              <w:bottom w:val="nil"/>
              <w:right w:val="nil"/>
            </w:tcBorders>
          </w:tcPr>
          <w:p w14:paraId="084B2091" w14:textId="77777777" w:rsidR="0029652F" w:rsidRPr="008E16F0" w:rsidRDefault="0029652F" w:rsidP="0043222F">
            <w:pPr>
              <w:pStyle w:val="Normal6a"/>
            </w:pPr>
            <w:r w:rsidRPr="008E16F0">
              <w:t>26.</w:t>
            </w:r>
            <w:r w:rsidRPr="008E16F0">
              <w:tab/>
            </w:r>
            <w:r w:rsidRPr="008E16F0">
              <w:rPr>
                <w:b/>
                <w:i/>
              </w:rPr>
              <w:t>sottolinea che il forte afflusso in Europa di</w:t>
            </w:r>
            <w:r w:rsidRPr="008E16F0">
              <w:t xml:space="preserve"> migranti </w:t>
            </w:r>
            <w:r w:rsidRPr="008E16F0">
              <w:rPr>
                <w:b/>
                <w:i/>
              </w:rPr>
              <w:t>che non rispettano i principi dell'uguaglianza e della democrazia rappresenta una grave minaccia per le donne e per le persone che appartengono a minoranze sessuali e, più in generale, per le democrazie europee</w:t>
            </w:r>
            <w:r w:rsidRPr="008E16F0">
              <w:t>;</w:t>
            </w:r>
          </w:p>
        </w:tc>
      </w:tr>
    </w:tbl>
    <w:p w14:paraId="6AC4540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08D7ED8E" w14:textId="77777777" w:rsidR="0029652F" w:rsidRPr="008E16F0" w:rsidRDefault="0029652F" w:rsidP="0029652F">
      <w:r w:rsidRPr="008E16F0">
        <w:rPr>
          <w:rStyle w:val="HideTWBExt"/>
          <w:noProof w:val="0"/>
        </w:rPr>
        <w:t>&lt;/Amend&gt;</w:t>
      </w:r>
    </w:p>
    <w:p w14:paraId="635A25A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540</w:t>
      </w:r>
      <w:r w:rsidRPr="008E16F0">
        <w:rPr>
          <w:rStyle w:val="HideTWBExt"/>
          <w:b w:val="0"/>
          <w:noProof w:val="0"/>
        </w:rPr>
        <w:t>&lt;/NumAm&gt;</w:t>
      </w:r>
    </w:p>
    <w:p w14:paraId="1462547A"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1B4F8EA2" w14:textId="77777777" w:rsidR="0029652F" w:rsidRPr="008E16F0" w:rsidRDefault="0029652F" w:rsidP="0029652F">
      <w:pPr>
        <w:pStyle w:val="NormalBold"/>
      </w:pPr>
      <w:r w:rsidRPr="008E16F0">
        <w:rPr>
          <w:rStyle w:val="HideTWBExt"/>
          <w:b w:val="0"/>
          <w:noProof w:val="0"/>
        </w:rPr>
        <w:t>&lt;/RepeatBlock-By&gt;</w:t>
      </w:r>
    </w:p>
    <w:p w14:paraId="561FAD2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8436666" w14:textId="77777777" w:rsidR="0029652F" w:rsidRPr="008E16F0" w:rsidRDefault="0029652F" w:rsidP="0029652F">
      <w:pPr>
        <w:pStyle w:val="NormalBold"/>
      </w:pPr>
      <w:r w:rsidRPr="008E16F0">
        <w:rPr>
          <w:rStyle w:val="HideTWBExt"/>
          <w:b w:val="0"/>
          <w:noProof w:val="0"/>
        </w:rPr>
        <w:t>&lt;Article&gt;</w:t>
      </w:r>
      <w:r w:rsidRPr="008E16F0">
        <w:t>Paragrafo 26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88D4B4F" w14:textId="77777777" w:rsidTr="0043222F">
        <w:trPr>
          <w:trHeight w:hRule="exact" w:val="240"/>
          <w:jc w:val="center"/>
        </w:trPr>
        <w:tc>
          <w:tcPr>
            <w:tcW w:w="9752" w:type="dxa"/>
            <w:gridSpan w:val="2"/>
            <w:tcBorders>
              <w:top w:val="nil"/>
              <w:left w:val="nil"/>
              <w:bottom w:val="nil"/>
              <w:right w:val="nil"/>
            </w:tcBorders>
          </w:tcPr>
          <w:p w14:paraId="6CBC22BB" w14:textId="77777777" w:rsidR="0029652F" w:rsidRPr="008E16F0" w:rsidRDefault="0029652F" w:rsidP="0043222F"/>
        </w:tc>
      </w:tr>
      <w:tr w:rsidR="0029652F" w:rsidRPr="008E16F0" w14:paraId="2E4BC5CF" w14:textId="77777777" w:rsidTr="0043222F">
        <w:trPr>
          <w:trHeight w:val="240"/>
          <w:jc w:val="center"/>
        </w:trPr>
        <w:tc>
          <w:tcPr>
            <w:tcW w:w="4876" w:type="dxa"/>
            <w:tcBorders>
              <w:top w:val="nil"/>
              <w:left w:val="nil"/>
              <w:bottom w:val="nil"/>
              <w:right w:val="nil"/>
            </w:tcBorders>
          </w:tcPr>
          <w:p w14:paraId="2F8ED46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577C1A0" w14:textId="77777777" w:rsidR="0029652F" w:rsidRPr="008E16F0" w:rsidRDefault="0029652F" w:rsidP="0043222F">
            <w:pPr>
              <w:pStyle w:val="AmColumnHeading"/>
            </w:pPr>
            <w:r w:rsidRPr="008E16F0">
              <w:t>Emendamento</w:t>
            </w:r>
          </w:p>
        </w:tc>
      </w:tr>
      <w:tr w:rsidR="0029652F" w:rsidRPr="008E16F0" w14:paraId="55CA73A1" w14:textId="77777777" w:rsidTr="0043222F">
        <w:trPr>
          <w:jc w:val="center"/>
        </w:trPr>
        <w:tc>
          <w:tcPr>
            <w:tcW w:w="4876" w:type="dxa"/>
            <w:tcBorders>
              <w:top w:val="nil"/>
              <w:left w:val="nil"/>
              <w:bottom w:val="nil"/>
              <w:right w:val="nil"/>
            </w:tcBorders>
          </w:tcPr>
          <w:p w14:paraId="2BF04FE5" w14:textId="77777777" w:rsidR="0029652F" w:rsidRPr="008E16F0" w:rsidRDefault="0029652F" w:rsidP="0043222F">
            <w:pPr>
              <w:pStyle w:val="Normal6a"/>
            </w:pPr>
            <w:r w:rsidRPr="008E16F0">
              <w:t>26.</w:t>
            </w:r>
            <w:r w:rsidRPr="008E16F0">
              <w:tab/>
            </w:r>
            <w:r w:rsidRPr="008E16F0">
              <w:rPr>
                <w:b/>
                <w:i/>
              </w:rPr>
              <w:t>condanna il fatto che alcuni</w:t>
            </w:r>
            <w:r w:rsidRPr="008E16F0">
              <w:t xml:space="preserve"> Stati membri </w:t>
            </w:r>
            <w:r w:rsidRPr="008E16F0">
              <w:rPr>
                <w:b/>
                <w:i/>
              </w:rPr>
              <w:t>abbiano adottato</w:t>
            </w:r>
            <w:r w:rsidRPr="008E16F0">
              <w:t xml:space="preserve"> normative, politiche e pratiche che </w:t>
            </w:r>
            <w:r w:rsidRPr="008E16F0">
              <w:rPr>
                <w:b/>
                <w:i/>
              </w:rPr>
              <w:t>ledono l'effettiva tutela dei diritti fondamentali dei rifugiati, dei richiedenti asilo e dei migranti, a terra e in mare;</w:t>
            </w:r>
            <w:r w:rsidRPr="008E16F0">
              <w:t xml:space="preserve"> </w:t>
            </w:r>
            <w:r w:rsidRPr="008E16F0">
              <w:rPr>
                <w:b/>
                <w:i/>
              </w:rPr>
              <w:t>invita la Commissione e gli Stati membri a porre i diritti fondamentali dei migranti, dei richiedenti asilo e dei rifugiati, così come il principio della condivisione delle responsabilità, al centro delle loro politiche</w:t>
            </w:r>
            <w:r w:rsidRPr="008E16F0">
              <w:t xml:space="preserve"> in materia di migrazione e </w:t>
            </w:r>
            <w:r w:rsidRPr="008E16F0">
              <w:rPr>
                <w:b/>
                <w:i/>
              </w:rPr>
              <w:t>asilo, al fine di garantire il rispetto del diritto all'asilo e alla protezione internazionale</w:t>
            </w:r>
            <w:r w:rsidRPr="008E16F0">
              <w:t>;</w:t>
            </w:r>
          </w:p>
        </w:tc>
        <w:tc>
          <w:tcPr>
            <w:tcW w:w="4876" w:type="dxa"/>
            <w:tcBorders>
              <w:top w:val="nil"/>
              <w:left w:val="nil"/>
              <w:bottom w:val="nil"/>
              <w:right w:val="nil"/>
            </w:tcBorders>
          </w:tcPr>
          <w:p w14:paraId="3D35D8C9" w14:textId="77777777" w:rsidR="0029652F" w:rsidRPr="008E16F0" w:rsidRDefault="0029652F" w:rsidP="0043222F">
            <w:pPr>
              <w:pStyle w:val="Normal6a"/>
            </w:pPr>
            <w:r w:rsidRPr="008E16F0">
              <w:t>26.</w:t>
            </w:r>
            <w:r w:rsidRPr="008E16F0">
              <w:tab/>
            </w:r>
            <w:r w:rsidRPr="008E16F0">
              <w:rPr>
                <w:b/>
                <w:i/>
              </w:rPr>
              <w:t>sottolinea che gli</w:t>
            </w:r>
            <w:r w:rsidRPr="008E16F0">
              <w:t xml:space="preserve"> Stati membri </w:t>
            </w:r>
            <w:r w:rsidRPr="008E16F0">
              <w:rPr>
                <w:b/>
                <w:i/>
              </w:rPr>
              <w:t>hanno il diritto e l'obbligo di applicare</w:t>
            </w:r>
            <w:r w:rsidRPr="008E16F0">
              <w:t xml:space="preserve"> normative, politiche e pratiche che </w:t>
            </w:r>
            <w:r w:rsidRPr="008E16F0">
              <w:rPr>
                <w:b/>
                <w:i/>
              </w:rPr>
              <w:t>sono essenziali per garantire la sicurezza pubblica, soprattutto nel contesto della strumentalizzazione della migrazione da parte di Mosca e di Minsk, che si manifesta nell'uso deliberato della violenza contro le guardie di frontiera, comprese minacce alla loro vita e alla loro salute;</w:t>
            </w:r>
            <w:r w:rsidRPr="008E16F0">
              <w:t xml:space="preserve"> </w:t>
            </w:r>
            <w:r w:rsidRPr="008E16F0">
              <w:rPr>
                <w:b/>
                <w:i/>
              </w:rPr>
              <w:t>osserva che la valutazione delle azioni dello Stato membro spesso trascura le sfide reali</w:t>
            </w:r>
            <w:r w:rsidRPr="008E16F0">
              <w:t xml:space="preserve"> in materia di migrazione </w:t>
            </w:r>
            <w:r w:rsidRPr="008E16F0">
              <w:rPr>
                <w:b/>
                <w:i/>
              </w:rPr>
              <w:t>di massa</w:t>
            </w:r>
            <w:r w:rsidRPr="008E16F0">
              <w:t xml:space="preserve"> e </w:t>
            </w:r>
            <w:r w:rsidRPr="008E16F0">
              <w:rPr>
                <w:b/>
                <w:i/>
              </w:rPr>
              <w:t>di attività criminali connesse alla tratta di esseri umani;</w:t>
            </w:r>
            <w:r w:rsidRPr="008E16F0">
              <w:t xml:space="preserve"> </w:t>
            </w:r>
            <w:r w:rsidRPr="008E16F0">
              <w:rPr>
                <w:b/>
                <w:i/>
              </w:rPr>
              <w:t>evidenzia il fatto che la politica migratoria dell'UE deve rispettare le decisioni sovrane dei paesi per quanto concerne la gestione delle frontiere, senza trasferimenti forzati e senza limitare il diritto dei paesi di decidere la propria politica migratoria</w:t>
            </w:r>
            <w:r w:rsidRPr="008E16F0">
              <w:t>;</w:t>
            </w:r>
          </w:p>
        </w:tc>
      </w:tr>
    </w:tbl>
    <w:p w14:paraId="52C2D4C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176AE391" w14:textId="77777777" w:rsidR="0029652F" w:rsidRPr="008E16F0" w:rsidRDefault="0029652F" w:rsidP="0029652F">
      <w:r w:rsidRPr="008E16F0">
        <w:rPr>
          <w:rStyle w:val="HideTWBExt"/>
          <w:noProof w:val="0"/>
        </w:rPr>
        <w:t>&lt;/Amend&gt;</w:t>
      </w:r>
    </w:p>
    <w:p w14:paraId="340C94C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541</w:t>
      </w:r>
      <w:r w:rsidRPr="008E16F0">
        <w:rPr>
          <w:rStyle w:val="HideTWBExt"/>
          <w:b w:val="0"/>
          <w:noProof w:val="0"/>
        </w:rPr>
        <w:t>&lt;/NumAm&gt;</w:t>
      </w:r>
    </w:p>
    <w:p w14:paraId="61B4772C"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634CCDDD" w14:textId="77777777" w:rsidR="0029652F" w:rsidRPr="008E16F0" w:rsidRDefault="0029652F" w:rsidP="0029652F">
      <w:pPr>
        <w:pStyle w:val="NormalBold"/>
      </w:pPr>
      <w:r w:rsidRPr="008E16F0">
        <w:rPr>
          <w:rStyle w:val="HideTWBExt"/>
          <w:b w:val="0"/>
          <w:noProof w:val="0"/>
        </w:rPr>
        <w:t>&lt;/RepeatBlock-By&gt;</w:t>
      </w:r>
    </w:p>
    <w:p w14:paraId="1482934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0596F52" w14:textId="77777777" w:rsidR="0029652F" w:rsidRPr="008E16F0" w:rsidRDefault="0029652F" w:rsidP="0029652F">
      <w:pPr>
        <w:pStyle w:val="NormalBold"/>
      </w:pPr>
      <w:r w:rsidRPr="008E16F0">
        <w:rPr>
          <w:rStyle w:val="HideTWBExt"/>
          <w:b w:val="0"/>
          <w:noProof w:val="0"/>
        </w:rPr>
        <w:t>&lt;Article&gt;</w:t>
      </w:r>
      <w:r w:rsidRPr="008E16F0">
        <w:t>Paragrafo 26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2694DC3" w14:textId="77777777" w:rsidTr="0043222F">
        <w:trPr>
          <w:trHeight w:hRule="exact" w:val="240"/>
          <w:jc w:val="center"/>
        </w:trPr>
        <w:tc>
          <w:tcPr>
            <w:tcW w:w="9752" w:type="dxa"/>
            <w:gridSpan w:val="2"/>
            <w:tcBorders>
              <w:top w:val="nil"/>
              <w:left w:val="nil"/>
              <w:bottom w:val="nil"/>
              <w:right w:val="nil"/>
            </w:tcBorders>
          </w:tcPr>
          <w:p w14:paraId="32109D24" w14:textId="77777777" w:rsidR="0029652F" w:rsidRPr="008E16F0" w:rsidRDefault="0029652F" w:rsidP="0043222F"/>
        </w:tc>
      </w:tr>
      <w:tr w:rsidR="0029652F" w:rsidRPr="008E16F0" w14:paraId="2E5CAB02" w14:textId="77777777" w:rsidTr="0043222F">
        <w:trPr>
          <w:trHeight w:val="240"/>
          <w:jc w:val="center"/>
        </w:trPr>
        <w:tc>
          <w:tcPr>
            <w:tcW w:w="4876" w:type="dxa"/>
            <w:tcBorders>
              <w:top w:val="nil"/>
              <w:left w:val="nil"/>
              <w:bottom w:val="nil"/>
              <w:right w:val="nil"/>
            </w:tcBorders>
          </w:tcPr>
          <w:p w14:paraId="5CD909F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D5FC6DC" w14:textId="77777777" w:rsidR="0029652F" w:rsidRPr="008E16F0" w:rsidRDefault="0029652F" w:rsidP="0043222F">
            <w:pPr>
              <w:pStyle w:val="AmColumnHeading"/>
            </w:pPr>
            <w:r w:rsidRPr="008E16F0">
              <w:t>Emendamento</w:t>
            </w:r>
          </w:p>
        </w:tc>
      </w:tr>
      <w:tr w:rsidR="0029652F" w:rsidRPr="008E16F0" w14:paraId="53F38A3E" w14:textId="77777777" w:rsidTr="0043222F">
        <w:trPr>
          <w:jc w:val="center"/>
        </w:trPr>
        <w:tc>
          <w:tcPr>
            <w:tcW w:w="4876" w:type="dxa"/>
            <w:tcBorders>
              <w:top w:val="nil"/>
              <w:left w:val="nil"/>
              <w:bottom w:val="nil"/>
              <w:right w:val="nil"/>
            </w:tcBorders>
          </w:tcPr>
          <w:p w14:paraId="34193156" w14:textId="77777777" w:rsidR="0029652F" w:rsidRPr="008E16F0" w:rsidRDefault="0029652F" w:rsidP="0043222F">
            <w:pPr>
              <w:pStyle w:val="Normal6a"/>
            </w:pPr>
            <w:r w:rsidRPr="008E16F0">
              <w:t>26.</w:t>
            </w:r>
            <w:r w:rsidRPr="008E16F0">
              <w:tab/>
            </w:r>
            <w:r w:rsidRPr="008E16F0">
              <w:rPr>
                <w:b/>
                <w:i/>
              </w:rPr>
              <w:t>condanna il</w:t>
            </w:r>
            <w:r w:rsidRPr="008E16F0">
              <w:t xml:space="preserve"> fatto che alcuni Stati membri abbiano adottato normative, politiche e pratiche </w:t>
            </w:r>
            <w:r w:rsidRPr="008E16F0">
              <w:rPr>
                <w:b/>
                <w:i/>
              </w:rPr>
              <w:t>che ledono l'effettiva tutela dei diritti fondamentali dei rifugiati, dei richiedenti asilo e dei migranti, a terra e in mare</w:t>
            </w:r>
            <w:r w:rsidRPr="008E16F0">
              <w:t xml:space="preserve">; </w:t>
            </w:r>
            <w:r w:rsidRPr="008E16F0">
              <w:rPr>
                <w:b/>
                <w:i/>
              </w:rPr>
              <w:t>invita la Commissione e gli Stati membri a porre i diritti fondamentali dei migranti, dei richiedenti asilo e dei rifugiati, così come il principio della condivisione delle responsabilità, al centro delle loro politiche in materia di migrazione e asilo, al fine di garantire il rispetto del diritto all'asilo e alla protezione internazionale;</w:t>
            </w:r>
          </w:p>
        </w:tc>
        <w:tc>
          <w:tcPr>
            <w:tcW w:w="4876" w:type="dxa"/>
            <w:tcBorders>
              <w:top w:val="nil"/>
              <w:left w:val="nil"/>
              <w:bottom w:val="nil"/>
              <w:right w:val="nil"/>
            </w:tcBorders>
          </w:tcPr>
          <w:p w14:paraId="45868044" w14:textId="77777777" w:rsidR="0029652F" w:rsidRPr="008E16F0" w:rsidRDefault="0029652F" w:rsidP="0043222F">
            <w:pPr>
              <w:pStyle w:val="Normal6a"/>
            </w:pPr>
            <w:r w:rsidRPr="008E16F0">
              <w:t>26.</w:t>
            </w:r>
            <w:r w:rsidRPr="008E16F0">
              <w:tab/>
            </w:r>
            <w:r w:rsidRPr="008E16F0">
              <w:rPr>
                <w:b/>
                <w:i/>
              </w:rPr>
              <w:t>plaude al</w:t>
            </w:r>
            <w:r w:rsidRPr="008E16F0">
              <w:t xml:space="preserve"> fatto che alcuni Stati membri abbiano adottato normative, politiche e pratiche </w:t>
            </w:r>
            <w:r w:rsidRPr="008E16F0">
              <w:rPr>
                <w:b/>
                <w:i/>
              </w:rPr>
              <w:t>volte a ridurre i flussi migratori irregolari verso il territorio europeo e a ripristinare un controllo efficace delle frontiere esterne, garantendo nel contempo l'osservanza degli obblighi giuridici applicabili</w:t>
            </w:r>
            <w:r w:rsidRPr="008E16F0">
              <w:t>;</w:t>
            </w:r>
          </w:p>
        </w:tc>
      </w:tr>
    </w:tbl>
    <w:p w14:paraId="410B48A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8F04B72" w14:textId="77777777" w:rsidR="0029652F" w:rsidRPr="008E16F0" w:rsidRDefault="0029652F" w:rsidP="0029652F">
      <w:r w:rsidRPr="008E16F0">
        <w:rPr>
          <w:rStyle w:val="HideTWBExt"/>
          <w:noProof w:val="0"/>
        </w:rPr>
        <w:t>&lt;/Amend&gt;</w:t>
      </w:r>
    </w:p>
    <w:p w14:paraId="6585CF5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542</w:t>
      </w:r>
      <w:r w:rsidRPr="008E16F0">
        <w:rPr>
          <w:rStyle w:val="HideTWBExt"/>
          <w:b w:val="0"/>
          <w:noProof w:val="0"/>
        </w:rPr>
        <w:t>&lt;/NumAm&gt;</w:t>
      </w:r>
    </w:p>
    <w:p w14:paraId="5970ACE6" w14:textId="77777777" w:rsidR="0029652F" w:rsidRPr="008E16F0" w:rsidRDefault="0029652F" w:rsidP="0029652F">
      <w:pPr>
        <w:pStyle w:val="NormalBold"/>
      </w:pPr>
      <w:r w:rsidRPr="008E16F0">
        <w:rPr>
          <w:rStyle w:val="HideTWBExt"/>
          <w:b w:val="0"/>
          <w:noProof w:val="0"/>
        </w:rPr>
        <w:t>&lt;RepeatBlock-By&gt;&lt;Members&gt;</w:t>
      </w:r>
      <w:r w:rsidRPr="008E16F0">
        <w:t>Geadis Geadi</w:t>
      </w:r>
      <w:r w:rsidRPr="008E16F0">
        <w:rPr>
          <w:rStyle w:val="HideTWBExt"/>
          <w:b w:val="0"/>
          <w:noProof w:val="0"/>
        </w:rPr>
        <w:t>&lt;/Members&gt;</w:t>
      </w:r>
    </w:p>
    <w:p w14:paraId="52A5E166" w14:textId="77777777" w:rsidR="0029652F" w:rsidRPr="008E16F0" w:rsidRDefault="0029652F" w:rsidP="0029652F">
      <w:pPr>
        <w:pStyle w:val="NormalBold"/>
      </w:pPr>
      <w:r w:rsidRPr="008E16F0">
        <w:rPr>
          <w:rStyle w:val="HideTWBExt"/>
          <w:b w:val="0"/>
          <w:noProof w:val="0"/>
        </w:rPr>
        <w:t>&lt;/RepeatBlock-By&gt;</w:t>
      </w:r>
    </w:p>
    <w:p w14:paraId="40C4EAD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D71D2FB" w14:textId="77777777" w:rsidR="0029652F" w:rsidRPr="008E16F0" w:rsidRDefault="0029652F" w:rsidP="0029652F">
      <w:pPr>
        <w:pStyle w:val="NormalBold"/>
      </w:pPr>
      <w:r w:rsidRPr="008E16F0">
        <w:rPr>
          <w:rStyle w:val="HideTWBExt"/>
          <w:b w:val="0"/>
          <w:noProof w:val="0"/>
        </w:rPr>
        <w:t>&lt;Article&gt;</w:t>
      </w:r>
      <w:r w:rsidRPr="008E16F0">
        <w:t>Paragrafo 26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03540AE" w14:textId="77777777" w:rsidTr="0043222F">
        <w:trPr>
          <w:trHeight w:hRule="exact" w:val="240"/>
          <w:jc w:val="center"/>
        </w:trPr>
        <w:tc>
          <w:tcPr>
            <w:tcW w:w="9752" w:type="dxa"/>
            <w:gridSpan w:val="2"/>
            <w:tcBorders>
              <w:top w:val="nil"/>
              <w:left w:val="nil"/>
              <w:bottom w:val="nil"/>
              <w:right w:val="nil"/>
            </w:tcBorders>
          </w:tcPr>
          <w:p w14:paraId="72B7CCB5" w14:textId="77777777" w:rsidR="0029652F" w:rsidRPr="008E16F0" w:rsidRDefault="0029652F" w:rsidP="0043222F"/>
        </w:tc>
      </w:tr>
      <w:tr w:rsidR="0029652F" w:rsidRPr="008E16F0" w14:paraId="51525FF1" w14:textId="77777777" w:rsidTr="0043222F">
        <w:trPr>
          <w:trHeight w:val="240"/>
          <w:jc w:val="center"/>
        </w:trPr>
        <w:tc>
          <w:tcPr>
            <w:tcW w:w="4876" w:type="dxa"/>
            <w:tcBorders>
              <w:top w:val="nil"/>
              <w:left w:val="nil"/>
              <w:bottom w:val="nil"/>
              <w:right w:val="nil"/>
            </w:tcBorders>
          </w:tcPr>
          <w:p w14:paraId="65FF0FA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5095018" w14:textId="77777777" w:rsidR="0029652F" w:rsidRPr="008E16F0" w:rsidRDefault="0029652F" w:rsidP="0043222F">
            <w:pPr>
              <w:pStyle w:val="AmColumnHeading"/>
            </w:pPr>
            <w:r w:rsidRPr="008E16F0">
              <w:t>Emendamento</w:t>
            </w:r>
          </w:p>
        </w:tc>
      </w:tr>
      <w:tr w:rsidR="0029652F" w:rsidRPr="008E16F0" w14:paraId="3EEDC2B7" w14:textId="77777777" w:rsidTr="0043222F">
        <w:trPr>
          <w:jc w:val="center"/>
        </w:trPr>
        <w:tc>
          <w:tcPr>
            <w:tcW w:w="4876" w:type="dxa"/>
            <w:tcBorders>
              <w:top w:val="nil"/>
              <w:left w:val="nil"/>
              <w:bottom w:val="nil"/>
              <w:right w:val="nil"/>
            </w:tcBorders>
          </w:tcPr>
          <w:p w14:paraId="6037755E" w14:textId="77777777" w:rsidR="0029652F" w:rsidRPr="008E16F0" w:rsidRDefault="0029652F" w:rsidP="0043222F">
            <w:pPr>
              <w:pStyle w:val="Normal6a"/>
            </w:pPr>
            <w:r w:rsidRPr="008E16F0">
              <w:t>26.</w:t>
            </w:r>
            <w:r w:rsidRPr="008E16F0">
              <w:tab/>
            </w:r>
            <w:r w:rsidRPr="008E16F0">
              <w:rPr>
                <w:b/>
                <w:i/>
              </w:rPr>
              <w:t>condanna il fatto che alcuni</w:t>
            </w:r>
            <w:r w:rsidRPr="008E16F0">
              <w:t xml:space="preserve"> Stati membri </w:t>
            </w:r>
            <w:r w:rsidRPr="008E16F0">
              <w:rPr>
                <w:b/>
                <w:i/>
              </w:rPr>
              <w:t>abbiano adottato normative, politiche e pratiche che ledono l'effettiva</w:t>
            </w:r>
            <w:r w:rsidRPr="008E16F0">
              <w:t xml:space="preserve"> tutela dei diritti fondamentali </w:t>
            </w:r>
            <w:r w:rsidRPr="008E16F0">
              <w:rPr>
                <w:b/>
                <w:i/>
              </w:rPr>
              <w:t>dei rifugiati, dei richiedenti asilo e dei migranti, a terra e in mare;</w:t>
            </w:r>
            <w:r w:rsidRPr="008E16F0">
              <w:t xml:space="preserve"> </w:t>
            </w:r>
            <w:r w:rsidRPr="008E16F0">
              <w:rPr>
                <w:b/>
                <w:i/>
              </w:rPr>
              <w:t>invita la Commissione e gli Stati membri a porre i diritti fondamentali dei migranti, dei richiedenti asilo e dei rifugiati, così come il principio della condivisione delle responsabilità, al centro delle loro politiche in materia di migrazione e asilo, al fine di garantire il rispetto del diritto all'asilo e alla</w:t>
            </w:r>
            <w:r w:rsidRPr="008E16F0">
              <w:t xml:space="preserve"> protezione internazionale;</w:t>
            </w:r>
          </w:p>
        </w:tc>
        <w:tc>
          <w:tcPr>
            <w:tcW w:w="4876" w:type="dxa"/>
            <w:tcBorders>
              <w:top w:val="nil"/>
              <w:left w:val="nil"/>
              <w:bottom w:val="nil"/>
              <w:right w:val="nil"/>
            </w:tcBorders>
          </w:tcPr>
          <w:p w14:paraId="4A9E88AA" w14:textId="77777777" w:rsidR="0029652F" w:rsidRPr="008E16F0" w:rsidRDefault="0029652F" w:rsidP="0043222F">
            <w:pPr>
              <w:pStyle w:val="Normal6a"/>
            </w:pPr>
            <w:r w:rsidRPr="008E16F0">
              <w:t>26.</w:t>
            </w:r>
            <w:r w:rsidRPr="008E16F0">
              <w:tab/>
            </w:r>
            <w:r w:rsidRPr="008E16F0">
              <w:rPr>
                <w:b/>
                <w:i/>
              </w:rPr>
              <w:t>prende atto che gli</w:t>
            </w:r>
            <w:r w:rsidRPr="008E16F0">
              <w:t xml:space="preserve"> Stati membri </w:t>
            </w:r>
            <w:r w:rsidRPr="008E16F0">
              <w:rPr>
                <w:b/>
                <w:i/>
              </w:rPr>
              <w:t>hanno la responsabilità di garantire sia la</w:t>
            </w:r>
            <w:r w:rsidRPr="008E16F0">
              <w:t xml:space="preserve"> tutela dei diritti fondamentali </w:t>
            </w:r>
            <w:r w:rsidRPr="008E16F0">
              <w:rPr>
                <w:b/>
                <w:i/>
              </w:rPr>
              <w:t>di coloro che hanno diritto alla</w:t>
            </w:r>
            <w:r w:rsidRPr="008E16F0">
              <w:t xml:space="preserve"> protezione internazionale </w:t>
            </w:r>
            <w:r w:rsidRPr="008E16F0">
              <w:rPr>
                <w:b/>
                <w:i/>
              </w:rPr>
              <w:t>sia la salvaguardia effettiva delle proprie frontiere</w:t>
            </w:r>
            <w:r w:rsidRPr="008E16F0">
              <w:t xml:space="preserve">; </w:t>
            </w:r>
            <w:r w:rsidRPr="008E16F0">
              <w:rPr>
                <w:b/>
                <w:i/>
              </w:rPr>
              <w:t>sottolinea che la lotta contro l'immigrazione clandestina e le reti di trafficanti è un prerequisito per un accesso legale e sicuro all'asilo;</w:t>
            </w:r>
          </w:p>
        </w:tc>
      </w:tr>
    </w:tbl>
    <w:p w14:paraId="4253C1F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{EL}</w:t>
      </w:r>
      <w:r w:rsidRPr="008E16F0">
        <w:t>el</w:t>
      </w:r>
      <w:r w:rsidRPr="008E16F0">
        <w:rPr>
          <w:rStyle w:val="HideTWBExt"/>
          <w:noProof w:val="0"/>
        </w:rPr>
        <w:t>&lt;/Original&gt;</w:t>
      </w:r>
    </w:p>
    <w:p w14:paraId="2245189E" w14:textId="77777777" w:rsidR="0029652F" w:rsidRPr="008E16F0" w:rsidRDefault="0029652F" w:rsidP="0029652F">
      <w:r w:rsidRPr="008E16F0">
        <w:rPr>
          <w:rStyle w:val="HideTWBExt"/>
          <w:noProof w:val="0"/>
        </w:rPr>
        <w:t>&lt;/Amend&gt;</w:t>
      </w:r>
    </w:p>
    <w:p w14:paraId="0724F63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543</w:t>
      </w:r>
      <w:r w:rsidRPr="008E16F0">
        <w:rPr>
          <w:rStyle w:val="HideTWBExt"/>
          <w:b w:val="0"/>
          <w:noProof w:val="0"/>
        </w:rPr>
        <w:t>&lt;/NumAm&gt;</w:t>
      </w:r>
    </w:p>
    <w:p w14:paraId="3005538C"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5762FFF8" w14:textId="77777777" w:rsidR="0029652F" w:rsidRPr="008E16F0" w:rsidRDefault="0029652F" w:rsidP="0029652F">
      <w:pPr>
        <w:pStyle w:val="NormalBold"/>
      </w:pPr>
      <w:r w:rsidRPr="008E16F0">
        <w:rPr>
          <w:rStyle w:val="HideTWBExt"/>
          <w:b w:val="0"/>
          <w:noProof w:val="0"/>
        </w:rPr>
        <w:t>&lt;/RepeatBlock-By&gt;</w:t>
      </w:r>
    </w:p>
    <w:p w14:paraId="0C02AC5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D99E72F" w14:textId="77777777" w:rsidR="0029652F" w:rsidRPr="008E16F0" w:rsidRDefault="0029652F" w:rsidP="0029652F">
      <w:pPr>
        <w:pStyle w:val="NormalBold"/>
      </w:pPr>
      <w:r w:rsidRPr="008E16F0">
        <w:rPr>
          <w:rStyle w:val="HideTWBExt"/>
          <w:b w:val="0"/>
          <w:noProof w:val="0"/>
        </w:rPr>
        <w:t>&lt;Article&gt;</w:t>
      </w:r>
      <w:r w:rsidRPr="008E16F0">
        <w:t>Paragrafo 26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D18C4DE" w14:textId="77777777" w:rsidTr="0043222F">
        <w:trPr>
          <w:trHeight w:hRule="exact" w:val="240"/>
          <w:jc w:val="center"/>
        </w:trPr>
        <w:tc>
          <w:tcPr>
            <w:tcW w:w="9752" w:type="dxa"/>
            <w:gridSpan w:val="2"/>
            <w:tcBorders>
              <w:top w:val="nil"/>
              <w:left w:val="nil"/>
              <w:bottom w:val="nil"/>
              <w:right w:val="nil"/>
            </w:tcBorders>
          </w:tcPr>
          <w:p w14:paraId="7446D9A7" w14:textId="77777777" w:rsidR="0029652F" w:rsidRPr="008E16F0" w:rsidRDefault="0029652F" w:rsidP="0043222F"/>
        </w:tc>
      </w:tr>
      <w:tr w:rsidR="0029652F" w:rsidRPr="008E16F0" w14:paraId="4BB890B5" w14:textId="77777777" w:rsidTr="0043222F">
        <w:trPr>
          <w:trHeight w:val="240"/>
          <w:jc w:val="center"/>
        </w:trPr>
        <w:tc>
          <w:tcPr>
            <w:tcW w:w="4876" w:type="dxa"/>
            <w:tcBorders>
              <w:top w:val="nil"/>
              <w:left w:val="nil"/>
              <w:bottom w:val="nil"/>
              <w:right w:val="nil"/>
            </w:tcBorders>
          </w:tcPr>
          <w:p w14:paraId="1A45536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09CD587" w14:textId="77777777" w:rsidR="0029652F" w:rsidRPr="008E16F0" w:rsidRDefault="0029652F" w:rsidP="0043222F">
            <w:pPr>
              <w:pStyle w:val="AmColumnHeading"/>
            </w:pPr>
            <w:r w:rsidRPr="008E16F0">
              <w:t>Emendamento</w:t>
            </w:r>
          </w:p>
        </w:tc>
      </w:tr>
      <w:tr w:rsidR="0029652F" w:rsidRPr="008E16F0" w14:paraId="3924AB80" w14:textId="77777777" w:rsidTr="0043222F">
        <w:trPr>
          <w:jc w:val="center"/>
        </w:trPr>
        <w:tc>
          <w:tcPr>
            <w:tcW w:w="4876" w:type="dxa"/>
            <w:tcBorders>
              <w:top w:val="nil"/>
              <w:left w:val="nil"/>
              <w:bottom w:val="nil"/>
              <w:right w:val="nil"/>
            </w:tcBorders>
          </w:tcPr>
          <w:p w14:paraId="0294428E" w14:textId="77777777" w:rsidR="0029652F" w:rsidRPr="008E16F0" w:rsidRDefault="0029652F" w:rsidP="0043222F">
            <w:pPr>
              <w:pStyle w:val="Normal6a"/>
            </w:pPr>
            <w:r w:rsidRPr="008E16F0">
              <w:t>26.</w:t>
            </w:r>
            <w:r w:rsidRPr="008E16F0">
              <w:tab/>
            </w:r>
            <w:r w:rsidRPr="008E16F0">
              <w:rPr>
                <w:b/>
                <w:i/>
              </w:rPr>
              <w:t>condanna il</w:t>
            </w:r>
            <w:r w:rsidRPr="008E16F0">
              <w:t xml:space="preserve"> fatto che alcuni Stati membri abbiano adottato normative, politiche e pratiche che </w:t>
            </w:r>
            <w:r w:rsidRPr="008E16F0">
              <w:rPr>
                <w:b/>
                <w:i/>
              </w:rPr>
              <w:t>ledono</w:t>
            </w:r>
            <w:r w:rsidRPr="008E16F0">
              <w:t xml:space="preserve"> l'effettiva tutela dei diritti fondamentali dei </w:t>
            </w:r>
            <w:r w:rsidRPr="008E16F0">
              <w:rPr>
                <w:b/>
                <w:i/>
              </w:rPr>
              <w:t>rifugiati, dei richiedenti asilo e dei migranti, a terra e in mare</w:t>
            </w:r>
            <w:r w:rsidRPr="008E16F0">
              <w:t xml:space="preserve">; invita la Commissione e gli Stati membri a </w:t>
            </w:r>
            <w:r w:rsidRPr="008E16F0">
              <w:rPr>
                <w:b/>
                <w:i/>
              </w:rPr>
              <w:t>porre</w:t>
            </w:r>
            <w:r w:rsidRPr="008E16F0">
              <w:t xml:space="preserve"> i diritti fondamentali dei </w:t>
            </w:r>
            <w:r w:rsidRPr="008E16F0">
              <w:rPr>
                <w:b/>
                <w:i/>
              </w:rPr>
              <w:t>migranti, dei richiedenti asilo e dei rifugiati, così come il principio della condivisione delle responsabilità, al centro delle loro politiche in materia di</w:t>
            </w:r>
            <w:r w:rsidRPr="008E16F0">
              <w:t xml:space="preserve"> migrazione </w:t>
            </w:r>
            <w:r w:rsidRPr="008E16F0">
              <w:rPr>
                <w:b/>
                <w:i/>
              </w:rPr>
              <w:t>e asilo, al fine di garantire il rispetto del diritto all'asilo e alla protezione internazionale</w:t>
            </w:r>
            <w:r w:rsidRPr="008E16F0">
              <w:t>;</w:t>
            </w:r>
          </w:p>
        </w:tc>
        <w:tc>
          <w:tcPr>
            <w:tcW w:w="4876" w:type="dxa"/>
            <w:tcBorders>
              <w:top w:val="nil"/>
              <w:left w:val="nil"/>
              <w:bottom w:val="nil"/>
              <w:right w:val="nil"/>
            </w:tcBorders>
          </w:tcPr>
          <w:p w14:paraId="0CC9EA0D" w14:textId="77777777" w:rsidR="0029652F" w:rsidRPr="008E16F0" w:rsidRDefault="0029652F" w:rsidP="0043222F">
            <w:pPr>
              <w:pStyle w:val="Normal6a"/>
            </w:pPr>
            <w:r w:rsidRPr="008E16F0">
              <w:t>26.</w:t>
            </w:r>
            <w:r w:rsidRPr="008E16F0">
              <w:tab/>
            </w:r>
            <w:r w:rsidRPr="008E16F0">
              <w:rPr>
                <w:b/>
                <w:i/>
              </w:rPr>
              <w:t>accoglie con favore e plaude al</w:t>
            </w:r>
            <w:r w:rsidRPr="008E16F0">
              <w:t xml:space="preserve"> fatto che alcuni Stati membri abbiano adottato normative, politiche e pratiche che </w:t>
            </w:r>
            <w:r w:rsidRPr="008E16F0">
              <w:rPr>
                <w:b/>
                <w:i/>
              </w:rPr>
              <w:t>rafforzano</w:t>
            </w:r>
            <w:r w:rsidRPr="008E16F0">
              <w:t xml:space="preserve"> l'effettiva tutela dei diritti fondamentali dei </w:t>
            </w:r>
            <w:r w:rsidRPr="008E16F0">
              <w:rPr>
                <w:b/>
                <w:i/>
              </w:rPr>
              <w:t>cittadini dell'UE</w:t>
            </w:r>
            <w:r w:rsidRPr="008E16F0">
              <w:t xml:space="preserve">; invita la Commissione e gli Stati membri a </w:t>
            </w:r>
            <w:r w:rsidRPr="008E16F0">
              <w:rPr>
                <w:b/>
                <w:i/>
              </w:rPr>
              <w:t>rispettare coerentemente</w:t>
            </w:r>
            <w:r w:rsidRPr="008E16F0">
              <w:t xml:space="preserve"> i diritti fondamentali dei </w:t>
            </w:r>
            <w:r w:rsidRPr="008E16F0">
              <w:rPr>
                <w:b/>
                <w:i/>
              </w:rPr>
              <w:t>cittadini dell'UE e a proteggerli in maniera coerente dalla</w:t>
            </w:r>
            <w:r w:rsidRPr="008E16F0">
              <w:t xml:space="preserve"> migrazione </w:t>
            </w:r>
            <w:r w:rsidRPr="008E16F0">
              <w:rPr>
                <w:b/>
                <w:i/>
              </w:rPr>
              <w:t>illegale</w:t>
            </w:r>
            <w:r w:rsidRPr="008E16F0">
              <w:t>;</w:t>
            </w:r>
          </w:p>
        </w:tc>
      </w:tr>
    </w:tbl>
    <w:p w14:paraId="4ED40F8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38639364" w14:textId="77777777" w:rsidR="0029652F" w:rsidRPr="008E16F0" w:rsidRDefault="0029652F" w:rsidP="0029652F">
      <w:r w:rsidRPr="008E16F0">
        <w:rPr>
          <w:rStyle w:val="HideTWBExt"/>
          <w:noProof w:val="0"/>
        </w:rPr>
        <w:t>&lt;/Amend&gt;</w:t>
      </w:r>
    </w:p>
    <w:p w14:paraId="06F2FE7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544</w:t>
      </w:r>
      <w:r w:rsidRPr="008E16F0">
        <w:rPr>
          <w:rStyle w:val="HideTWBExt"/>
          <w:b w:val="0"/>
          <w:noProof w:val="0"/>
        </w:rPr>
        <w:t>&lt;/NumAm&gt;</w:t>
      </w:r>
    </w:p>
    <w:p w14:paraId="33183315" w14:textId="77777777" w:rsidR="0029652F" w:rsidRPr="008E16F0" w:rsidRDefault="0029652F" w:rsidP="0029652F">
      <w:pPr>
        <w:pStyle w:val="NormalBold"/>
      </w:pPr>
      <w:r w:rsidRPr="008E16F0">
        <w:rPr>
          <w:rStyle w:val="HideTWBExt"/>
          <w:b w:val="0"/>
          <w:noProof w:val="0"/>
        </w:rPr>
        <w:t>&lt;RepeatBlock-By&gt;&lt;Members&gt;</w:t>
      </w:r>
      <w:r w:rsidRPr="008E16F0">
        <w:t>Diana Riba i Giner</w:t>
      </w:r>
      <w:r w:rsidRPr="008E16F0">
        <w:rPr>
          <w:rStyle w:val="HideTWBExt"/>
          <w:b w:val="0"/>
          <w:noProof w:val="0"/>
        </w:rPr>
        <w:t>&lt;/Members&gt;</w:t>
      </w:r>
    </w:p>
    <w:p w14:paraId="426C7409" w14:textId="77777777" w:rsidR="0029652F" w:rsidRPr="008E16F0" w:rsidRDefault="0029652F" w:rsidP="0029652F">
      <w:pPr>
        <w:pStyle w:val="NormalBold"/>
      </w:pPr>
      <w:r w:rsidRPr="008E16F0">
        <w:rPr>
          <w:rStyle w:val="HideTWBExt"/>
          <w:b w:val="0"/>
          <w:noProof w:val="0"/>
        </w:rPr>
        <w:t>&lt;/RepeatBlock-By&gt;</w:t>
      </w:r>
    </w:p>
    <w:p w14:paraId="55AC5B1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02EF7FD" w14:textId="77777777" w:rsidR="0029652F" w:rsidRPr="008E16F0" w:rsidRDefault="0029652F" w:rsidP="0029652F">
      <w:pPr>
        <w:pStyle w:val="NormalBold"/>
      </w:pPr>
      <w:r w:rsidRPr="008E16F0">
        <w:rPr>
          <w:rStyle w:val="HideTWBExt"/>
          <w:b w:val="0"/>
          <w:noProof w:val="0"/>
        </w:rPr>
        <w:t>&lt;Article&gt;</w:t>
      </w:r>
      <w:r w:rsidRPr="008E16F0">
        <w:t>Paragrafo 26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17969E4" w14:textId="77777777" w:rsidTr="0043222F">
        <w:trPr>
          <w:trHeight w:hRule="exact" w:val="240"/>
          <w:jc w:val="center"/>
        </w:trPr>
        <w:tc>
          <w:tcPr>
            <w:tcW w:w="9752" w:type="dxa"/>
            <w:gridSpan w:val="2"/>
            <w:tcBorders>
              <w:top w:val="nil"/>
              <w:left w:val="nil"/>
              <w:bottom w:val="nil"/>
              <w:right w:val="nil"/>
            </w:tcBorders>
          </w:tcPr>
          <w:p w14:paraId="34EC8A10" w14:textId="77777777" w:rsidR="0029652F" w:rsidRPr="008E16F0" w:rsidRDefault="0029652F" w:rsidP="0043222F"/>
        </w:tc>
      </w:tr>
      <w:tr w:rsidR="0029652F" w:rsidRPr="008E16F0" w14:paraId="1D46122B" w14:textId="77777777" w:rsidTr="0043222F">
        <w:trPr>
          <w:trHeight w:val="240"/>
          <w:jc w:val="center"/>
        </w:trPr>
        <w:tc>
          <w:tcPr>
            <w:tcW w:w="4876" w:type="dxa"/>
            <w:tcBorders>
              <w:top w:val="nil"/>
              <w:left w:val="nil"/>
              <w:bottom w:val="nil"/>
              <w:right w:val="nil"/>
            </w:tcBorders>
          </w:tcPr>
          <w:p w14:paraId="59E0471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C1503F9" w14:textId="77777777" w:rsidR="0029652F" w:rsidRPr="008E16F0" w:rsidRDefault="0029652F" w:rsidP="0043222F">
            <w:pPr>
              <w:pStyle w:val="AmColumnHeading"/>
            </w:pPr>
            <w:r w:rsidRPr="008E16F0">
              <w:t>Emendamento</w:t>
            </w:r>
          </w:p>
        </w:tc>
      </w:tr>
      <w:tr w:rsidR="0029652F" w:rsidRPr="008E16F0" w14:paraId="12B2D28C" w14:textId="77777777" w:rsidTr="0043222F">
        <w:trPr>
          <w:jc w:val="center"/>
        </w:trPr>
        <w:tc>
          <w:tcPr>
            <w:tcW w:w="4876" w:type="dxa"/>
            <w:tcBorders>
              <w:top w:val="nil"/>
              <w:left w:val="nil"/>
              <w:bottom w:val="nil"/>
              <w:right w:val="nil"/>
            </w:tcBorders>
          </w:tcPr>
          <w:p w14:paraId="2433C3A1" w14:textId="77777777" w:rsidR="0029652F" w:rsidRPr="008E16F0" w:rsidRDefault="0029652F" w:rsidP="0043222F">
            <w:pPr>
              <w:pStyle w:val="Normal6a"/>
            </w:pPr>
            <w:r w:rsidRPr="008E16F0">
              <w:t>26.</w:t>
            </w:r>
            <w:r w:rsidRPr="008E16F0">
              <w:tab/>
              <w:t>condanna il fatto che alcuni Stati membri abbiano adottato normative, politiche e pratiche che ledono l'effettiva tutela dei diritti fondamentali dei rifugiati, dei richiedenti asilo e dei migranti, a terra e in mare; invita la Commissione e gli Stati membri a porre i diritti fondamentali dei migranti, dei richiedenti asilo e dei rifugiati, così come il principio della condivisione delle responsabilità, al centro delle loro politiche in materia di migrazione e asilo, al fine di garantire il rispetto del diritto all'asilo e alla protezione internazionale;</w:t>
            </w:r>
          </w:p>
        </w:tc>
        <w:tc>
          <w:tcPr>
            <w:tcW w:w="4876" w:type="dxa"/>
            <w:tcBorders>
              <w:top w:val="nil"/>
              <w:left w:val="nil"/>
              <w:bottom w:val="nil"/>
              <w:right w:val="nil"/>
            </w:tcBorders>
          </w:tcPr>
          <w:p w14:paraId="70E4C051" w14:textId="77777777" w:rsidR="0029652F" w:rsidRPr="008E16F0" w:rsidRDefault="0029652F" w:rsidP="0043222F">
            <w:pPr>
              <w:pStyle w:val="Normal6a"/>
            </w:pPr>
            <w:r w:rsidRPr="008E16F0">
              <w:t>26.</w:t>
            </w:r>
            <w:r w:rsidRPr="008E16F0">
              <w:tab/>
              <w:t>condanna il fatto che alcuni Stati membri abbiano adottato normative, politiche e pratiche che ledono l'effettiva tutela dei diritti fondamentali dei rifugiati, dei richiedenti asilo e dei migranti, a terra e in mare; invita la Commissione e gli Stati membri a porre i diritti fondamentali dei migranti, dei richiedenti asilo e dei rifugiati, così come il principio della condivisione delle responsabilità, al centro delle loro politiche in materia di migrazione e asilo, al fine di garantire il rispetto del diritto all'asilo e alla protezione internazionale;</w:t>
            </w:r>
            <w:r w:rsidRPr="008E16F0">
              <w:rPr>
                <w:b/>
                <w:i/>
              </w:rPr>
              <w:t> ribadisce che i respingimenti violano il diritto dell'UE e internazionale in qualsiasi circostanza;</w:t>
            </w:r>
          </w:p>
        </w:tc>
      </w:tr>
    </w:tbl>
    <w:p w14:paraId="714406B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9C2B415" w14:textId="77777777" w:rsidR="0029652F" w:rsidRPr="008E16F0" w:rsidRDefault="0029652F" w:rsidP="0029652F">
      <w:r w:rsidRPr="008E16F0">
        <w:rPr>
          <w:rStyle w:val="HideTWBExt"/>
          <w:noProof w:val="0"/>
        </w:rPr>
        <w:t>&lt;/Amend&gt;</w:t>
      </w:r>
    </w:p>
    <w:p w14:paraId="3E7A088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545</w:t>
      </w:r>
      <w:r w:rsidRPr="008E16F0">
        <w:rPr>
          <w:rStyle w:val="HideTWBExt"/>
          <w:b w:val="0"/>
          <w:noProof w:val="0"/>
        </w:rPr>
        <w:t>&lt;/NumAm&gt;</w:t>
      </w:r>
    </w:p>
    <w:p w14:paraId="6AA52A2E" w14:textId="77777777" w:rsidR="0029652F" w:rsidRPr="008E16F0" w:rsidRDefault="0029652F" w:rsidP="0029652F">
      <w:pPr>
        <w:pStyle w:val="NormalBold"/>
      </w:pPr>
      <w:r w:rsidRPr="008E16F0">
        <w:rPr>
          <w:rStyle w:val="HideTWBExt"/>
          <w:b w:val="0"/>
          <w:noProof w:val="0"/>
        </w:rPr>
        <w:t>&lt;RepeatBlock-By&gt;&lt;Members&gt;</w:t>
      </w:r>
      <w:r w:rsidRPr="008E16F0">
        <w:t>Nadine Morano, François-Xavier Bellamy, Céline Imart, Christophe Gomart</w:t>
      </w:r>
      <w:r w:rsidRPr="008E16F0">
        <w:rPr>
          <w:rStyle w:val="HideTWBExt"/>
          <w:b w:val="0"/>
          <w:noProof w:val="0"/>
        </w:rPr>
        <w:t>&lt;/Members&gt;</w:t>
      </w:r>
    </w:p>
    <w:p w14:paraId="5D502770" w14:textId="77777777" w:rsidR="0029652F" w:rsidRPr="008E16F0" w:rsidRDefault="0029652F" w:rsidP="0029652F">
      <w:pPr>
        <w:pStyle w:val="NormalBold"/>
      </w:pPr>
      <w:r w:rsidRPr="008E16F0">
        <w:rPr>
          <w:rStyle w:val="HideTWBExt"/>
          <w:b w:val="0"/>
          <w:noProof w:val="0"/>
        </w:rPr>
        <w:t>&lt;/RepeatBlock-By&gt;</w:t>
      </w:r>
    </w:p>
    <w:p w14:paraId="6705CFC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500C1D5" w14:textId="77777777" w:rsidR="0029652F" w:rsidRPr="008E16F0" w:rsidRDefault="0029652F" w:rsidP="0029652F">
      <w:pPr>
        <w:pStyle w:val="NormalBold"/>
      </w:pPr>
      <w:r w:rsidRPr="008E16F0">
        <w:rPr>
          <w:rStyle w:val="HideTWBExt"/>
          <w:b w:val="0"/>
          <w:noProof w:val="0"/>
        </w:rPr>
        <w:t>&lt;Article&gt;</w:t>
      </w:r>
      <w:r w:rsidRPr="008E16F0">
        <w:t>Paragrafo 26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F121D51" w14:textId="77777777" w:rsidTr="0043222F">
        <w:trPr>
          <w:trHeight w:hRule="exact" w:val="240"/>
          <w:jc w:val="center"/>
        </w:trPr>
        <w:tc>
          <w:tcPr>
            <w:tcW w:w="9752" w:type="dxa"/>
            <w:gridSpan w:val="2"/>
            <w:tcBorders>
              <w:top w:val="nil"/>
              <w:left w:val="nil"/>
              <w:bottom w:val="nil"/>
              <w:right w:val="nil"/>
            </w:tcBorders>
          </w:tcPr>
          <w:p w14:paraId="6918FF96" w14:textId="77777777" w:rsidR="0029652F" w:rsidRPr="008E16F0" w:rsidRDefault="0029652F" w:rsidP="0043222F"/>
        </w:tc>
      </w:tr>
      <w:tr w:rsidR="0029652F" w:rsidRPr="008E16F0" w14:paraId="39F62F02" w14:textId="77777777" w:rsidTr="0043222F">
        <w:trPr>
          <w:trHeight w:val="240"/>
          <w:jc w:val="center"/>
        </w:trPr>
        <w:tc>
          <w:tcPr>
            <w:tcW w:w="4876" w:type="dxa"/>
            <w:tcBorders>
              <w:top w:val="nil"/>
              <w:left w:val="nil"/>
              <w:bottom w:val="nil"/>
              <w:right w:val="nil"/>
            </w:tcBorders>
          </w:tcPr>
          <w:p w14:paraId="74FBA7F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5683640" w14:textId="77777777" w:rsidR="0029652F" w:rsidRPr="008E16F0" w:rsidRDefault="0029652F" w:rsidP="0043222F">
            <w:pPr>
              <w:pStyle w:val="AmColumnHeading"/>
            </w:pPr>
            <w:r w:rsidRPr="008E16F0">
              <w:t>Emendamento</w:t>
            </w:r>
          </w:p>
        </w:tc>
      </w:tr>
      <w:tr w:rsidR="0029652F" w:rsidRPr="008E16F0" w14:paraId="22FE5F52" w14:textId="77777777" w:rsidTr="0043222F">
        <w:trPr>
          <w:jc w:val="center"/>
        </w:trPr>
        <w:tc>
          <w:tcPr>
            <w:tcW w:w="4876" w:type="dxa"/>
            <w:tcBorders>
              <w:top w:val="nil"/>
              <w:left w:val="nil"/>
              <w:bottom w:val="nil"/>
              <w:right w:val="nil"/>
            </w:tcBorders>
          </w:tcPr>
          <w:p w14:paraId="34764003" w14:textId="77777777" w:rsidR="0029652F" w:rsidRPr="008E16F0" w:rsidRDefault="0029652F" w:rsidP="0043222F">
            <w:pPr>
              <w:pStyle w:val="Normal6a"/>
            </w:pPr>
            <w:r w:rsidRPr="008E16F0">
              <w:t>26.</w:t>
            </w:r>
            <w:r w:rsidRPr="008E16F0">
              <w:tab/>
              <w:t xml:space="preserve">condanna il fatto che </w:t>
            </w:r>
            <w:r w:rsidRPr="008E16F0">
              <w:rPr>
                <w:b/>
                <w:i/>
              </w:rPr>
              <w:t>alcuni</w:t>
            </w:r>
            <w:r w:rsidRPr="008E16F0">
              <w:t xml:space="preserve"> Stati membri </w:t>
            </w:r>
            <w:r w:rsidRPr="008E16F0">
              <w:rPr>
                <w:b/>
                <w:i/>
              </w:rPr>
              <w:t>abbiano adottato normative, politiche e pratiche che ledono l'effettiva tutela dei diritti fondamentali dei rifugiati, dei richiedenti asilo e dei migranti, a terra e in mare; invita la</w:t>
            </w:r>
            <w:r w:rsidRPr="008E16F0">
              <w:t xml:space="preserve"> Commissione </w:t>
            </w:r>
            <w:r w:rsidRPr="008E16F0">
              <w:rPr>
                <w:b/>
                <w:i/>
              </w:rPr>
              <w:t>e gli Stati membri a porre i diritti fondamentali dei migranti, dei richiedenti asilo e dei rifugiati, così come il principio della condivisione delle responsabilità, al centro delle loro politiche in materia di migrazione e asilo, al fine di garantire il rispetto del diritto all'asilo e alla protezione internazionale</w:t>
            </w:r>
            <w:r w:rsidRPr="008E16F0">
              <w:t>;</w:t>
            </w:r>
          </w:p>
        </w:tc>
        <w:tc>
          <w:tcPr>
            <w:tcW w:w="4876" w:type="dxa"/>
            <w:tcBorders>
              <w:top w:val="nil"/>
              <w:left w:val="nil"/>
              <w:bottom w:val="nil"/>
              <w:right w:val="nil"/>
            </w:tcBorders>
          </w:tcPr>
          <w:p w14:paraId="3782763A" w14:textId="77777777" w:rsidR="0029652F" w:rsidRPr="008E16F0" w:rsidRDefault="0029652F" w:rsidP="0043222F">
            <w:pPr>
              <w:pStyle w:val="Normal6a"/>
            </w:pPr>
            <w:r w:rsidRPr="008E16F0">
              <w:t>26.</w:t>
            </w:r>
            <w:r w:rsidRPr="008E16F0">
              <w:tab/>
              <w:t xml:space="preserve">condanna il fatto che </w:t>
            </w:r>
            <w:r w:rsidRPr="008E16F0">
              <w:rPr>
                <w:b/>
                <w:i/>
              </w:rPr>
              <w:t>in questi ultimi anni il tasso di rimpatrio di cittadini di paesi terzi in situazione irregolare sul territorio dell'Unione, in calo strutturale, sia sceso al di sotto del 25 %; afferma che tale situazione costituisce una minaccia per lo Stato di diritto in quanto deriva dal mancato rispetto delle decisioni di rimpatrio emesse o confermate da autorità giudiziarie indipendenti; chiede agli</w:t>
            </w:r>
            <w:r w:rsidRPr="008E16F0">
              <w:t xml:space="preserve"> Stati membri </w:t>
            </w:r>
            <w:r w:rsidRPr="008E16F0">
              <w:rPr>
                <w:b/>
                <w:i/>
              </w:rPr>
              <w:t>e alla</w:t>
            </w:r>
            <w:r w:rsidRPr="008E16F0">
              <w:t xml:space="preserve"> Commissione </w:t>
            </w:r>
            <w:r w:rsidRPr="008E16F0">
              <w:rPr>
                <w:b/>
                <w:i/>
              </w:rPr>
              <w:t>di attuare tempestivamente un politica di rimpatrio più efficace</w:t>
            </w:r>
            <w:r w:rsidRPr="008E16F0">
              <w:t>;</w:t>
            </w:r>
          </w:p>
        </w:tc>
      </w:tr>
    </w:tbl>
    <w:p w14:paraId="139B94E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{FR}</w:t>
      </w:r>
      <w:r w:rsidRPr="008E16F0">
        <w:t>fr</w:t>
      </w:r>
      <w:r w:rsidRPr="008E16F0">
        <w:rPr>
          <w:rStyle w:val="HideTWBExt"/>
          <w:noProof w:val="0"/>
        </w:rPr>
        <w:t>&lt;/Original&gt;</w:t>
      </w:r>
    </w:p>
    <w:p w14:paraId="52AAFECF" w14:textId="77777777" w:rsidR="0029652F" w:rsidRPr="008E16F0" w:rsidRDefault="0029652F" w:rsidP="0029652F">
      <w:r w:rsidRPr="008E16F0">
        <w:rPr>
          <w:rStyle w:val="HideTWBExt"/>
          <w:noProof w:val="0"/>
        </w:rPr>
        <w:t>&lt;/Amend&gt;</w:t>
      </w:r>
    </w:p>
    <w:p w14:paraId="5467C97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546</w:t>
      </w:r>
      <w:r w:rsidRPr="008E16F0">
        <w:rPr>
          <w:rStyle w:val="HideTWBExt"/>
          <w:b w:val="0"/>
          <w:noProof w:val="0"/>
        </w:rPr>
        <w:t>&lt;/NumAm&gt;</w:t>
      </w:r>
    </w:p>
    <w:p w14:paraId="2CA859A2"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Nikola Minchev, Krzysztof Śmiszek</w:t>
      </w:r>
      <w:r w:rsidRPr="008E16F0">
        <w:rPr>
          <w:rStyle w:val="HideTWBExt"/>
          <w:b w:val="0"/>
          <w:noProof w:val="0"/>
        </w:rPr>
        <w:t>&lt;/Members&gt;</w:t>
      </w:r>
    </w:p>
    <w:p w14:paraId="5183644E" w14:textId="77777777" w:rsidR="0029652F" w:rsidRPr="008E16F0" w:rsidRDefault="0029652F" w:rsidP="0029652F">
      <w:pPr>
        <w:pStyle w:val="NormalBold"/>
      </w:pPr>
      <w:r w:rsidRPr="008E16F0">
        <w:rPr>
          <w:rStyle w:val="HideTWBExt"/>
          <w:b w:val="0"/>
          <w:noProof w:val="0"/>
        </w:rPr>
        <w:t>&lt;/RepeatBlock-By&gt;</w:t>
      </w:r>
    </w:p>
    <w:p w14:paraId="38ABF6F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82EAB37" w14:textId="77777777" w:rsidR="0029652F" w:rsidRPr="008E16F0" w:rsidRDefault="0029652F" w:rsidP="0029652F">
      <w:pPr>
        <w:pStyle w:val="NormalBold"/>
      </w:pPr>
      <w:r w:rsidRPr="008E16F0">
        <w:rPr>
          <w:rStyle w:val="HideTWBExt"/>
          <w:b w:val="0"/>
          <w:noProof w:val="0"/>
        </w:rPr>
        <w:t>&lt;Article&gt;</w:t>
      </w:r>
      <w:r w:rsidRPr="008E16F0">
        <w:t>Paragrafo 26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5DE6D98" w14:textId="77777777" w:rsidTr="0043222F">
        <w:trPr>
          <w:trHeight w:hRule="exact" w:val="240"/>
          <w:jc w:val="center"/>
        </w:trPr>
        <w:tc>
          <w:tcPr>
            <w:tcW w:w="9752" w:type="dxa"/>
            <w:gridSpan w:val="2"/>
            <w:tcBorders>
              <w:top w:val="nil"/>
              <w:left w:val="nil"/>
              <w:bottom w:val="nil"/>
              <w:right w:val="nil"/>
            </w:tcBorders>
          </w:tcPr>
          <w:p w14:paraId="716B2103" w14:textId="77777777" w:rsidR="0029652F" w:rsidRPr="008E16F0" w:rsidRDefault="0029652F" w:rsidP="0043222F"/>
        </w:tc>
      </w:tr>
      <w:tr w:rsidR="0029652F" w:rsidRPr="008E16F0" w14:paraId="349C27A8" w14:textId="77777777" w:rsidTr="0043222F">
        <w:trPr>
          <w:trHeight w:val="240"/>
          <w:jc w:val="center"/>
        </w:trPr>
        <w:tc>
          <w:tcPr>
            <w:tcW w:w="4876" w:type="dxa"/>
            <w:tcBorders>
              <w:top w:val="nil"/>
              <w:left w:val="nil"/>
              <w:bottom w:val="nil"/>
              <w:right w:val="nil"/>
            </w:tcBorders>
          </w:tcPr>
          <w:p w14:paraId="311F43A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7731292" w14:textId="77777777" w:rsidR="0029652F" w:rsidRPr="008E16F0" w:rsidRDefault="0029652F" w:rsidP="0043222F">
            <w:pPr>
              <w:pStyle w:val="AmColumnHeading"/>
            </w:pPr>
            <w:r w:rsidRPr="008E16F0">
              <w:t>Emendamento</w:t>
            </w:r>
          </w:p>
        </w:tc>
      </w:tr>
      <w:tr w:rsidR="0029652F" w:rsidRPr="008E16F0" w14:paraId="3E3B2CEB" w14:textId="77777777" w:rsidTr="0043222F">
        <w:trPr>
          <w:jc w:val="center"/>
        </w:trPr>
        <w:tc>
          <w:tcPr>
            <w:tcW w:w="4876" w:type="dxa"/>
            <w:tcBorders>
              <w:top w:val="nil"/>
              <w:left w:val="nil"/>
              <w:bottom w:val="nil"/>
              <w:right w:val="nil"/>
            </w:tcBorders>
          </w:tcPr>
          <w:p w14:paraId="65AA2FD8" w14:textId="77777777" w:rsidR="0029652F" w:rsidRPr="008E16F0" w:rsidRDefault="0029652F" w:rsidP="0043222F">
            <w:pPr>
              <w:pStyle w:val="Normal6a"/>
            </w:pPr>
            <w:r w:rsidRPr="008E16F0">
              <w:t>26.</w:t>
            </w:r>
            <w:r w:rsidRPr="008E16F0">
              <w:tab/>
            </w:r>
            <w:r w:rsidRPr="008E16F0">
              <w:rPr>
                <w:b/>
                <w:i/>
              </w:rPr>
              <w:t>condanna il fatto che alcuni</w:t>
            </w:r>
            <w:r w:rsidRPr="008E16F0">
              <w:t xml:space="preserve"> Stati membri </w:t>
            </w:r>
            <w:r w:rsidRPr="008E16F0">
              <w:rPr>
                <w:b/>
                <w:i/>
              </w:rPr>
              <w:t>abbiano adottato normative, politiche e pratiche che ledono l'effettiva</w:t>
            </w:r>
            <w:r w:rsidRPr="008E16F0">
              <w:t xml:space="preserve"> tutela dei diritti fondamentali dei rifugiati, dei richiedenti asilo e dei migranti</w:t>
            </w:r>
            <w:r w:rsidRPr="008E16F0">
              <w:rPr>
                <w:b/>
                <w:i/>
              </w:rPr>
              <w:t>, a terra e in mare</w:t>
            </w:r>
            <w:r w:rsidRPr="008E16F0">
              <w:t xml:space="preserve">; invita la Commissione e gli Stati membri a </w:t>
            </w:r>
            <w:r w:rsidRPr="008E16F0">
              <w:rPr>
                <w:b/>
                <w:i/>
              </w:rPr>
              <w:t>porre i diritti fondamentali dei migranti, dei richiedenti asilo e dei rifugiati, così come il principio della condivisione delle responsabilità, al centro delle loro politiche in materia di migrazione e asilo, al fine di</w:t>
            </w:r>
            <w:r w:rsidRPr="008E16F0">
              <w:t xml:space="preserve"> garantire il </w:t>
            </w:r>
            <w:r w:rsidRPr="008E16F0">
              <w:rPr>
                <w:b/>
                <w:i/>
              </w:rPr>
              <w:t>rispetto del</w:t>
            </w:r>
            <w:r w:rsidRPr="008E16F0">
              <w:t xml:space="preserve"> diritto all'asilo e alla protezione internazionale;</w:t>
            </w:r>
          </w:p>
        </w:tc>
        <w:tc>
          <w:tcPr>
            <w:tcW w:w="4876" w:type="dxa"/>
            <w:tcBorders>
              <w:top w:val="nil"/>
              <w:left w:val="nil"/>
              <w:bottom w:val="nil"/>
              <w:right w:val="nil"/>
            </w:tcBorders>
          </w:tcPr>
          <w:p w14:paraId="4CFA6D2D" w14:textId="77777777" w:rsidR="0029652F" w:rsidRPr="008E16F0" w:rsidRDefault="0029652F" w:rsidP="0043222F">
            <w:pPr>
              <w:pStyle w:val="Normal6a"/>
            </w:pPr>
            <w:r w:rsidRPr="008E16F0">
              <w:t>26.</w:t>
            </w:r>
            <w:r w:rsidRPr="008E16F0">
              <w:tab/>
            </w:r>
            <w:r w:rsidRPr="008E16F0">
              <w:rPr>
                <w:b/>
                <w:i/>
              </w:rPr>
              <w:t>ricorda l'obbligo degli</w:t>
            </w:r>
            <w:r w:rsidRPr="008E16F0">
              <w:t xml:space="preserve"> Stati membri </w:t>
            </w:r>
            <w:r w:rsidRPr="008E16F0">
              <w:rPr>
                <w:b/>
                <w:i/>
              </w:rPr>
              <w:t>di rispettare i propri impegni, nel quadro del diritto internazionale e dell'Unione, nell'ambito della migrazione e dell'asilo, e di garantire la</w:t>
            </w:r>
            <w:r w:rsidRPr="008E16F0">
              <w:t xml:space="preserve"> tutela dei diritti fondamentali dei rifugiati, dei richiedenti asilo e dei migranti; invita la Commissione e gli Stati membri a garantire </w:t>
            </w:r>
            <w:r w:rsidRPr="008E16F0">
              <w:rPr>
                <w:b/>
                <w:i/>
              </w:rPr>
              <w:t>che</w:t>
            </w:r>
            <w:r w:rsidRPr="008E16F0">
              <w:t xml:space="preserve"> il diritto all'asilo e alla protezione internazionale </w:t>
            </w:r>
            <w:r w:rsidRPr="008E16F0">
              <w:rPr>
                <w:b/>
                <w:i/>
              </w:rPr>
              <w:t>sia attuato nel pieno rispetto delle convenzioni internazionali applicabili e della Carta dei diritti fondamentali</w:t>
            </w:r>
            <w:r w:rsidRPr="008E16F0">
              <w:t>;</w:t>
            </w:r>
          </w:p>
        </w:tc>
      </w:tr>
    </w:tbl>
    <w:p w14:paraId="7F36F77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AC107CA" w14:textId="77777777" w:rsidR="0029652F" w:rsidRPr="008E16F0" w:rsidRDefault="0029652F" w:rsidP="0029652F">
      <w:r w:rsidRPr="008E16F0">
        <w:rPr>
          <w:rStyle w:val="HideTWBExt"/>
          <w:noProof w:val="0"/>
        </w:rPr>
        <w:t>&lt;/Amend&gt;</w:t>
      </w:r>
    </w:p>
    <w:p w14:paraId="45C863A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547</w:t>
      </w:r>
      <w:r w:rsidRPr="008E16F0">
        <w:rPr>
          <w:rStyle w:val="HideTWBExt"/>
          <w:b w:val="0"/>
          <w:noProof w:val="0"/>
        </w:rPr>
        <w:t>&lt;/NumAm&gt;</w:t>
      </w:r>
    </w:p>
    <w:p w14:paraId="33A5089E" w14:textId="77777777" w:rsidR="0029652F" w:rsidRPr="008E16F0" w:rsidRDefault="0029652F" w:rsidP="0029652F">
      <w:pPr>
        <w:pStyle w:val="NormalBold"/>
      </w:pPr>
      <w:r w:rsidRPr="008E16F0">
        <w:rPr>
          <w:rStyle w:val="HideTWBExt"/>
          <w:b w:val="0"/>
          <w:noProof w:val="0"/>
        </w:rPr>
        <w:t>&lt;RepeatBlock-By&gt;&lt;Members&gt;</w:t>
      </w:r>
      <w:r w:rsidRPr="008E16F0">
        <w:t>Fredis Beleris, Javier Zarzalejos, Tomáš Zdechovský</w:t>
      </w:r>
      <w:r w:rsidRPr="008E16F0">
        <w:rPr>
          <w:rStyle w:val="HideTWBExt"/>
          <w:b w:val="0"/>
          <w:noProof w:val="0"/>
        </w:rPr>
        <w:t>&lt;/Members&gt;</w:t>
      </w:r>
    </w:p>
    <w:p w14:paraId="5D485948" w14:textId="77777777" w:rsidR="0029652F" w:rsidRPr="008E16F0" w:rsidRDefault="0029652F" w:rsidP="0029652F">
      <w:pPr>
        <w:pStyle w:val="NormalBold"/>
      </w:pPr>
      <w:r w:rsidRPr="008E16F0">
        <w:rPr>
          <w:rStyle w:val="HideTWBExt"/>
          <w:b w:val="0"/>
          <w:noProof w:val="0"/>
        </w:rPr>
        <w:t>&lt;/RepeatBlock-By&gt;</w:t>
      </w:r>
    </w:p>
    <w:p w14:paraId="3B960EB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6BFBACF" w14:textId="77777777" w:rsidR="0029652F" w:rsidRPr="008E16F0" w:rsidRDefault="0029652F" w:rsidP="0029652F">
      <w:pPr>
        <w:pStyle w:val="NormalBold"/>
      </w:pPr>
      <w:r w:rsidRPr="008E16F0">
        <w:rPr>
          <w:rStyle w:val="HideTWBExt"/>
          <w:b w:val="0"/>
          <w:noProof w:val="0"/>
        </w:rPr>
        <w:t>&lt;Article&gt;</w:t>
      </w:r>
      <w:r w:rsidRPr="008E16F0">
        <w:t>Paragrafo 26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5422B63" w14:textId="77777777" w:rsidTr="0043222F">
        <w:trPr>
          <w:trHeight w:hRule="exact" w:val="240"/>
          <w:jc w:val="center"/>
        </w:trPr>
        <w:tc>
          <w:tcPr>
            <w:tcW w:w="9752" w:type="dxa"/>
            <w:gridSpan w:val="2"/>
            <w:tcBorders>
              <w:top w:val="nil"/>
              <w:left w:val="nil"/>
              <w:bottom w:val="nil"/>
              <w:right w:val="nil"/>
            </w:tcBorders>
          </w:tcPr>
          <w:p w14:paraId="046E4463" w14:textId="77777777" w:rsidR="0029652F" w:rsidRPr="008E16F0" w:rsidRDefault="0029652F" w:rsidP="0043222F"/>
        </w:tc>
      </w:tr>
      <w:tr w:rsidR="0029652F" w:rsidRPr="008E16F0" w14:paraId="55C435F1" w14:textId="77777777" w:rsidTr="0043222F">
        <w:trPr>
          <w:trHeight w:val="240"/>
          <w:jc w:val="center"/>
        </w:trPr>
        <w:tc>
          <w:tcPr>
            <w:tcW w:w="4876" w:type="dxa"/>
            <w:tcBorders>
              <w:top w:val="nil"/>
              <w:left w:val="nil"/>
              <w:bottom w:val="nil"/>
              <w:right w:val="nil"/>
            </w:tcBorders>
          </w:tcPr>
          <w:p w14:paraId="268728E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A3887F3" w14:textId="77777777" w:rsidR="0029652F" w:rsidRPr="008E16F0" w:rsidRDefault="0029652F" w:rsidP="0043222F">
            <w:pPr>
              <w:pStyle w:val="AmColumnHeading"/>
            </w:pPr>
            <w:r w:rsidRPr="008E16F0">
              <w:t>Emendamento</w:t>
            </w:r>
          </w:p>
        </w:tc>
      </w:tr>
      <w:tr w:rsidR="0029652F" w:rsidRPr="008E16F0" w14:paraId="2A62F30F" w14:textId="77777777" w:rsidTr="0043222F">
        <w:trPr>
          <w:jc w:val="center"/>
        </w:trPr>
        <w:tc>
          <w:tcPr>
            <w:tcW w:w="4876" w:type="dxa"/>
            <w:tcBorders>
              <w:top w:val="nil"/>
              <w:left w:val="nil"/>
              <w:bottom w:val="nil"/>
              <w:right w:val="nil"/>
            </w:tcBorders>
          </w:tcPr>
          <w:p w14:paraId="63562F06" w14:textId="77777777" w:rsidR="0029652F" w:rsidRPr="008E16F0" w:rsidRDefault="0029652F" w:rsidP="0043222F">
            <w:pPr>
              <w:pStyle w:val="Normal6a"/>
            </w:pPr>
            <w:r w:rsidRPr="008E16F0">
              <w:t>26.</w:t>
            </w:r>
            <w:r w:rsidRPr="008E16F0">
              <w:tab/>
            </w:r>
            <w:r w:rsidRPr="008E16F0">
              <w:rPr>
                <w:b/>
                <w:i/>
              </w:rPr>
              <w:t>condanna il fatto che alcuni</w:t>
            </w:r>
            <w:r w:rsidRPr="008E16F0">
              <w:t xml:space="preserve"> Stati membri </w:t>
            </w:r>
            <w:r w:rsidRPr="008E16F0">
              <w:rPr>
                <w:b/>
                <w:i/>
              </w:rPr>
              <w:t>abbiano adottato normative, politiche e pratiche che ledono l'effettiva tutela dei diritti fondamentali dei rifugiati, dei richiedenti asilo e dei migranti, a terra e in mare; invita la Commissione e gli Stati membri a porre i diritti fondamentali dei</w:t>
            </w:r>
            <w:r w:rsidRPr="008E16F0">
              <w:t xml:space="preserve"> migranti, </w:t>
            </w:r>
            <w:r w:rsidRPr="008E16F0">
              <w:rPr>
                <w:b/>
                <w:i/>
              </w:rPr>
              <w:t>dei</w:t>
            </w:r>
            <w:r w:rsidRPr="008E16F0">
              <w:t xml:space="preserve"> richiedenti asilo e </w:t>
            </w:r>
            <w:r w:rsidRPr="008E16F0">
              <w:rPr>
                <w:b/>
                <w:i/>
              </w:rPr>
              <w:t>dei</w:t>
            </w:r>
            <w:r w:rsidRPr="008E16F0">
              <w:t xml:space="preserve"> rifugiati, così come </w:t>
            </w:r>
            <w:r w:rsidRPr="008E16F0">
              <w:rPr>
                <w:b/>
                <w:i/>
              </w:rPr>
              <w:t>il principio della condivisione delle</w:t>
            </w:r>
            <w:r w:rsidRPr="008E16F0">
              <w:t xml:space="preserve"> responsabilità</w:t>
            </w:r>
            <w:r w:rsidRPr="008E16F0">
              <w:rPr>
                <w:b/>
                <w:i/>
              </w:rPr>
              <w:t>, al centro delle loro</w:t>
            </w:r>
            <w:r w:rsidRPr="008E16F0">
              <w:t xml:space="preserve"> politiche in materia di migrazione e asilo</w:t>
            </w:r>
            <w:r w:rsidRPr="008E16F0">
              <w:rPr>
                <w:b/>
                <w:i/>
              </w:rPr>
              <w:t>, al fine di garantire il rispetto del diritto all'</w:t>
            </w:r>
            <w:r w:rsidRPr="008E16F0">
              <w:t xml:space="preserve">asilo </w:t>
            </w:r>
            <w:r w:rsidRPr="008E16F0">
              <w:rPr>
                <w:b/>
                <w:i/>
              </w:rPr>
              <w:t>e alla protezione internazionale</w:t>
            </w:r>
            <w:r w:rsidRPr="008E16F0">
              <w:t>;</w:t>
            </w:r>
          </w:p>
        </w:tc>
        <w:tc>
          <w:tcPr>
            <w:tcW w:w="4876" w:type="dxa"/>
            <w:tcBorders>
              <w:top w:val="nil"/>
              <w:left w:val="nil"/>
              <w:bottom w:val="nil"/>
              <w:right w:val="nil"/>
            </w:tcBorders>
          </w:tcPr>
          <w:p w14:paraId="7C56D62A" w14:textId="77777777" w:rsidR="0029652F" w:rsidRPr="008E16F0" w:rsidRDefault="0029652F" w:rsidP="0043222F">
            <w:pPr>
              <w:pStyle w:val="Normal6a"/>
            </w:pPr>
            <w:r w:rsidRPr="008E16F0">
              <w:t>26.</w:t>
            </w:r>
            <w:r w:rsidRPr="008E16F0">
              <w:tab/>
            </w:r>
            <w:r w:rsidRPr="008E16F0">
              <w:rPr>
                <w:b/>
                <w:i/>
              </w:rPr>
              <w:t>sottolinea l'importanza di un sistema di asilo e migrazione dell'UE funzionante e credibile che garantisca la condivisione della responsabilità tra gli</w:t>
            </w:r>
            <w:r w:rsidRPr="008E16F0">
              <w:t xml:space="preserve"> Stati membri</w:t>
            </w:r>
            <w:r w:rsidRPr="008E16F0">
              <w:rPr>
                <w:b/>
                <w:i/>
              </w:rPr>
              <w:t>; sottolinea che i</w:t>
            </w:r>
            <w:r w:rsidRPr="008E16F0">
              <w:t xml:space="preserve"> migranti, </w:t>
            </w:r>
            <w:r w:rsidRPr="008E16F0">
              <w:rPr>
                <w:b/>
                <w:i/>
              </w:rPr>
              <w:t>i</w:t>
            </w:r>
            <w:r w:rsidRPr="008E16F0">
              <w:t xml:space="preserve"> richiedenti asilo e </w:t>
            </w:r>
            <w:r w:rsidRPr="008E16F0">
              <w:rPr>
                <w:b/>
                <w:i/>
              </w:rPr>
              <w:t>i</w:t>
            </w:r>
            <w:r w:rsidRPr="008E16F0">
              <w:t xml:space="preserve"> rifugiati </w:t>
            </w:r>
            <w:r w:rsidRPr="008E16F0">
              <w:rPr>
                <w:b/>
                <w:i/>
              </w:rPr>
              <w:t>hanno diritti che devono essere protetti</w:t>
            </w:r>
            <w:r w:rsidRPr="008E16F0">
              <w:t xml:space="preserve">, così come </w:t>
            </w:r>
            <w:r w:rsidRPr="008E16F0">
              <w:rPr>
                <w:b/>
                <w:i/>
              </w:rPr>
              <w:t>chiare</w:t>
            </w:r>
            <w:r w:rsidRPr="008E16F0">
              <w:t xml:space="preserve"> responsabilità</w:t>
            </w:r>
            <w:r w:rsidRPr="008E16F0">
              <w:rPr>
                <w:b/>
                <w:i/>
              </w:rPr>
              <w:t>; chiede alla Commissione e agli Stati membri di garantire che le</w:t>
            </w:r>
            <w:r w:rsidRPr="008E16F0">
              <w:t xml:space="preserve"> politiche in materia di migrazione e asilo </w:t>
            </w:r>
            <w:r w:rsidRPr="008E16F0">
              <w:rPr>
                <w:b/>
                <w:i/>
              </w:rPr>
              <w:t>dell'UE rispettino tali diritti, promuovendo nel contempo un'attuazione equa ed efficace del patto sulla migrazione e l'</w:t>
            </w:r>
            <w:r w:rsidRPr="008E16F0">
              <w:t>asilo;</w:t>
            </w:r>
          </w:p>
        </w:tc>
      </w:tr>
    </w:tbl>
    <w:p w14:paraId="31134C3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C5F6B37" w14:textId="77777777" w:rsidR="0029652F" w:rsidRPr="008E16F0" w:rsidRDefault="0029652F" w:rsidP="0029652F">
      <w:r w:rsidRPr="008E16F0">
        <w:rPr>
          <w:rStyle w:val="HideTWBExt"/>
          <w:noProof w:val="0"/>
        </w:rPr>
        <w:t>&lt;/Amend&gt;</w:t>
      </w:r>
    </w:p>
    <w:p w14:paraId="24D3CFC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548</w:t>
      </w:r>
      <w:r w:rsidRPr="008E16F0">
        <w:rPr>
          <w:rStyle w:val="HideTWBExt"/>
          <w:b w:val="0"/>
          <w:noProof w:val="0"/>
        </w:rPr>
        <w:t>&lt;/NumAm&gt;</w:t>
      </w:r>
    </w:p>
    <w:p w14:paraId="6CD679AD"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E16F0">
        <w:rPr>
          <w:rStyle w:val="HideTWBExt"/>
          <w:b w:val="0"/>
          <w:noProof w:val="0"/>
        </w:rPr>
        <w:t>&lt;/Members&gt;</w:t>
      </w:r>
    </w:p>
    <w:p w14:paraId="7B06DC21" w14:textId="77777777" w:rsidR="0029652F" w:rsidRPr="008E16F0" w:rsidRDefault="0029652F" w:rsidP="0029652F">
      <w:pPr>
        <w:pStyle w:val="NormalBold"/>
      </w:pPr>
      <w:r w:rsidRPr="008E16F0">
        <w:rPr>
          <w:rStyle w:val="HideTWBExt"/>
          <w:b w:val="0"/>
          <w:noProof w:val="0"/>
        </w:rPr>
        <w:t>&lt;/RepeatBlock-By&gt;</w:t>
      </w:r>
    </w:p>
    <w:p w14:paraId="5137C89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417F4CB" w14:textId="77777777" w:rsidR="0029652F" w:rsidRPr="008E16F0" w:rsidRDefault="0029652F" w:rsidP="0029652F">
      <w:pPr>
        <w:pStyle w:val="NormalBold"/>
      </w:pPr>
      <w:r w:rsidRPr="008E16F0">
        <w:rPr>
          <w:rStyle w:val="HideTWBExt"/>
          <w:b w:val="0"/>
          <w:noProof w:val="0"/>
        </w:rPr>
        <w:t>&lt;Article&gt;</w:t>
      </w:r>
      <w:r w:rsidRPr="008E16F0">
        <w:t>Paragrafo 26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8AA0A0D" w14:textId="77777777" w:rsidTr="0043222F">
        <w:trPr>
          <w:trHeight w:hRule="exact" w:val="240"/>
          <w:jc w:val="center"/>
        </w:trPr>
        <w:tc>
          <w:tcPr>
            <w:tcW w:w="9752" w:type="dxa"/>
            <w:gridSpan w:val="2"/>
            <w:tcBorders>
              <w:top w:val="nil"/>
              <w:left w:val="nil"/>
              <w:bottom w:val="nil"/>
              <w:right w:val="nil"/>
            </w:tcBorders>
          </w:tcPr>
          <w:p w14:paraId="0616EDB6" w14:textId="77777777" w:rsidR="0029652F" w:rsidRPr="008E16F0" w:rsidRDefault="0029652F" w:rsidP="0043222F"/>
        </w:tc>
      </w:tr>
      <w:tr w:rsidR="0029652F" w:rsidRPr="008E16F0" w14:paraId="4B52A187" w14:textId="77777777" w:rsidTr="0043222F">
        <w:trPr>
          <w:trHeight w:val="240"/>
          <w:jc w:val="center"/>
        </w:trPr>
        <w:tc>
          <w:tcPr>
            <w:tcW w:w="4876" w:type="dxa"/>
            <w:tcBorders>
              <w:top w:val="nil"/>
              <w:left w:val="nil"/>
              <w:bottom w:val="nil"/>
              <w:right w:val="nil"/>
            </w:tcBorders>
          </w:tcPr>
          <w:p w14:paraId="6E5071A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F2436AF" w14:textId="77777777" w:rsidR="0029652F" w:rsidRPr="008E16F0" w:rsidRDefault="0029652F" w:rsidP="0043222F">
            <w:pPr>
              <w:pStyle w:val="AmColumnHeading"/>
            </w:pPr>
            <w:r w:rsidRPr="008E16F0">
              <w:t>Emendamento</w:t>
            </w:r>
          </w:p>
        </w:tc>
      </w:tr>
      <w:tr w:rsidR="0029652F" w:rsidRPr="008E16F0" w14:paraId="609117AF" w14:textId="77777777" w:rsidTr="0043222F">
        <w:trPr>
          <w:jc w:val="center"/>
        </w:trPr>
        <w:tc>
          <w:tcPr>
            <w:tcW w:w="4876" w:type="dxa"/>
            <w:tcBorders>
              <w:top w:val="nil"/>
              <w:left w:val="nil"/>
              <w:bottom w:val="nil"/>
              <w:right w:val="nil"/>
            </w:tcBorders>
          </w:tcPr>
          <w:p w14:paraId="3C0B9C99" w14:textId="77777777" w:rsidR="0029652F" w:rsidRPr="008E16F0" w:rsidRDefault="0029652F" w:rsidP="0043222F">
            <w:pPr>
              <w:pStyle w:val="Normal6a"/>
            </w:pPr>
          </w:p>
        </w:tc>
        <w:tc>
          <w:tcPr>
            <w:tcW w:w="4876" w:type="dxa"/>
            <w:tcBorders>
              <w:top w:val="nil"/>
              <w:left w:val="nil"/>
              <w:bottom w:val="nil"/>
              <w:right w:val="nil"/>
            </w:tcBorders>
          </w:tcPr>
          <w:p w14:paraId="24836A48" w14:textId="77777777" w:rsidR="0029652F" w:rsidRPr="008E16F0" w:rsidRDefault="0029652F" w:rsidP="0043222F">
            <w:pPr>
              <w:pStyle w:val="Normal6a"/>
            </w:pPr>
            <w:r w:rsidRPr="008E16F0">
              <w:rPr>
                <w:b/>
                <w:i/>
              </w:rPr>
              <w:t>26 bis.</w:t>
            </w:r>
            <w:r w:rsidRPr="008E16F0">
              <w:tab/>
            </w:r>
            <w:r w:rsidRPr="008E16F0">
              <w:rPr>
                <w:b/>
                <w:i/>
              </w:rPr>
              <w:t>invita gli Stati membri ad attuare il patto sulla migrazione e l'asilo nel rispetto dei principi sanciti dai trattati, dalla Carta dei diritti fondamentali dell'UE e dal diritto internazionale; invita gli Stati membri a garantire che i cittadini di paesi terzi godano di pari diritti, di parità di trattamento e di un trattamento umano; esorta la Commissione a garantire che l'esternalizzazione e la gestione della migrazione extraterritoriale, come gli accordi bilaterali degli Stati membri con paesi terzi, non possa compromettere in nessun caso tali principi e i criteri stabiliti nella normativa dell'UE; condanna fermamente qualsiasi restrizione arbitraria e illegale ai diritti individuali dei migranti, l'eccessivo ricorso alle pratiche di detenzione e l'assistenza legale limitata;</w:t>
            </w:r>
          </w:p>
        </w:tc>
      </w:tr>
    </w:tbl>
    <w:p w14:paraId="3946720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E90A3F8" w14:textId="77777777" w:rsidR="0029652F" w:rsidRPr="008E16F0" w:rsidRDefault="0029652F" w:rsidP="0029652F">
      <w:r w:rsidRPr="008E16F0">
        <w:rPr>
          <w:rStyle w:val="HideTWBExt"/>
          <w:noProof w:val="0"/>
        </w:rPr>
        <w:t>&lt;/Amend&gt;</w:t>
      </w:r>
    </w:p>
    <w:p w14:paraId="390D1F7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549</w:t>
      </w:r>
      <w:r w:rsidRPr="008E16F0">
        <w:rPr>
          <w:rStyle w:val="HideTWBExt"/>
          <w:b w:val="0"/>
          <w:noProof w:val="0"/>
        </w:rPr>
        <w:t>&lt;/NumAm&gt;</w:t>
      </w:r>
    </w:p>
    <w:p w14:paraId="477D4CBC" w14:textId="77777777" w:rsidR="0029652F" w:rsidRPr="008E16F0" w:rsidRDefault="0029652F" w:rsidP="0029652F">
      <w:pPr>
        <w:pStyle w:val="NormalBold"/>
      </w:pPr>
      <w:r w:rsidRPr="008E16F0">
        <w:rPr>
          <w:rStyle w:val="HideTWBExt"/>
          <w:b w:val="0"/>
          <w:noProof w:val="0"/>
        </w:rPr>
        <w:t>&lt;RepeatBlock-By&gt;&lt;Members&gt;</w:t>
      </w:r>
      <w:r w:rsidRPr="008E16F0">
        <w:t>Marco Tarquinio, Sandro Ruotolo, Alessandro Zan, Juan Fernando López Aguilar, Cecilia Strada, Krzysztof Śmiszek, Leoluca Orlando, Annalisa Corrado</w:t>
      </w:r>
      <w:r w:rsidRPr="008E16F0">
        <w:rPr>
          <w:rStyle w:val="HideTWBExt"/>
          <w:b w:val="0"/>
          <w:noProof w:val="0"/>
        </w:rPr>
        <w:t>&lt;/Members&gt;</w:t>
      </w:r>
    </w:p>
    <w:p w14:paraId="2CF591BA" w14:textId="77777777" w:rsidR="0029652F" w:rsidRPr="008E16F0" w:rsidRDefault="0029652F" w:rsidP="0029652F">
      <w:pPr>
        <w:pStyle w:val="NormalBold"/>
      </w:pPr>
      <w:r w:rsidRPr="008E16F0">
        <w:rPr>
          <w:rStyle w:val="HideTWBExt"/>
          <w:b w:val="0"/>
          <w:noProof w:val="0"/>
        </w:rPr>
        <w:t>&lt;/RepeatBlock-By&gt;</w:t>
      </w:r>
    </w:p>
    <w:p w14:paraId="63E466B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C451B4C" w14:textId="77777777" w:rsidR="0029652F" w:rsidRPr="008E16F0" w:rsidRDefault="0029652F" w:rsidP="0029652F">
      <w:pPr>
        <w:pStyle w:val="NormalBold"/>
      </w:pPr>
      <w:r w:rsidRPr="008E16F0">
        <w:rPr>
          <w:rStyle w:val="HideTWBExt"/>
          <w:b w:val="0"/>
          <w:noProof w:val="0"/>
        </w:rPr>
        <w:t>&lt;Article&gt;</w:t>
      </w:r>
      <w:r w:rsidRPr="008E16F0">
        <w:t>Paragrafo 26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B618477" w14:textId="77777777" w:rsidTr="0043222F">
        <w:trPr>
          <w:trHeight w:hRule="exact" w:val="240"/>
          <w:jc w:val="center"/>
        </w:trPr>
        <w:tc>
          <w:tcPr>
            <w:tcW w:w="9752" w:type="dxa"/>
            <w:gridSpan w:val="2"/>
            <w:tcBorders>
              <w:top w:val="nil"/>
              <w:left w:val="nil"/>
              <w:bottom w:val="nil"/>
              <w:right w:val="nil"/>
            </w:tcBorders>
          </w:tcPr>
          <w:p w14:paraId="123521E2" w14:textId="77777777" w:rsidR="0029652F" w:rsidRPr="008E16F0" w:rsidRDefault="0029652F" w:rsidP="0043222F"/>
        </w:tc>
      </w:tr>
      <w:tr w:rsidR="0029652F" w:rsidRPr="008E16F0" w14:paraId="4D36591E" w14:textId="77777777" w:rsidTr="0043222F">
        <w:trPr>
          <w:trHeight w:val="240"/>
          <w:jc w:val="center"/>
        </w:trPr>
        <w:tc>
          <w:tcPr>
            <w:tcW w:w="4876" w:type="dxa"/>
            <w:tcBorders>
              <w:top w:val="nil"/>
              <w:left w:val="nil"/>
              <w:bottom w:val="nil"/>
              <w:right w:val="nil"/>
            </w:tcBorders>
          </w:tcPr>
          <w:p w14:paraId="072386E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8FAEBD6" w14:textId="77777777" w:rsidR="0029652F" w:rsidRPr="008E16F0" w:rsidRDefault="0029652F" w:rsidP="0043222F">
            <w:pPr>
              <w:pStyle w:val="AmColumnHeading"/>
            </w:pPr>
            <w:r w:rsidRPr="008E16F0">
              <w:t>Emendamento</w:t>
            </w:r>
          </w:p>
        </w:tc>
      </w:tr>
      <w:tr w:rsidR="0029652F" w:rsidRPr="008E16F0" w14:paraId="256B49BD" w14:textId="77777777" w:rsidTr="0043222F">
        <w:trPr>
          <w:jc w:val="center"/>
        </w:trPr>
        <w:tc>
          <w:tcPr>
            <w:tcW w:w="4876" w:type="dxa"/>
            <w:tcBorders>
              <w:top w:val="nil"/>
              <w:left w:val="nil"/>
              <w:bottom w:val="nil"/>
              <w:right w:val="nil"/>
            </w:tcBorders>
          </w:tcPr>
          <w:p w14:paraId="3905AECA" w14:textId="77777777" w:rsidR="0029652F" w:rsidRPr="008E16F0" w:rsidRDefault="0029652F" w:rsidP="0043222F">
            <w:pPr>
              <w:pStyle w:val="Normal6a"/>
            </w:pPr>
          </w:p>
        </w:tc>
        <w:tc>
          <w:tcPr>
            <w:tcW w:w="4876" w:type="dxa"/>
            <w:tcBorders>
              <w:top w:val="nil"/>
              <w:left w:val="nil"/>
              <w:bottom w:val="nil"/>
              <w:right w:val="nil"/>
            </w:tcBorders>
          </w:tcPr>
          <w:p w14:paraId="2A0F3B86" w14:textId="77777777" w:rsidR="0029652F" w:rsidRPr="008E16F0" w:rsidRDefault="0029652F" w:rsidP="0043222F">
            <w:pPr>
              <w:pStyle w:val="Normal6a"/>
            </w:pPr>
            <w:r w:rsidRPr="008E16F0">
              <w:rPr>
                <w:b/>
                <w:i/>
              </w:rPr>
              <w:t>26 bis.</w:t>
            </w:r>
            <w:r w:rsidRPr="008E16F0">
              <w:tab/>
            </w:r>
            <w:r w:rsidRPr="008E16F0">
              <w:rPr>
                <w:b/>
                <w:i/>
              </w:rPr>
              <w:t>sottolinea che i respingimenti sistematici, la detenzione arbitraria di migranti e richiedenti asilo e l'ostruzione degli aiuti umanitari costituiscono gravi violazioni del diritto dell'Unione e compromettono lo Stato di diritto; invita la Commissione a includere nel ciclo annuale dello Stato di diritto il monitoraggio della gestione delle frontiere, meccanismi di reclamo indipendenti e la responsabilità per tali violazioni;</w:t>
            </w:r>
          </w:p>
        </w:tc>
      </w:tr>
    </w:tbl>
    <w:p w14:paraId="1FF8AB2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1C9F82B" w14:textId="77777777" w:rsidR="0029652F" w:rsidRPr="008E16F0" w:rsidRDefault="0029652F" w:rsidP="0029652F">
      <w:r w:rsidRPr="008E16F0">
        <w:rPr>
          <w:rStyle w:val="HideTWBExt"/>
          <w:noProof w:val="0"/>
        </w:rPr>
        <w:t>&lt;/Amend&gt;</w:t>
      </w:r>
    </w:p>
    <w:p w14:paraId="7D9FBD0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550</w:t>
      </w:r>
      <w:r w:rsidRPr="008E16F0">
        <w:rPr>
          <w:rStyle w:val="HideTWBExt"/>
          <w:b w:val="0"/>
          <w:noProof w:val="0"/>
        </w:rPr>
        <w:t>&lt;/NumAm&gt;</w:t>
      </w:r>
    </w:p>
    <w:p w14:paraId="74230D74" w14:textId="77777777" w:rsidR="0029652F" w:rsidRPr="008E16F0" w:rsidRDefault="0029652F" w:rsidP="0029652F">
      <w:pPr>
        <w:pStyle w:val="NormalBold"/>
      </w:pPr>
      <w:r w:rsidRPr="008E16F0">
        <w:rPr>
          <w:rStyle w:val="HideTWBExt"/>
          <w:b w:val="0"/>
          <w:noProof w:val="0"/>
        </w:rPr>
        <w:t>&lt;RepeatBlock-By&gt;&lt;Members&gt;</w:t>
      </w:r>
      <w:r w:rsidRPr="008E16F0">
        <w:t>Loránt Vincze</w:t>
      </w:r>
      <w:r w:rsidRPr="008E16F0">
        <w:rPr>
          <w:rStyle w:val="HideTWBExt"/>
          <w:b w:val="0"/>
          <w:noProof w:val="0"/>
        </w:rPr>
        <w:t>&lt;/Members&gt;</w:t>
      </w:r>
    </w:p>
    <w:p w14:paraId="7FC81499" w14:textId="77777777" w:rsidR="0029652F" w:rsidRPr="008E16F0" w:rsidRDefault="0029652F" w:rsidP="0029652F">
      <w:pPr>
        <w:pStyle w:val="NormalBold"/>
      </w:pPr>
      <w:r w:rsidRPr="008E16F0">
        <w:rPr>
          <w:rStyle w:val="HideTWBExt"/>
          <w:b w:val="0"/>
          <w:noProof w:val="0"/>
        </w:rPr>
        <w:t>&lt;/RepeatBlock-By&gt;</w:t>
      </w:r>
    </w:p>
    <w:p w14:paraId="39CB1C5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00BA2C1" w14:textId="77777777" w:rsidR="0029652F" w:rsidRPr="008E16F0" w:rsidRDefault="0029652F" w:rsidP="0029652F">
      <w:pPr>
        <w:pStyle w:val="NormalBold"/>
      </w:pPr>
      <w:r w:rsidRPr="008E16F0">
        <w:rPr>
          <w:rStyle w:val="HideTWBExt"/>
          <w:b w:val="0"/>
          <w:noProof w:val="0"/>
        </w:rPr>
        <w:t>&lt;Article&gt;</w:t>
      </w:r>
      <w:r w:rsidRPr="008E16F0">
        <w:t>Paragrafo 26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9BA0C6C" w14:textId="77777777" w:rsidTr="0043222F">
        <w:trPr>
          <w:trHeight w:hRule="exact" w:val="240"/>
          <w:jc w:val="center"/>
        </w:trPr>
        <w:tc>
          <w:tcPr>
            <w:tcW w:w="9752" w:type="dxa"/>
            <w:gridSpan w:val="2"/>
            <w:tcBorders>
              <w:top w:val="nil"/>
              <w:left w:val="nil"/>
              <w:bottom w:val="nil"/>
              <w:right w:val="nil"/>
            </w:tcBorders>
          </w:tcPr>
          <w:p w14:paraId="196F9BD5" w14:textId="77777777" w:rsidR="0029652F" w:rsidRPr="008E16F0" w:rsidRDefault="0029652F" w:rsidP="0043222F"/>
        </w:tc>
      </w:tr>
      <w:tr w:rsidR="0029652F" w:rsidRPr="008E16F0" w14:paraId="39C2CB9B" w14:textId="77777777" w:rsidTr="0043222F">
        <w:trPr>
          <w:trHeight w:val="240"/>
          <w:jc w:val="center"/>
        </w:trPr>
        <w:tc>
          <w:tcPr>
            <w:tcW w:w="4876" w:type="dxa"/>
            <w:tcBorders>
              <w:top w:val="nil"/>
              <w:left w:val="nil"/>
              <w:bottom w:val="nil"/>
              <w:right w:val="nil"/>
            </w:tcBorders>
          </w:tcPr>
          <w:p w14:paraId="217B877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B08C037" w14:textId="77777777" w:rsidR="0029652F" w:rsidRPr="008E16F0" w:rsidRDefault="0029652F" w:rsidP="0043222F">
            <w:pPr>
              <w:pStyle w:val="AmColumnHeading"/>
            </w:pPr>
            <w:r w:rsidRPr="008E16F0">
              <w:t>Emendamento</w:t>
            </w:r>
          </w:p>
        </w:tc>
      </w:tr>
      <w:tr w:rsidR="0029652F" w:rsidRPr="008E16F0" w14:paraId="501671A7" w14:textId="77777777" w:rsidTr="0043222F">
        <w:trPr>
          <w:jc w:val="center"/>
        </w:trPr>
        <w:tc>
          <w:tcPr>
            <w:tcW w:w="4876" w:type="dxa"/>
            <w:tcBorders>
              <w:top w:val="nil"/>
              <w:left w:val="nil"/>
              <w:bottom w:val="nil"/>
              <w:right w:val="nil"/>
            </w:tcBorders>
          </w:tcPr>
          <w:p w14:paraId="0109DA0C" w14:textId="77777777" w:rsidR="0029652F" w:rsidRPr="008E16F0" w:rsidRDefault="0029652F" w:rsidP="0043222F">
            <w:pPr>
              <w:pStyle w:val="Normal6a"/>
            </w:pPr>
          </w:p>
        </w:tc>
        <w:tc>
          <w:tcPr>
            <w:tcW w:w="4876" w:type="dxa"/>
            <w:tcBorders>
              <w:top w:val="nil"/>
              <w:left w:val="nil"/>
              <w:bottom w:val="nil"/>
              <w:right w:val="nil"/>
            </w:tcBorders>
          </w:tcPr>
          <w:p w14:paraId="71FE9E93" w14:textId="77777777" w:rsidR="0029652F" w:rsidRPr="008E16F0" w:rsidRDefault="0029652F" w:rsidP="0043222F">
            <w:pPr>
              <w:pStyle w:val="Normal6a"/>
            </w:pPr>
            <w:r w:rsidRPr="008E16F0">
              <w:rPr>
                <w:b/>
                <w:i/>
              </w:rPr>
              <w:t>26 bis.</w:t>
            </w:r>
            <w:r w:rsidRPr="008E16F0">
              <w:tab/>
            </w:r>
            <w:r w:rsidRPr="008E16F0">
              <w:rPr>
                <w:b/>
                <w:i/>
              </w:rPr>
              <w:t>ritiene che le conclusioni e i pareri dell'Agenzia dell'Unione europea per i diritti fondamentali, nonché la giurisprudenza della Corte di giustizia dell'Unione europea, forniscano una base affidabile per l'interpretazione dell'articolo 2 TUE e il campo d'applicazione dei diritti sanciti dalla Carta dei diritti fondamentali dell'Unione europea;</w:t>
            </w:r>
          </w:p>
        </w:tc>
      </w:tr>
    </w:tbl>
    <w:p w14:paraId="0812E99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898EC9F" w14:textId="77777777" w:rsidR="0029652F" w:rsidRPr="008E16F0" w:rsidRDefault="0029652F" w:rsidP="0029652F">
      <w:r w:rsidRPr="008E16F0">
        <w:rPr>
          <w:rStyle w:val="HideTWBExt"/>
          <w:noProof w:val="0"/>
        </w:rPr>
        <w:t>&lt;/Amend&gt;</w:t>
      </w:r>
    </w:p>
    <w:p w14:paraId="6706FB9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551</w:t>
      </w:r>
      <w:r w:rsidRPr="008E16F0">
        <w:rPr>
          <w:rStyle w:val="HideTWBExt"/>
          <w:b w:val="0"/>
          <w:noProof w:val="0"/>
        </w:rPr>
        <w:t>&lt;/NumAm&gt;</w:t>
      </w:r>
    </w:p>
    <w:p w14:paraId="11EE77B8"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E16F0">
        <w:rPr>
          <w:rStyle w:val="HideTWBExt"/>
          <w:b w:val="0"/>
          <w:noProof w:val="0"/>
        </w:rPr>
        <w:t>&lt;/Members&gt;</w:t>
      </w:r>
    </w:p>
    <w:p w14:paraId="0473999A" w14:textId="77777777" w:rsidR="0029652F" w:rsidRPr="008E16F0" w:rsidRDefault="0029652F" w:rsidP="0029652F">
      <w:pPr>
        <w:pStyle w:val="NormalBold"/>
      </w:pPr>
      <w:r w:rsidRPr="008E16F0">
        <w:rPr>
          <w:rStyle w:val="HideTWBExt"/>
          <w:b w:val="0"/>
          <w:noProof w:val="0"/>
        </w:rPr>
        <w:t>&lt;/RepeatBlock-By&gt;</w:t>
      </w:r>
    </w:p>
    <w:p w14:paraId="61D84E8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24AA4D5" w14:textId="77777777" w:rsidR="0029652F" w:rsidRPr="008E16F0" w:rsidRDefault="0029652F" w:rsidP="0029652F">
      <w:pPr>
        <w:pStyle w:val="NormalBold"/>
      </w:pPr>
      <w:r w:rsidRPr="008E16F0">
        <w:rPr>
          <w:rStyle w:val="HideTWBExt"/>
          <w:b w:val="0"/>
          <w:noProof w:val="0"/>
        </w:rPr>
        <w:t>&lt;Article&gt;</w:t>
      </w:r>
      <w:r w:rsidRPr="008E16F0">
        <w:t>Paragrafo 26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2797433" w14:textId="77777777" w:rsidTr="0043222F">
        <w:trPr>
          <w:trHeight w:hRule="exact" w:val="240"/>
          <w:jc w:val="center"/>
        </w:trPr>
        <w:tc>
          <w:tcPr>
            <w:tcW w:w="9752" w:type="dxa"/>
            <w:gridSpan w:val="2"/>
            <w:tcBorders>
              <w:top w:val="nil"/>
              <w:left w:val="nil"/>
              <w:bottom w:val="nil"/>
              <w:right w:val="nil"/>
            </w:tcBorders>
          </w:tcPr>
          <w:p w14:paraId="44A253E6" w14:textId="77777777" w:rsidR="0029652F" w:rsidRPr="008E16F0" w:rsidRDefault="0029652F" w:rsidP="0043222F"/>
        </w:tc>
      </w:tr>
      <w:tr w:rsidR="0029652F" w:rsidRPr="008E16F0" w14:paraId="2728F238" w14:textId="77777777" w:rsidTr="0043222F">
        <w:trPr>
          <w:trHeight w:val="240"/>
          <w:jc w:val="center"/>
        </w:trPr>
        <w:tc>
          <w:tcPr>
            <w:tcW w:w="4876" w:type="dxa"/>
            <w:tcBorders>
              <w:top w:val="nil"/>
              <w:left w:val="nil"/>
              <w:bottom w:val="nil"/>
              <w:right w:val="nil"/>
            </w:tcBorders>
          </w:tcPr>
          <w:p w14:paraId="286B939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20A7B4C" w14:textId="77777777" w:rsidR="0029652F" w:rsidRPr="008E16F0" w:rsidRDefault="0029652F" w:rsidP="0043222F">
            <w:pPr>
              <w:pStyle w:val="AmColumnHeading"/>
            </w:pPr>
            <w:r w:rsidRPr="008E16F0">
              <w:t>Emendamento</w:t>
            </w:r>
          </w:p>
        </w:tc>
      </w:tr>
      <w:tr w:rsidR="0029652F" w:rsidRPr="008E16F0" w14:paraId="5770D175" w14:textId="77777777" w:rsidTr="0043222F">
        <w:trPr>
          <w:jc w:val="center"/>
        </w:trPr>
        <w:tc>
          <w:tcPr>
            <w:tcW w:w="4876" w:type="dxa"/>
            <w:tcBorders>
              <w:top w:val="nil"/>
              <w:left w:val="nil"/>
              <w:bottom w:val="nil"/>
              <w:right w:val="nil"/>
            </w:tcBorders>
          </w:tcPr>
          <w:p w14:paraId="68E11F7D" w14:textId="77777777" w:rsidR="0029652F" w:rsidRPr="008E16F0" w:rsidRDefault="0029652F" w:rsidP="0043222F">
            <w:pPr>
              <w:pStyle w:val="Normal6a"/>
            </w:pPr>
          </w:p>
        </w:tc>
        <w:tc>
          <w:tcPr>
            <w:tcW w:w="4876" w:type="dxa"/>
            <w:tcBorders>
              <w:top w:val="nil"/>
              <w:left w:val="nil"/>
              <w:bottom w:val="nil"/>
              <w:right w:val="nil"/>
            </w:tcBorders>
          </w:tcPr>
          <w:p w14:paraId="1F81F3C0" w14:textId="77777777" w:rsidR="0029652F" w:rsidRPr="008E16F0" w:rsidRDefault="0029652F" w:rsidP="0043222F">
            <w:pPr>
              <w:pStyle w:val="Normal6a"/>
            </w:pPr>
            <w:r w:rsidRPr="008E16F0">
              <w:rPr>
                <w:b/>
                <w:i/>
              </w:rPr>
              <w:t>26 ter.</w:t>
            </w:r>
            <w:r w:rsidRPr="008E16F0">
              <w:tab/>
            </w:r>
            <w:r w:rsidRPr="008E16F0">
              <w:rPr>
                <w:b/>
                <w:i/>
              </w:rPr>
              <w:t>sottolinea che tutte le persone presenti nel territorio dell'Unione, indipendentemente dalla nazionalità, dal luogo di nascita o dalla regolarità dell'arrivo negli Stati membri, devono essere uguali davanti alla legge, esercitare pienamente i loro diritti, godere di un trattamento equo e umano e avere accesso a procedure di protezione internazionale eque, nel pieno rispetto del diritto internazionale e del principio di non respingimento; incoraggia la Commissione e gli Stati membri ad affrontare ulteriormente la discriminazione fondata sulla nazionalità;</w:t>
            </w:r>
          </w:p>
        </w:tc>
      </w:tr>
    </w:tbl>
    <w:p w14:paraId="1E20650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BCF6F44" w14:textId="77777777" w:rsidR="0029652F" w:rsidRPr="008E16F0" w:rsidRDefault="0029652F" w:rsidP="0029652F">
      <w:r w:rsidRPr="008E16F0">
        <w:rPr>
          <w:rStyle w:val="HideTWBExt"/>
          <w:noProof w:val="0"/>
        </w:rPr>
        <w:t>&lt;/Amend&gt;</w:t>
      </w:r>
    </w:p>
    <w:p w14:paraId="5784924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552</w:t>
      </w:r>
      <w:r w:rsidRPr="008E16F0">
        <w:rPr>
          <w:rStyle w:val="HideTWBExt"/>
          <w:b w:val="0"/>
          <w:noProof w:val="0"/>
        </w:rPr>
        <w:t>&lt;/NumAm&gt;</w:t>
      </w:r>
    </w:p>
    <w:p w14:paraId="13ECB0C5"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7A463C85" w14:textId="77777777" w:rsidR="0029652F" w:rsidRPr="008E16F0" w:rsidRDefault="0029652F" w:rsidP="0029652F">
      <w:pPr>
        <w:pStyle w:val="NormalBold"/>
      </w:pPr>
      <w:r w:rsidRPr="008E16F0">
        <w:rPr>
          <w:rStyle w:val="HideTWBExt"/>
          <w:b w:val="0"/>
          <w:noProof w:val="0"/>
        </w:rPr>
        <w:t>&lt;/RepeatBlock-By&gt;</w:t>
      </w:r>
    </w:p>
    <w:p w14:paraId="738CBB0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8F0713B" w14:textId="77777777" w:rsidR="0029652F" w:rsidRPr="008E16F0" w:rsidRDefault="0029652F" w:rsidP="0029652F">
      <w:pPr>
        <w:pStyle w:val="NormalBold"/>
      </w:pPr>
      <w:r w:rsidRPr="008E16F0">
        <w:rPr>
          <w:rStyle w:val="HideTWBExt"/>
          <w:b w:val="0"/>
          <w:noProof w:val="0"/>
        </w:rPr>
        <w:t>&lt;Article&gt;</w:t>
      </w:r>
      <w:r w:rsidRPr="008E16F0">
        <w:t>Paragrafo 27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4E9AD57" w14:textId="77777777" w:rsidTr="0043222F">
        <w:trPr>
          <w:trHeight w:hRule="exact" w:val="240"/>
          <w:jc w:val="center"/>
        </w:trPr>
        <w:tc>
          <w:tcPr>
            <w:tcW w:w="9752" w:type="dxa"/>
            <w:gridSpan w:val="2"/>
            <w:tcBorders>
              <w:top w:val="nil"/>
              <w:left w:val="nil"/>
              <w:bottom w:val="nil"/>
              <w:right w:val="nil"/>
            </w:tcBorders>
          </w:tcPr>
          <w:p w14:paraId="3B34D55A" w14:textId="77777777" w:rsidR="0029652F" w:rsidRPr="008E16F0" w:rsidRDefault="0029652F" w:rsidP="0043222F"/>
        </w:tc>
      </w:tr>
      <w:tr w:rsidR="0029652F" w:rsidRPr="008E16F0" w14:paraId="2786FD71" w14:textId="77777777" w:rsidTr="0043222F">
        <w:trPr>
          <w:trHeight w:val="240"/>
          <w:jc w:val="center"/>
        </w:trPr>
        <w:tc>
          <w:tcPr>
            <w:tcW w:w="4876" w:type="dxa"/>
            <w:tcBorders>
              <w:top w:val="nil"/>
              <w:left w:val="nil"/>
              <w:bottom w:val="nil"/>
              <w:right w:val="nil"/>
            </w:tcBorders>
          </w:tcPr>
          <w:p w14:paraId="43ABE60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4A48B76" w14:textId="77777777" w:rsidR="0029652F" w:rsidRPr="008E16F0" w:rsidRDefault="0029652F" w:rsidP="0043222F">
            <w:pPr>
              <w:pStyle w:val="AmColumnHeading"/>
            </w:pPr>
            <w:r w:rsidRPr="008E16F0">
              <w:t>Emendamento</w:t>
            </w:r>
          </w:p>
        </w:tc>
      </w:tr>
      <w:tr w:rsidR="0029652F" w:rsidRPr="008E16F0" w14:paraId="2C2DDE5C" w14:textId="77777777" w:rsidTr="0043222F">
        <w:trPr>
          <w:jc w:val="center"/>
        </w:trPr>
        <w:tc>
          <w:tcPr>
            <w:tcW w:w="4876" w:type="dxa"/>
            <w:tcBorders>
              <w:top w:val="nil"/>
              <w:left w:val="nil"/>
              <w:bottom w:val="nil"/>
              <w:right w:val="nil"/>
            </w:tcBorders>
          </w:tcPr>
          <w:p w14:paraId="00B5AE26" w14:textId="77777777" w:rsidR="0029652F" w:rsidRPr="008E16F0" w:rsidRDefault="0029652F" w:rsidP="0043222F">
            <w:pPr>
              <w:pStyle w:val="Normal6a"/>
            </w:pPr>
            <w:r w:rsidRPr="008E16F0">
              <w:rPr>
                <w:b/>
                <w:i/>
              </w:rPr>
              <w:t>27.</w:t>
            </w:r>
            <w:r w:rsidRPr="008E16F0">
              <w:tab/>
            </w:r>
            <w:r w:rsidRPr="008E16F0">
              <w:rPr>
                <w:b/>
                <w:i/>
              </w:rPr>
              <w:t>accoglie con favore la decisione della Commissione di mantenere la sua proposta di direttiva sulla parità di trattamento</w:t>
            </w:r>
            <w:r w:rsidRPr="008E16F0">
              <w:rPr>
                <w:b/>
                <w:i/>
                <w:vertAlign w:val="superscript"/>
              </w:rPr>
              <w:t>49</w:t>
            </w:r>
            <w:r w:rsidRPr="008E16F0">
              <w:rPr>
                <w:b/>
                <w:i/>
              </w:rPr>
              <w:t xml:space="preserve"> ed esorta il Consiglio a finalizzarla e adottarla senza ulteriori indugi;</w:t>
            </w:r>
          </w:p>
        </w:tc>
        <w:tc>
          <w:tcPr>
            <w:tcW w:w="4876" w:type="dxa"/>
            <w:tcBorders>
              <w:top w:val="nil"/>
              <w:left w:val="nil"/>
              <w:bottom w:val="nil"/>
              <w:right w:val="nil"/>
            </w:tcBorders>
          </w:tcPr>
          <w:p w14:paraId="54E68FF7" w14:textId="77777777" w:rsidR="0029652F" w:rsidRPr="008E16F0" w:rsidRDefault="0029652F" w:rsidP="0043222F">
            <w:pPr>
              <w:pStyle w:val="Normal6a"/>
            </w:pPr>
            <w:r w:rsidRPr="008E16F0">
              <w:rPr>
                <w:b/>
                <w:i/>
              </w:rPr>
              <w:t>soppresso</w:t>
            </w:r>
          </w:p>
        </w:tc>
      </w:tr>
      <w:tr w:rsidR="0029652F" w:rsidRPr="008E16F0" w14:paraId="05494D30" w14:textId="77777777" w:rsidTr="0043222F">
        <w:trPr>
          <w:jc w:val="center"/>
        </w:trPr>
        <w:tc>
          <w:tcPr>
            <w:tcW w:w="4876" w:type="dxa"/>
            <w:tcBorders>
              <w:top w:val="nil"/>
              <w:left w:val="nil"/>
              <w:bottom w:val="nil"/>
              <w:right w:val="nil"/>
            </w:tcBorders>
          </w:tcPr>
          <w:p w14:paraId="76B83660"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140B019B" w14:textId="77777777" w:rsidR="0029652F" w:rsidRPr="008E16F0" w:rsidRDefault="0029652F" w:rsidP="0043222F"/>
        </w:tc>
      </w:tr>
      <w:tr w:rsidR="0029652F" w:rsidRPr="008E16F0" w14:paraId="2C3DC004" w14:textId="77777777" w:rsidTr="0043222F">
        <w:trPr>
          <w:jc w:val="center"/>
        </w:trPr>
        <w:tc>
          <w:tcPr>
            <w:tcW w:w="4876" w:type="dxa"/>
            <w:tcBorders>
              <w:top w:val="nil"/>
              <w:left w:val="nil"/>
              <w:bottom w:val="nil"/>
              <w:right w:val="nil"/>
            </w:tcBorders>
          </w:tcPr>
          <w:p w14:paraId="6822CE8D" w14:textId="77777777" w:rsidR="0029652F" w:rsidRPr="008E16F0" w:rsidRDefault="0029652F" w:rsidP="0043222F">
            <w:pPr>
              <w:pStyle w:val="Normal6a"/>
            </w:pPr>
            <w:r w:rsidRPr="008E16F0">
              <w:rPr>
                <w:b/>
                <w:i/>
                <w:vertAlign w:val="superscript"/>
              </w:rPr>
              <w:t>49</w:t>
            </w:r>
            <w:r w:rsidRPr="008E16F0">
              <w:t xml:space="preserve"> </w:t>
            </w:r>
            <w:r w:rsidRPr="008E16F0">
              <w:rPr>
                <w:b/>
                <w:i/>
              </w:rPr>
              <w:t>Proposta di direttiva del Consiglio recante applicazione del principio di parità di trattamento fra le persone indipendentemente dalla religione o le convinzioni personali, la disabilità, l'età o l'orientamento sessuale (COM(2008)0426).</w:t>
            </w:r>
          </w:p>
        </w:tc>
        <w:tc>
          <w:tcPr>
            <w:tcW w:w="4876" w:type="dxa"/>
            <w:tcBorders>
              <w:top w:val="nil"/>
              <w:left w:val="nil"/>
              <w:bottom w:val="nil"/>
              <w:right w:val="nil"/>
            </w:tcBorders>
          </w:tcPr>
          <w:p w14:paraId="1A5AE632" w14:textId="77777777" w:rsidR="0029652F" w:rsidRPr="008E16F0" w:rsidRDefault="0029652F" w:rsidP="0043222F"/>
        </w:tc>
      </w:tr>
    </w:tbl>
    <w:p w14:paraId="57FC279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7F882A17" w14:textId="77777777" w:rsidR="0029652F" w:rsidRPr="008E16F0" w:rsidRDefault="0029652F" w:rsidP="0029652F">
      <w:r w:rsidRPr="008E16F0">
        <w:rPr>
          <w:rStyle w:val="HideTWBExt"/>
          <w:noProof w:val="0"/>
        </w:rPr>
        <w:t>&lt;/Amend&gt;</w:t>
      </w:r>
    </w:p>
    <w:p w14:paraId="3983D17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553</w:t>
      </w:r>
      <w:r w:rsidRPr="008E16F0">
        <w:rPr>
          <w:rStyle w:val="HideTWBExt"/>
          <w:b w:val="0"/>
          <w:noProof w:val="0"/>
        </w:rPr>
        <w:t>&lt;/NumAm&gt;</w:t>
      </w:r>
    </w:p>
    <w:p w14:paraId="110785BE"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68A296BF" w14:textId="77777777" w:rsidR="0029652F" w:rsidRPr="008E16F0" w:rsidRDefault="0029652F" w:rsidP="0029652F">
      <w:pPr>
        <w:pStyle w:val="NormalBold"/>
      </w:pPr>
      <w:r w:rsidRPr="008E16F0">
        <w:rPr>
          <w:rStyle w:val="HideTWBExt"/>
          <w:b w:val="0"/>
          <w:noProof w:val="0"/>
        </w:rPr>
        <w:t>&lt;/RepeatBlock-By&gt;</w:t>
      </w:r>
    </w:p>
    <w:p w14:paraId="407E1D9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141FB87" w14:textId="77777777" w:rsidR="0029652F" w:rsidRPr="008E16F0" w:rsidRDefault="0029652F" w:rsidP="0029652F">
      <w:pPr>
        <w:pStyle w:val="NormalBold"/>
      </w:pPr>
      <w:r w:rsidRPr="008E16F0">
        <w:rPr>
          <w:rStyle w:val="HideTWBExt"/>
          <w:b w:val="0"/>
          <w:noProof w:val="0"/>
        </w:rPr>
        <w:t>&lt;Article&gt;</w:t>
      </w:r>
      <w:r w:rsidRPr="008E16F0">
        <w:t>Paragrafo 27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736C78D" w14:textId="77777777" w:rsidTr="0043222F">
        <w:trPr>
          <w:trHeight w:hRule="exact" w:val="240"/>
          <w:jc w:val="center"/>
        </w:trPr>
        <w:tc>
          <w:tcPr>
            <w:tcW w:w="9752" w:type="dxa"/>
            <w:gridSpan w:val="2"/>
            <w:tcBorders>
              <w:top w:val="nil"/>
              <w:left w:val="nil"/>
              <w:bottom w:val="nil"/>
              <w:right w:val="nil"/>
            </w:tcBorders>
          </w:tcPr>
          <w:p w14:paraId="1B5B436F" w14:textId="77777777" w:rsidR="0029652F" w:rsidRPr="008E16F0" w:rsidRDefault="0029652F" w:rsidP="0043222F"/>
        </w:tc>
      </w:tr>
      <w:tr w:rsidR="0029652F" w:rsidRPr="008E16F0" w14:paraId="23A19BFE" w14:textId="77777777" w:rsidTr="0043222F">
        <w:trPr>
          <w:trHeight w:val="240"/>
          <w:jc w:val="center"/>
        </w:trPr>
        <w:tc>
          <w:tcPr>
            <w:tcW w:w="4876" w:type="dxa"/>
            <w:tcBorders>
              <w:top w:val="nil"/>
              <w:left w:val="nil"/>
              <w:bottom w:val="nil"/>
              <w:right w:val="nil"/>
            </w:tcBorders>
          </w:tcPr>
          <w:p w14:paraId="2B9237F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37A3DCD" w14:textId="77777777" w:rsidR="0029652F" w:rsidRPr="008E16F0" w:rsidRDefault="0029652F" w:rsidP="0043222F">
            <w:pPr>
              <w:pStyle w:val="AmColumnHeading"/>
            </w:pPr>
            <w:r w:rsidRPr="008E16F0">
              <w:t>Emendamento</w:t>
            </w:r>
          </w:p>
        </w:tc>
      </w:tr>
      <w:tr w:rsidR="0029652F" w:rsidRPr="008E16F0" w14:paraId="23016F69" w14:textId="77777777" w:rsidTr="0043222F">
        <w:trPr>
          <w:jc w:val="center"/>
        </w:trPr>
        <w:tc>
          <w:tcPr>
            <w:tcW w:w="4876" w:type="dxa"/>
            <w:tcBorders>
              <w:top w:val="nil"/>
              <w:left w:val="nil"/>
              <w:bottom w:val="nil"/>
              <w:right w:val="nil"/>
            </w:tcBorders>
          </w:tcPr>
          <w:p w14:paraId="09EA33CC" w14:textId="77777777" w:rsidR="0029652F" w:rsidRPr="008E16F0" w:rsidRDefault="0029652F" w:rsidP="0043222F">
            <w:pPr>
              <w:pStyle w:val="Normal6a"/>
            </w:pPr>
            <w:r w:rsidRPr="008E16F0">
              <w:rPr>
                <w:b/>
                <w:i/>
              </w:rPr>
              <w:t>27.</w:t>
            </w:r>
            <w:r w:rsidRPr="008E16F0">
              <w:tab/>
            </w:r>
            <w:r w:rsidRPr="008E16F0">
              <w:rPr>
                <w:b/>
                <w:i/>
              </w:rPr>
              <w:t>accoglie con favore la decisione della Commissione di mantenere la sua proposta di direttiva sulla parità di trattamento</w:t>
            </w:r>
            <w:r w:rsidRPr="008E16F0">
              <w:rPr>
                <w:b/>
                <w:i/>
                <w:vertAlign w:val="superscript"/>
              </w:rPr>
              <w:t>49</w:t>
            </w:r>
            <w:r w:rsidRPr="008E16F0">
              <w:rPr>
                <w:b/>
                <w:i/>
              </w:rPr>
              <w:t xml:space="preserve"> ed esorta il Consiglio a finalizzarla e adottarla senza ulteriori indugi;</w:t>
            </w:r>
          </w:p>
        </w:tc>
        <w:tc>
          <w:tcPr>
            <w:tcW w:w="4876" w:type="dxa"/>
            <w:tcBorders>
              <w:top w:val="nil"/>
              <w:left w:val="nil"/>
              <w:bottom w:val="nil"/>
              <w:right w:val="nil"/>
            </w:tcBorders>
          </w:tcPr>
          <w:p w14:paraId="78D1C863" w14:textId="77777777" w:rsidR="0029652F" w:rsidRPr="008E16F0" w:rsidRDefault="0029652F" w:rsidP="0043222F">
            <w:pPr>
              <w:pStyle w:val="Normal6a"/>
            </w:pPr>
            <w:r w:rsidRPr="008E16F0">
              <w:rPr>
                <w:b/>
                <w:i/>
              </w:rPr>
              <w:t>soppresso</w:t>
            </w:r>
          </w:p>
        </w:tc>
      </w:tr>
      <w:tr w:rsidR="0029652F" w:rsidRPr="008E16F0" w14:paraId="040A6648" w14:textId="77777777" w:rsidTr="0043222F">
        <w:trPr>
          <w:jc w:val="center"/>
        </w:trPr>
        <w:tc>
          <w:tcPr>
            <w:tcW w:w="4876" w:type="dxa"/>
            <w:tcBorders>
              <w:top w:val="nil"/>
              <w:left w:val="nil"/>
              <w:bottom w:val="nil"/>
              <w:right w:val="nil"/>
            </w:tcBorders>
          </w:tcPr>
          <w:p w14:paraId="091BC2EC"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09119EEC" w14:textId="77777777" w:rsidR="0029652F" w:rsidRPr="008E16F0" w:rsidRDefault="0029652F" w:rsidP="0043222F"/>
        </w:tc>
      </w:tr>
      <w:tr w:rsidR="0029652F" w:rsidRPr="008E16F0" w14:paraId="77A6F1D4" w14:textId="77777777" w:rsidTr="0043222F">
        <w:trPr>
          <w:jc w:val="center"/>
        </w:trPr>
        <w:tc>
          <w:tcPr>
            <w:tcW w:w="4876" w:type="dxa"/>
            <w:tcBorders>
              <w:top w:val="nil"/>
              <w:left w:val="nil"/>
              <w:bottom w:val="nil"/>
              <w:right w:val="nil"/>
            </w:tcBorders>
          </w:tcPr>
          <w:p w14:paraId="1E028185" w14:textId="77777777" w:rsidR="0029652F" w:rsidRPr="008E16F0" w:rsidRDefault="0029652F" w:rsidP="0043222F">
            <w:pPr>
              <w:pStyle w:val="Normal6a"/>
            </w:pPr>
            <w:r w:rsidRPr="008E16F0">
              <w:rPr>
                <w:b/>
                <w:i/>
                <w:vertAlign w:val="superscript"/>
              </w:rPr>
              <w:t>49</w:t>
            </w:r>
            <w:r w:rsidRPr="008E16F0">
              <w:t xml:space="preserve"> </w:t>
            </w:r>
            <w:r w:rsidRPr="008E16F0">
              <w:rPr>
                <w:b/>
                <w:i/>
              </w:rPr>
              <w:t>Proposta di direttiva del Consiglio recante applicazione del principio di parità di trattamento fra le persone indipendentemente dalla religione o le convinzioni personali, la disabilità, l'età o l'orientamento sessuale (COM(2008)0426).</w:t>
            </w:r>
          </w:p>
        </w:tc>
        <w:tc>
          <w:tcPr>
            <w:tcW w:w="4876" w:type="dxa"/>
            <w:tcBorders>
              <w:top w:val="nil"/>
              <w:left w:val="nil"/>
              <w:bottom w:val="nil"/>
              <w:right w:val="nil"/>
            </w:tcBorders>
          </w:tcPr>
          <w:p w14:paraId="612F88FB" w14:textId="77777777" w:rsidR="0029652F" w:rsidRPr="008E16F0" w:rsidRDefault="0029652F" w:rsidP="0043222F"/>
        </w:tc>
      </w:tr>
    </w:tbl>
    <w:p w14:paraId="5A983A6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D04E938" w14:textId="77777777" w:rsidR="0029652F" w:rsidRPr="008E16F0" w:rsidRDefault="0029652F" w:rsidP="0029652F">
      <w:r w:rsidRPr="008E16F0">
        <w:rPr>
          <w:rStyle w:val="HideTWBExt"/>
          <w:noProof w:val="0"/>
        </w:rPr>
        <w:t>&lt;/Amend&gt;</w:t>
      </w:r>
    </w:p>
    <w:p w14:paraId="6668100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554</w:t>
      </w:r>
      <w:r w:rsidRPr="008E16F0">
        <w:rPr>
          <w:rStyle w:val="HideTWBExt"/>
          <w:b w:val="0"/>
          <w:noProof w:val="0"/>
        </w:rPr>
        <w:t>&lt;/NumAm&gt;</w:t>
      </w:r>
    </w:p>
    <w:p w14:paraId="413B4C95"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Jadwiga Wiśniewska, Laurence Trochu, Jacek Ozdoba, Stephen Nikola Bartulica</w:t>
      </w:r>
      <w:r w:rsidRPr="008E16F0">
        <w:rPr>
          <w:rStyle w:val="HideTWBExt"/>
          <w:b w:val="0"/>
          <w:noProof w:val="0"/>
        </w:rPr>
        <w:t>&lt;/Members&gt;</w:t>
      </w:r>
    </w:p>
    <w:p w14:paraId="1AF5D5E2" w14:textId="77777777" w:rsidR="0029652F" w:rsidRPr="008E16F0" w:rsidRDefault="0029652F" w:rsidP="0029652F">
      <w:pPr>
        <w:pStyle w:val="NormalBold"/>
      </w:pPr>
      <w:r w:rsidRPr="008E16F0">
        <w:rPr>
          <w:rStyle w:val="HideTWBExt"/>
          <w:b w:val="0"/>
          <w:noProof w:val="0"/>
        </w:rPr>
        <w:t>&lt;/RepeatBlock-By&gt;</w:t>
      </w:r>
    </w:p>
    <w:p w14:paraId="641B0C3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CAFFD34" w14:textId="77777777" w:rsidR="0029652F" w:rsidRPr="008E16F0" w:rsidRDefault="0029652F" w:rsidP="0029652F">
      <w:pPr>
        <w:pStyle w:val="NormalBold"/>
      </w:pPr>
      <w:r w:rsidRPr="008E16F0">
        <w:rPr>
          <w:rStyle w:val="HideTWBExt"/>
          <w:b w:val="0"/>
          <w:noProof w:val="0"/>
        </w:rPr>
        <w:t>&lt;Article&gt;</w:t>
      </w:r>
      <w:r w:rsidRPr="008E16F0">
        <w:t>Paragrafo 27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026BDEA" w14:textId="77777777" w:rsidTr="0043222F">
        <w:trPr>
          <w:trHeight w:hRule="exact" w:val="240"/>
          <w:jc w:val="center"/>
        </w:trPr>
        <w:tc>
          <w:tcPr>
            <w:tcW w:w="9752" w:type="dxa"/>
            <w:gridSpan w:val="2"/>
            <w:tcBorders>
              <w:top w:val="nil"/>
              <w:left w:val="nil"/>
              <w:bottom w:val="nil"/>
              <w:right w:val="nil"/>
            </w:tcBorders>
          </w:tcPr>
          <w:p w14:paraId="0691BDB0" w14:textId="77777777" w:rsidR="0029652F" w:rsidRPr="008E16F0" w:rsidRDefault="0029652F" w:rsidP="0043222F"/>
        </w:tc>
      </w:tr>
      <w:tr w:rsidR="0029652F" w:rsidRPr="008E16F0" w14:paraId="3F75FDBA" w14:textId="77777777" w:rsidTr="0043222F">
        <w:trPr>
          <w:trHeight w:val="240"/>
          <w:jc w:val="center"/>
        </w:trPr>
        <w:tc>
          <w:tcPr>
            <w:tcW w:w="4876" w:type="dxa"/>
            <w:tcBorders>
              <w:top w:val="nil"/>
              <w:left w:val="nil"/>
              <w:bottom w:val="nil"/>
              <w:right w:val="nil"/>
            </w:tcBorders>
          </w:tcPr>
          <w:p w14:paraId="09507D9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FEF03E9" w14:textId="77777777" w:rsidR="0029652F" w:rsidRPr="008E16F0" w:rsidRDefault="0029652F" w:rsidP="0043222F">
            <w:pPr>
              <w:pStyle w:val="AmColumnHeading"/>
            </w:pPr>
            <w:r w:rsidRPr="008E16F0">
              <w:t>Emendamento</w:t>
            </w:r>
          </w:p>
        </w:tc>
      </w:tr>
      <w:tr w:rsidR="0029652F" w:rsidRPr="008E16F0" w14:paraId="416291B0" w14:textId="77777777" w:rsidTr="0043222F">
        <w:trPr>
          <w:jc w:val="center"/>
        </w:trPr>
        <w:tc>
          <w:tcPr>
            <w:tcW w:w="4876" w:type="dxa"/>
            <w:tcBorders>
              <w:top w:val="nil"/>
              <w:left w:val="nil"/>
              <w:bottom w:val="nil"/>
              <w:right w:val="nil"/>
            </w:tcBorders>
          </w:tcPr>
          <w:p w14:paraId="2C939A9E" w14:textId="77777777" w:rsidR="0029652F" w:rsidRPr="008E16F0" w:rsidRDefault="0029652F" w:rsidP="0043222F">
            <w:pPr>
              <w:pStyle w:val="Normal6a"/>
            </w:pPr>
            <w:r w:rsidRPr="008E16F0">
              <w:rPr>
                <w:b/>
                <w:i/>
              </w:rPr>
              <w:t>27.</w:t>
            </w:r>
            <w:r w:rsidRPr="008E16F0">
              <w:tab/>
            </w:r>
            <w:r w:rsidRPr="008E16F0">
              <w:rPr>
                <w:b/>
                <w:i/>
              </w:rPr>
              <w:t>accoglie con favore la decisione della Commissione di mantenere la sua proposta di direttiva sulla parità di trattamento</w:t>
            </w:r>
            <w:r w:rsidRPr="008E16F0">
              <w:rPr>
                <w:b/>
                <w:i/>
                <w:vertAlign w:val="superscript"/>
              </w:rPr>
              <w:t>49</w:t>
            </w:r>
            <w:r w:rsidRPr="008E16F0">
              <w:rPr>
                <w:b/>
                <w:i/>
              </w:rPr>
              <w:t xml:space="preserve"> ed esorta il Consiglio a finalizzarla e adottarla senza ulteriori indugi;</w:t>
            </w:r>
          </w:p>
        </w:tc>
        <w:tc>
          <w:tcPr>
            <w:tcW w:w="4876" w:type="dxa"/>
            <w:tcBorders>
              <w:top w:val="nil"/>
              <w:left w:val="nil"/>
              <w:bottom w:val="nil"/>
              <w:right w:val="nil"/>
            </w:tcBorders>
          </w:tcPr>
          <w:p w14:paraId="359F7544" w14:textId="77777777" w:rsidR="0029652F" w:rsidRPr="008E16F0" w:rsidRDefault="0029652F" w:rsidP="0043222F">
            <w:pPr>
              <w:pStyle w:val="Normal6a"/>
            </w:pPr>
            <w:r w:rsidRPr="008E16F0">
              <w:rPr>
                <w:b/>
                <w:i/>
              </w:rPr>
              <w:t>soppresso</w:t>
            </w:r>
          </w:p>
        </w:tc>
      </w:tr>
      <w:tr w:rsidR="0029652F" w:rsidRPr="008E16F0" w14:paraId="30213E05" w14:textId="77777777" w:rsidTr="0043222F">
        <w:trPr>
          <w:jc w:val="center"/>
        </w:trPr>
        <w:tc>
          <w:tcPr>
            <w:tcW w:w="4876" w:type="dxa"/>
            <w:tcBorders>
              <w:top w:val="nil"/>
              <w:left w:val="nil"/>
              <w:bottom w:val="nil"/>
              <w:right w:val="nil"/>
            </w:tcBorders>
          </w:tcPr>
          <w:p w14:paraId="7D7BDA8F"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137CA70C" w14:textId="77777777" w:rsidR="0029652F" w:rsidRPr="008E16F0" w:rsidRDefault="0029652F" w:rsidP="0043222F"/>
        </w:tc>
      </w:tr>
      <w:tr w:rsidR="0029652F" w:rsidRPr="008E16F0" w14:paraId="52FC75B0" w14:textId="77777777" w:rsidTr="0043222F">
        <w:trPr>
          <w:jc w:val="center"/>
        </w:trPr>
        <w:tc>
          <w:tcPr>
            <w:tcW w:w="4876" w:type="dxa"/>
            <w:tcBorders>
              <w:top w:val="nil"/>
              <w:left w:val="nil"/>
              <w:bottom w:val="nil"/>
              <w:right w:val="nil"/>
            </w:tcBorders>
          </w:tcPr>
          <w:p w14:paraId="0655044F" w14:textId="77777777" w:rsidR="0029652F" w:rsidRPr="008E16F0" w:rsidRDefault="0029652F" w:rsidP="0043222F">
            <w:pPr>
              <w:pStyle w:val="Normal6a"/>
            </w:pPr>
            <w:r w:rsidRPr="008E16F0">
              <w:rPr>
                <w:b/>
                <w:i/>
                <w:vertAlign w:val="superscript"/>
              </w:rPr>
              <w:t>49</w:t>
            </w:r>
            <w:r w:rsidRPr="008E16F0">
              <w:t xml:space="preserve"> </w:t>
            </w:r>
            <w:r w:rsidRPr="008E16F0">
              <w:rPr>
                <w:b/>
                <w:i/>
              </w:rPr>
              <w:t>Proposta di direttiva del Consiglio recante applicazione del principio di parità di trattamento fra le persone indipendentemente dalla religione o le convinzioni personali, la disabilità, l'età o l'orientamento sessuale (COM(2008)0426).</w:t>
            </w:r>
          </w:p>
        </w:tc>
        <w:tc>
          <w:tcPr>
            <w:tcW w:w="4876" w:type="dxa"/>
            <w:tcBorders>
              <w:top w:val="nil"/>
              <w:left w:val="nil"/>
              <w:bottom w:val="nil"/>
              <w:right w:val="nil"/>
            </w:tcBorders>
          </w:tcPr>
          <w:p w14:paraId="069310E9" w14:textId="77777777" w:rsidR="0029652F" w:rsidRPr="008E16F0" w:rsidRDefault="0029652F" w:rsidP="0043222F"/>
        </w:tc>
      </w:tr>
    </w:tbl>
    <w:p w14:paraId="3A3BBFD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13CAD2C" w14:textId="77777777" w:rsidR="0029652F" w:rsidRPr="008E16F0" w:rsidRDefault="0029652F" w:rsidP="0029652F">
      <w:r w:rsidRPr="008E16F0">
        <w:rPr>
          <w:rStyle w:val="HideTWBExt"/>
          <w:noProof w:val="0"/>
        </w:rPr>
        <w:t>&lt;/Amend&gt;</w:t>
      </w:r>
    </w:p>
    <w:p w14:paraId="7AB38CF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555</w:t>
      </w:r>
      <w:r w:rsidRPr="008E16F0">
        <w:rPr>
          <w:rStyle w:val="HideTWBExt"/>
          <w:b w:val="0"/>
          <w:noProof w:val="0"/>
        </w:rPr>
        <w:t>&lt;/NumAm&gt;</w:t>
      </w:r>
    </w:p>
    <w:p w14:paraId="55330F08"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22D48E22" w14:textId="77777777" w:rsidR="0029652F" w:rsidRPr="008E16F0" w:rsidRDefault="0029652F" w:rsidP="0029652F">
      <w:pPr>
        <w:pStyle w:val="NormalBold"/>
      </w:pPr>
      <w:r w:rsidRPr="008E16F0">
        <w:rPr>
          <w:rStyle w:val="HideTWBExt"/>
          <w:b w:val="0"/>
          <w:noProof w:val="0"/>
        </w:rPr>
        <w:t>&lt;/RepeatBlock-By&gt;</w:t>
      </w:r>
    </w:p>
    <w:p w14:paraId="4F5D7B3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04D47D8" w14:textId="77777777" w:rsidR="0029652F" w:rsidRPr="008E16F0" w:rsidRDefault="0029652F" w:rsidP="0029652F">
      <w:pPr>
        <w:pStyle w:val="NormalBold"/>
      </w:pPr>
      <w:r w:rsidRPr="008E16F0">
        <w:rPr>
          <w:rStyle w:val="HideTWBExt"/>
          <w:b w:val="0"/>
          <w:noProof w:val="0"/>
        </w:rPr>
        <w:t>&lt;Article&gt;</w:t>
      </w:r>
      <w:r w:rsidRPr="008E16F0">
        <w:t>Paragrafo 27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737F97A" w14:textId="77777777" w:rsidTr="0043222F">
        <w:trPr>
          <w:trHeight w:hRule="exact" w:val="240"/>
          <w:jc w:val="center"/>
        </w:trPr>
        <w:tc>
          <w:tcPr>
            <w:tcW w:w="9752" w:type="dxa"/>
            <w:gridSpan w:val="2"/>
            <w:tcBorders>
              <w:top w:val="nil"/>
              <w:left w:val="nil"/>
              <w:bottom w:val="nil"/>
              <w:right w:val="nil"/>
            </w:tcBorders>
          </w:tcPr>
          <w:p w14:paraId="3FCA1943" w14:textId="77777777" w:rsidR="0029652F" w:rsidRPr="008E16F0" w:rsidRDefault="0029652F" w:rsidP="0043222F"/>
        </w:tc>
      </w:tr>
      <w:tr w:rsidR="0029652F" w:rsidRPr="008E16F0" w14:paraId="0B0C4A50" w14:textId="77777777" w:rsidTr="0043222F">
        <w:trPr>
          <w:trHeight w:val="240"/>
          <w:jc w:val="center"/>
        </w:trPr>
        <w:tc>
          <w:tcPr>
            <w:tcW w:w="4876" w:type="dxa"/>
            <w:tcBorders>
              <w:top w:val="nil"/>
              <w:left w:val="nil"/>
              <w:bottom w:val="nil"/>
              <w:right w:val="nil"/>
            </w:tcBorders>
          </w:tcPr>
          <w:p w14:paraId="496AAAD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C29CF8E" w14:textId="77777777" w:rsidR="0029652F" w:rsidRPr="008E16F0" w:rsidRDefault="0029652F" w:rsidP="0043222F">
            <w:pPr>
              <w:pStyle w:val="AmColumnHeading"/>
            </w:pPr>
            <w:r w:rsidRPr="008E16F0">
              <w:t>Emendamento</w:t>
            </w:r>
          </w:p>
        </w:tc>
      </w:tr>
      <w:tr w:rsidR="0029652F" w:rsidRPr="008E16F0" w14:paraId="23F8BE82" w14:textId="77777777" w:rsidTr="0043222F">
        <w:trPr>
          <w:jc w:val="center"/>
        </w:trPr>
        <w:tc>
          <w:tcPr>
            <w:tcW w:w="4876" w:type="dxa"/>
            <w:tcBorders>
              <w:top w:val="nil"/>
              <w:left w:val="nil"/>
              <w:bottom w:val="nil"/>
              <w:right w:val="nil"/>
            </w:tcBorders>
          </w:tcPr>
          <w:p w14:paraId="718B9CBA" w14:textId="77777777" w:rsidR="0029652F" w:rsidRPr="008E16F0" w:rsidRDefault="0029652F" w:rsidP="0043222F">
            <w:pPr>
              <w:pStyle w:val="Normal6a"/>
            </w:pPr>
            <w:r w:rsidRPr="008E16F0">
              <w:t>27.</w:t>
            </w:r>
            <w:r w:rsidRPr="008E16F0">
              <w:tab/>
              <w:t>accoglie con favore la decisione della Commissione di mantenere la sua proposta di direttiva sulla parità di trattamento</w:t>
            </w:r>
            <w:r w:rsidRPr="008E16F0">
              <w:rPr>
                <w:vertAlign w:val="superscript"/>
              </w:rPr>
              <w:t>49</w:t>
            </w:r>
            <w:r w:rsidRPr="008E16F0">
              <w:t xml:space="preserve"> ed esorta il Consiglio a finalizzarla e adottarla senza ulteriori indugi;</w:t>
            </w:r>
          </w:p>
        </w:tc>
        <w:tc>
          <w:tcPr>
            <w:tcW w:w="4876" w:type="dxa"/>
            <w:tcBorders>
              <w:top w:val="nil"/>
              <w:left w:val="nil"/>
              <w:bottom w:val="nil"/>
              <w:right w:val="nil"/>
            </w:tcBorders>
          </w:tcPr>
          <w:p w14:paraId="14087838" w14:textId="77777777" w:rsidR="0029652F" w:rsidRPr="008E16F0" w:rsidRDefault="0029652F" w:rsidP="0043222F">
            <w:pPr>
              <w:pStyle w:val="Normal6a"/>
            </w:pPr>
            <w:r w:rsidRPr="008E16F0">
              <w:t>27.</w:t>
            </w:r>
            <w:r w:rsidRPr="008E16F0">
              <w:tab/>
              <w:t>accoglie con favore la decisione della Commissione di mantenere la sua proposta di direttiva sulla parità di trattamento</w:t>
            </w:r>
            <w:r w:rsidRPr="008E16F0">
              <w:rPr>
                <w:vertAlign w:val="superscript"/>
              </w:rPr>
              <w:t>49</w:t>
            </w:r>
            <w:r w:rsidRPr="008E16F0">
              <w:t xml:space="preserve"> ed esorta il Consiglio a finalizzarla e adottarla senza ulteriori indugi</w:t>
            </w:r>
            <w:r w:rsidRPr="008E16F0">
              <w:rPr>
                <w:b/>
                <w:i/>
              </w:rPr>
              <w:t>, osservando che la direttiva è essenziale per colmare le lacune esistenti nella tutela antidiscriminatoria in tutta l'Unione</w:t>
            </w:r>
            <w:r w:rsidRPr="008E16F0">
              <w:t>;</w:t>
            </w:r>
          </w:p>
        </w:tc>
      </w:tr>
      <w:tr w:rsidR="0029652F" w:rsidRPr="008E16F0" w14:paraId="1BE82272" w14:textId="77777777" w:rsidTr="0043222F">
        <w:trPr>
          <w:jc w:val="center"/>
        </w:trPr>
        <w:tc>
          <w:tcPr>
            <w:tcW w:w="4876" w:type="dxa"/>
            <w:tcBorders>
              <w:top w:val="nil"/>
              <w:left w:val="nil"/>
              <w:bottom w:val="nil"/>
              <w:right w:val="nil"/>
            </w:tcBorders>
          </w:tcPr>
          <w:p w14:paraId="18B1439E"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637BB553" w14:textId="77777777" w:rsidR="0029652F" w:rsidRPr="008E16F0" w:rsidRDefault="0029652F" w:rsidP="0043222F">
            <w:pPr>
              <w:pStyle w:val="Normal6a"/>
            </w:pPr>
            <w:r w:rsidRPr="008E16F0">
              <w:rPr>
                <w:b/>
                <w:i/>
              </w:rPr>
              <w:t>_________________</w:t>
            </w:r>
          </w:p>
        </w:tc>
      </w:tr>
      <w:tr w:rsidR="0029652F" w:rsidRPr="008E16F0" w14:paraId="29F3F207" w14:textId="77777777" w:rsidTr="0043222F">
        <w:trPr>
          <w:jc w:val="center"/>
        </w:trPr>
        <w:tc>
          <w:tcPr>
            <w:tcW w:w="4876" w:type="dxa"/>
            <w:tcBorders>
              <w:top w:val="nil"/>
              <w:left w:val="nil"/>
              <w:bottom w:val="nil"/>
              <w:right w:val="nil"/>
            </w:tcBorders>
          </w:tcPr>
          <w:p w14:paraId="337E3B78" w14:textId="77777777" w:rsidR="0029652F" w:rsidRPr="008E16F0" w:rsidRDefault="0029652F" w:rsidP="0043222F">
            <w:pPr>
              <w:pStyle w:val="Normal6a"/>
            </w:pPr>
            <w:r w:rsidRPr="008E16F0">
              <w:rPr>
                <w:vertAlign w:val="superscript"/>
              </w:rPr>
              <w:t>49</w:t>
            </w:r>
            <w:r w:rsidRPr="008E16F0">
              <w:t xml:space="preserve"> Proposta di direttiva del Consiglio recante applicazione del principio di parità di trattamento fra le persone indipendentemente dalla religione o le convinzioni personali, la disabilità, l'età o l'orientamento sessuale (COM(2008)0426).</w:t>
            </w:r>
          </w:p>
        </w:tc>
        <w:tc>
          <w:tcPr>
            <w:tcW w:w="4876" w:type="dxa"/>
            <w:tcBorders>
              <w:top w:val="nil"/>
              <w:left w:val="nil"/>
              <w:bottom w:val="nil"/>
              <w:right w:val="nil"/>
            </w:tcBorders>
          </w:tcPr>
          <w:p w14:paraId="0CBC2C16" w14:textId="77777777" w:rsidR="0029652F" w:rsidRPr="008E16F0" w:rsidRDefault="0029652F" w:rsidP="0043222F">
            <w:pPr>
              <w:pStyle w:val="Normal6a"/>
            </w:pPr>
            <w:r w:rsidRPr="008E16F0">
              <w:rPr>
                <w:vertAlign w:val="superscript"/>
              </w:rPr>
              <w:t>49</w:t>
            </w:r>
            <w:r w:rsidRPr="008E16F0">
              <w:t xml:space="preserve"> Proposta di direttiva del Consiglio recante applicazione del principio di parità di trattamento fra le persone indipendentemente dalla religione o le convinzioni personali, la disabilità, l'età o l'orientamento sessuale (COM(2008)0426).</w:t>
            </w:r>
          </w:p>
        </w:tc>
      </w:tr>
    </w:tbl>
    <w:p w14:paraId="0E98CC9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6EC77DF" w14:textId="77777777" w:rsidR="0029652F" w:rsidRPr="008E16F0" w:rsidRDefault="0029652F" w:rsidP="0029652F">
      <w:r w:rsidRPr="008E16F0">
        <w:rPr>
          <w:rStyle w:val="HideTWBExt"/>
          <w:noProof w:val="0"/>
        </w:rPr>
        <w:t>&lt;/Amend&gt;</w:t>
      </w:r>
    </w:p>
    <w:p w14:paraId="2B576C8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556</w:t>
      </w:r>
      <w:r w:rsidRPr="008E16F0">
        <w:rPr>
          <w:rStyle w:val="HideTWBExt"/>
          <w:b w:val="0"/>
          <w:noProof w:val="0"/>
        </w:rPr>
        <w:t>&lt;/NumAm&gt;</w:t>
      </w:r>
    </w:p>
    <w:p w14:paraId="53EBB150"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13FE3956" w14:textId="77777777" w:rsidR="0029652F" w:rsidRPr="008E16F0" w:rsidRDefault="0029652F" w:rsidP="0029652F">
      <w:pPr>
        <w:pStyle w:val="NormalBold"/>
      </w:pPr>
      <w:r w:rsidRPr="008E16F0">
        <w:rPr>
          <w:rStyle w:val="HideTWBExt"/>
          <w:b w:val="0"/>
          <w:noProof w:val="0"/>
        </w:rPr>
        <w:t>&lt;/RepeatBlock-By&gt;</w:t>
      </w:r>
    </w:p>
    <w:p w14:paraId="1AEA419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7E394FA" w14:textId="77777777" w:rsidR="0029652F" w:rsidRPr="008E16F0" w:rsidRDefault="0029652F" w:rsidP="0029652F">
      <w:pPr>
        <w:pStyle w:val="NormalBold"/>
      </w:pPr>
      <w:r w:rsidRPr="008E16F0">
        <w:rPr>
          <w:rStyle w:val="HideTWBExt"/>
          <w:b w:val="0"/>
          <w:noProof w:val="0"/>
        </w:rPr>
        <w:t>&lt;Article&gt;</w:t>
      </w:r>
      <w:r w:rsidRPr="008E16F0">
        <w:t>Paragrafo 27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3522AD2" w14:textId="77777777" w:rsidTr="0043222F">
        <w:trPr>
          <w:trHeight w:hRule="exact" w:val="240"/>
          <w:jc w:val="center"/>
        </w:trPr>
        <w:tc>
          <w:tcPr>
            <w:tcW w:w="9752" w:type="dxa"/>
            <w:gridSpan w:val="2"/>
            <w:tcBorders>
              <w:top w:val="nil"/>
              <w:left w:val="nil"/>
              <w:bottom w:val="nil"/>
              <w:right w:val="nil"/>
            </w:tcBorders>
          </w:tcPr>
          <w:p w14:paraId="60D7011A" w14:textId="77777777" w:rsidR="0029652F" w:rsidRPr="008E16F0" w:rsidRDefault="0029652F" w:rsidP="0043222F"/>
        </w:tc>
      </w:tr>
      <w:tr w:rsidR="0029652F" w:rsidRPr="008E16F0" w14:paraId="38E09870" w14:textId="77777777" w:rsidTr="0043222F">
        <w:trPr>
          <w:trHeight w:val="240"/>
          <w:jc w:val="center"/>
        </w:trPr>
        <w:tc>
          <w:tcPr>
            <w:tcW w:w="4876" w:type="dxa"/>
            <w:tcBorders>
              <w:top w:val="nil"/>
              <w:left w:val="nil"/>
              <w:bottom w:val="nil"/>
              <w:right w:val="nil"/>
            </w:tcBorders>
          </w:tcPr>
          <w:p w14:paraId="7241951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901E5FA" w14:textId="77777777" w:rsidR="0029652F" w:rsidRPr="008E16F0" w:rsidRDefault="0029652F" w:rsidP="0043222F">
            <w:pPr>
              <w:pStyle w:val="AmColumnHeading"/>
            </w:pPr>
            <w:r w:rsidRPr="008E16F0">
              <w:t>Emendamento</w:t>
            </w:r>
          </w:p>
        </w:tc>
      </w:tr>
      <w:tr w:rsidR="0029652F" w:rsidRPr="008E16F0" w14:paraId="0CC6098C" w14:textId="77777777" w:rsidTr="0043222F">
        <w:trPr>
          <w:jc w:val="center"/>
        </w:trPr>
        <w:tc>
          <w:tcPr>
            <w:tcW w:w="4876" w:type="dxa"/>
            <w:tcBorders>
              <w:top w:val="nil"/>
              <w:left w:val="nil"/>
              <w:bottom w:val="nil"/>
              <w:right w:val="nil"/>
            </w:tcBorders>
          </w:tcPr>
          <w:p w14:paraId="1B44DAC1" w14:textId="77777777" w:rsidR="0029652F" w:rsidRPr="008E16F0" w:rsidRDefault="0029652F" w:rsidP="0043222F">
            <w:pPr>
              <w:pStyle w:val="Normal6a"/>
            </w:pPr>
            <w:r w:rsidRPr="008E16F0">
              <w:t>27.</w:t>
            </w:r>
            <w:r w:rsidRPr="008E16F0">
              <w:tab/>
            </w:r>
            <w:r w:rsidRPr="008E16F0">
              <w:rPr>
                <w:b/>
                <w:i/>
              </w:rPr>
              <w:t>accoglie con favore la decisione della</w:t>
            </w:r>
            <w:r w:rsidRPr="008E16F0">
              <w:t xml:space="preserve"> Commissione </w:t>
            </w:r>
            <w:r w:rsidRPr="008E16F0">
              <w:rPr>
                <w:b/>
                <w:i/>
              </w:rPr>
              <w:t>di mantenere</w:t>
            </w:r>
            <w:r w:rsidRPr="008E16F0">
              <w:t xml:space="preserve"> la sua proposta di direttiva sulla parità di trattamento</w:t>
            </w:r>
            <w:r w:rsidRPr="008E16F0">
              <w:rPr>
                <w:vertAlign w:val="superscript"/>
              </w:rPr>
              <w:t>49</w:t>
            </w:r>
            <w:r w:rsidRPr="008E16F0">
              <w:t xml:space="preserve"> ed esorta il Consiglio a </w:t>
            </w:r>
            <w:r w:rsidRPr="008E16F0">
              <w:rPr>
                <w:b/>
                <w:i/>
              </w:rPr>
              <w:t>finalizzarla e adottarla senza ulteriori indugi</w:t>
            </w:r>
            <w:r w:rsidRPr="008E16F0">
              <w:t>;</w:t>
            </w:r>
          </w:p>
        </w:tc>
        <w:tc>
          <w:tcPr>
            <w:tcW w:w="4876" w:type="dxa"/>
            <w:tcBorders>
              <w:top w:val="nil"/>
              <w:left w:val="nil"/>
              <w:bottom w:val="nil"/>
              <w:right w:val="nil"/>
            </w:tcBorders>
          </w:tcPr>
          <w:p w14:paraId="3B88DE54" w14:textId="77777777" w:rsidR="0029652F" w:rsidRPr="008E16F0" w:rsidRDefault="0029652F" w:rsidP="0043222F">
            <w:pPr>
              <w:pStyle w:val="Normal6a"/>
            </w:pPr>
            <w:r w:rsidRPr="008E16F0">
              <w:t>27.</w:t>
            </w:r>
            <w:r w:rsidRPr="008E16F0">
              <w:tab/>
            </w:r>
            <w:r w:rsidRPr="008E16F0">
              <w:rPr>
                <w:b/>
                <w:i/>
              </w:rPr>
              <w:t>invita la</w:t>
            </w:r>
            <w:r w:rsidRPr="008E16F0">
              <w:t xml:space="preserve"> Commissione </w:t>
            </w:r>
            <w:r w:rsidRPr="008E16F0">
              <w:rPr>
                <w:b/>
                <w:i/>
              </w:rPr>
              <w:t>a rivedere</w:t>
            </w:r>
            <w:r w:rsidRPr="008E16F0">
              <w:t xml:space="preserve"> la sua proposta di direttiva sulla parità di trattamento</w:t>
            </w:r>
            <w:r w:rsidRPr="008E16F0">
              <w:rPr>
                <w:vertAlign w:val="superscript"/>
              </w:rPr>
              <w:t>49</w:t>
            </w:r>
            <w:r w:rsidRPr="008E16F0">
              <w:t xml:space="preserve"> ed esorta il Consiglio a </w:t>
            </w:r>
            <w:r w:rsidRPr="008E16F0">
              <w:rPr>
                <w:b/>
                <w:i/>
              </w:rPr>
              <w:t>sostenerla</w:t>
            </w:r>
            <w:r w:rsidRPr="008E16F0">
              <w:t>;</w:t>
            </w:r>
          </w:p>
        </w:tc>
      </w:tr>
      <w:tr w:rsidR="0029652F" w:rsidRPr="008E16F0" w14:paraId="548A30B4" w14:textId="77777777" w:rsidTr="0043222F">
        <w:trPr>
          <w:jc w:val="center"/>
        </w:trPr>
        <w:tc>
          <w:tcPr>
            <w:tcW w:w="4876" w:type="dxa"/>
            <w:tcBorders>
              <w:top w:val="nil"/>
              <w:left w:val="nil"/>
              <w:bottom w:val="nil"/>
              <w:right w:val="nil"/>
            </w:tcBorders>
          </w:tcPr>
          <w:p w14:paraId="2468E8D9"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67B98E04" w14:textId="77777777" w:rsidR="0029652F" w:rsidRPr="008E16F0" w:rsidRDefault="0029652F" w:rsidP="0043222F">
            <w:pPr>
              <w:pStyle w:val="Normal6a"/>
            </w:pPr>
            <w:r w:rsidRPr="008E16F0">
              <w:rPr>
                <w:b/>
                <w:i/>
              </w:rPr>
              <w:t>_________________</w:t>
            </w:r>
          </w:p>
        </w:tc>
      </w:tr>
      <w:tr w:rsidR="0029652F" w:rsidRPr="008E16F0" w14:paraId="47BFCCB8" w14:textId="77777777" w:rsidTr="0043222F">
        <w:trPr>
          <w:jc w:val="center"/>
        </w:trPr>
        <w:tc>
          <w:tcPr>
            <w:tcW w:w="4876" w:type="dxa"/>
            <w:tcBorders>
              <w:top w:val="nil"/>
              <w:left w:val="nil"/>
              <w:bottom w:val="nil"/>
              <w:right w:val="nil"/>
            </w:tcBorders>
          </w:tcPr>
          <w:p w14:paraId="547B4FE4" w14:textId="77777777" w:rsidR="0029652F" w:rsidRPr="008E16F0" w:rsidRDefault="0029652F" w:rsidP="0043222F">
            <w:pPr>
              <w:pStyle w:val="Normal6a"/>
            </w:pPr>
            <w:r w:rsidRPr="008E16F0">
              <w:rPr>
                <w:vertAlign w:val="superscript"/>
              </w:rPr>
              <w:t>49</w:t>
            </w:r>
            <w:r w:rsidRPr="008E16F0">
              <w:t xml:space="preserve"> Proposta di direttiva del Consiglio recante applicazione del principio di parità di trattamento fra le persone indipendentemente dalla religione o le convinzioni personali, la disabilità, l'età o l'orientamento sessuale (COM(2008)0426).</w:t>
            </w:r>
          </w:p>
        </w:tc>
        <w:tc>
          <w:tcPr>
            <w:tcW w:w="4876" w:type="dxa"/>
            <w:tcBorders>
              <w:top w:val="nil"/>
              <w:left w:val="nil"/>
              <w:bottom w:val="nil"/>
              <w:right w:val="nil"/>
            </w:tcBorders>
          </w:tcPr>
          <w:p w14:paraId="19B4CA41" w14:textId="77777777" w:rsidR="0029652F" w:rsidRPr="008E16F0" w:rsidRDefault="0029652F" w:rsidP="0043222F">
            <w:pPr>
              <w:pStyle w:val="Normal6a"/>
            </w:pPr>
            <w:r w:rsidRPr="008E16F0">
              <w:rPr>
                <w:vertAlign w:val="superscript"/>
              </w:rPr>
              <w:t>49</w:t>
            </w:r>
            <w:r w:rsidRPr="008E16F0">
              <w:t xml:space="preserve"> Proposta di direttiva del Consiglio recante applicazione del principio di parità di trattamento fra le persone indipendentemente dalla religione o le convinzioni personali, la disabilità, l'età o l'orientamento sessuale (COM(2008)0426).</w:t>
            </w:r>
          </w:p>
        </w:tc>
      </w:tr>
    </w:tbl>
    <w:p w14:paraId="241D960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1E111C3A" w14:textId="77777777" w:rsidR="0029652F" w:rsidRPr="008E16F0" w:rsidRDefault="0029652F" w:rsidP="0029652F">
      <w:r w:rsidRPr="008E16F0">
        <w:rPr>
          <w:rStyle w:val="HideTWBExt"/>
          <w:noProof w:val="0"/>
        </w:rPr>
        <w:t>&lt;/Amend&gt;</w:t>
      </w:r>
    </w:p>
    <w:p w14:paraId="116133F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557</w:t>
      </w:r>
      <w:r w:rsidRPr="008E16F0">
        <w:rPr>
          <w:rStyle w:val="HideTWBExt"/>
          <w:b w:val="0"/>
          <w:noProof w:val="0"/>
        </w:rPr>
        <w:t>&lt;/NumAm&gt;</w:t>
      </w:r>
    </w:p>
    <w:p w14:paraId="591443C8"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Georgiana Teodorescu, Guillaume Peltier, Laurence Trochu, Jacek Ozdoba, Stephen Nikola Bartulica</w:t>
      </w:r>
      <w:r w:rsidRPr="008E16F0">
        <w:rPr>
          <w:rStyle w:val="HideTWBExt"/>
          <w:b w:val="0"/>
          <w:noProof w:val="0"/>
        </w:rPr>
        <w:t>&lt;/Members&gt;</w:t>
      </w:r>
    </w:p>
    <w:p w14:paraId="79792572" w14:textId="77777777" w:rsidR="0029652F" w:rsidRPr="008E16F0" w:rsidRDefault="0029652F" w:rsidP="0029652F">
      <w:pPr>
        <w:pStyle w:val="NormalBold"/>
      </w:pPr>
      <w:r w:rsidRPr="008E16F0">
        <w:rPr>
          <w:rStyle w:val="HideTWBExt"/>
          <w:b w:val="0"/>
          <w:noProof w:val="0"/>
        </w:rPr>
        <w:t>&lt;/RepeatBlock-By&gt;</w:t>
      </w:r>
    </w:p>
    <w:p w14:paraId="379E85C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77F8E7E" w14:textId="77777777" w:rsidR="0029652F" w:rsidRPr="008E16F0" w:rsidRDefault="0029652F" w:rsidP="0029652F">
      <w:pPr>
        <w:pStyle w:val="NormalBold"/>
      </w:pPr>
      <w:r w:rsidRPr="008E16F0">
        <w:rPr>
          <w:rStyle w:val="HideTWBExt"/>
          <w:b w:val="0"/>
          <w:noProof w:val="0"/>
        </w:rPr>
        <w:t>&lt;Article&gt;</w:t>
      </w:r>
      <w:r w:rsidRPr="008E16F0">
        <w:t>Paragrafo 28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D63DA74" w14:textId="77777777" w:rsidTr="0043222F">
        <w:trPr>
          <w:trHeight w:hRule="exact" w:val="240"/>
          <w:jc w:val="center"/>
        </w:trPr>
        <w:tc>
          <w:tcPr>
            <w:tcW w:w="9752" w:type="dxa"/>
            <w:gridSpan w:val="2"/>
            <w:tcBorders>
              <w:top w:val="nil"/>
              <w:left w:val="nil"/>
              <w:bottom w:val="nil"/>
              <w:right w:val="nil"/>
            </w:tcBorders>
          </w:tcPr>
          <w:p w14:paraId="538A5821" w14:textId="77777777" w:rsidR="0029652F" w:rsidRPr="008E16F0" w:rsidRDefault="0029652F" w:rsidP="0043222F"/>
        </w:tc>
      </w:tr>
      <w:tr w:rsidR="0029652F" w:rsidRPr="008E16F0" w14:paraId="75E04C0C" w14:textId="77777777" w:rsidTr="0043222F">
        <w:trPr>
          <w:trHeight w:val="240"/>
          <w:jc w:val="center"/>
        </w:trPr>
        <w:tc>
          <w:tcPr>
            <w:tcW w:w="4876" w:type="dxa"/>
            <w:tcBorders>
              <w:top w:val="nil"/>
              <w:left w:val="nil"/>
              <w:bottom w:val="nil"/>
              <w:right w:val="nil"/>
            </w:tcBorders>
          </w:tcPr>
          <w:p w14:paraId="7AC086A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6F9BD4F" w14:textId="77777777" w:rsidR="0029652F" w:rsidRPr="008E16F0" w:rsidRDefault="0029652F" w:rsidP="0043222F">
            <w:pPr>
              <w:pStyle w:val="AmColumnHeading"/>
            </w:pPr>
            <w:r w:rsidRPr="008E16F0">
              <w:t>Emendamento</w:t>
            </w:r>
          </w:p>
        </w:tc>
      </w:tr>
      <w:tr w:rsidR="0029652F" w:rsidRPr="008E16F0" w14:paraId="5C9E268A" w14:textId="77777777" w:rsidTr="0043222F">
        <w:trPr>
          <w:jc w:val="center"/>
        </w:trPr>
        <w:tc>
          <w:tcPr>
            <w:tcW w:w="4876" w:type="dxa"/>
            <w:tcBorders>
              <w:top w:val="nil"/>
              <w:left w:val="nil"/>
              <w:bottom w:val="nil"/>
              <w:right w:val="nil"/>
            </w:tcBorders>
          </w:tcPr>
          <w:p w14:paraId="38D26C16" w14:textId="77777777" w:rsidR="0029652F" w:rsidRPr="008E16F0" w:rsidRDefault="0029652F" w:rsidP="0043222F">
            <w:pPr>
              <w:pStyle w:val="Normal6a"/>
            </w:pPr>
            <w:r w:rsidRPr="008E16F0">
              <w:rPr>
                <w:b/>
                <w:i/>
              </w:rPr>
              <w:t>28.</w:t>
            </w:r>
            <w:r w:rsidRPr="008E16F0">
              <w:tab/>
            </w:r>
            <w:r w:rsidRPr="008E16F0">
              <w:rPr>
                <w:b/>
                <w:i/>
              </w:rPr>
              <w:t>invita la Commissione e gli Stati membri ad adottare misure efficaci contro la violenza di genere, che dovrebbe essere aggiunta all'elenco dei "reati riconosciuti dall'UE", e chiede una proposta legislativa dell'UE sulla lotta allo stupro così come definito dalla mancanza di consenso;</w:t>
            </w:r>
          </w:p>
        </w:tc>
        <w:tc>
          <w:tcPr>
            <w:tcW w:w="4876" w:type="dxa"/>
            <w:tcBorders>
              <w:top w:val="nil"/>
              <w:left w:val="nil"/>
              <w:bottom w:val="nil"/>
              <w:right w:val="nil"/>
            </w:tcBorders>
          </w:tcPr>
          <w:p w14:paraId="7B89480D" w14:textId="77777777" w:rsidR="0029652F" w:rsidRPr="008E16F0" w:rsidRDefault="0029652F" w:rsidP="0043222F">
            <w:pPr>
              <w:pStyle w:val="Normal6a"/>
            </w:pPr>
            <w:r w:rsidRPr="008E16F0">
              <w:rPr>
                <w:b/>
                <w:i/>
              </w:rPr>
              <w:t>soppresso</w:t>
            </w:r>
          </w:p>
        </w:tc>
      </w:tr>
    </w:tbl>
    <w:p w14:paraId="3A3953E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45386C0" w14:textId="77777777" w:rsidR="0029652F" w:rsidRPr="008E16F0" w:rsidRDefault="0029652F" w:rsidP="0029652F">
      <w:r w:rsidRPr="008E16F0">
        <w:rPr>
          <w:rStyle w:val="HideTWBExt"/>
          <w:noProof w:val="0"/>
        </w:rPr>
        <w:t>&lt;/Amend&gt;</w:t>
      </w:r>
    </w:p>
    <w:p w14:paraId="2B25C8D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558</w:t>
      </w:r>
      <w:r w:rsidRPr="008E16F0">
        <w:rPr>
          <w:rStyle w:val="HideTWBExt"/>
          <w:b w:val="0"/>
          <w:noProof w:val="0"/>
        </w:rPr>
        <w:t>&lt;/NumAm&gt;</w:t>
      </w:r>
    </w:p>
    <w:p w14:paraId="6396F6DC"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Sophie Wilmès, Cecilia Strada, Diana Riba i Giner</w:t>
      </w:r>
      <w:r w:rsidRPr="008E16F0">
        <w:rPr>
          <w:rStyle w:val="HideTWBExt"/>
          <w:b w:val="0"/>
          <w:noProof w:val="0"/>
        </w:rPr>
        <w:t>&lt;/Members&gt;</w:t>
      </w:r>
    </w:p>
    <w:p w14:paraId="31894172" w14:textId="77777777" w:rsidR="0029652F" w:rsidRPr="008E16F0" w:rsidRDefault="0029652F" w:rsidP="0029652F">
      <w:pPr>
        <w:pStyle w:val="NormalBold"/>
      </w:pPr>
      <w:r w:rsidRPr="008E16F0">
        <w:rPr>
          <w:rStyle w:val="HideTWBExt"/>
          <w:b w:val="0"/>
          <w:noProof w:val="0"/>
        </w:rPr>
        <w:t>&lt;/RepeatBlock-By&gt;</w:t>
      </w:r>
    </w:p>
    <w:p w14:paraId="79A07EF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D34A22E" w14:textId="77777777" w:rsidR="0029652F" w:rsidRPr="008E16F0" w:rsidRDefault="0029652F" w:rsidP="0029652F">
      <w:pPr>
        <w:pStyle w:val="NormalBold"/>
      </w:pPr>
      <w:r w:rsidRPr="008E16F0">
        <w:rPr>
          <w:rStyle w:val="HideTWBExt"/>
          <w:b w:val="0"/>
          <w:noProof w:val="0"/>
        </w:rPr>
        <w:t>&lt;Article&gt;</w:t>
      </w:r>
      <w:r w:rsidRPr="008E16F0">
        <w:t>Paragrafo 28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1B52CDB" w14:textId="77777777" w:rsidTr="0043222F">
        <w:trPr>
          <w:trHeight w:hRule="exact" w:val="240"/>
          <w:jc w:val="center"/>
        </w:trPr>
        <w:tc>
          <w:tcPr>
            <w:tcW w:w="9752" w:type="dxa"/>
            <w:gridSpan w:val="2"/>
            <w:tcBorders>
              <w:top w:val="nil"/>
              <w:left w:val="nil"/>
              <w:bottom w:val="nil"/>
              <w:right w:val="nil"/>
            </w:tcBorders>
          </w:tcPr>
          <w:p w14:paraId="073E7257" w14:textId="77777777" w:rsidR="0029652F" w:rsidRPr="008E16F0" w:rsidRDefault="0029652F" w:rsidP="0043222F"/>
        </w:tc>
      </w:tr>
      <w:tr w:rsidR="0029652F" w:rsidRPr="008E16F0" w14:paraId="15829DA1" w14:textId="77777777" w:rsidTr="0043222F">
        <w:trPr>
          <w:trHeight w:val="240"/>
          <w:jc w:val="center"/>
        </w:trPr>
        <w:tc>
          <w:tcPr>
            <w:tcW w:w="4876" w:type="dxa"/>
            <w:tcBorders>
              <w:top w:val="nil"/>
              <w:left w:val="nil"/>
              <w:bottom w:val="nil"/>
              <w:right w:val="nil"/>
            </w:tcBorders>
          </w:tcPr>
          <w:p w14:paraId="1E86785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7C396F3" w14:textId="77777777" w:rsidR="0029652F" w:rsidRPr="008E16F0" w:rsidRDefault="0029652F" w:rsidP="0043222F">
            <w:pPr>
              <w:pStyle w:val="AmColumnHeading"/>
            </w:pPr>
            <w:r w:rsidRPr="008E16F0">
              <w:t>Emendamento</w:t>
            </w:r>
          </w:p>
        </w:tc>
      </w:tr>
      <w:tr w:rsidR="0029652F" w:rsidRPr="008E16F0" w14:paraId="09EFE371" w14:textId="77777777" w:rsidTr="0043222F">
        <w:trPr>
          <w:jc w:val="center"/>
        </w:trPr>
        <w:tc>
          <w:tcPr>
            <w:tcW w:w="4876" w:type="dxa"/>
            <w:tcBorders>
              <w:top w:val="nil"/>
              <w:left w:val="nil"/>
              <w:bottom w:val="nil"/>
              <w:right w:val="nil"/>
            </w:tcBorders>
          </w:tcPr>
          <w:p w14:paraId="4EE5E98D" w14:textId="77777777" w:rsidR="0029652F" w:rsidRPr="008E16F0" w:rsidRDefault="0029652F" w:rsidP="0043222F">
            <w:pPr>
              <w:pStyle w:val="Normal6a"/>
            </w:pPr>
            <w:r w:rsidRPr="008E16F0">
              <w:t>28.</w:t>
            </w:r>
            <w:r w:rsidRPr="008E16F0">
              <w:tab/>
              <w:t xml:space="preserve">invita la Commissione e gli Stati membri ad adottare misure efficaci contro la violenza di genere, </w:t>
            </w:r>
            <w:r w:rsidRPr="008E16F0">
              <w:rPr>
                <w:b/>
                <w:i/>
              </w:rPr>
              <w:t>che</w:t>
            </w:r>
            <w:r w:rsidRPr="008E16F0">
              <w:t xml:space="preserve"> dovrebbe essere aggiunta all'elenco dei "reati riconosciuti dall'UE"</w:t>
            </w:r>
            <w:r w:rsidRPr="008E16F0">
              <w:rPr>
                <w:b/>
                <w:i/>
              </w:rPr>
              <w:t>,</w:t>
            </w:r>
            <w:r w:rsidRPr="008E16F0">
              <w:t xml:space="preserve"> </w:t>
            </w:r>
            <w:r w:rsidRPr="008E16F0">
              <w:rPr>
                <w:b/>
                <w:i/>
              </w:rPr>
              <w:t>e chiede</w:t>
            </w:r>
            <w:r w:rsidRPr="008E16F0">
              <w:t xml:space="preserve"> una proposta legislativa dell'UE sulla lotta allo stupro </w:t>
            </w:r>
            <w:r w:rsidRPr="008E16F0">
              <w:rPr>
                <w:b/>
                <w:i/>
              </w:rPr>
              <w:t>così come</w:t>
            </w:r>
            <w:r w:rsidRPr="008E16F0">
              <w:t xml:space="preserve"> definito dalla mancanza di consenso;</w:t>
            </w:r>
          </w:p>
        </w:tc>
        <w:tc>
          <w:tcPr>
            <w:tcW w:w="4876" w:type="dxa"/>
            <w:tcBorders>
              <w:top w:val="nil"/>
              <w:left w:val="nil"/>
              <w:bottom w:val="nil"/>
              <w:right w:val="nil"/>
            </w:tcBorders>
          </w:tcPr>
          <w:p w14:paraId="653DABAC" w14:textId="77777777" w:rsidR="0029652F" w:rsidRPr="008E16F0" w:rsidRDefault="0029652F" w:rsidP="0043222F">
            <w:pPr>
              <w:pStyle w:val="Normal6a"/>
            </w:pPr>
            <w:r w:rsidRPr="008E16F0">
              <w:t>28.</w:t>
            </w:r>
            <w:r w:rsidRPr="008E16F0">
              <w:tab/>
              <w:t xml:space="preserve">invita la Commissione e gli Stati membri ad adottare misure efficaci contro la violenza di genere, </w:t>
            </w:r>
            <w:r w:rsidRPr="008E16F0">
              <w:rPr>
                <w:b/>
                <w:i/>
              </w:rPr>
              <w:t>sia online che offline, e ribadisce che tale violenza</w:t>
            </w:r>
            <w:r w:rsidRPr="008E16F0">
              <w:t xml:space="preserve"> dovrebbe essere aggiunta all'elenco dei "reati riconosciuti dall'UE"</w:t>
            </w:r>
            <w:r w:rsidRPr="008E16F0">
              <w:rPr>
                <w:b/>
                <w:i/>
              </w:rPr>
              <w:t>; sollecita a presentare</w:t>
            </w:r>
            <w:r w:rsidRPr="008E16F0">
              <w:t xml:space="preserve"> una proposta legislativa dell'UE sulla lotta allo stupro</w:t>
            </w:r>
            <w:r w:rsidRPr="008E16F0">
              <w:rPr>
                <w:b/>
                <w:i/>
              </w:rPr>
              <w:t>,</w:t>
            </w:r>
            <w:r w:rsidRPr="008E16F0">
              <w:t xml:space="preserve"> definito dalla mancanza di consenso</w:t>
            </w:r>
            <w:r w:rsidRPr="008E16F0">
              <w:rPr>
                <w:b/>
                <w:i/>
              </w:rPr>
              <w:t>, in linea con la convenzione di Istanbul e con la proposta iniziale di direttiva della Commissione sulla lotta alla violenza domestica e alla violenza contro le donne</w:t>
            </w:r>
            <w:r w:rsidRPr="008E16F0">
              <w:t xml:space="preserve">; </w:t>
            </w:r>
            <w:r w:rsidRPr="008E16F0">
              <w:rPr>
                <w:b/>
                <w:i/>
              </w:rPr>
              <w:t>invita gli Stati membri che non lo abbiano ancora fatto a ratificare la convenzione di Istanbul e chiede alla Commissione di monitorare attentamente l'attuazione della primissima normativa dell'UE sulla violenza di genere;</w:t>
            </w:r>
          </w:p>
        </w:tc>
      </w:tr>
    </w:tbl>
    <w:p w14:paraId="52F5267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1D26B58" w14:textId="77777777" w:rsidR="0029652F" w:rsidRPr="008E16F0" w:rsidRDefault="0029652F" w:rsidP="0029652F">
      <w:r w:rsidRPr="008E16F0">
        <w:rPr>
          <w:rStyle w:val="HideTWBExt"/>
          <w:noProof w:val="0"/>
        </w:rPr>
        <w:t>&lt;/Amend&gt;</w:t>
      </w:r>
    </w:p>
    <w:p w14:paraId="386C894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559</w:t>
      </w:r>
      <w:r w:rsidRPr="008E16F0">
        <w:rPr>
          <w:rStyle w:val="HideTWBExt"/>
          <w:b w:val="0"/>
          <w:noProof w:val="0"/>
        </w:rPr>
        <w:t>&lt;/NumAm&gt;</w:t>
      </w:r>
    </w:p>
    <w:p w14:paraId="36DA1CD7"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Alexandre Varaut, Nikola Bartůšek</w:t>
      </w:r>
      <w:r w:rsidRPr="008E16F0">
        <w:rPr>
          <w:rStyle w:val="HideTWBExt"/>
          <w:b w:val="0"/>
          <w:noProof w:val="0"/>
        </w:rPr>
        <w:t>&lt;/Members&gt;</w:t>
      </w:r>
    </w:p>
    <w:p w14:paraId="68912D9C" w14:textId="77777777" w:rsidR="0029652F" w:rsidRPr="008E16F0" w:rsidRDefault="0029652F" w:rsidP="0029652F">
      <w:pPr>
        <w:pStyle w:val="NormalBold"/>
      </w:pPr>
      <w:r w:rsidRPr="008E16F0">
        <w:rPr>
          <w:rStyle w:val="HideTWBExt"/>
          <w:b w:val="0"/>
          <w:noProof w:val="0"/>
        </w:rPr>
        <w:t>&lt;/RepeatBlock-By&gt;</w:t>
      </w:r>
    </w:p>
    <w:p w14:paraId="248F9AC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431ADB8" w14:textId="77777777" w:rsidR="0029652F" w:rsidRPr="008E16F0" w:rsidRDefault="0029652F" w:rsidP="0029652F">
      <w:pPr>
        <w:pStyle w:val="NormalBold"/>
      </w:pPr>
      <w:r w:rsidRPr="008E16F0">
        <w:rPr>
          <w:rStyle w:val="HideTWBExt"/>
          <w:b w:val="0"/>
          <w:noProof w:val="0"/>
        </w:rPr>
        <w:t>&lt;Article&gt;</w:t>
      </w:r>
      <w:r w:rsidRPr="008E16F0">
        <w:t>Paragrafo 28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11CD8D4" w14:textId="77777777" w:rsidTr="0043222F">
        <w:trPr>
          <w:trHeight w:hRule="exact" w:val="240"/>
          <w:jc w:val="center"/>
        </w:trPr>
        <w:tc>
          <w:tcPr>
            <w:tcW w:w="9752" w:type="dxa"/>
            <w:gridSpan w:val="2"/>
            <w:tcBorders>
              <w:top w:val="nil"/>
              <w:left w:val="nil"/>
              <w:bottom w:val="nil"/>
              <w:right w:val="nil"/>
            </w:tcBorders>
          </w:tcPr>
          <w:p w14:paraId="70E2351F" w14:textId="77777777" w:rsidR="0029652F" w:rsidRPr="008E16F0" w:rsidRDefault="0029652F" w:rsidP="0043222F"/>
        </w:tc>
      </w:tr>
      <w:tr w:rsidR="0029652F" w:rsidRPr="008E16F0" w14:paraId="7DE518E8" w14:textId="77777777" w:rsidTr="0043222F">
        <w:trPr>
          <w:trHeight w:val="240"/>
          <w:jc w:val="center"/>
        </w:trPr>
        <w:tc>
          <w:tcPr>
            <w:tcW w:w="4876" w:type="dxa"/>
            <w:tcBorders>
              <w:top w:val="nil"/>
              <w:left w:val="nil"/>
              <w:bottom w:val="nil"/>
              <w:right w:val="nil"/>
            </w:tcBorders>
          </w:tcPr>
          <w:p w14:paraId="3AB70C8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B67F314" w14:textId="77777777" w:rsidR="0029652F" w:rsidRPr="008E16F0" w:rsidRDefault="0029652F" w:rsidP="0043222F">
            <w:pPr>
              <w:pStyle w:val="AmColumnHeading"/>
            </w:pPr>
            <w:r w:rsidRPr="008E16F0">
              <w:t>Emendamento</w:t>
            </w:r>
          </w:p>
        </w:tc>
      </w:tr>
      <w:tr w:rsidR="0029652F" w:rsidRPr="008E16F0" w14:paraId="4A64A067" w14:textId="77777777" w:rsidTr="0043222F">
        <w:trPr>
          <w:jc w:val="center"/>
        </w:trPr>
        <w:tc>
          <w:tcPr>
            <w:tcW w:w="4876" w:type="dxa"/>
            <w:tcBorders>
              <w:top w:val="nil"/>
              <w:left w:val="nil"/>
              <w:bottom w:val="nil"/>
              <w:right w:val="nil"/>
            </w:tcBorders>
          </w:tcPr>
          <w:p w14:paraId="58F989E5" w14:textId="77777777" w:rsidR="0029652F" w:rsidRPr="008E16F0" w:rsidRDefault="0029652F" w:rsidP="0043222F">
            <w:pPr>
              <w:pStyle w:val="Normal6a"/>
            </w:pPr>
            <w:r w:rsidRPr="008E16F0">
              <w:t>28.</w:t>
            </w:r>
            <w:r w:rsidRPr="008E16F0">
              <w:tab/>
              <w:t>invita la Commissione e gli Stati membri ad adottare misure efficaci contro la violenza di genere, che dovrebbe essere aggiunta all'elenco dei "reati riconosciuti dall'UE"</w:t>
            </w:r>
            <w:r w:rsidRPr="008E16F0">
              <w:rPr>
                <w:b/>
                <w:i/>
              </w:rPr>
              <w:t>, e chiede una proposta legislativa dell'UE sulla lotta allo stupro così come definito dalla mancanza di consenso</w:t>
            </w:r>
            <w:r w:rsidRPr="008E16F0">
              <w:t>;</w:t>
            </w:r>
          </w:p>
        </w:tc>
        <w:tc>
          <w:tcPr>
            <w:tcW w:w="4876" w:type="dxa"/>
            <w:tcBorders>
              <w:top w:val="nil"/>
              <w:left w:val="nil"/>
              <w:bottom w:val="nil"/>
              <w:right w:val="nil"/>
            </w:tcBorders>
          </w:tcPr>
          <w:p w14:paraId="782BFBB7" w14:textId="77777777" w:rsidR="0029652F" w:rsidRPr="008E16F0" w:rsidRDefault="0029652F" w:rsidP="0043222F">
            <w:pPr>
              <w:pStyle w:val="Normal6a"/>
            </w:pPr>
            <w:r w:rsidRPr="008E16F0">
              <w:t>28.</w:t>
            </w:r>
            <w:r w:rsidRPr="008E16F0">
              <w:tab/>
              <w:t>invita la Commissione e gli Stati membri ad adottare misure efficaci contro la violenza di genere, che dovrebbe essere aggiunta all'elenco dei "reati riconosciuti dall'UE"</w:t>
            </w:r>
            <w:r w:rsidRPr="008E16F0">
              <w:rPr>
                <w:b/>
                <w:i/>
              </w:rPr>
              <w:t>; osserva che numerosi Stati membri hanno segnalato cambiamenti significativi nell'andamento degli episodi di violenza sessuale nell'ultimo decennio, comprese le problematiche legate all'integrazione, alla coesione sociale e alla gestione dei flussi migratori irregolari</w:t>
            </w:r>
            <w:r w:rsidRPr="008E16F0">
              <w:t xml:space="preserve">; </w:t>
            </w:r>
            <w:r w:rsidRPr="008E16F0">
              <w:rPr>
                <w:b/>
                <w:i/>
              </w:rPr>
              <w:t>sottolinea che le risposte efficaci alla violenza di genere devono tenere conto di tali sviluppi e basarsi su un'analisi completa e basata su dati concreti di tutti i fattori in gioco;</w:t>
            </w:r>
          </w:p>
        </w:tc>
      </w:tr>
    </w:tbl>
    <w:p w14:paraId="116A724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BADCB21" w14:textId="77777777" w:rsidR="0029652F" w:rsidRPr="008E16F0" w:rsidRDefault="0029652F" w:rsidP="0029652F">
      <w:r w:rsidRPr="008E16F0">
        <w:rPr>
          <w:rStyle w:val="HideTWBExt"/>
          <w:noProof w:val="0"/>
        </w:rPr>
        <w:t>&lt;/Amend&gt;</w:t>
      </w:r>
    </w:p>
    <w:p w14:paraId="2760547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560</w:t>
      </w:r>
      <w:r w:rsidRPr="008E16F0">
        <w:rPr>
          <w:rStyle w:val="HideTWBExt"/>
          <w:b w:val="0"/>
          <w:noProof w:val="0"/>
        </w:rPr>
        <w:t>&lt;/NumAm&gt;</w:t>
      </w:r>
    </w:p>
    <w:p w14:paraId="3595AFC0"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4A843403" w14:textId="77777777" w:rsidR="0029652F" w:rsidRPr="008E16F0" w:rsidRDefault="0029652F" w:rsidP="0029652F">
      <w:pPr>
        <w:pStyle w:val="NormalBold"/>
      </w:pPr>
      <w:r w:rsidRPr="008E16F0">
        <w:rPr>
          <w:rStyle w:val="HideTWBExt"/>
          <w:b w:val="0"/>
          <w:noProof w:val="0"/>
        </w:rPr>
        <w:t>&lt;/RepeatBlock-By&gt;</w:t>
      </w:r>
    </w:p>
    <w:p w14:paraId="4CCC3A1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1DC9C5B" w14:textId="77777777" w:rsidR="0029652F" w:rsidRPr="008E16F0" w:rsidRDefault="0029652F" w:rsidP="0029652F">
      <w:pPr>
        <w:pStyle w:val="NormalBold"/>
      </w:pPr>
      <w:r w:rsidRPr="008E16F0">
        <w:rPr>
          <w:rStyle w:val="HideTWBExt"/>
          <w:b w:val="0"/>
          <w:noProof w:val="0"/>
        </w:rPr>
        <w:t>&lt;Article&gt;</w:t>
      </w:r>
      <w:r w:rsidRPr="008E16F0">
        <w:t>Paragrafo 28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AEC58FC" w14:textId="77777777" w:rsidTr="0043222F">
        <w:trPr>
          <w:trHeight w:hRule="exact" w:val="240"/>
          <w:jc w:val="center"/>
        </w:trPr>
        <w:tc>
          <w:tcPr>
            <w:tcW w:w="9752" w:type="dxa"/>
            <w:gridSpan w:val="2"/>
            <w:tcBorders>
              <w:top w:val="nil"/>
              <w:left w:val="nil"/>
              <w:bottom w:val="nil"/>
              <w:right w:val="nil"/>
            </w:tcBorders>
          </w:tcPr>
          <w:p w14:paraId="17672468" w14:textId="77777777" w:rsidR="0029652F" w:rsidRPr="008E16F0" w:rsidRDefault="0029652F" w:rsidP="0043222F"/>
        </w:tc>
      </w:tr>
      <w:tr w:rsidR="0029652F" w:rsidRPr="008E16F0" w14:paraId="4F11A234" w14:textId="77777777" w:rsidTr="0043222F">
        <w:trPr>
          <w:trHeight w:val="240"/>
          <w:jc w:val="center"/>
        </w:trPr>
        <w:tc>
          <w:tcPr>
            <w:tcW w:w="4876" w:type="dxa"/>
            <w:tcBorders>
              <w:top w:val="nil"/>
              <w:left w:val="nil"/>
              <w:bottom w:val="nil"/>
              <w:right w:val="nil"/>
            </w:tcBorders>
          </w:tcPr>
          <w:p w14:paraId="081EA60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AD3EC01" w14:textId="77777777" w:rsidR="0029652F" w:rsidRPr="008E16F0" w:rsidRDefault="0029652F" w:rsidP="0043222F">
            <w:pPr>
              <w:pStyle w:val="AmColumnHeading"/>
            </w:pPr>
            <w:r w:rsidRPr="008E16F0">
              <w:t>Emendamento</w:t>
            </w:r>
          </w:p>
        </w:tc>
      </w:tr>
      <w:tr w:rsidR="0029652F" w:rsidRPr="008E16F0" w14:paraId="52F9D268" w14:textId="77777777" w:rsidTr="0043222F">
        <w:trPr>
          <w:jc w:val="center"/>
        </w:trPr>
        <w:tc>
          <w:tcPr>
            <w:tcW w:w="4876" w:type="dxa"/>
            <w:tcBorders>
              <w:top w:val="nil"/>
              <w:left w:val="nil"/>
              <w:bottom w:val="nil"/>
              <w:right w:val="nil"/>
            </w:tcBorders>
          </w:tcPr>
          <w:p w14:paraId="72887570" w14:textId="77777777" w:rsidR="0029652F" w:rsidRPr="008E16F0" w:rsidRDefault="0029652F" w:rsidP="0043222F">
            <w:pPr>
              <w:pStyle w:val="Normal6a"/>
            </w:pPr>
            <w:r w:rsidRPr="008E16F0">
              <w:t>28.</w:t>
            </w:r>
            <w:r w:rsidRPr="008E16F0">
              <w:tab/>
              <w:t>invita la Commissione e gli Stati membri ad adottare misure efficaci contro la violenza di genere, che dovrebbe essere aggiunta all'elenco dei "reati riconosciuti dall'UE", e chiede una proposta legislativa dell'UE sulla lotta allo stupro così come definito dalla mancanza di consenso;</w:t>
            </w:r>
          </w:p>
        </w:tc>
        <w:tc>
          <w:tcPr>
            <w:tcW w:w="4876" w:type="dxa"/>
            <w:tcBorders>
              <w:top w:val="nil"/>
              <w:left w:val="nil"/>
              <w:bottom w:val="nil"/>
              <w:right w:val="nil"/>
            </w:tcBorders>
          </w:tcPr>
          <w:p w14:paraId="780E2DA4" w14:textId="77777777" w:rsidR="0029652F" w:rsidRPr="008E16F0" w:rsidRDefault="0029652F" w:rsidP="0043222F">
            <w:pPr>
              <w:pStyle w:val="Normal6a"/>
            </w:pPr>
            <w:r w:rsidRPr="008E16F0">
              <w:t>28.</w:t>
            </w:r>
            <w:r w:rsidRPr="008E16F0">
              <w:tab/>
              <w:t xml:space="preserve">invita la Commissione e gli Stati membri ad adottare misure efficaci contro la violenza di genere, che dovrebbe essere aggiunta all'elenco dei "reati riconosciuti dall'UE", e chiede una proposta legislativa dell'UE sulla lotta allo stupro così come definito dalla mancanza di consenso; </w:t>
            </w:r>
            <w:r w:rsidRPr="008E16F0">
              <w:rPr>
                <w:b/>
                <w:i/>
              </w:rPr>
              <w:t>sottolinea inoltre che la prevenzione e la risposta alla violenza di genere devono comprendere anche l'effettiva garanzia della salute e dei diritti sessuali e riproduttivi delle donne, compreso l'accesso sicuro e legale all'aborto;</w:t>
            </w:r>
          </w:p>
        </w:tc>
      </w:tr>
    </w:tbl>
    <w:p w14:paraId="5509B3E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0486442" w14:textId="77777777" w:rsidR="0029652F" w:rsidRPr="008E16F0" w:rsidRDefault="0029652F" w:rsidP="0029652F">
      <w:r w:rsidRPr="008E16F0">
        <w:rPr>
          <w:rStyle w:val="HideTWBExt"/>
          <w:noProof w:val="0"/>
        </w:rPr>
        <w:t>&lt;/Amend&gt;</w:t>
      </w:r>
    </w:p>
    <w:p w14:paraId="2C3658B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561</w:t>
      </w:r>
      <w:r w:rsidRPr="008E16F0">
        <w:rPr>
          <w:rStyle w:val="HideTWBExt"/>
          <w:b w:val="0"/>
          <w:noProof w:val="0"/>
        </w:rPr>
        <w:t>&lt;/NumAm&gt;</w:t>
      </w:r>
    </w:p>
    <w:p w14:paraId="3BF6357B"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6F6E70B8" w14:textId="77777777" w:rsidR="0029652F" w:rsidRPr="008E16F0" w:rsidRDefault="0029652F" w:rsidP="0029652F">
      <w:pPr>
        <w:pStyle w:val="NormalBold"/>
      </w:pPr>
      <w:r w:rsidRPr="008E16F0">
        <w:rPr>
          <w:rStyle w:val="HideTWBExt"/>
          <w:b w:val="0"/>
          <w:noProof w:val="0"/>
        </w:rPr>
        <w:t>&lt;/RepeatBlock-By&gt;</w:t>
      </w:r>
    </w:p>
    <w:p w14:paraId="7AE7362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3158B5A" w14:textId="77777777" w:rsidR="0029652F" w:rsidRPr="008E16F0" w:rsidRDefault="0029652F" w:rsidP="0029652F">
      <w:pPr>
        <w:pStyle w:val="NormalBold"/>
      </w:pPr>
      <w:r w:rsidRPr="008E16F0">
        <w:rPr>
          <w:rStyle w:val="HideTWBExt"/>
          <w:b w:val="0"/>
          <w:noProof w:val="0"/>
        </w:rPr>
        <w:t>&lt;Article&gt;</w:t>
      </w:r>
      <w:r w:rsidRPr="008E16F0">
        <w:t>Paragrafo 28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2FA51B8" w14:textId="77777777" w:rsidTr="0043222F">
        <w:trPr>
          <w:trHeight w:hRule="exact" w:val="240"/>
          <w:jc w:val="center"/>
        </w:trPr>
        <w:tc>
          <w:tcPr>
            <w:tcW w:w="9752" w:type="dxa"/>
            <w:gridSpan w:val="2"/>
            <w:tcBorders>
              <w:top w:val="nil"/>
              <w:left w:val="nil"/>
              <w:bottom w:val="nil"/>
              <w:right w:val="nil"/>
            </w:tcBorders>
          </w:tcPr>
          <w:p w14:paraId="3C8FC80C" w14:textId="77777777" w:rsidR="0029652F" w:rsidRPr="008E16F0" w:rsidRDefault="0029652F" w:rsidP="0043222F"/>
        </w:tc>
      </w:tr>
      <w:tr w:rsidR="0029652F" w:rsidRPr="008E16F0" w14:paraId="15373400" w14:textId="77777777" w:rsidTr="0043222F">
        <w:trPr>
          <w:trHeight w:val="240"/>
          <w:jc w:val="center"/>
        </w:trPr>
        <w:tc>
          <w:tcPr>
            <w:tcW w:w="4876" w:type="dxa"/>
            <w:tcBorders>
              <w:top w:val="nil"/>
              <w:left w:val="nil"/>
              <w:bottom w:val="nil"/>
              <w:right w:val="nil"/>
            </w:tcBorders>
          </w:tcPr>
          <w:p w14:paraId="081DE62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E120AD9" w14:textId="77777777" w:rsidR="0029652F" w:rsidRPr="008E16F0" w:rsidRDefault="0029652F" w:rsidP="0043222F">
            <w:pPr>
              <w:pStyle w:val="AmColumnHeading"/>
            </w:pPr>
            <w:r w:rsidRPr="008E16F0">
              <w:t>Emendamento</w:t>
            </w:r>
          </w:p>
        </w:tc>
      </w:tr>
      <w:tr w:rsidR="0029652F" w:rsidRPr="008E16F0" w14:paraId="29BD39DC" w14:textId="77777777" w:rsidTr="0043222F">
        <w:trPr>
          <w:jc w:val="center"/>
        </w:trPr>
        <w:tc>
          <w:tcPr>
            <w:tcW w:w="4876" w:type="dxa"/>
            <w:tcBorders>
              <w:top w:val="nil"/>
              <w:left w:val="nil"/>
              <w:bottom w:val="nil"/>
              <w:right w:val="nil"/>
            </w:tcBorders>
          </w:tcPr>
          <w:p w14:paraId="01D29F92" w14:textId="77777777" w:rsidR="0029652F" w:rsidRPr="008E16F0" w:rsidRDefault="0029652F" w:rsidP="0043222F">
            <w:pPr>
              <w:pStyle w:val="Normal6a"/>
            </w:pPr>
            <w:r w:rsidRPr="008E16F0">
              <w:t>28.</w:t>
            </w:r>
            <w:r w:rsidRPr="008E16F0">
              <w:tab/>
              <w:t>invita la Commissione e gli Stati membri ad adottare misure efficaci contro la violenza di genere</w:t>
            </w:r>
            <w:r w:rsidRPr="008E16F0">
              <w:rPr>
                <w:b/>
                <w:i/>
              </w:rPr>
              <w:t>, che dovrebbe essere aggiunta all'elenco dei "reati riconosciuti dall'UE",</w:t>
            </w:r>
            <w:r w:rsidRPr="008E16F0">
              <w:t xml:space="preserve"> e </w:t>
            </w:r>
            <w:r w:rsidRPr="008E16F0">
              <w:rPr>
                <w:b/>
                <w:i/>
              </w:rPr>
              <w:t>chiede una proposta legislativa dell'UE sulla lotta allo stupro così come definito dalla mancanza di consenso</w:t>
            </w:r>
            <w:r w:rsidRPr="008E16F0">
              <w:t>;</w:t>
            </w:r>
          </w:p>
        </w:tc>
        <w:tc>
          <w:tcPr>
            <w:tcW w:w="4876" w:type="dxa"/>
            <w:tcBorders>
              <w:top w:val="nil"/>
              <w:left w:val="nil"/>
              <w:bottom w:val="nil"/>
              <w:right w:val="nil"/>
            </w:tcBorders>
          </w:tcPr>
          <w:p w14:paraId="08406707" w14:textId="4335B3F3" w:rsidR="0029652F" w:rsidRPr="008E16F0" w:rsidRDefault="0029652F" w:rsidP="0043222F">
            <w:pPr>
              <w:pStyle w:val="Normal6a"/>
            </w:pPr>
            <w:r w:rsidRPr="008E16F0">
              <w:t>28.</w:t>
            </w:r>
            <w:r w:rsidRPr="008E16F0">
              <w:tab/>
              <w:t>invita la Commissione e gli Stati membri ad adottare misure efficaci contro la violenza di genere</w:t>
            </w:r>
            <w:r w:rsidRPr="008E16F0">
              <w:rPr>
                <w:b/>
                <w:i/>
              </w:rPr>
              <w:t>;</w:t>
            </w:r>
            <w:r w:rsidRPr="008E16F0">
              <w:t xml:space="preserve"> </w:t>
            </w:r>
            <w:r w:rsidRPr="008E16F0">
              <w:rPr>
                <w:b/>
                <w:i/>
              </w:rPr>
              <w:t xml:space="preserve">invita la Commissione e gli Stati membri a garantire un'efficace protezione delle donne, in particolare </w:t>
            </w:r>
            <w:r w:rsidR="007D0736" w:rsidRPr="008E16F0">
              <w:rPr>
                <w:b/>
                <w:i/>
              </w:rPr>
              <w:t xml:space="preserve">nei </w:t>
            </w:r>
            <w:r w:rsidRPr="008E16F0">
              <w:rPr>
                <w:b/>
                <w:i/>
              </w:rPr>
              <w:t>contesti in cui sono esposte a violenze sistematiche, comprese le minacce derivanti dalle azioni dell'Islam radicale,</w:t>
            </w:r>
            <w:r w:rsidRPr="008E16F0">
              <w:t xml:space="preserve"> e </w:t>
            </w:r>
            <w:r w:rsidRPr="008E16F0">
              <w:rPr>
                <w:b/>
                <w:i/>
              </w:rPr>
              <w:t>dalle pratiche basate sulla legge della Sharia, nonché i matrimoni infantili, gli stupri e le mutilazioni genitali femminili</w:t>
            </w:r>
            <w:r w:rsidRPr="008E16F0">
              <w:t>;</w:t>
            </w:r>
          </w:p>
        </w:tc>
      </w:tr>
    </w:tbl>
    <w:p w14:paraId="5B616DE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43C10779" w14:textId="77777777" w:rsidR="0029652F" w:rsidRPr="008E16F0" w:rsidRDefault="0029652F" w:rsidP="0029652F">
      <w:r w:rsidRPr="008E16F0">
        <w:rPr>
          <w:rStyle w:val="HideTWBExt"/>
          <w:noProof w:val="0"/>
        </w:rPr>
        <w:t>&lt;/Amend&gt;</w:t>
      </w:r>
    </w:p>
    <w:p w14:paraId="27F6E0D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562</w:t>
      </w:r>
      <w:r w:rsidRPr="008E16F0">
        <w:rPr>
          <w:rStyle w:val="HideTWBExt"/>
          <w:b w:val="0"/>
          <w:noProof w:val="0"/>
        </w:rPr>
        <w:t>&lt;/NumAm&gt;</w:t>
      </w:r>
    </w:p>
    <w:p w14:paraId="451B5DE9"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45EE7F06" w14:textId="77777777" w:rsidR="0029652F" w:rsidRPr="008E16F0" w:rsidRDefault="0029652F" w:rsidP="0029652F">
      <w:pPr>
        <w:pStyle w:val="NormalBold"/>
      </w:pPr>
      <w:r w:rsidRPr="008E16F0">
        <w:rPr>
          <w:rStyle w:val="HideTWBExt"/>
          <w:b w:val="0"/>
          <w:noProof w:val="0"/>
        </w:rPr>
        <w:t>&lt;/RepeatBlock-By&gt;</w:t>
      </w:r>
    </w:p>
    <w:p w14:paraId="698BD8A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5045A56" w14:textId="77777777" w:rsidR="0029652F" w:rsidRPr="008E16F0" w:rsidRDefault="0029652F" w:rsidP="0029652F">
      <w:pPr>
        <w:pStyle w:val="NormalBold"/>
      </w:pPr>
      <w:r w:rsidRPr="008E16F0">
        <w:rPr>
          <w:rStyle w:val="HideTWBExt"/>
          <w:b w:val="0"/>
          <w:noProof w:val="0"/>
        </w:rPr>
        <w:t>&lt;Article&gt;</w:t>
      </w:r>
      <w:r w:rsidRPr="008E16F0">
        <w:t>Paragrafo 28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14056B7" w14:textId="77777777" w:rsidTr="0043222F">
        <w:trPr>
          <w:trHeight w:hRule="exact" w:val="240"/>
          <w:jc w:val="center"/>
        </w:trPr>
        <w:tc>
          <w:tcPr>
            <w:tcW w:w="9752" w:type="dxa"/>
            <w:gridSpan w:val="2"/>
            <w:tcBorders>
              <w:top w:val="nil"/>
              <w:left w:val="nil"/>
              <w:bottom w:val="nil"/>
              <w:right w:val="nil"/>
            </w:tcBorders>
          </w:tcPr>
          <w:p w14:paraId="030A67E4" w14:textId="77777777" w:rsidR="0029652F" w:rsidRPr="008E16F0" w:rsidRDefault="0029652F" w:rsidP="0043222F"/>
        </w:tc>
      </w:tr>
      <w:tr w:rsidR="0029652F" w:rsidRPr="008E16F0" w14:paraId="3ACC26B7" w14:textId="77777777" w:rsidTr="0043222F">
        <w:trPr>
          <w:trHeight w:val="240"/>
          <w:jc w:val="center"/>
        </w:trPr>
        <w:tc>
          <w:tcPr>
            <w:tcW w:w="4876" w:type="dxa"/>
            <w:tcBorders>
              <w:top w:val="nil"/>
              <w:left w:val="nil"/>
              <w:bottom w:val="nil"/>
              <w:right w:val="nil"/>
            </w:tcBorders>
          </w:tcPr>
          <w:p w14:paraId="5C4B8FD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9DAD28C" w14:textId="77777777" w:rsidR="0029652F" w:rsidRPr="008E16F0" w:rsidRDefault="0029652F" w:rsidP="0043222F">
            <w:pPr>
              <w:pStyle w:val="AmColumnHeading"/>
            </w:pPr>
            <w:r w:rsidRPr="008E16F0">
              <w:t>Emendamento</w:t>
            </w:r>
          </w:p>
        </w:tc>
      </w:tr>
      <w:tr w:rsidR="0029652F" w:rsidRPr="008E16F0" w14:paraId="069432CC" w14:textId="77777777" w:rsidTr="0043222F">
        <w:trPr>
          <w:jc w:val="center"/>
        </w:trPr>
        <w:tc>
          <w:tcPr>
            <w:tcW w:w="4876" w:type="dxa"/>
            <w:tcBorders>
              <w:top w:val="nil"/>
              <w:left w:val="nil"/>
              <w:bottom w:val="nil"/>
              <w:right w:val="nil"/>
            </w:tcBorders>
          </w:tcPr>
          <w:p w14:paraId="44F61CDD" w14:textId="77777777" w:rsidR="0029652F" w:rsidRPr="008E16F0" w:rsidRDefault="0029652F" w:rsidP="0043222F">
            <w:pPr>
              <w:pStyle w:val="Normal6a"/>
            </w:pPr>
            <w:r w:rsidRPr="008E16F0">
              <w:t>28.</w:t>
            </w:r>
            <w:r w:rsidRPr="008E16F0">
              <w:tab/>
            </w:r>
            <w:r w:rsidRPr="008E16F0">
              <w:rPr>
                <w:b/>
                <w:i/>
              </w:rPr>
              <w:t>invita la Commissione e</w:t>
            </w:r>
            <w:r w:rsidRPr="008E16F0">
              <w:t xml:space="preserve"> gli Stati membri ad adottare misure efficaci contro la violenza di genere</w:t>
            </w:r>
            <w:r w:rsidRPr="008E16F0">
              <w:rPr>
                <w:b/>
                <w:i/>
              </w:rPr>
              <w:t>, che dovrebbe essere aggiunta all'elenco dei "reati riconosciuti dall'UE", e chiede una proposta legislativa dell'UE sulla lotta allo stupro così come definito dalla mancanza di consenso</w:t>
            </w:r>
            <w:r w:rsidRPr="008E16F0">
              <w:t>;</w:t>
            </w:r>
          </w:p>
        </w:tc>
        <w:tc>
          <w:tcPr>
            <w:tcW w:w="4876" w:type="dxa"/>
            <w:tcBorders>
              <w:top w:val="nil"/>
              <w:left w:val="nil"/>
              <w:bottom w:val="nil"/>
              <w:right w:val="nil"/>
            </w:tcBorders>
          </w:tcPr>
          <w:p w14:paraId="30BE10B8" w14:textId="77777777" w:rsidR="0029652F" w:rsidRPr="008E16F0" w:rsidRDefault="0029652F" w:rsidP="0043222F">
            <w:pPr>
              <w:pStyle w:val="Normal6a"/>
            </w:pPr>
            <w:r w:rsidRPr="008E16F0">
              <w:t>28.</w:t>
            </w:r>
            <w:r w:rsidRPr="008E16F0">
              <w:tab/>
            </w:r>
            <w:r w:rsidRPr="008E16F0">
              <w:rPr>
                <w:b/>
                <w:i/>
              </w:rPr>
              <w:t>incoraggia</w:t>
            </w:r>
            <w:r w:rsidRPr="008E16F0">
              <w:t xml:space="preserve"> gli Stati membri </w:t>
            </w:r>
            <w:r w:rsidRPr="008E16F0">
              <w:rPr>
                <w:b/>
                <w:i/>
              </w:rPr>
              <w:t>a mantenere o</w:t>
            </w:r>
            <w:r w:rsidRPr="008E16F0">
              <w:t xml:space="preserve"> ad adottare</w:t>
            </w:r>
            <w:r w:rsidRPr="008E16F0">
              <w:rPr>
                <w:b/>
                <w:i/>
              </w:rPr>
              <w:t>, entro i limiti dei loro poteri,</w:t>
            </w:r>
            <w:r w:rsidRPr="008E16F0">
              <w:t xml:space="preserve"> misure efficaci contro la violenza di genere;</w:t>
            </w:r>
          </w:p>
        </w:tc>
      </w:tr>
    </w:tbl>
    <w:p w14:paraId="7E6D685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4647CBB5" w14:textId="77777777" w:rsidR="0029652F" w:rsidRPr="008E16F0" w:rsidRDefault="0029652F" w:rsidP="0029652F">
      <w:r w:rsidRPr="008E16F0">
        <w:rPr>
          <w:rStyle w:val="HideTWBExt"/>
          <w:noProof w:val="0"/>
        </w:rPr>
        <w:t>&lt;/Amend&gt;</w:t>
      </w:r>
    </w:p>
    <w:p w14:paraId="2F103FC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563</w:t>
      </w:r>
      <w:r w:rsidRPr="008E16F0">
        <w:rPr>
          <w:rStyle w:val="HideTWBExt"/>
          <w:b w:val="0"/>
          <w:noProof w:val="0"/>
        </w:rPr>
        <w:t>&lt;/NumAm&gt;</w:t>
      </w:r>
    </w:p>
    <w:p w14:paraId="1D6CBD2C"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6FA1F3B5" w14:textId="77777777" w:rsidR="0029652F" w:rsidRPr="008E16F0" w:rsidRDefault="0029652F" w:rsidP="0029652F">
      <w:pPr>
        <w:pStyle w:val="NormalBold"/>
      </w:pPr>
      <w:r w:rsidRPr="008E16F0">
        <w:rPr>
          <w:rStyle w:val="HideTWBExt"/>
          <w:b w:val="0"/>
          <w:noProof w:val="0"/>
        </w:rPr>
        <w:t>&lt;/RepeatBlock-By&gt;</w:t>
      </w:r>
    </w:p>
    <w:p w14:paraId="330F65D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0C2789D" w14:textId="77777777" w:rsidR="0029652F" w:rsidRPr="008E16F0" w:rsidRDefault="0029652F" w:rsidP="0029652F">
      <w:pPr>
        <w:pStyle w:val="NormalBold"/>
      </w:pPr>
      <w:r w:rsidRPr="008E16F0">
        <w:rPr>
          <w:rStyle w:val="HideTWBExt"/>
          <w:b w:val="0"/>
          <w:noProof w:val="0"/>
        </w:rPr>
        <w:t>&lt;Article&gt;</w:t>
      </w:r>
      <w:r w:rsidRPr="008E16F0">
        <w:t>Paragrafo 28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45FF37F" w14:textId="77777777" w:rsidTr="0043222F">
        <w:trPr>
          <w:trHeight w:hRule="exact" w:val="240"/>
          <w:jc w:val="center"/>
        </w:trPr>
        <w:tc>
          <w:tcPr>
            <w:tcW w:w="9752" w:type="dxa"/>
            <w:gridSpan w:val="2"/>
            <w:tcBorders>
              <w:top w:val="nil"/>
              <w:left w:val="nil"/>
              <w:bottom w:val="nil"/>
              <w:right w:val="nil"/>
            </w:tcBorders>
          </w:tcPr>
          <w:p w14:paraId="6F9A0FE0" w14:textId="77777777" w:rsidR="0029652F" w:rsidRPr="008E16F0" w:rsidRDefault="0029652F" w:rsidP="0043222F"/>
        </w:tc>
      </w:tr>
      <w:tr w:rsidR="0029652F" w:rsidRPr="008E16F0" w14:paraId="23EBEE4D" w14:textId="77777777" w:rsidTr="0043222F">
        <w:trPr>
          <w:trHeight w:val="240"/>
          <w:jc w:val="center"/>
        </w:trPr>
        <w:tc>
          <w:tcPr>
            <w:tcW w:w="4876" w:type="dxa"/>
            <w:tcBorders>
              <w:top w:val="nil"/>
              <w:left w:val="nil"/>
              <w:bottom w:val="nil"/>
              <w:right w:val="nil"/>
            </w:tcBorders>
          </w:tcPr>
          <w:p w14:paraId="700D10F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051F9E0" w14:textId="77777777" w:rsidR="0029652F" w:rsidRPr="008E16F0" w:rsidRDefault="0029652F" w:rsidP="0043222F">
            <w:pPr>
              <w:pStyle w:val="AmColumnHeading"/>
            </w:pPr>
            <w:r w:rsidRPr="008E16F0">
              <w:t>Emendamento</w:t>
            </w:r>
          </w:p>
        </w:tc>
      </w:tr>
      <w:tr w:rsidR="0029652F" w:rsidRPr="008E16F0" w14:paraId="1E537ACC" w14:textId="77777777" w:rsidTr="0043222F">
        <w:trPr>
          <w:jc w:val="center"/>
        </w:trPr>
        <w:tc>
          <w:tcPr>
            <w:tcW w:w="4876" w:type="dxa"/>
            <w:tcBorders>
              <w:top w:val="nil"/>
              <w:left w:val="nil"/>
              <w:bottom w:val="nil"/>
              <w:right w:val="nil"/>
            </w:tcBorders>
          </w:tcPr>
          <w:p w14:paraId="2D21D757" w14:textId="77777777" w:rsidR="0029652F" w:rsidRPr="008E16F0" w:rsidRDefault="0029652F" w:rsidP="0043222F">
            <w:pPr>
              <w:pStyle w:val="Normal6a"/>
            </w:pPr>
            <w:r w:rsidRPr="008E16F0">
              <w:t>28.</w:t>
            </w:r>
            <w:r w:rsidRPr="008E16F0">
              <w:tab/>
            </w:r>
            <w:r w:rsidRPr="008E16F0">
              <w:rPr>
                <w:b/>
                <w:i/>
              </w:rPr>
              <w:t>invita la Commissione e gli Stati membri ad adottare misure efficaci contro la violenza di genere, che dovrebbe essere aggiunta all'elenco dei "reati riconosciuti dall'UE", e chiede una proposta legislativa dell'UE sulla lotta allo stupro così come definito dalla mancanza di consenso</w:t>
            </w:r>
            <w:r w:rsidRPr="008E16F0">
              <w:t>;</w:t>
            </w:r>
          </w:p>
        </w:tc>
        <w:tc>
          <w:tcPr>
            <w:tcW w:w="4876" w:type="dxa"/>
            <w:tcBorders>
              <w:top w:val="nil"/>
              <w:left w:val="nil"/>
              <w:bottom w:val="nil"/>
              <w:right w:val="nil"/>
            </w:tcBorders>
          </w:tcPr>
          <w:p w14:paraId="064EF682" w14:textId="77777777" w:rsidR="0029652F" w:rsidRPr="008E16F0" w:rsidRDefault="0029652F" w:rsidP="0043222F">
            <w:pPr>
              <w:pStyle w:val="Normal6a"/>
            </w:pPr>
            <w:r w:rsidRPr="008E16F0">
              <w:t>28.</w:t>
            </w:r>
            <w:r w:rsidRPr="008E16F0">
              <w:tab/>
            </w:r>
            <w:r w:rsidRPr="008E16F0">
              <w:rPr>
                <w:b/>
                <w:i/>
              </w:rPr>
              <w:t>sottolinea che, nonostante la loro estrema gravità, i reati sessuali non hanno carattere transfrontaliero e devono quindi essere regolamentati a livello nazionale</w:t>
            </w:r>
            <w:r w:rsidRPr="008E16F0">
              <w:t>;</w:t>
            </w:r>
          </w:p>
        </w:tc>
      </w:tr>
    </w:tbl>
    <w:p w14:paraId="039AA5F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5EDE0E55" w14:textId="77777777" w:rsidR="0029652F" w:rsidRPr="008E16F0" w:rsidRDefault="0029652F" w:rsidP="0029652F">
      <w:r w:rsidRPr="008E16F0">
        <w:rPr>
          <w:rStyle w:val="HideTWBExt"/>
          <w:noProof w:val="0"/>
        </w:rPr>
        <w:t>&lt;/Amend&gt;</w:t>
      </w:r>
    </w:p>
    <w:p w14:paraId="0C17E7D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564</w:t>
      </w:r>
      <w:r w:rsidRPr="008E16F0">
        <w:rPr>
          <w:rStyle w:val="HideTWBExt"/>
          <w:b w:val="0"/>
          <w:noProof w:val="0"/>
        </w:rPr>
        <w:t>&lt;/NumAm&gt;</w:t>
      </w:r>
    </w:p>
    <w:p w14:paraId="0C266998"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38ADA610" w14:textId="77777777" w:rsidR="0029652F" w:rsidRPr="008E16F0" w:rsidRDefault="0029652F" w:rsidP="0029652F">
      <w:pPr>
        <w:pStyle w:val="NormalBold"/>
      </w:pPr>
      <w:r w:rsidRPr="008E16F0">
        <w:rPr>
          <w:rStyle w:val="HideTWBExt"/>
          <w:b w:val="0"/>
          <w:noProof w:val="0"/>
        </w:rPr>
        <w:t>&lt;/RepeatBlock-By&gt;</w:t>
      </w:r>
    </w:p>
    <w:p w14:paraId="78C8965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23C8257" w14:textId="77777777" w:rsidR="0029652F" w:rsidRPr="008E16F0" w:rsidRDefault="0029652F" w:rsidP="0029652F">
      <w:pPr>
        <w:pStyle w:val="NormalBold"/>
      </w:pPr>
      <w:r w:rsidRPr="008E16F0">
        <w:rPr>
          <w:rStyle w:val="HideTWBExt"/>
          <w:b w:val="0"/>
          <w:noProof w:val="0"/>
        </w:rPr>
        <w:t>&lt;Article&gt;</w:t>
      </w:r>
      <w:r w:rsidRPr="008E16F0">
        <w:t>Paragrafo 28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4018F1F" w14:textId="77777777" w:rsidTr="0043222F">
        <w:trPr>
          <w:trHeight w:hRule="exact" w:val="240"/>
          <w:jc w:val="center"/>
        </w:trPr>
        <w:tc>
          <w:tcPr>
            <w:tcW w:w="9752" w:type="dxa"/>
            <w:gridSpan w:val="2"/>
            <w:tcBorders>
              <w:top w:val="nil"/>
              <w:left w:val="nil"/>
              <w:bottom w:val="nil"/>
              <w:right w:val="nil"/>
            </w:tcBorders>
          </w:tcPr>
          <w:p w14:paraId="26610B77" w14:textId="77777777" w:rsidR="0029652F" w:rsidRPr="008E16F0" w:rsidRDefault="0029652F" w:rsidP="0043222F"/>
        </w:tc>
      </w:tr>
      <w:tr w:rsidR="0029652F" w:rsidRPr="008E16F0" w14:paraId="68EF2E27" w14:textId="77777777" w:rsidTr="0043222F">
        <w:trPr>
          <w:trHeight w:val="240"/>
          <w:jc w:val="center"/>
        </w:trPr>
        <w:tc>
          <w:tcPr>
            <w:tcW w:w="4876" w:type="dxa"/>
            <w:tcBorders>
              <w:top w:val="nil"/>
              <w:left w:val="nil"/>
              <w:bottom w:val="nil"/>
              <w:right w:val="nil"/>
            </w:tcBorders>
          </w:tcPr>
          <w:p w14:paraId="7ADC8F9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A7EAE3C" w14:textId="77777777" w:rsidR="0029652F" w:rsidRPr="008E16F0" w:rsidRDefault="0029652F" w:rsidP="0043222F">
            <w:pPr>
              <w:pStyle w:val="AmColumnHeading"/>
            </w:pPr>
            <w:r w:rsidRPr="008E16F0">
              <w:t>Emendamento</w:t>
            </w:r>
          </w:p>
        </w:tc>
      </w:tr>
      <w:tr w:rsidR="0029652F" w:rsidRPr="008E16F0" w14:paraId="0C7F39AE" w14:textId="77777777" w:rsidTr="0043222F">
        <w:trPr>
          <w:jc w:val="center"/>
        </w:trPr>
        <w:tc>
          <w:tcPr>
            <w:tcW w:w="4876" w:type="dxa"/>
            <w:tcBorders>
              <w:top w:val="nil"/>
              <w:left w:val="nil"/>
              <w:bottom w:val="nil"/>
              <w:right w:val="nil"/>
            </w:tcBorders>
          </w:tcPr>
          <w:p w14:paraId="3ACA7FD6" w14:textId="77777777" w:rsidR="0029652F" w:rsidRPr="008E16F0" w:rsidRDefault="0029652F" w:rsidP="0043222F">
            <w:pPr>
              <w:pStyle w:val="Normal6a"/>
            </w:pPr>
          </w:p>
        </w:tc>
        <w:tc>
          <w:tcPr>
            <w:tcW w:w="4876" w:type="dxa"/>
            <w:tcBorders>
              <w:top w:val="nil"/>
              <w:left w:val="nil"/>
              <w:bottom w:val="nil"/>
              <w:right w:val="nil"/>
            </w:tcBorders>
          </w:tcPr>
          <w:p w14:paraId="0596FD47" w14:textId="77777777" w:rsidR="0029652F" w:rsidRPr="008E16F0" w:rsidRDefault="0029652F" w:rsidP="0043222F">
            <w:pPr>
              <w:pStyle w:val="Normal6a"/>
            </w:pPr>
            <w:r w:rsidRPr="008E16F0">
              <w:rPr>
                <w:b/>
                <w:i/>
              </w:rPr>
              <w:t>28 bis.</w:t>
            </w:r>
            <w:r w:rsidRPr="008E16F0">
              <w:tab/>
            </w:r>
            <w:r w:rsidRPr="008E16F0">
              <w:rPr>
                <w:b/>
                <w:i/>
              </w:rPr>
              <w:t>sottolinea che la violenza di genere, online e offline, è un reato grave e pervasivo e una grave violazione dei diritti fondamentali, che infrange il principio dell'uguaglianza dinanzi alla legge; invita la Commissione e gli Stati membri ad adottare misure contro la violenza di genere, sia online che offline, compresa la violenza commessa attraverso l'uso di piattaforme digitali;</w:t>
            </w:r>
          </w:p>
        </w:tc>
      </w:tr>
    </w:tbl>
    <w:p w14:paraId="07D4741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C778DAB" w14:textId="77777777" w:rsidR="0029652F" w:rsidRPr="008E16F0" w:rsidRDefault="0029652F" w:rsidP="0029652F">
      <w:r w:rsidRPr="008E16F0">
        <w:rPr>
          <w:rStyle w:val="HideTWBExt"/>
          <w:noProof w:val="0"/>
        </w:rPr>
        <w:t>&lt;/Amend&gt;</w:t>
      </w:r>
    </w:p>
    <w:p w14:paraId="27E7915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565</w:t>
      </w:r>
      <w:r w:rsidRPr="008E16F0">
        <w:rPr>
          <w:rStyle w:val="HideTWBExt"/>
          <w:b w:val="0"/>
          <w:noProof w:val="0"/>
        </w:rPr>
        <w:t>&lt;/NumAm&gt;</w:t>
      </w:r>
    </w:p>
    <w:p w14:paraId="79BFFA77"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E16F0">
        <w:rPr>
          <w:rStyle w:val="HideTWBExt"/>
          <w:b w:val="0"/>
          <w:noProof w:val="0"/>
        </w:rPr>
        <w:t>&lt;/Members&gt;</w:t>
      </w:r>
    </w:p>
    <w:p w14:paraId="54F8A017" w14:textId="77777777" w:rsidR="0029652F" w:rsidRPr="008E16F0" w:rsidRDefault="0029652F" w:rsidP="0029652F">
      <w:pPr>
        <w:pStyle w:val="NormalBold"/>
      </w:pPr>
      <w:r w:rsidRPr="008E16F0">
        <w:rPr>
          <w:rStyle w:val="HideTWBExt"/>
          <w:b w:val="0"/>
          <w:noProof w:val="0"/>
        </w:rPr>
        <w:t>&lt;/RepeatBlock-By&gt;</w:t>
      </w:r>
    </w:p>
    <w:p w14:paraId="61226BB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08C4C9E" w14:textId="77777777" w:rsidR="0029652F" w:rsidRPr="008E16F0" w:rsidRDefault="0029652F" w:rsidP="0029652F">
      <w:pPr>
        <w:pStyle w:val="NormalBold"/>
      </w:pPr>
      <w:r w:rsidRPr="008E16F0">
        <w:rPr>
          <w:rStyle w:val="HideTWBExt"/>
          <w:b w:val="0"/>
          <w:noProof w:val="0"/>
        </w:rPr>
        <w:t>&lt;Article&gt;</w:t>
      </w:r>
      <w:r w:rsidRPr="008E16F0">
        <w:t>Paragrafo 28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1CC875D" w14:textId="77777777" w:rsidTr="0043222F">
        <w:trPr>
          <w:trHeight w:hRule="exact" w:val="240"/>
          <w:jc w:val="center"/>
        </w:trPr>
        <w:tc>
          <w:tcPr>
            <w:tcW w:w="9752" w:type="dxa"/>
            <w:gridSpan w:val="2"/>
            <w:tcBorders>
              <w:top w:val="nil"/>
              <w:left w:val="nil"/>
              <w:bottom w:val="nil"/>
              <w:right w:val="nil"/>
            </w:tcBorders>
          </w:tcPr>
          <w:p w14:paraId="2163EECA" w14:textId="77777777" w:rsidR="0029652F" w:rsidRPr="008E16F0" w:rsidRDefault="0029652F" w:rsidP="0043222F"/>
        </w:tc>
      </w:tr>
      <w:tr w:rsidR="0029652F" w:rsidRPr="008E16F0" w14:paraId="6ACE3674" w14:textId="77777777" w:rsidTr="0043222F">
        <w:trPr>
          <w:trHeight w:val="240"/>
          <w:jc w:val="center"/>
        </w:trPr>
        <w:tc>
          <w:tcPr>
            <w:tcW w:w="4876" w:type="dxa"/>
            <w:tcBorders>
              <w:top w:val="nil"/>
              <w:left w:val="nil"/>
              <w:bottom w:val="nil"/>
              <w:right w:val="nil"/>
            </w:tcBorders>
          </w:tcPr>
          <w:p w14:paraId="6E71C0C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CFE8202" w14:textId="77777777" w:rsidR="0029652F" w:rsidRPr="008E16F0" w:rsidRDefault="0029652F" w:rsidP="0043222F">
            <w:pPr>
              <w:pStyle w:val="AmColumnHeading"/>
            </w:pPr>
            <w:r w:rsidRPr="008E16F0">
              <w:t>Emendamento</w:t>
            </w:r>
          </w:p>
        </w:tc>
      </w:tr>
      <w:tr w:rsidR="0029652F" w:rsidRPr="008E16F0" w14:paraId="4DA1547A" w14:textId="77777777" w:rsidTr="0043222F">
        <w:trPr>
          <w:jc w:val="center"/>
        </w:trPr>
        <w:tc>
          <w:tcPr>
            <w:tcW w:w="4876" w:type="dxa"/>
            <w:tcBorders>
              <w:top w:val="nil"/>
              <w:left w:val="nil"/>
              <w:bottom w:val="nil"/>
              <w:right w:val="nil"/>
            </w:tcBorders>
          </w:tcPr>
          <w:p w14:paraId="040BF508" w14:textId="77777777" w:rsidR="0029652F" w:rsidRPr="008E16F0" w:rsidRDefault="0029652F" w:rsidP="0043222F">
            <w:pPr>
              <w:pStyle w:val="Normal6a"/>
            </w:pPr>
          </w:p>
        </w:tc>
        <w:tc>
          <w:tcPr>
            <w:tcW w:w="4876" w:type="dxa"/>
            <w:tcBorders>
              <w:top w:val="nil"/>
              <w:left w:val="nil"/>
              <w:bottom w:val="nil"/>
              <w:right w:val="nil"/>
            </w:tcBorders>
          </w:tcPr>
          <w:p w14:paraId="59C3F52B" w14:textId="77777777" w:rsidR="0029652F" w:rsidRPr="008E16F0" w:rsidRDefault="0029652F" w:rsidP="0043222F">
            <w:pPr>
              <w:pStyle w:val="Normal6a"/>
            </w:pPr>
            <w:r w:rsidRPr="008E16F0">
              <w:rPr>
                <w:b/>
                <w:i/>
              </w:rPr>
              <w:t>28 bis.</w:t>
            </w:r>
            <w:r w:rsidRPr="008E16F0">
              <w:tab/>
            </w:r>
            <w:r w:rsidRPr="008E16F0">
              <w:rPr>
                <w:b/>
                <w:i/>
              </w:rPr>
              <w:t>esprime preoccupazione per la crescente influenza dei movimenti anti-genere che cercano di minare i diritti delle donne e la parità di genere in tutta l'Unione; invita gli Stati membri a contrastare le campagne di disinformazione e a salvaguardare l'indipendenza delle istituzioni responsabili della promozione della parità di genere;</w:t>
            </w:r>
          </w:p>
        </w:tc>
      </w:tr>
    </w:tbl>
    <w:p w14:paraId="4132AEB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064F5D3" w14:textId="77777777" w:rsidR="0029652F" w:rsidRPr="008E16F0" w:rsidRDefault="0029652F" w:rsidP="0029652F">
      <w:r w:rsidRPr="008E16F0">
        <w:rPr>
          <w:rStyle w:val="HideTWBExt"/>
          <w:noProof w:val="0"/>
        </w:rPr>
        <w:t>&lt;/Amend&gt;</w:t>
      </w:r>
    </w:p>
    <w:p w14:paraId="73C5A8D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566</w:t>
      </w:r>
      <w:r w:rsidRPr="008E16F0">
        <w:rPr>
          <w:rStyle w:val="HideTWBExt"/>
          <w:b w:val="0"/>
          <w:noProof w:val="0"/>
        </w:rPr>
        <w:t>&lt;/NumAm&gt;</w:t>
      </w:r>
    </w:p>
    <w:p w14:paraId="00EC369A"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00F75F6E" w14:textId="77777777" w:rsidR="0029652F" w:rsidRPr="008E16F0" w:rsidRDefault="0029652F" w:rsidP="0029652F">
      <w:pPr>
        <w:pStyle w:val="NormalBold"/>
      </w:pPr>
      <w:r w:rsidRPr="008E16F0">
        <w:rPr>
          <w:rStyle w:val="HideTWBExt"/>
          <w:b w:val="0"/>
          <w:noProof w:val="0"/>
        </w:rPr>
        <w:t>&lt;/RepeatBlock-By&gt;</w:t>
      </w:r>
    </w:p>
    <w:p w14:paraId="2D14BC4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F86DEEC" w14:textId="77777777" w:rsidR="0029652F" w:rsidRPr="008E16F0" w:rsidRDefault="0029652F" w:rsidP="0029652F">
      <w:pPr>
        <w:pStyle w:val="NormalBold"/>
      </w:pPr>
      <w:r w:rsidRPr="008E16F0">
        <w:rPr>
          <w:rStyle w:val="HideTWBExt"/>
          <w:b w:val="0"/>
          <w:noProof w:val="0"/>
        </w:rPr>
        <w:t>&lt;Article&gt;</w:t>
      </w:r>
      <w:r w:rsidRPr="008E16F0">
        <w:t>Paragrafo 28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11F4846" w14:textId="77777777" w:rsidTr="0043222F">
        <w:trPr>
          <w:trHeight w:hRule="exact" w:val="240"/>
          <w:jc w:val="center"/>
        </w:trPr>
        <w:tc>
          <w:tcPr>
            <w:tcW w:w="9752" w:type="dxa"/>
            <w:gridSpan w:val="2"/>
            <w:tcBorders>
              <w:top w:val="nil"/>
              <w:left w:val="nil"/>
              <w:bottom w:val="nil"/>
              <w:right w:val="nil"/>
            </w:tcBorders>
          </w:tcPr>
          <w:p w14:paraId="4422ABA2" w14:textId="77777777" w:rsidR="0029652F" w:rsidRPr="008E16F0" w:rsidRDefault="0029652F" w:rsidP="0043222F"/>
        </w:tc>
      </w:tr>
      <w:tr w:rsidR="0029652F" w:rsidRPr="008E16F0" w14:paraId="12ED77D5" w14:textId="77777777" w:rsidTr="0043222F">
        <w:trPr>
          <w:trHeight w:val="240"/>
          <w:jc w:val="center"/>
        </w:trPr>
        <w:tc>
          <w:tcPr>
            <w:tcW w:w="4876" w:type="dxa"/>
            <w:tcBorders>
              <w:top w:val="nil"/>
              <w:left w:val="nil"/>
              <w:bottom w:val="nil"/>
              <w:right w:val="nil"/>
            </w:tcBorders>
          </w:tcPr>
          <w:p w14:paraId="28245C2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5EF2865" w14:textId="77777777" w:rsidR="0029652F" w:rsidRPr="008E16F0" w:rsidRDefault="0029652F" w:rsidP="0043222F">
            <w:pPr>
              <w:pStyle w:val="AmColumnHeading"/>
            </w:pPr>
            <w:r w:rsidRPr="008E16F0">
              <w:t>Emendamento</w:t>
            </w:r>
          </w:p>
        </w:tc>
      </w:tr>
      <w:tr w:rsidR="0029652F" w:rsidRPr="008E16F0" w14:paraId="716BF7D9" w14:textId="77777777" w:rsidTr="0043222F">
        <w:trPr>
          <w:jc w:val="center"/>
        </w:trPr>
        <w:tc>
          <w:tcPr>
            <w:tcW w:w="4876" w:type="dxa"/>
            <w:tcBorders>
              <w:top w:val="nil"/>
              <w:left w:val="nil"/>
              <w:bottom w:val="nil"/>
              <w:right w:val="nil"/>
            </w:tcBorders>
          </w:tcPr>
          <w:p w14:paraId="3B1AED00" w14:textId="77777777" w:rsidR="0029652F" w:rsidRPr="008E16F0" w:rsidRDefault="0029652F" w:rsidP="0043222F">
            <w:pPr>
              <w:pStyle w:val="Normal6a"/>
            </w:pPr>
          </w:p>
        </w:tc>
        <w:tc>
          <w:tcPr>
            <w:tcW w:w="4876" w:type="dxa"/>
            <w:tcBorders>
              <w:top w:val="nil"/>
              <w:left w:val="nil"/>
              <w:bottom w:val="nil"/>
              <w:right w:val="nil"/>
            </w:tcBorders>
          </w:tcPr>
          <w:p w14:paraId="1302E731" w14:textId="77777777" w:rsidR="0029652F" w:rsidRPr="008E16F0" w:rsidRDefault="0029652F" w:rsidP="0043222F">
            <w:pPr>
              <w:pStyle w:val="Normal6a"/>
            </w:pPr>
            <w:r w:rsidRPr="008E16F0">
              <w:rPr>
                <w:b/>
                <w:i/>
              </w:rPr>
              <w:t>28 ter.</w:t>
            </w:r>
            <w:r w:rsidRPr="008E16F0">
              <w:tab/>
            </w:r>
            <w:r w:rsidRPr="008E16F0">
              <w:rPr>
                <w:b/>
                <w:i/>
              </w:rPr>
              <w:t>esprime profonda preoccupazione per i crescenti livelli di antisemitismo in tutta l'UE e li condanna con fermezza;</w:t>
            </w:r>
          </w:p>
        </w:tc>
      </w:tr>
    </w:tbl>
    <w:p w14:paraId="561030B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62B0566" w14:textId="77777777" w:rsidR="0029652F" w:rsidRPr="008E16F0" w:rsidRDefault="0029652F" w:rsidP="0029652F">
      <w:r w:rsidRPr="008E16F0">
        <w:rPr>
          <w:rStyle w:val="HideTWBExt"/>
          <w:noProof w:val="0"/>
        </w:rPr>
        <w:t>&lt;/Amend&gt;</w:t>
      </w:r>
    </w:p>
    <w:p w14:paraId="73E8E55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567</w:t>
      </w:r>
      <w:r w:rsidRPr="008E16F0">
        <w:rPr>
          <w:rStyle w:val="HideTWBExt"/>
          <w:b w:val="0"/>
          <w:noProof w:val="0"/>
        </w:rPr>
        <w:t>&lt;/NumAm&gt;</w:t>
      </w:r>
    </w:p>
    <w:p w14:paraId="48B414EC" w14:textId="77777777" w:rsidR="0029652F" w:rsidRPr="008E16F0" w:rsidRDefault="0029652F" w:rsidP="0029652F">
      <w:pPr>
        <w:pStyle w:val="NormalBold"/>
      </w:pPr>
      <w:r w:rsidRPr="008E16F0">
        <w:rPr>
          <w:rStyle w:val="HideTWBExt"/>
          <w:b w:val="0"/>
          <w:noProof w:val="0"/>
        </w:rPr>
        <w:t>&lt;RepeatBlock-By&gt;&lt;Members&gt;</w:t>
      </w:r>
      <w:r w:rsidRPr="008E16F0">
        <w:t>Geadis Geadi</w:t>
      </w:r>
      <w:r w:rsidRPr="008E16F0">
        <w:rPr>
          <w:rStyle w:val="HideTWBExt"/>
          <w:b w:val="0"/>
          <w:noProof w:val="0"/>
        </w:rPr>
        <w:t>&lt;/Members&gt;</w:t>
      </w:r>
    </w:p>
    <w:p w14:paraId="3F93908E" w14:textId="77777777" w:rsidR="0029652F" w:rsidRPr="008E16F0" w:rsidRDefault="0029652F" w:rsidP="0029652F">
      <w:pPr>
        <w:pStyle w:val="NormalBold"/>
      </w:pPr>
      <w:r w:rsidRPr="008E16F0">
        <w:rPr>
          <w:rStyle w:val="HideTWBExt"/>
          <w:b w:val="0"/>
          <w:noProof w:val="0"/>
        </w:rPr>
        <w:t>&lt;/RepeatBlock-By&gt;</w:t>
      </w:r>
    </w:p>
    <w:p w14:paraId="1B1D63D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18CEBAD" w14:textId="77777777" w:rsidR="0029652F" w:rsidRPr="008E16F0" w:rsidRDefault="0029652F" w:rsidP="0029652F">
      <w:pPr>
        <w:pStyle w:val="NormalBold"/>
      </w:pPr>
      <w:r w:rsidRPr="008E16F0">
        <w:rPr>
          <w:rStyle w:val="HideTWBExt"/>
          <w:b w:val="0"/>
          <w:noProof w:val="0"/>
        </w:rPr>
        <w:t>&lt;Article&gt;</w:t>
      </w:r>
      <w:r w:rsidRPr="008E16F0">
        <w:t>Paragrafo 29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23FE608" w14:textId="77777777" w:rsidTr="0043222F">
        <w:trPr>
          <w:trHeight w:hRule="exact" w:val="240"/>
          <w:jc w:val="center"/>
        </w:trPr>
        <w:tc>
          <w:tcPr>
            <w:tcW w:w="9752" w:type="dxa"/>
            <w:gridSpan w:val="2"/>
            <w:tcBorders>
              <w:top w:val="nil"/>
              <w:left w:val="nil"/>
              <w:bottom w:val="nil"/>
              <w:right w:val="nil"/>
            </w:tcBorders>
          </w:tcPr>
          <w:p w14:paraId="263A363F" w14:textId="77777777" w:rsidR="0029652F" w:rsidRPr="008E16F0" w:rsidRDefault="0029652F" w:rsidP="0043222F"/>
        </w:tc>
      </w:tr>
      <w:tr w:rsidR="0029652F" w:rsidRPr="008E16F0" w14:paraId="01D0CFF0" w14:textId="77777777" w:rsidTr="0043222F">
        <w:trPr>
          <w:trHeight w:val="240"/>
          <w:jc w:val="center"/>
        </w:trPr>
        <w:tc>
          <w:tcPr>
            <w:tcW w:w="4876" w:type="dxa"/>
            <w:tcBorders>
              <w:top w:val="nil"/>
              <w:left w:val="nil"/>
              <w:bottom w:val="nil"/>
              <w:right w:val="nil"/>
            </w:tcBorders>
          </w:tcPr>
          <w:p w14:paraId="08687DE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BB2B4DA" w14:textId="77777777" w:rsidR="0029652F" w:rsidRPr="008E16F0" w:rsidRDefault="0029652F" w:rsidP="0043222F">
            <w:pPr>
              <w:pStyle w:val="AmColumnHeading"/>
            </w:pPr>
            <w:r w:rsidRPr="008E16F0">
              <w:t>Emendamento</w:t>
            </w:r>
          </w:p>
        </w:tc>
      </w:tr>
      <w:tr w:rsidR="0029652F" w:rsidRPr="008E16F0" w14:paraId="42DEF3DA" w14:textId="77777777" w:rsidTr="0043222F">
        <w:trPr>
          <w:jc w:val="center"/>
        </w:trPr>
        <w:tc>
          <w:tcPr>
            <w:tcW w:w="4876" w:type="dxa"/>
            <w:tcBorders>
              <w:top w:val="nil"/>
              <w:left w:val="nil"/>
              <w:bottom w:val="nil"/>
              <w:right w:val="nil"/>
            </w:tcBorders>
          </w:tcPr>
          <w:p w14:paraId="42C5DB44" w14:textId="77777777" w:rsidR="0029652F" w:rsidRPr="008E16F0" w:rsidRDefault="0029652F" w:rsidP="0043222F">
            <w:pPr>
              <w:pStyle w:val="Normal6a"/>
            </w:pPr>
            <w:r w:rsidRPr="008E16F0">
              <w:rPr>
                <w:b/>
                <w:i/>
              </w:rPr>
              <w:t>29.</w:t>
            </w:r>
            <w:r w:rsidRPr="008E16F0">
              <w:tab/>
            </w:r>
            <w:r w:rsidRPr="008E16F0">
              <w:rPr>
                <w:b/>
                <w:i/>
              </w:rPr>
              <w:t>chiede ancora una volta che l'accesso all'aborto sicuro e legale sia sancito dalla Carta;</w:t>
            </w:r>
          </w:p>
        </w:tc>
        <w:tc>
          <w:tcPr>
            <w:tcW w:w="4876" w:type="dxa"/>
            <w:tcBorders>
              <w:top w:val="nil"/>
              <w:left w:val="nil"/>
              <w:bottom w:val="nil"/>
              <w:right w:val="nil"/>
            </w:tcBorders>
          </w:tcPr>
          <w:p w14:paraId="3B799892" w14:textId="77777777" w:rsidR="0029652F" w:rsidRPr="008E16F0" w:rsidRDefault="0029652F" w:rsidP="0043222F">
            <w:pPr>
              <w:pStyle w:val="Normal6a"/>
            </w:pPr>
            <w:r w:rsidRPr="008E16F0">
              <w:rPr>
                <w:b/>
                <w:i/>
              </w:rPr>
              <w:t>soppresso</w:t>
            </w:r>
          </w:p>
        </w:tc>
      </w:tr>
    </w:tbl>
    <w:p w14:paraId="7E3DD1B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{EL}</w:t>
      </w:r>
      <w:r w:rsidRPr="008E16F0">
        <w:t>el</w:t>
      </w:r>
      <w:r w:rsidRPr="008E16F0">
        <w:rPr>
          <w:rStyle w:val="HideTWBExt"/>
          <w:noProof w:val="0"/>
        </w:rPr>
        <w:t>&lt;/Original&gt;</w:t>
      </w:r>
    </w:p>
    <w:p w14:paraId="24A3BD1D" w14:textId="77777777" w:rsidR="0029652F" w:rsidRPr="008E16F0" w:rsidRDefault="0029652F" w:rsidP="0029652F">
      <w:r w:rsidRPr="008E16F0">
        <w:rPr>
          <w:rStyle w:val="HideTWBExt"/>
          <w:noProof w:val="0"/>
        </w:rPr>
        <w:t>&lt;/Amend&gt;</w:t>
      </w:r>
    </w:p>
    <w:p w14:paraId="0B20E66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568</w:t>
      </w:r>
      <w:r w:rsidRPr="008E16F0">
        <w:rPr>
          <w:rStyle w:val="HideTWBExt"/>
          <w:b w:val="0"/>
          <w:noProof w:val="0"/>
        </w:rPr>
        <w:t>&lt;/NumAm&gt;</w:t>
      </w:r>
    </w:p>
    <w:p w14:paraId="0834BBF1" w14:textId="77777777" w:rsidR="0029652F" w:rsidRPr="008E16F0" w:rsidRDefault="0029652F" w:rsidP="0029652F">
      <w:pPr>
        <w:pStyle w:val="NormalBold"/>
      </w:pPr>
      <w:r w:rsidRPr="008E16F0">
        <w:rPr>
          <w:rStyle w:val="HideTWBExt"/>
          <w:b w:val="0"/>
          <w:noProof w:val="0"/>
        </w:rPr>
        <w:t>&lt;RepeatBlock-By&gt;&lt;Members&gt;</w:t>
      </w:r>
      <w:r w:rsidRPr="008E16F0">
        <w:t>Fredis Beleris, Javier Zarzalejos, Tomáš Zdechovský</w:t>
      </w:r>
      <w:r w:rsidRPr="008E16F0">
        <w:rPr>
          <w:rStyle w:val="HideTWBExt"/>
          <w:b w:val="0"/>
          <w:noProof w:val="0"/>
        </w:rPr>
        <w:t>&lt;/Members&gt;</w:t>
      </w:r>
    </w:p>
    <w:p w14:paraId="6A1AC5F2" w14:textId="77777777" w:rsidR="0029652F" w:rsidRPr="008E16F0" w:rsidRDefault="0029652F" w:rsidP="0029652F">
      <w:pPr>
        <w:pStyle w:val="NormalBold"/>
      </w:pPr>
      <w:r w:rsidRPr="008E16F0">
        <w:rPr>
          <w:rStyle w:val="HideTWBExt"/>
          <w:b w:val="0"/>
          <w:noProof w:val="0"/>
        </w:rPr>
        <w:t>&lt;/RepeatBlock-By&gt;</w:t>
      </w:r>
    </w:p>
    <w:p w14:paraId="2028B40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48E2ABB" w14:textId="77777777" w:rsidR="0029652F" w:rsidRPr="008E16F0" w:rsidRDefault="0029652F" w:rsidP="0029652F">
      <w:pPr>
        <w:pStyle w:val="NormalBold"/>
      </w:pPr>
      <w:r w:rsidRPr="008E16F0">
        <w:rPr>
          <w:rStyle w:val="HideTWBExt"/>
          <w:b w:val="0"/>
          <w:noProof w:val="0"/>
        </w:rPr>
        <w:t>&lt;Article&gt;</w:t>
      </w:r>
      <w:r w:rsidRPr="008E16F0">
        <w:t>Paragrafo 29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B705B90" w14:textId="77777777" w:rsidTr="0043222F">
        <w:trPr>
          <w:trHeight w:hRule="exact" w:val="240"/>
          <w:jc w:val="center"/>
        </w:trPr>
        <w:tc>
          <w:tcPr>
            <w:tcW w:w="9752" w:type="dxa"/>
            <w:gridSpan w:val="2"/>
            <w:tcBorders>
              <w:top w:val="nil"/>
              <w:left w:val="nil"/>
              <w:bottom w:val="nil"/>
              <w:right w:val="nil"/>
            </w:tcBorders>
          </w:tcPr>
          <w:p w14:paraId="6D0A33C1" w14:textId="77777777" w:rsidR="0029652F" w:rsidRPr="008E16F0" w:rsidRDefault="0029652F" w:rsidP="0043222F"/>
        </w:tc>
      </w:tr>
      <w:tr w:rsidR="0029652F" w:rsidRPr="008E16F0" w14:paraId="784747AF" w14:textId="77777777" w:rsidTr="0043222F">
        <w:trPr>
          <w:trHeight w:val="240"/>
          <w:jc w:val="center"/>
        </w:trPr>
        <w:tc>
          <w:tcPr>
            <w:tcW w:w="4876" w:type="dxa"/>
            <w:tcBorders>
              <w:top w:val="nil"/>
              <w:left w:val="nil"/>
              <w:bottom w:val="nil"/>
              <w:right w:val="nil"/>
            </w:tcBorders>
          </w:tcPr>
          <w:p w14:paraId="6075853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78584E0" w14:textId="77777777" w:rsidR="0029652F" w:rsidRPr="008E16F0" w:rsidRDefault="0029652F" w:rsidP="0043222F">
            <w:pPr>
              <w:pStyle w:val="AmColumnHeading"/>
            </w:pPr>
            <w:r w:rsidRPr="008E16F0">
              <w:t>Emendamento</w:t>
            </w:r>
          </w:p>
        </w:tc>
      </w:tr>
      <w:tr w:rsidR="0029652F" w:rsidRPr="008E16F0" w14:paraId="74AFB001" w14:textId="77777777" w:rsidTr="0043222F">
        <w:trPr>
          <w:jc w:val="center"/>
        </w:trPr>
        <w:tc>
          <w:tcPr>
            <w:tcW w:w="4876" w:type="dxa"/>
            <w:tcBorders>
              <w:top w:val="nil"/>
              <w:left w:val="nil"/>
              <w:bottom w:val="nil"/>
              <w:right w:val="nil"/>
            </w:tcBorders>
          </w:tcPr>
          <w:p w14:paraId="6195FB42" w14:textId="77777777" w:rsidR="0029652F" w:rsidRPr="008E16F0" w:rsidRDefault="0029652F" w:rsidP="0043222F">
            <w:pPr>
              <w:pStyle w:val="Normal6a"/>
            </w:pPr>
            <w:r w:rsidRPr="008E16F0">
              <w:rPr>
                <w:b/>
                <w:i/>
              </w:rPr>
              <w:t>29.</w:t>
            </w:r>
            <w:r w:rsidRPr="008E16F0">
              <w:tab/>
            </w:r>
            <w:r w:rsidRPr="008E16F0">
              <w:rPr>
                <w:b/>
                <w:i/>
              </w:rPr>
              <w:t>chiede ancora una volta che l'accesso all'aborto sicuro e legale sia sancito dalla Carta;</w:t>
            </w:r>
          </w:p>
        </w:tc>
        <w:tc>
          <w:tcPr>
            <w:tcW w:w="4876" w:type="dxa"/>
            <w:tcBorders>
              <w:top w:val="nil"/>
              <w:left w:val="nil"/>
              <w:bottom w:val="nil"/>
              <w:right w:val="nil"/>
            </w:tcBorders>
          </w:tcPr>
          <w:p w14:paraId="51D50863" w14:textId="77777777" w:rsidR="0029652F" w:rsidRPr="008E16F0" w:rsidRDefault="0029652F" w:rsidP="0043222F">
            <w:pPr>
              <w:pStyle w:val="Normal6a"/>
            </w:pPr>
            <w:r w:rsidRPr="008E16F0">
              <w:rPr>
                <w:b/>
                <w:i/>
              </w:rPr>
              <w:t>soppresso</w:t>
            </w:r>
          </w:p>
        </w:tc>
      </w:tr>
    </w:tbl>
    <w:p w14:paraId="130001B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24F6E61" w14:textId="77777777" w:rsidR="0029652F" w:rsidRPr="008E16F0" w:rsidRDefault="0029652F" w:rsidP="0029652F">
      <w:r w:rsidRPr="008E16F0">
        <w:rPr>
          <w:rStyle w:val="HideTWBExt"/>
          <w:noProof w:val="0"/>
        </w:rPr>
        <w:t>&lt;/Amend&gt;</w:t>
      </w:r>
    </w:p>
    <w:p w14:paraId="3415B3C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569</w:t>
      </w:r>
      <w:r w:rsidRPr="008E16F0">
        <w:rPr>
          <w:rStyle w:val="HideTWBExt"/>
          <w:b w:val="0"/>
          <w:noProof w:val="0"/>
        </w:rPr>
        <w:t>&lt;/NumAm&gt;</w:t>
      </w:r>
    </w:p>
    <w:p w14:paraId="3F9E9649"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Fabrice Leggeri, Nikola Bartůšek</w:t>
      </w:r>
      <w:r w:rsidRPr="008E16F0">
        <w:rPr>
          <w:rStyle w:val="HideTWBExt"/>
          <w:b w:val="0"/>
          <w:noProof w:val="0"/>
        </w:rPr>
        <w:t>&lt;/Members&gt;</w:t>
      </w:r>
    </w:p>
    <w:p w14:paraId="41F842D0" w14:textId="77777777" w:rsidR="0029652F" w:rsidRPr="008E16F0" w:rsidRDefault="0029652F" w:rsidP="0029652F">
      <w:pPr>
        <w:pStyle w:val="NormalBold"/>
      </w:pPr>
      <w:r w:rsidRPr="008E16F0">
        <w:rPr>
          <w:rStyle w:val="HideTWBExt"/>
          <w:b w:val="0"/>
          <w:noProof w:val="0"/>
        </w:rPr>
        <w:t>&lt;/RepeatBlock-By&gt;</w:t>
      </w:r>
    </w:p>
    <w:p w14:paraId="6C280CA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77AAD33" w14:textId="77777777" w:rsidR="0029652F" w:rsidRPr="008E16F0" w:rsidRDefault="0029652F" w:rsidP="0029652F">
      <w:pPr>
        <w:pStyle w:val="NormalBold"/>
      </w:pPr>
      <w:r w:rsidRPr="008E16F0">
        <w:rPr>
          <w:rStyle w:val="HideTWBExt"/>
          <w:b w:val="0"/>
          <w:noProof w:val="0"/>
        </w:rPr>
        <w:t>&lt;Article&gt;</w:t>
      </w:r>
      <w:r w:rsidRPr="008E16F0">
        <w:t>Paragrafo 29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029045F" w14:textId="77777777" w:rsidTr="0043222F">
        <w:trPr>
          <w:trHeight w:hRule="exact" w:val="240"/>
          <w:jc w:val="center"/>
        </w:trPr>
        <w:tc>
          <w:tcPr>
            <w:tcW w:w="9752" w:type="dxa"/>
            <w:gridSpan w:val="2"/>
            <w:tcBorders>
              <w:top w:val="nil"/>
              <w:left w:val="nil"/>
              <w:bottom w:val="nil"/>
              <w:right w:val="nil"/>
            </w:tcBorders>
          </w:tcPr>
          <w:p w14:paraId="18535678" w14:textId="77777777" w:rsidR="0029652F" w:rsidRPr="008E16F0" w:rsidRDefault="0029652F" w:rsidP="0043222F"/>
        </w:tc>
      </w:tr>
      <w:tr w:rsidR="0029652F" w:rsidRPr="008E16F0" w14:paraId="1FBB5C04" w14:textId="77777777" w:rsidTr="0043222F">
        <w:trPr>
          <w:trHeight w:val="240"/>
          <w:jc w:val="center"/>
        </w:trPr>
        <w:tc>
          <w:tcPr>
            <w:tcW w:w="4876" w:type="dxa"/>
            <w:tcBorders>
              <w:top w:val="nil"/>
              <w:left w:val="nil"/>
              <w:bottom w:val="nil"/>
              <w:right w:val="nil"/>
            </w:tcBorders>
          </w:tcPr>
          <w:p w14:paraId="509994F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EF59E01" w14:textId="77777777" w:rsidR="0029652F" w:rsidRPr="008E16F0" w:rsidRDefault="0029652F" w:rsidP="0043222F">
            <w:pPr>
              <w:pStyle w:val="AmColumnHeading"/>
            </w:pPr>
            <w:r w:rsidRPr="008E16F0">
              <w:t>Emendamento</w:t>
            </w:r>
          </w:p>
        </w:tc>
      </w:tr>
      <w:tr w:rsidR="0029652F" w:rsidRPr="008E16F0" w14:paraId="49003F1D" w14:textId="77777777" w:rsidTr="0043222F">
        <w:trPr>
          <w:jc w:val="center"/>
        </w:trPr>
        <w:tc>
          <w:tcPr>
            <w:tcW w:w="4876" w:type="dxa"/>
            <w:tcBorders>
              <w:top w:val="nil"/>
              <w:left w:val="nil"/>
              <w:bottom w:val="nil"/>
              <w:right w:val="nil"/>
            </w:tcBorders>
          </w:tcPr>
          <w:p w14:paraId="71C5BC26" w14:textId="77777777" w:rsidR="0029652F" w:rsidRPr="008E16F0" w:rsidRDefault="0029652F" w:rsidP="0043222F">
            <w:pPr>
              <w:pStyle w:val="Normal6a"/>
            </w:pPr>
            <w:r w:rsidRPr="008E16F0">
              <w:rPr>
                <w:b/>
                <w:i/>
              </w:rPr>
              <w:t>29.</w:t>
            </w:r>
            <w:r w:rsidRPr="008E16F0">
              <w:tab/>
            </w:r>
            <w:r w:rsidRPr="008E16F0">
              <w:rPr>
                <w:b/>
                <w:i/>
              </w:rPr>
              <w:t>chiede ancora una volta che l'accesso all'aborto sicuro e legale sia sancito dalla Carta;</w:t>
            </w:r>
          </w:p>
        </w:tc>
        <w:tc>
          <w:tcPr>
            <w:tcW w:w="4876" w:type="dxa"/>
            <w:tcBorders>
              <w:top w:val="nil"/>
              <w:left w:val="nil"/>
              <w:bottom w:val="nil"/>
              <w:right w:val="nil"/>
            </w:tcBorders>
          </w:tcPr>
          <w:p w14:paraId="49CFEE92" w14:textId="77777777" w:rsidR="0029652F" w:rsidRPr="008E16F0" w:rsidRDefault="0029652F" w:rsidP="0043222F">
            <w:pPr>
              <w:pStyle w:val="Normal6a"/>
            </w:pPr>
            <w:r w:rsidRPr="008E16F0">
              <w:rPr>
                <w:b/>
                <w:i/>
              </w:rPr>
              <w:t>soppresso</w:t>
            </w:r>
          </w:p>
        </w:tc>
      </w:tr>
    </w:tbl>
    <w:p w14:paraId="298220D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032A1C4" w14:textId="77777777" w:rsidR="0029652F" w:rsidRPr="008E16F0" w:rsidRDefault="0029652F" w:rsidP="0029652F">
      <w:r w:rsidRPr="008E16F0">
        <w:rPr>
          <w:rStyle w:val="HideTWBExt"/>
          <w:noProof w:val="0"/>
        </w:rPr>
        <w:t>&lt;/Amend&gt;</w:t>
      </w:r>
    </w:p>
    <w:p w14:paraId="6285C08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570</w:t>
      </w:r>
      <w:r w:rsidRPr="008E16F0">
        <w:rPr>
          <w:rStyle w:val="HideTWBExt"/>
          <w:b w:val="0"/>
          <w:noProof w:val="0"/>
        </w:rPr>
        <w:t>&lt;/NumAm&gt;</w:t>
      </w:r>
    </w:p>
    <w:p w14:paraId="40378D67" w14:textId="77777777" w:rsidR="0029652F" w:rsidRPr="008E16F0" w:rsidRDefault="0029652F" w:rsidP="0029652F">
      <w:pPr>
        <w:pStyle w:val="NormalBold"/>
      </w:pPr>
      <w:r w:rsidRPr="008E16F0">
        <w:rPr>
          <w:rStyle w:val="HideTWBExt"/>
          <w:b w:val="0"/>
          <w:noProof w:val="0"/>
        </w:rPr>
        <w:t>&lt;RepeatBlock-By&gt;&lt;Members&gt;</w:t>
      </w:r>
      <w:r w:rsidRPr="008E16F0">
        <w:t>Loránt Vincze</w:t>
      </w:r>
      <w:r w:rsidRPr="008E16F0">
        <w:rPr>
          <w:rStyle w:val="HideTWBExt"/>
          <w:b w:val="0"/>
          <w:noProof w:val="0"/>
        </w:rPr>
        <w:t>&lt;/Members&gt;</w:t>
      </w:r>
    </w:p>
    <w:p w14:paraId="2E386F27" w14:textId="77777777" w:rsidR="0029652F" w:rsidRPr="008E16F0" w:rsidRDefault="0029652F" w:rsidP="0029652F">
      <w:pPr>
        <w:pStyle w:val="NormalBold"/>
      </w:pPr>
      <w:r w:rsidRPr="008E16F0">
        <w:rPr>
          <w:rStyle w:val="HideTWBExt"/>
          <w:b w:val="0"/>
          <w:noProof w:val="0"/>
        </w:rPr>
        <w:t>&lt;/RepeatBlock-By&gt;</w:t>
      </w:r>
    </w:p>
    <w:p w14:paraId="460CF0A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9781292" w14:textId="77777777" w:rsidR="0029652F" w:rsidRPr="008E16F0" w:rsidRDefault="0029652F" w:rsidP="0029652F">
      <w:pPr>
        <w:pStyle w:val="NormalBold"/>
      </w:pPr>
      <w:r w:rsidRPr="008E16F0">
        <w:rPr>
          <w:rStyle w:val="HideTWBExt"/>
          <w:b w:val="0"/>
          <w:noProof w:val="0"/>
        </w:rPr>
        <w:t>&lt;Article&gt;</w:t>
      </w:r>
      <w:r w:rsidRPr="008E16F0">
        <w:t>Paragrafo 29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7E8AD90" w14:textId="77777777" w:rsidTr="0043222F">
        <w:trPr>
          <w:trHeight w:hRule="exact" w:val="240"/>
          <w:jc w:val="center"/>
        </w:trPr>
        <w:tc>
          <w:tcPr>
            <w:tcW w:w="9752" w:type="dxa"/>
            <w:gridSpan w:val="2"/>
            <w:tcBorders>
              <w:top w:val="nil"/>
              <w:left w:val="nil"/>
              <w:bottom w:val="nil"/>
              <w:right w:val="nil"/>
            </w:tcBorders>
          </w:tcPr>
          <w:p w14:paraId="0E6D7330" w14:textId="77777777" w:rsidR="0029652F" w:rsidRPr="008E16F0" w:rsidRDefault="0029652F" w:rsidP="0043222F"/>
        </w:tc>
      </w:tr>
      <w:tr w:rsidR="0029652F" w:rsidRPr="008E16F0" w14:paraId="06744BA3" w14:textId="77777777" w:rsidTr="0043222F">
        <w:trPr>
          <w:trHeight w:val="240"/>
          <w:jc w:val="center"/>
        </w:trPr>
        <w:tc>
          <w:tcPr>
            <w:tcW w:w="4876" w:type="dxa"/>
            <w:tcBorders>
              <w:top w:val="nil"/>
              <w:left w:val="nil"/>
              <w:bottom w:val="nil"/>
              <w:right w:val="nil"/>
            </w:tcBorders>
          </w:tcPr>
          <w:p w14:paraId="54573ED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2126332" w14:textId="77777777" w:rsidR="0029652F" w:rsidRPr="008E16F0" w:rsidRDefault="0029652F" w:rsidP="0043222F">
            <w:pPr>
              <w:pStyle w:val="AmColumnHeading"/>
            </w:pPr>
            <w:r w:rsidRPr="008E16F0">
              <w:t>Emendamento</w:t>
            </w:r>
          </w:p>
        </w:tc>
      </w:tr>
      <w:tr w:rsidR="0029652F" w:rsidRPr="008E16F0" w14:paraId="6994757E" w14:textId="77777777" w:rsidTr="0043222F">
        <w:trPr>
          <w:jc w:val="center"/>
        </w:trPr>
        <w:tc>
          <w:tcPr>
            <w:tcW w:w="4876" w:type="dxa"/>
            <w:tcBorders>
              <w:top w:val="nil"/>
              <w:left w:val="nil"/>
              <w:bottom w:val="nil"/>
              <w:right w:val="nil"/>
            </w:tcBorders>
          </w:tcPr>
          <w:p w14:paraId="368650DB" w14:textId="77777777" w:rsidR="0029652F" w:rsidRPr="008E16F0" w:rsidRDefault="0029652F" w:rsidP="0043222F">
            <w:pPr>
              <w:pStyle w:val="Normal6a"/>
            </w:pPr>
            <w:r w:rsidRPr="008E16F0">
              <w:rPr>
                <w:b/>
                <w:i/>
              </w:rPr>
              <w:t>29.</w:t>
            </w:r>
            <w:r w:rsidRPr="008E16F0">
              <w:tab/>
            </w:r>
            <w:r w:rsidRPr="008E16F0">
              <w:rPr>
                <w:b/>
                <w:i/>
              </w:rPr>
              <w:t>chiede ancora una volta che l'accesso all'aborto sicuro e legale sia sancito dalla Carta;</w:t>
            </w:r>
          </w:p>
        </w:tc>
        <w:tc>
          <w:tcPr>
            <w:tcW w:w="4876" w:type="dxa"/>
            <w:tcBorders>
              <w:top w:val="nil"/>
              <w:left w:val="nil"/>
              <w:bottom w:val="nil"/>
              <w:right w:val="nil"/>
            </w:tcBorders>
          </w:tcPr>
          <w:p w14:paraId="59D8B494" w14:textId="77777777" w:rsidR="0029652F" w:rsidRPr="008E16F0" w:rsidRDefault="0029652F" w:rsidP="0043222F">
            <w:pPr>
              <w:pStyle w:val="Normal6a"/>
            </w:pPr>
            <w:r w:rsidRPr="008E16F0">
              <w:rPr>
                <w:b/>
                <w:i/>
              </w:rPr>
              <w:t>soppresso</w:t>
            </w:r>
          </w:p>
        </w:tc>
      </w:tr>
    </w:tbl>
    <w:p w14:paraId="7F6C59E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AC21223" w14:textId="77777777" w:rsidR="0029652F" w:rsidRPr="008E16F0" w:rsidRDefault="0029652F" w:rsidP="0029652F">
      <w:r w:rsidRPr="008E16F0">
        <w:rPr>
          <w:rStyle w:val="HideTWBExt"/>
          <w:noProof w:val="0"/>
        </w:rPr>
        <w:t>&lt;/Amend&gt;</w:t>
      </w:r>
    </w:p>
    <w:p w14:paraId="4982DA0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571</w:t>
      </w:r>
      <w:r w:rsidRPr="008E16F0">
        <w:rPr>
          <w:rStyle w:val="HideTWBExt"/>
          <w:b w:val="0"/>
          <w:noProof w:val="0"/>
        </w:rPr>
        <w:t>&lt;/NumAm&gt;</w:t>
      </w:r>
    </w:p>
    <w:p w14:paraId="3BF378AA"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Jadwiga Wiśniewska, Laurence Trochu, Jacek Ozdoba, Stephen Nikola Bartulica</w:t>
      </w:r>
      <w:r w:rsidRPr="008E16F0">
        <w:rPr>
          <w:rStyle w:val="HideTWBExt"/>
          <w:b w:val="0"/>
          <w:noProof w:val="0"/>
        </w:rPr>
        <w:t>&lt;/Members&gt;</w:t>
      </w:r>
    </w:p>
    <w:p w14:paraId="0668F318" w14:textId="77777777" w:rsidR="0029652F" w:rsidRPr="008E16F0" w:rsidRDefault="0029652F" w:rsidP="0029652F">
      <w:pPr>
        <w:pStyle w:val="NormalBold"/>
      </w:pPr>
      <w:r w:rsidRPr="008E16F0">
        <w:rPr>
          <w:rStyle w:val="HideTWBExt"/>
          <w:b w:val="0"/>
          <w:noProof w:val="0"/>
        </w:rPr>
        <w:t>&lt;/RepeatBlock-By&gt;</w:t>
      </w:r>
    </w:p>
    <w:p w14:paraId="0342915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BCDDA12" w14:textId="77777777" w:rsidR="0029652F" w:rsidRPr="008E16F0" w:rsidRDefault="0029652F" w:rsidP="0029652F">
      <w:pPr>
        <w:pStyle w:val="NormalBold"/>
      </w:pPr>
      <w:r w:rsidRPr="008E16F0">
        <w:rPr>
          <w:rStyle w:val="HideTWBExt"/>
          <w:b w:val="0"/>
          <w:noProof w:val="0"/>
        </w:rPr>
        <w:t>&lt;Article&gt;</w:t>
      </w:r>
      <w:r w:rsidRPr="008E16F0">
        <w:t>Paragrafo 29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13B6D83" w14:textId="77777777" w:rsidTr="0043222F">
        <w:trPr>
          <w:trHeight w:hRule="exact" w:val="240"/>
          <w:jc w:val="center"/>
        </w:trPr>
        <w:tc>
          <w:tcPr>
            <w:tcW w:w="9752" w:type="dxa"/>
            <w:gridSpan w:val="2"/>
            <w:tcBorders>
              <w:top w:val="nil"/>
              <w:left w:val="nil"/>
              <w:bottom w:val="nil"/>
              <w:right w:val="nil"/>
            </w:tcBorders>
          </w:tcPr>
          <w:p w14:paraId="1333B1DF" w14:textId="77777777" w:rsidR="0029652F" w:rsidRPr="008E16F0" w:rsidRDefault="0029652F" w:rsidP="0043222F"/>
        </w:tc>
      </w:tr>
      <w:tr w:rsidR="0029652F" w:rsidRPr="008E16F0" w14:paraId="55637284" w14:textId="77777777" w:rsidTr="0043222F">
        <w:trPr>
          <w:trHeight w:val="240"/>
          <w:jc w:val="center"/>
        </w:trPr>
        <w:tc>
          <w:tcPr>
            <w:tcW w:w="4876" w:type="dxa"/>
            <w:tcBorders>
              <w:top w:val="nil"/>
              <w:left w:val="nil"/>
              <w:bottom w:val="nil"/>
              <w:right w:val="nil"/>
            </w:tcBorders>
          </w:tcPr>
          <w:p w14:paraId="1FE5089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0876611" w14:textId="77777777" w:rsidR="0029652F" w:rsidRPr="008E16F0" w:rsidRDefault="0029652F" w:rsidP="0043222F">
            <w:pPr>
              <w:pStyle w:val="AmColumnHeading"/>
            </w:pPr>
            <w:r w:rsidRPr="008E16F0">
              <w:t>Emendamento</w:t>
            </w:r>
          </w:p>
        </w:tc>
      </w:tr>
      <w:tr w:rsidR="0029652F" w:rsidRPr="008E16F0" w14:paraId="41175BA0" w14:textId="77777777" w:rsidTr="0043222F">
        <w:trPr>
          <w:jc w:val="center"/>
        </w:trPr>
        <w:tc>
          <w:tcPr>
            <w:tcW w:w="4876" w:type="dxa"/>
            <w:tcBorders>
              <w:top w:val="nil"/>
              <w:left w:val="nil"/>
              <w:bottom w:val="nil"/>
              <w:right w:val="nil"/>
            </w:tcBorders>
          </w:tcPr>
          <w:p w14:paraId="632D11B6" w14:textId="77777777" w:rsidR="0029652F" w:rsidRPr="008E16F0" w:rsidRDefault="0029652F" w:rsidP="0043222F">
            <w:pPr>
              <w:pStyle w:val="Normal6a"/>
            </w:pPr>
            <w:r w:rsidRPr="008E16F0">
              <w:t>29.</w:t>
            </w:r>
            <w:r w:rsidRPr="008E16F0">
              <w:tab/>
            </w:r>
            <w:r w:rsidRPr="008E16F0">
              <w:rPr>
                <w:b/>
                <w:i/>
              </w:rPr>
              <w:t>chiede ancora una volta che l'accesso all'aborto sicuro e legale sia sancito dalla Carta</w:t>
            </w:r>
            <w:r w:rsidRPr="008E16F0">
              <w:t>;</w:t>
            </w:r>
          </w:p>
        </w:tc>
        <w:tc>
          <w:tcPr>
            <w:tcW w:w="4876" w:type="dxa"/>
            <w:tcBorders>
              <w:top w:val="nil"/>
              <w:left w:val="nil"/>
              <w:bottom w:val="nil"/>
              <w:right w:val="nil"/>
            </w:tcBorders>
          </w:tcPr>
          <w:p w14:paraId="530D5233" w14:textId="77777777" w:rsidR="0029652F" w:rsidRPr="008E16F0" w:rsidRDefault="0029652F" w:rsidP="0043222F">
            <w:pPr>
              <w:pStyle w:val="Normal6a"/>
            </w:pPr>
            <w:r w:rsidRPr="008E16F0">
              <w:t>29.</w:t>
            </w:r>
            <w:r w:rsidRPr="008E16F0">
              <w:tab/>
            </w:r>
            <w:r w:rsidRPr="008E16F0">
              <w:rPr>
                <w:b/>
                <w:i/>
              </w:rPr>
              <w:t>ricorda che le politiche sanitarie rientrano nella competenza degli Stati membri</w:t>
            </w:r>
            <w:r w:rsidRPr="008E16F0">
              <w:t>;</w:t>
            </w:r>
          </w:p>
        </w:tc>
      </w:tr>
    </w:tbl>
    <w:p w14:paraId="3822CE9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A5C1295" w14:textId="77777777" w:rsidR="0029652F" w:rsidRPr="008E16F0" w:rsidRDefault="0029652F" w:rsidP="0029652F">
      <w:r w:rsidRPr="008E16F0">
        <w:rPr>
          <w:rStyle w:val="HideTWBExt"/>
          <w:noProof w:val="0"/>
        </w:rPr>
        <w:t>&lt;/Amend&gt;</w:t>
      </w:r>
    </w:p>
    <w:p w14:paraId="0DE0F21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572</w:t>
      </w:r>
      <w:r w:rsidRPr="008E16F0">
        <w:rPr>
          <w:rStyle w:val="HideTWBExt"/>
          <w:b w:val="0"/>
          <w:noProof w:val="0"/>
        </w:rPr>
        <w:t>&lt;/NumAm&gt;</w:t>
      </w:r>
    </w:p>
    <w:p w14:paraId="09B43899"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61EBE9B2" w14:textId="77777777" w:rsidR="0029652F" w:rsidRPr="008E16F0" w:rsidRDefault="0029652F" w:rsidP="0029652F">
      <w:pPr>
        <w:pStyle w:val="NormalBold"/>
      </w:pPr>
      <w:r w:rsidRPr="008E16F0">
        <w:rPr>
          <w:rStyle w:val="HideTWBExt"/>
          <w:b w:val="0"/>
          <w:noProof w:val="0"/>
        </w:rPr>
        <w:t>&lt;/RepeatBlock-By&gt;</w:t>
      </w:r>
    </w:p>
    <w:p w14:paraId="327140A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DC96111" w14:textId="77777777" w:rsidR="0029652F" w:rsidRPr="008E16F0" w:rsidRDefault="0029652F" w:rsidP="0029652F">
      <w:pPr>
        <w:pStyle w:val="NormalBold"/>
      </w:pPr>
      <w:r w:rsidRPr="008E16F0">
        <w:rPr>
          <w:rStyle w:val="HideTWBExt"/>
          <w:b w:val="0"/>
          <w:noProof w:val="0"/>
        </w:rPr>
        <w:t>&lt;Article&gt;</w:t>
      </w:r>
      <w:r w:rsidRPr="008E16F0">
        <w:t>Paragrafo 29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5C3364D" w14:textId="77777777" w:rsidTr="0043222F">
        <w:trPr>
          <w:trHeight w:hRule="exact" w:val="240"/>
          <w:jc w:val="center"/>
        </w:trPr>
        <w:tc>
          <w:tcPr>
            <w:tcW w:w="9752" w:type="dxa"/>
            <w:gridSpan w:val="2"/>
            <w:tcBorders>
              <w:top w:val="nil"/>
              <w:left w:val="nil"/>
              <w:bottom w:val="nil"/>
              <w:right w:val="nil"/>
            </w:tcBorders>
          </w:tcPr>
          <w:p w14:paraId="719D9753" w14:textId="77777777" w:rsidR="0029652F" w:rsidRPr="008E16F0" w:rsidRDefault="0029652F" w:rsidP="0043222F"/>
        </w:tc>
      </w:tr>
      <w:tr w:rsidR="0029652F" w:rsidRPr="008E16F0" w14:paraId="63A69754" w14:textId="77777777" w:rsidTr="0043222F">
        <w:trPr>
          <w:trHeight w:val="240"/>
          <w:jc w:val="center"/>
        </w:trPr>
        <w:tc>
          <w:tcPr>
            <w:tcW w:w="4876" w:type="dxa"/>
            <w:tcBorders>
              <w:top w:val="nil"/>
              <w:left w:val="nil"/>
              <w:bottom w:val="nil"/>
              <w:right w:val="nil"/>
            </w:tcBorders>
          </w:tcPr>
          <w:p w14:paraId="6D06F83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F6D6ACA" w14:textId="77777777" w:rsidR="0029652F" w:rsidRPr="008E16F0" w:rsidRDefault="0029652F" w:rsidP="0043222F">
            <w:pPr>
              <w:pStyle w:val="AmColumnHeading"/>
            </w:pPr>
            <w:r w:rsidRPr="008E16F0">
              <w:t>Emendamento</w:t>
            </w:r>
          </w:p>
        </w:tc>
      </w:tr>
      <w:tr w:rsidR="0029652F" w:rsidRPr="008E16F0" w14:paraId="51048EF3" w14:textId="77777777" w:rsidTr="0043222F">
        <w:trPr>
          <w:jc w:val="center"/>
        </w:trPr>
        <w:tc>
          <w:tcPr>
            <w:tcW w:w="4876" w:type="dxa"/>
            <w:tcBorders>
              <w:top w:val="nil"/>
              <w:left w:val="nil"/>
              <w:bottom w:val="nil"/>
              <w:right w:val="nil"/>
            </w:tcBorders>
          </w:tcPr>
          <w:p w14:paraId="09086A74" w14:textId="77777777" w:rsidR="0029652F" w:rsidRPr="008E16F0" w:rsidRDefault="0029652F" w:rsidP="0043222F">
            <w:pPr>
              <w:pStyle w:val="Normal6a"/>
            </w:pPr>
            <w:r w:rsidRPr="008E16F0">
              <w:t>29.</w:t>
            </w:r>
            <w:r w:rsidRPr="008E16F0">
              <w:tab/>
              <w:t>chiede ancora una volta che l'accesso all'aborto sicuro e legale sia sancito dalla Carta;</w:t>
            </w:r>
          </w:p>
        </w:tc>
        <w:tc>
          <w:tcPr>
            <w:tcW w:w="4876" w:type="dxa"/>
            <w:tcBorders>
              <w:top w:val="nil"/>
              <w:left w:val="nil"/>
              <w:bottom w:val="nil"/>
              <w:right w:val="nil"/>
            </w:tcBorders>
          </w:tcPr>
          <w:p w14:paraId="22E89E10" w14:textId="77777777" w:rsidR="0029652F" w:rsidRPr="008E16F0" w:rsidRDefault="0029652F" w:rsidP="0043222F">
            <w:pPr>
              <w:pStyle w:val="Normal6a"/>
            </w:pPr>
            <w:r w:rsidRPr="008E16F0">
              <w:t>29.</w:t>
            </w:r>
            <w:r w:rsidRPr="008E16F0">
              <w:tab/>
              <w:t xml:space="preserve">chiede ancora una volta che l'accesso all'aborto sicuro e legale sia sancito dalla Carta </w:t>
            </w:r>
            <w:r w:rsidRPr="008E16F0">
              <w:rPr>
                <w:b/>
                <w:i/>
              </w:rPr>
              <w:t>dei diritti fondamentali</w:t>
            </w:r>
            <w:r w:rsidRPr="008E16F0">
              <w:t>;</w:t>
            </w:r>
          </w:p>
        </w:tc>
      </w:tr>
    </w:tbl>
    <w:p w14:paraId="36ECD08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6089320" w14:textId="77777777" w:rsidR="0029652F" w:rsidRPr="008E16F0" w:rsidRDefault="0029652F" w:rsidP="0029652F">
      <w:r w:rsidRPr="008E16F0">
        <w:rPr>
          <w:rStyle w:val="HideTWBExt"/>
          <w:noProof w:val="0"/>
        </w:rPr>
        <w:t>&lt;/Amend&gt;</w:t>
      </w:r>
    </w:p>
    <w:p w14:paraId="480F968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573</w:t>
      </w:r>
      <w:r w:rsidRPr="008E16F0">
        <w:rPr>
          <w:rStyle w:val="HideTWBExt"/>
          <w:b w:val="0"/>
          <w:noProof w:val="0"/>
        </w:rPr>
        <w:t>&lt;/NumAm&gt;</w:t>
      </w:r>
    </w:p>
    <w:p w14:paraId="190F6E80"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000EDEB9" w14:textId="77777777" w:rsidR="0029652F" w:rsidRPr="008E16F0" w:rsidRDefault="0029652F" w:rsidP="0029652F">
      <w:pPr>
        <w:pStyle w:val="NormalBold"/>
      </w:pPr>
      <w:r w:rsidRPr="008E16F0">
        <w:rPr>
          <w:rStyle w:val="HideTWBExt"/>
          <w:b w:val="0"/>
          <w:noProof w:val="0"/>
        </w:rPr>
        <w:t>&lt;/RepeatBlock-By&gt;</w:t>
      </w:r>
    </w:p>
    <w:p w14:paraId="558317D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136EC53" w14:textId="77777777" w:rsidR="0029652F" w:rsidRPr="008E16F0" w:rsidRDefault="0029652F" w:rsidP="0029652F">
      <w:pPr>
        <w:pStyle w:val="NormalBold"/>
      </w:pPr>
      <w:r w:rsidRPr="008E16F0">
        <w:rPr>
          <w:rStyle w:val="HideTWBExt"/>
          <w:b w:val="0"/>
          <w:noProof w:val="0"/>
        </w:rPr>
        <w:t>&lt;Article&gt;</w:t>
      </w:r>
      <w:r w:rsidRPr="008E16F0">
        <w:t>Paragrafo 29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82F1778" w14:textId="77777777" w:rsidTr="0043222F">
        <w:trPr>
          <w:trHeight w:hRule="exact" w:val="240"/>
          <w:jc w:val="center"/>
        </w:trPr>
        <w:tc>
          <w:tcPr>
            <w:tcW w:w="9752" w:type="dxa"/>
            <w:gridSpan w:val="2"/>
            <w:tcBorders>
              <w:top w:val="nil"/>
              <w:left w:val="nil"/>
              <w:bottom w:val="nil"/>
              <w:right w:val="nil"/>
            </w:tcBorders>
          </w:tcPr>
          <w:p w14:paraId="5315035E" w14:textId="77777777" w:rsidR="0029652F" w:rsidRPr="008E16F0" w:rsidRDefault="0029652F" w:rsidP="0043222F"/>
        </w:tc>
      </w:tr>
      <w:tr w:rsidR="0029652F" w:rsidRPr="008E16F0" w14:paraId="10A9F33A" w14:textId="77777777" w:rsidTr="0043222F">
        <w:trPr>
          <w:trHeight w:val="240"/>
          <w:jc w:val="center"/>
        </w:trPr>
        <w:tc>
          <w:tcPr>
            <w:tcW w:w="4876" w:type="dxa"/>
            <w:tcBorders>
              <w:top w:val="nil"/>
              <w:left w:val="nil"/>
              <w:bottom w:val="nil"/>
              <w:right w:val="nil"/>
            </w:tcBorders>
          </w:tcPr>
          <w:p w14:paraId="71A44D2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72FD277" w14:textId="77777777" w:rsidR="0029652F" w:rsidRPr="008E16F0" w:rsidRDefault="0029652F" w:rsidP="0043222F">
            <w:pPr>
              <w:pStyle w:val="AmColumnHeading"/>
            </w:pPr>
            <w:r w:rsidRPr="008E16F0">
              <w:t>Emendamento</w:t>
            </w:r>
          </w:p>
        </w:tc>
      </w:tr>
      <w:tr w:rsidR="0029652F" w:rsidRPr="008E16F0" w14:paraId="14AAB924" w14:textId="77777777" w:rsidTr="0043222F">
        <w:trPr>
          <w:jc w:val="center"/>
        </w:trPr>
        <w:tc>
          <w:tcPr>
            <w:tcW w:w="4876" w:type="dxa"/>
            <w:tcBorders>
              <w:top w:val="nil"/>
              <w:left w:val="nil"/>
              <w:bottom w:val="nil"/>
              <w:right w:val="nil"/>
            </w:tcBorders>
          </w:tcPr>
          <w:p w14:paraId="62E4C34C" w14:textId="77777777" w:rsidR="0029652F" w:rsidRPr="008E16F0" w:rsidRDefault="0029652F" w:rsidP="0043222F">
            <w:pPr>
              <w:pStyle w:val="Normal6a"/>
            </w:pPr>
            <w:r w:rsidRPr="008E16F0">
              <w:t>29.</w:t>
            </w:r>
            <w:r w:rsidRPr="008E16F0">
              <w:tab/>
            </w:r>
            <w:r w:rsidRPr="008E16F0">
              <w:rPr>
                <w:b/>
                <w:i/>
              </w:rPr>
              <w:t>chiede ancora una volta che l'accesso</w:t>
            </w:r>
            <w:r w:rsidRPr="008E16F0">
              <w:t xml:space="preserve"> all'aborto </w:t>
            </w:r>
            <w:r w:rsidRPr="008E16F0">
              <w:rPr>
                <w:b/>
                <w:i/>
              </w:rPr>
              <w:t>sicuro e legale sia sancito dalla Carta</w:t>
            </w:r>
            <w:r w:rsidRPr="008E16F0">
              <w:t>;</w:t>
            </w:r>
          </w:p>
        </w:tc>
        <w:tc>
          <w:tcPr>
            <w:tcW w:w="4876" w:type="dxa"/>
            <w:tcBorders>
              <w:top w:val="nil"/>
              <w:left w:val="nil"/>
              <w:bottom w:val="nil"/>
              <w:right w:val="nil"/>
            </w:tcBorders>
          </w:tcPr>
          <w:p w14:paraId="7D252288" w14:textId="77777777" w:rsidR="0029652F" w:rsidRPr="008E16F0" w:rsidRDefault="0029652F" w:rsidP="0043222F">
            <w:pPr>
              <w:pStyle w:val="Normal6a"/>
            </w:pPr>
            <w:r w:rsidRPr="008E16F0">
              <w:t>29.</w:t>
            </w:r>
            <w:r w:rsidRPr="008E16F0">
              <w:tab/>
            </w:r>
            <w:r w:rsidRPr="008E16F0">
              <w:rPr>
                <w:b/>
                <w:i/>
              </w:rPr>
              <w:t>sottolinea che il diritto</w:t>
            </w:r>
            <w:r w:rsidRPr="008E16F0">
              <w:t xml:space="preserve"> all'aborto </w:t>
            </w:r>
            <w:r w:rsidRPr="008E16F0">
              <w:rPr>
                <w:b/>
                <w:i/>
              </w:rPr>
              <w:t>debba essere deciso a livello nazionale</w:t>
            </w:r>
            <w:r w:rsidRPr="008E16F0">
              <w:t>;</w:t>
            </w:r>
          </w:p>
        </w:tc>
      </w:tr>
    </w:tbl>
    <w:p w14:paraId="748D45C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6ABA1FB5" w14:textId="77777777" w:rsidR="0029652F" w:rsidRPr="008E16F0" w:rsidRDefault="0029652F" w:rsidP="0029652F">
      <w:r w:rsidRPr="008E16F0">
        <w:rPr>
          <w:rStyle w:val="HideTWBExt"/>
          <w:noProof w:val="0"/>
        </w:rPr>
        <w:t>&lt;/Amend&gt;</w:t>
      </w:r>
    </w:p>
    <w:p w14:paraId="100D678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574</w:t>
      </w:r>
      <w:r w:rsidRPr="008E16F0">
        <w:rPr>
          <w:rStyle w:val="HideTWBExt"/>
          <w:b w:val="0"/>
          <w:noProof w:val="0"/>
        </w:rPr>
        <w:t>&lt;/NumAm&gt;</w:t>
      </w:r>
    </w:p>
    <w:p w14:paraId="6D49C94F"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42BCD409" w14:textId="77777777" w:rsidR="0029652F" w:rsidRPr="008E16F0" w:rsidRDefault="0029652F" w:rsidP="0029652F">
      <w:pPr>
        <w:pStyle w:val="NormalBold"/>
      </w:pPr>
      <w:r w:rsidRPr="008E16F0">
        <w:rPr>
          <w:rStyle w:val="HideTWBExt"/>
          <w:b w:val="0"/>
          <w:noProof w:val="0"/>
        </w:rPr>
        <w:t>&lt;/RepeatBlock-By&gt;</w:t>
      </w:r>
    </w:p>
    <w:p w14:paraId="611F2C5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3F41178" w14:textId="77777777" w:rsidR="0029652F" w:rsidRPr="008E16F0" w:rsidRDefault="0029652F" w:rsidP="0029652F">
      <w:pPr>
        <w:pStyle w:val="NormalBold"/>
      </w:pPr>
      <w:r w:rsidRPr="008E16F0">
        <w:rPr>
          <w:rStyle w:val="HideTWBExt"/>
          <w:b w:val="0"/>
          <w:noProof w:val="0"/>
        </w:rPr>
        <w:t>&lt;Article&gt;</w:t>
      </w:r>
      <w:r w:rsidRPr="008E16F0">
        <w:t>Paragrafo 29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FFE11F2" w14:textId="77777777" w:rsidTr="0043222F">
        <w:trPr>
          <w:trHeight w:hRule="exact" w:val="240"/>
          <w:jc w:val="center"/>
        </w:trPr>
        <w:tc>
          <w:tcPr>
            <w:tcW w:w="9752" w:type="dxa"/>
            <w:gridSpan w:val="2"/>
            <w:tcBorders>
              <w:top w:val="nil"/>
              <w:left w:val="nil"/>
              <w:bottom w:val="nil"/>
              <w:right w:val="nil"/>
            </w:tcBorders>
          </w:tcPr>
          <w:p w14:paraId="454EED9A" w14:textId="77777777" w:rsidR="0029652F" w:rsidRPr="008E16F0" w:rsidRDefault="0029652F" w:rsidP="0043222F"/>
        </w:tc>
      </w:tr>
      <w:tr w:rsidR="0029652F" w:rsidRPr="008E16F0" w14:paraId="3A88F39C" w14:textId="77777777" w:rsidTr="0043222F">
        <w:trPr>
          <w:trHeight w:val="240"/>
          <w:jc w:val="center"/>
        </w:trPr>
        <w:tc>
          <w:tcPr>
            <w:tcW w:w="4876" w:type="dxa"/>
            <w:tcBorders>
              <w:top w:val="nil"/>
              <w:left w:val="nil"/>
              <w:bottom w:val="nil"/>
              <w:right w:val="nil"/>
            </w:tcBorders>
          </w:tcPr>
          <w:p w14:paraId="51036B6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B3CE77A" w14:textId="77777777" w:rsidR="0029652F" w:rsidRPr="008E16F0" w:rsidRDefault="0029652F" w:rsidP="0043222F">
            <w:pPr>
              <w:pStyle w:val="AmColumnHeading"/>
            </w:pPr>
            <w:r w:rsidRPr="008E16F0">
              <w:t>Emendamento</w:t>
            </w:r>
          </w:p>
        </w:tc>
      </w:tr>
      <w:tr w:rsidR="0029652F" w:rsidRPr="008E16F0" w14:paraId="6D46B041" w14:textId="77777777" w:rsidTr="0043222F">
        <w:trPr>
          <w:jc w:val="center"/>
        </w:trPr>
        <w:tc>
          <w:tcPr>
            <w:tcW w:w="4876" w:type="dxa"/>
            <w:tcBorders>
              <w:top w:val="nil"/>
              <w:left w:val="nil"/>
              <w:bottom w:val="nil"/>
              <w:right w:val="nil"/>
            </w:tcBorders>
          </w:tcPr>
          <w:p w14:paraId="32F67BAB" w14:textId="77777777" w:rsidR="0029652F" w:rsidRPr="008E16F0" w:rsidRDefault="0029652F" w:rsidP="0043222F">
            <w:pPr>
              <w:pStyle w:val="Normal6a"/>
            </w:pPr>
            <w:r w:rsidRPr="008E16F0">
              <w:t>29.</w:t>
            </w:r>
            <w:r w:rsidRPr="008E16F0">
              <w:tab/>
            </w:r>
            <w:r w:rsidRPr="008E16F0">
              <w:rPr>
                <w:b/>
                <w:i/>
              </w:rPr>
              <w:t>chiede ancora una volta</w:t>
            </w:r>
            <w:r w:rsidRPr="008E16F0">
              <w:t xml:space="preserve"> che l'accesso all'aborto </w:t>
            </w:r>
            <w:r w:rsidRPr="008E16F0">
              <w:rPr>
                <w:b/>
                <w:i/>
              </w:rPr>
              <w:t>sicuro e legale</w:t>
            </w:r>
            <w:r w:rsidRPr="008E16F0">
              <w:t xml:space="preserve"> sia sancito dalla Carta;</w:t>
            </w:r>
          </w:p>
        </w:tc>
        <w:tc>
          <w:tcPr>
            <w:tcW w:w="4876" w:type="dxa"/>
            <w:tcBorders>
              <w:top w:val="nil"/>
              <w:left w:val="nil"/>
              <w:bottom w:val="nil"/>
              <w:right w:val="nil"/>
            </w:tcBorders>
          </w:tcPr>
          <w:p w14:paraId="34F31A5A" w14:textId="77777777" w:rsidR="0029652F" w:rsidRPr="008E16F0" w:rsidRDefault="0029652F" w:rsidP="0043222F">
            <w:pPr>
              <w:pStyle w:val="Normal6a"/>
            </w:pPr>
            <w:r w:rsidRPr="008E16F0">
              <w:t>29.</w:t>
            </w:r>
            <w:r w:rsidRPr="008E16F0">
              <w:tab/>
            </w:r>
            <w:r w:rsidRPr="008E16F0">
              <w:rPr>
                <w:b/>
                <w:i/>
              </w:rPr>
              <w:t>si oppone fermamente a</w:t>
            </w:r>
            <w:r w:rsidRPr="008E16F0">
              <w:t xml:space="preserve"> che l'accesso all'aborto sia sancito dalla Carta;</w:t>
            </w:r>
          </w:p>
        </w:tc>
      </w:tr>
    </w:tbl>
    <w:p w14:paraId="4BE4AB5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1E8E2105" w14:textId="77777777" w:rsidR="0029652F" w:rsidRPr="008E16F0" w:rsidRDefault="0029652F" w:rsidP="0029652F">
      <w:r w:rsidRPr="008E16F0">
        <w:rPr>
          <w:rStyle w:val="HideTWBExt"/>
          <w:noProof w:val="0"/>
        </w:rPr>
        <w:t>&lt;/Amend&gt;</w:t>
      </w:r>
    </w:p>
    <w:p w14:paraId="58ADC40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575</w:t>
      </w:r>
      <w:r w:rsidRPr="008E16F0">
        <w:rPr>
          <w:rStyle w:val="HideTWBExt"/>
          <w:b w:val="0"/>
          <w:noProof w:val="0"/>
        </w:rPr>
        <w:t>&lt;/NumAm&gt;</w:t>
      </w:r>
    </w:p>
    <w:p w14:paraId="1D47194A"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 Juan Fernando López Aguilar</w:t>
      </w:r>
      <w:r w:rsidRPr="008E16F0">
        <w:rPr>
          <w:rStyle w:val="HideTWBExt"/>
          <w:b w:val="0"/>
          <w:noProof w:val="0"/>
        </w:rPr>
        <w:t>&lt;/Members&gt;</w:t>
      </w:r>
    </w:p>
    <w:p w14:paraId="4BA1FB4E" w14:textId="77777777" w:rsidR="0029652F" w:rsidRPr="008E16F0" w:rsidRDefault="0029652F" w:rsidP="0029652F">
      <w:pPr>
        <w:pStyle w:val="NormalBold"/>
      </w:pPr>
      <w:r w:rsidRPr="008E16F0">
        <w:rPr>
          <w:rStyle w:val="HideTWBExt"/>
          <w:b w:val="0"/>
          <w:noProof w:val="0"/>
        </w:rPr>
        <w:t>&lt;/RepeatBlock-By&gt;</w:t>
      </w:r>
    </w:p>
    <w:p w14:paraId="2032CDD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8102153" w14:textId="77777777" w:rsidR="0029652F" w:rsidRPr="008E16F0" w:rsidRDefault="0029652F" w:rsidP="0029652F">
      <w:pPr>
        <w:pStyle w:val="NormalBold"/>
      </w:pPr>
      <w:r w:rsidRPr="008E16F0">
        <w:rPr>
          <w:rStyle w:val="HideTWBExt"/>
          <w:b w:val="0"/>
          <w:noProof w:val="0"/>
        </w:rPr>
        <w:t>&lt;Article&gt;</w:t>
      </w:r>
      <w:r w:rsidRPr="008E16F0">
        <w:t>Paragrafo 29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2337971" w14:textId="77777777" w:rsidTr="0043222F">
        <w:trPr>
          <w:trHeight w:hRule="exact" w:val="240"/>
          <w:jc w:val="center"/>
        </w:trPr>
        <w:tc>
          <w:tcPr>
            <w:tcW w:w="9752" w:type="dxa"/>
            <w:gridSpan w:val="2"/>
            <w:tcBorders>
              <w:top w:val="nil"/>
              <w:left w:val="nil"/>
              <w:bottom w:val="nil"/>
              <w:right w:val="nil"/>
            </w:tcBorders>
          </w:tcPr>
          <w:p w14:paraId="7DDB5407" w14:textId="77777777" w:rsidR="0029652F" w:rsidRPr="008E16F0" w:rsidRDefault="0029652F" w:rsidP="0043222F"/>
        </w:tc>
      </w:tr>
      <w:tr w:rsidR="0029652F" w:rsidRPr="008E16F0" w14:paraId="49FBD86B" w14:textId="77777777" w:rsidTr="0043222F">
        <w:trPr>
          <w:trHeight w:val="240"/>
          <w:jc w:val="center"/>
        </w:trPr>
        <w:tc>
          <w:tcPr>
            <w:tcW w:w="4876" w:type="dxa"/>
            <w:tcBorders>
              <w:top w:val="nil"/>
              <w:left w:val="nil"/>
              <w:bottom w:val="nil"/>
              <w:right w:val="nil"/>
            </w:tcBorders>
          </w:tcPr>
          <w:p w14:paraId="6BC6C94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42491D8" w14:textId="77777777" w:rsidR="0029652F" w:rsidRPr="008E16F0" w:rsidRDefault="0029652F" w:rsidP="0043222F">
            <w:pPr>
              <w:pStyle w:val="AmColumnHeading"/>
            </w:pPr>
            <w:r w:rsidRPr="008E16F0">
              <w:t>Emendamento</w:t>
            </w:r>
          </w:p>
        </w:tc>
      </w:tr>
      <w:tr w:rsidR="0029652F" w:rsidRPr="008E16F0" w14:paraId="10158B45" w14:textId="77777777" w:rsidTr="0043222F">
        <w:trPr>
          <w:jc w:val="center"/>
        </w:trPr>
        <w:tc>
          <w:tcPr>
            <w:tcW w:w="4876" w:type="dxa"/>
            <w:tcBorders>
              <w:top w:val="nil"/>
              <w:left w:val="nil"/>
              <w:bottom w:val="nil"/>
              <w:right w:val="nil"/>
            </w:tcBorders>
          </w:tcPr>
          <w:p w14:paraId="5DAA6F9D" w14:textId="77777777" w:rsidR="0029652F" w:rsidRPr="008E16F0" w:rsidRDefault="0029652F" w:rsidP="0043222F">
            <w:pPr>
              <w:pStyle w:val="Normal6a"/>
            </w:pPr>
          </w:p>
        </w:tc>
        <w:tc>
          <w:tcPr>
            <w:tcW w:w="4876" w:type="dxa"/>
            <w:tcBorders>
              <w:top w:val="nil"/>
              <w:left w:val="nil"/>
              <w:bottom w:val="nil"/>
              <w:right w:val="nil"/>
            </w:tcBorders>
          </w:tcPr>
          <w:p w14:paraId="6E88C5B4" w14:textId="77777777" w:rsidR="0029652F" w:rsidRPr="008E16F0" w:rsidRDefault="0029652F" w:rsidP="0043222F">
            <w:pPr>
              <w:pStyle w:val="Normal6a"/>
            </w:pPr>
            <w:r w:rsidRPr="008E16F0">
              <w:rPr>
                <w:b/>
                <w:i/>
              </w:rPr>
              <w:t>29 bis.</w:t>
            </w:r>
            <w:r w:rsidRPr="008E16F0">
              <w:tab/>
            </w:r>
            <w:r w:rsidRPr="008E16F0">
              <w:rPr>
                <w:b/>
                <w:i/>
              </w:rPr>
              <w:t>chiede un'azione contro la violenza di genere, sia offline che online;</w:t>
            </w:r>
          </w:p>
        </w:tc>
      </w:tr>
    </w:tbl>
    <w:p w14:paraId="258C99B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DF24F3C" w14:textId="77777777" w:rsidR="0029652F" w:rsidRPr="008E16F0" w:rsidRDefault="0029652F" w:rsidP="0029652F">
      <w:r w:rsidRPr="008E16F0">
        <w:rPr>
          <w:rStyle w:val="HideTWBExt"/>
          <w:noProof w:val="0"/>
        </w:rPr>
        <w:t>&lt;/Amend&gt;</w:t>
      </w:r>
    </w:p>
    <w:p w14:paraId="43037EC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576</w:t>
      </w:r>
      <w:r w:rsidRPr="008E16F0">
        <w:rPr>
          <w:rStyle w:val="HideTWBExt"/>
          <w:b w:val="0"/>
          <w:noProof w:val="0"/>
        </w:rPr>
        <w:t>&lt;/NumAm&gt;</w:t>
      </w:r>
    </w:p>
    <w:p w14:paraId="7822B11D"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65F1A12A" w14:textId="77777777" w:rsidR="0029652F" w:rsidRPr="008E16F0" w:rsidRDefault="0029652F" w:rsidP="0029652F">
      <w:pPr>
        <w:pStyle w:val="NormalBold"/>
      </w:pPr>
      <w:r w:rsidRPr="008E16F0">
        <w:rPr>
          <w:rStyle w:val="HideTWBExt"/>
          <w:b w:val="0"/>
          <w:noProof w:val="0"/>
        </w:rPr>
        <w:t>&lt;/RepeatBlock-By&gt;</w:t>
      </w:r>
    </w:p>
    <w:p w14:paraId="01C0BD6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A2DBBAE" w14:textId="77777777" w:rsidR="0029652F" w:rsidRPr="008E16F0" w:rsidRDefault="0029652F" w:rsidP="0029652F">
      <w:pPr>
        <w:pStyle w:val="NormalBold"/>
      </w:pPr>
      <w:r w:rsidRPr="008E16F0">
        <w:rPr>
          <w:rStyle w:val="HideTWBExt"/>
          <w:b w:val="0"/>
          <w:noProof w:val="0"/>
        </w:rPr>
        <w:t>&lt;Article&gt;</w:t>
      </w:r>
      <w:r w:rsidRPr="008E16F0">
        <w:t>Paragrafo 30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4B10EE6" w14:textId="77777777" w:rsidTr="0043222F">
        <w:trPr>
          <w:trHeight w:hRule="exact" w:val="240"/>
          <w:jc w:val="center"/>
        </w:trPr>
        <w:tc>
          <w:tcPr>
            <w:tcW w:w="9752" w:type="dxa"/>
            <w:gridSpan w:val="2"/>
            <w:tcBorders>
              <w:top w:val="nil"/>
              <w:left w:val="nil"/>
              <w:bottom w:val="nil"/>
              <w:right w:val="nil"/>
            </w:tcBorders>
          </w:tcPr>
          <w:p w14:paraId="2785D7B5" w14:textId="77777777" w:rsidR="0029652F" w:rsidRPr="008E16F0" w:rsidRDefault="0029652F" w:rsidP="0043222F"/>
        </w:tc>
      </w:tr>
      <w:tr w:rsidR="0029652F" w:rsidRPr="008E16F0" w14:paraId="74599328" w14:textId="77777777" w:rsidTr="0043222F">
        <w:trPr>
          <w:trHeight w:val="240"/>
          <w:jc w:val="center"/>
        </w:trPr>
        <w:tc>
          <w:tcPr>
            <w:tcW w:w="4876" w:type="dxa"/>
            <w:tcBorders>
              <w:top w:val="nil"/>
              <w:left w:val="nil"/>
              <w:bottom w:val="nil"/>
              <w:right w:val="nil"/>
            </w:tcBorders>
          </w:tcPr>
          <w:p w14:paraId="279566B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9928087" w14:textId="77777777" w:rsidR="0029652F" w:rsidRPr="008E16F0" w:rsidRDefault="0029652F" w:rsidP="0043222F">
            <w:pPr>
              <w:pStyle w:val="AmColumnHeading"/>
            </w:pPr>
            <w:r w:rsidRPr="008E16F0">
              <w:t>Emendamento</w:t>
            </w:r>
          </w:p>
        </w:tc>
      </w:tr>
      <w:tr w:rsidR="0029652F" w:rsidRPr="008E16F0" w14:paraId="1AAB5F39" w14:textId="77777777" w:rsidTr="0043222F">
        <w:trPr>
          <w:jc w:val="center"/>
        </w:trPr>
        <w:tc>
          <w:tcPr>
            <w:tcW w:w="4876" w:type="dxa"/>
            <w:tcBorders>
              <w:top w:val="nil"/>
              <w:left w:val="nil"/>
              <w:bottom w:val="nil"/>
              <w:right w:val="nil"/>
            </w:tcBorders>
          </w:tcPr>
          <w:p w14:paraId="2B6F56C0" w14:textId="77777777" w:rsidR="0029652F" w:rsidRPr="008E16F0" w:rsidRDefault="0029652F" w:rsidP="0043222F">
            <w:pPr>
              <w:pStyle w:val="Normal6a"/>
            </w:pPr>
            <w:r w:rsidRPr="008E16F0">
              <w:rPr>
                <w:b/>
                <w:i/>
              </w:rPr>
              <w:t>30.</w:t>
            </w:r>
            <w:r w:rsidRPr="008E16F0">
              <w:tab/>
            </w:r>
            <w:r w:rsidRPr="008E16F0">
              <w:rPr>
                <w:b/>
                <w:i/>
              </w:rPr>
              <w:t>esprime profonda preoccupazione in merito alle violazioni dei diritti fondamentali agevolate dall'uso dei fondi dell'UE o ad esso connesse verificatesi in alcuni Stati membri, in particolare per quanto riguarda la segregazione abitativa e scolastica, le condizioni di accoglienza dei richiedenti asilo, dell'istituzionalizzazione delle persone con disabilità e dei minori e alcune iniziative di rigenerazione urbana;</w:t>
            </w:r>
            <w:r w:rsidRPr="008E16F0">
              <w:t xml:space="preserve"> </w:t>
            </w:r>
            <w:r w:rsidRPr="008E16F0">
              <w:rPr>
                <w:b/>
                <w:i/>
              </w:rPr>
              <w:t>invita la Commissione a includere raccomandazioni atte a contrastare tali violazioni nella sua relazione annuale sullo Stato di diritto;</w:t>
            </w:r>
            <w:r w:rsidRPr="008E16F0">
              <w:t xml:space="preserve"> </w:t>
            </w:r>
            <w:r w:rsidRPr="008E16F0">
              <w:rPr>
                <w:b/>
                <w:i/>
              </w:rPr>
              <w:t>propone che una quota specifica dei fondi dell'UE sia destinata al monitoraggio indipendente delle azioni finanziate dall'UE, in particolare alla valutazione del loro impatto giuridico e sui diritti fondamentali, nonché alla ricerca giuridica, al contenzioso strategico e alla valutazione indipendente delle possibili violazioni, garantendo un forte coinvolgimento delle organizzazioni della società civile;</w:t>
            </w:r>
          </w:p>
        </w:tc>
        <w:tc>
          <w:tcPr>
            <w:tcW w:w="4876" w:type="dxa"/>
            <w:tcBorders>
              <w:top w:val="nil"/>
              <w:left w:val="nil"/>
              <w:bottom w:val="nil"/>
              <w:right w:val="nil"/>
            </w:tcBorders>
          </w:tcPr>
          <w:p w14:paraId="695FC8E8" w14:textId="77777777" w:rsidR="0029652F" w:rsidRPr="008E16F0" w:rsidRDefault="0029652F" w:rsidP="0043222F">
            <w:pPr>
              <w:pStyle w:val="Normal6a"/>
            </w:pPr>
            <w:r w:rsidRPr="008E16F0">
              <w:rPr>
                <w:b/>
                <w:i/>
              </w:rPr>
              <w:t>soppresso</w:t>
            </w:r>
          </w:p>
        </w:tc>
      </w:tr>
    </w:tbl>
    <w:p w14:paraId="3B70D99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73590F95" w14:textId="77777777" w:rsidR="0029652F" w:rsidRPr="008E16F0" w:rsidRDefault="0029652F" w:rsidP="0029652F">
      <w:r w:rsidRPr="008E16F0">
        <w:rPr>
          <w:rStyle w:val="HideTWBExt"/>
          <w:noProof w:val="0"/>
        </w:rPr>
        <w:t>&lt;/Amend&gt;</w:t>
      </w:r>
    </w:p>
    <w:p w14:paraId="674344C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577</w:t>
      </w:r>
      <w:r w:rsidRPr="008E16F0">
        <w:rPr>
          <w:rStyle w:val="HideTWBExt"/>
          <w:b w:val="0"/>
          <w:noProof w:val="0"/>
        </w:rPr>
        <w:t>&lt;/NumAm&gt;</w:t>
      </w:r>
    </w:p>
    <w:p w14:paraId="1AB3760B"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71C44A5A" w14:textId="77777777" w:rsidR="0029652F" w:rsidRPr="008E16F0" w:rsidRDefault="0029652F" w:rsidP="0029652F">
      <w:pPr>
        <w:pStyle w:val="NormalBold"/>
      </w:pPr>
      <w:r w:rsidRPr="008E16F0">
        <w:rPr>
          <w:rStyle w:val="HideTWBExt"/>
          <w:b w:val="0"/>
          <w:noProof w:val="0"/>
        </w:rPr>
        <w:t>&lt;/RepeatBlock-By&gt;</w:t>
      </w:r>
    </w:p>
    <w:p w14:paraId="12654E0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36FAC79" w14:textId="77777777" w:rsidR="0029652F" w:rsidRPr="008E16F0" w:rsidRDefault="0029652F" w:rsidP="0029652F">
      <w:pPr>
        <w:pStyle w:val="NormalBold"/>
      </w:pPr>
      <w:r w:rsidRPr="008E16F0">
        <w:rPr>
          <w:rStyle w:val="HideTWBExt"/>
          <w:b w:val="0"/>
          <w:noProof w:val="0"/>
        </w:rPr>
        <w:t>&lt;Article&gt;</w:t>
      </w:r>
      <w:r w:rsidRPr="008E16F0">
        <w:t>Paragrafo 30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A581C40" w14:textId="77777777" w:rsidTr="0043222F">
        <w:trPr>
          <w:trHeight w:hRule="exact" w:val="240"/>
          <w:jc w:val="center"/>
        </w:trPr>
        <w:tc>
          <w:tcPr>
            <w:tcW w:w="9752" w:type="dxa"/>
            <w:gridSpan w:val="2"/>
            <w:tcBorders>
              <w:top w:val="nil"/>
              <w:left w:val="nil"/>
              <w:bottom w:val="nil"/>
              <w:right w:val="nil"/>
            </w:tcBorders>
          </w:tcPr>
          <w:p w14:paraId="7E388BCC" w14:textId="77777777" w:rsidR="0029652F" w:rsidRPr="008E16F0" w:rsidRDefault="0029652F" w:rsidP="0043222F"/>
        </w:tc>
      </w:tr>
      <w:tr w:rsidR="0029652F" w:rsidRPr="008E16F0" w14:paraId="3C2839A9" w14:textId="77777777" w:rsidTr="0043222F">
        <w:trPr>
          <w:trHeight w:val="240"/>
          <w:jc w:val="center"/>
        </w:trPr>
        <w:tc>
          <w:tcPr>
            <w:tcW w:w="4876" w:type="dxa"/>
            <w:tcBorders>
              <w:top w:val="nil"/>
              <w:left w:val="nil"/>
              <w:bottom w:val="nil"/>
              <w:right w:val="nil"/>
            </w:tcBorders>
          </w:tcPr>
          <w:p w14:paraId="0140A8E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89D7898" w14:textId="77777777" w:rsidR="0029652F" w:rsidRPr="008E16F0" w:rsidRDefault="0029652F" w:rsidP="0043222F">
            <w:pPr>
              <w:pStyle w:val="AmColumnHeading"/>
            </w:pPr>
            <w:r w:rsidRPr="008E16F0">
              <w:t>Emendamento</w:t>
            </w:r>
          </w:p>
        </w:tc>
      </w:tr>
      <w:tr w:rsidR="0029652F" w:rsidRPr="008E16F0" w14:paraId="6480A0CB" w14:textId="77777777" w:rsidTr="0043222F">
        <w:trPr>
          <w:jc w:val="center"/>
        </w:trPr>
        <w:tc>
          <w:tcPr>
            <w:tcW w:w="4876" w:type="dxa"/>
            <w:tcBorders>
              <w:top w:val="nil"/>
              <w:left w:val="nil"/>
              <w:bottom w:val="nil"/>
              <w:right w:val="nil"/>
            </w:tcBorders>
          </w:tcPr>
          <w:p w14:paraId="6E38D096" w14:textId="77777777" w:rsidR="0029652F" w:rsidRPr="008E16F0" w:rsidRDefault="0029652F" w:rsidP="0043222F">
            <w:pPr>
              <w:pStyle w:val="Normal6a"/>
            </w:pPr>
            <w:r w:rsidRPr="008E16F0">
              <w:rPr>
                <w:b/>
                <w:i/>
              </w:rPr>
              <w:t>30.</w:t>
            </w:r>
            <w:r w:rsidRPr="008E16F0">
              <w:tab/>
            </w:r>
            <w:r w:rsidRPr="008E16F0">
              <w:rPr>
                <w:b/>
                <w:i/>
              </w:rPr>
              <w:t>esprime profonda preoccupazione in merito alle violazioni dei diritti fondamentali agevolate dall'uso dei fondi dell'UE o ad esso connesse verificatesi in alcuni Stati membri, in particolare per quanto riguarda la segregazione abitativa e scolastica, le condizioni di accoglienza dei richiedenti asilo, dell'istituzionalizzazione delle persone con disabilità e dei minori e alcune iniziative di rigenerazione urbana; invita la Commissione a includere raccomandazioni atte a contrastare tali violazioni nella sua relazione annuale sullo Stato di diritto; propone che una quota specifica dei fondi dell'UE sia destinata al monitoraggio indipendente delle azioni finanziate dall'UE, in particolare alla valutazione del loro impatto giuridico e sui diritti fondamentali, nonché alla ricerca giuridica, al contenzioso strategico e alla valutazione indipendente delle possibili violazioni, garantendo un forte coinvolgimento delle organizzazioni della società civile;</w:t>
            </w:r>
          </w:p>
        </w:tc>
        <w:tc>
          <w:tcPr>
            <w:tcW w:w="4876" w:type="dxa"/>
            <w:tcBorders>
              <w:top w:val="nil"/>
              <w:left w:val="nil"/>
              <w:bottom w:val="nil"/>
              <w:right w:val="nil"/>
            </w:tcBorders>
          </w:tcPr>
          <w:p w14:paraId="14A6F7E4" w14:textId="77777777" w:rsidR="0029652F" w:rsidRPr="008E16F0" w:rsidRDefault="0029652F" w:rsidP="0043222F">
            <w:pPr>
              <w:pStyle w:val="Normal6a"/>
            </w:pPr>
            <w:r w:rsidRPr="008E16F0">
              <w:rPr>
                <w:b/>
                <w:i/>
              </w:rPr>
              <w:t>soppresso</w:t>
            </w:r>
          </w:p>
        </w:tc>
      </w:tr>
    </w:tbl>
    <w:p w14:paraId="35A58A1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AAEDE2F" w14:textId="77777777" w:rsidR="0029652F" w:rsidRPr="008E16F0" w:rsidRDefault="0029652F" w:rsidP="0029652F">
      <w:r w:rsidRPr="008E16F0">
        <w:rPr>
          <w:rStyle w:val="HideTWBExt"/>
          <w:noProof w:val="0"/>
        </w:rPr>
        <w:t>&lt;/Amend&gt;</w:t>
      </w:r>
    </w:p>
    <w:p w14:paraId="5970524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578</w:t>
      </w:r>
      <w:r w:rsidRPr="008E16F0">
        <w:rPr>
          <w:rStyle w:val="HideTWBExt"/>
          <w:b w:val="0"/>
          <w:noProof w:val="0"/>
        </w:rPr>
        <w:t>&lt;/NumAm&gt;</w:t>
      </w:r>
    </w:p>
    <w:p w14:paraId="4510589C"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Laurence Trochu, Jacek Ozdoba, Stephen Nikola Bartulica</w:t>
      </w:r>
      <w:r w:rsidRPr="008E16F0">
        <w:rPr>
          <w:rStyle w:val="HideTWBExt"/>
          <w:b w:val="0"/>
          <w:noProof w:val="0"/>
        </w:rPr>
        <w:t>&lt;/Members&gt;</w:t>
      </w:r>
    </w:p>
    <w:p w14:paraId="1F244013" w14:textId="77777777" w:rsidR="0029652F" w:rsidRPr="008E16F0" w:rsidRDefault="0029652F" w:rsidP="0029652F">
      <w:pPr>
        <w:pStyle w:val="NormalBold"/>
      </w:pPr>
      <w:r w:rsidRPr="008E16F0">
        <w:rPr>
          <w:rStyle w:val="HideTWBExt"/>
          <w:b w:val="0"/>
          <w:noProof w:val="0"/>
        </w:rPr>
        <w:t>&lt;/RepeatBlock-By&gt;</w:t>
      </w:r>
    </w:p>
    <w:p w14:paraId="4CBAE5D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910CAF1" w14:textId="77777777" w:rsidR="0029652F" w:rsidRPr="008E16F0" w:rsidRDefault="0029652F" w:rsidP="0029652F">
      <w:pPr>
        <w:pStyle w:val="NormalBold"/>
      </w:pPr>
      <w:r w:rsidRPr="008E16F0">
        <w:rPr>
          <w:rStyle w:val="HideTWBExt"/>
          <w:b w:val="0"/>
          <w:noProof w:val="0"/>
        </w:rPr>
        <w:t>&lt;Article&gt;</w:t>
      </w:r>
      <w:r w:rsidRPr="008E16F0">
        <w:t>Paragrafo 30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6CC8670" w14:textId="77777777" w:rsidTr="0043222F">
        <w:trPr>
          <w:trHeight w:hRule="exact" w:val="240"/>
          <w:jc w:val="center"/>
        </w:trPr>
        <w:tc>
          <w:tcPr>
            <w:tcW w:w="9752" w:type="dxa"/>
            <w:gridSpan w:val="2"/>
            <w:tcBorders>
              <w:top w:val="nil"/>
              <w:left w:val="nil"/>
              <w:bottom w:val="nil"/>
              <w:right w:val="nil"/>
            </w:tcBorders>
          </w:tcPr>
          <w:p w14:paraId="544644DC" w14:textId="77777777" w:rsidR="0029652F" w:rsidRPr="008E16F0" w:rsidRDefault="0029652F" w:rsidP="0043222F"/>
        </w:tc>
      </w:tr>
      <w:tr w:rsidR="0029652F" w:rsidRPr="008E16F0" w14:paraId="6214023B" w14:textId="77777777" w:rsidTr="0043222F">
        <w:trPr>
          <w:trHeight w:val="240"/>
          <w:jc w:val="center"/>
        </w:trPr>
        <w:tc>
          <w:tcPr>
            <w:tcW w:w="4876" w:type="dxa"/>
            <w:tcBorders>
              <w:top w:val="nil"/>
              <w:left w:val="nil"/>
              <w:bottom w:val="nil"/>
              <w:right w:val="nil"/>
            </w:tcBorders>
          </w:tcPr>
          <w:p w14:paraId="0F4E3A5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72142FF" w14:textId="77777777" w:rsidR="0029652F" w:rsidRPr="008E16F0" w:rsidRDefault="0029652F" w:rsidP="0043222F">
            <w:pPr>
              <w:pStyle w:val="AmColumnHeading"/>
            </w:pPr>
            <w:r w:rsidRPr="008E16F0">
              <w:t>Emendamento</w:t>
            </w:r>
          </w:p>
        </w:tc>
      </w:tr>
      <w:tr w:rsidR="0029652F" w:rsidRPr="008E16F0" w14:paraId="588449AD" w14:textId="77777777" w:rsidTr="0043222F">
        <w:trPr>
          <w:jc w:val="center"/>
        </w:trPr>
        <w:tc>
          <w:tcPr>
            <w:tcW w:w="4876" w:type="dxa"/>
            <w:tcBorders>
              <w:top w:val="nil"/>
              <w:left w:val="nil"/>
              <w:bottom w:val="nil"/>
              <w:right w:val="nil"/>
            </w:tcBorders>
          </w:tcPr>
          <w:p w14:paraId="34A68A38" w14:textId="77777777" w:rsidR="0029652F" w:rsidRPr="008E16F0" w:rsidRDefault="0029652F" w:rsidP="0043222F">
            <w:pPr>
              <w:pStyle w:val="Normal6a"/>
            </w:pPr>
            <w:r w:rsidRPr="008E16F0">
              <w:rPr>
                <w:b/>
                <w:i/>
              </w:rPr>
              <w:t>30.</w:t>
            </w:r>
            <w:r w:rsidRPr="008E16F0">
              <w:tab/>
            </w:r>
            <w:r w:rsidRPr="008E16F0">
              <w:rPr>
                <w:b/>
                <w:i/>
              </w:rPr>
              <w:t>esprime profonda preoccupazione in merito alle violazioni dei diritti fondamentali agevolate dall'uso dei fondi dell'UE o ad esso connesse verificatesi in alcuni Stati membri, in particolare per quanto riguarda la segregazione abitativa e scolastica, le condizioni di accoglienza dei richiedenti asilo, dell'istituzionalizzazione delle persone con disabilità e dei minori e alcune iniziative di rigenerazione urbana; invita la Commissione a includere raccomandazioni atte a contrastare tali violazioni nella sua relazione annuale sullo Stato di diritto; propone che una quota specifica dei fondi dell'UE sia destinata al monitoraggio indipendente delle azioni finanziate dall'UE, in particolare alla valutazione del loro impatto giuridico e sui diritti fondamentali, nonché alla ricerca giuridica, al contenzioso strategico e alla valutazione indipendente delle possibili violazioni, garantendo un forte coinvolgimento delle organizzazioni della società civile;</w:t>
            </w:r>
          </w:p>
        </w:tc>
        <w:tc>
          <w:tcPr>
            <w:tcW w:w="4876" w:type="dxa"/>
            <w:tcBorders>
              <w:top w:val="nil"/>
              <w:left w:val="nil"/>
              <w:bottom w:val="nil"/>
              <w:right w:val="nil"/>
            </w:tcBorders>
          </w:tcPr>
          <w:p w14:paraId="741158B0" w14:textId="77777777" w:rsidR="0029652F" w:rsidRPr="008E16F0" w:rsidRDefault="0029652F" w:rsidP="0043222F">
            <w:pPr>
              <w:pStyle w:val="Normal6a"/>
            </w:pPr>
            <w:r w:rsidRPr="008E16F0">
              <w:rPr>
                <w:b/>
                <w:i/>
              </w:rPr>
              <w:t>soppresso</w:t>
            </w:r>
          </w:p>
        </w:tc>
      </w:tr>
    </w:tbl>
    <w:p w14:paraId="660B67D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E9C3FFB" w14:textId="77777777" w:rsidR="0029652F" w:rsidRPr="008E16F0" w:rsidRDefault="0029652F" w:rsidP="0029652F">
      <w:r w:rsidRPr="008E16F0">
        <w:rPr>
          <w:rStyle w:val="HideTWBExt"/>
          <w:noProof w:val="0"/>
        </w:rPr>
        <w:t>&lt;/Amend&gt;</w:t>
      </w:r>
    </w:p>
    <w:p w14:paraId="75E39DE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579</w:t>
      </w:r>
      <w:r w:rsidRPr="008E16F0">
        <w:rPr>
          <w:rStyle w:val="HideTWBExt"/>
          <w:b w:val="0"/>
          <w:noProof w:val="0"/>
        </w:rPr>
        <w:t>&lt;/NumAm&gt;</w:t>
      </w:r>
    </w:p>
    <w:p w14:paraId="382CCFDA"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2A2EB5A3" w14:textId="77777777" w:rsidR="0029652F" w:rsidRPr="008E16F0" w:rsidRDefault="0029652F" w:rsidP="0029652F">
      <w:pPr>
        <w:pStyle w:val="NormalBold"/>
      </w:pPr>
      <w:r w:rsidRPr="008E16F0">
        <w:rPr>
          <w:rStyle w:val="HideTWBExt"/>
          <w:b w:val="0"/>
          <w:noProof w:val="0"/>
        </w:rPr>
        <w:t>&lt;/RepeatBlock-By&gt;</w:t>
      </w:r>
    </w:p>
    <w:p w14:paraId="5CFB071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54B7471" w14:textId="77777777" w:rsidR="0029652F" w:rsidRPr="008E16F0" w:rsidRDefault="0029652F" w:rsidP="0029652F">
      <w:pPr>
        <w:pStyle w:val="NormalBold"/>
      </w:pPr>
      <w:r w:rsidRPr="008E16F0">
        <w:rPr>
          <w:rStyle w:val="HideTWBExt"/>
          <w:b w:val="0"/>
          <w:noProof w:val="0"/>
        </w:rPr>
        <w:t>&lt;Article&gt;</w:t>
      </w:r>
      <w:r w:rsidRPr="008E16F0">
        <w:t>Paragrafo 30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609413C" w14:textId="77777777" w:rsidTr="0043222F">
        <w:trPr>
          <w:trHeight w:hRule="exact" w:val="240"/>
          <w:jc w:val="center"/>
        </w:trPr>
        <w:tc>
          <w:tcPr>
            <w:tcW w:w="9752" w:type="dxa"/>
            <w:gridSpan w:val="2"/>
            <w:tcBorders>
              <w:top w:val="nil"/>
              <w:left w:val="nil"/>
              <w:bottom w:val="nil"/>
              <w:right w:val="nil"/>
            </w:tcBorders>
          </w:tcPr>
          <w:p w14:paraId="5ABED549" w14:textId="77777777" w:rsidR="0029652F" w:rsidRPr="008E16F0" w:rsidRDefault="0029652F" w:rsidP="0043222F"/>
        </w:tc>
      </w:tr>
      <w:tr w:rsidR="0029652F" w:rsidRPr="008E16F0" w14:paraId="4E1A6F9B" w14:textId="77777777" w:rsidTr="0043222F">
        <w:trPr>
          <w:trHeight w:val="240"/>
          <w:jc w:val="center"/>
        </w:trPr>
        <w:tc>
          <w:tcPr>
            <w:tcW w:w="4876" w:type="dxa"/>
            <w:tcBorders>
              <w:top w:val="nil"/>
              <w:left w:val="nil"/>
              <w:bottom w:val="nil"/>
              <w:right w:val="nil"/>
            </w:tcBorders>
          </w:tcPr>
          <w:p w14:paraId="0C18945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5FF4C2F" w14:textId="77777777" w:rsidR="0029652F" w:rsidRPr="008E16F0" w:rsidRDefault="0029652F" w:rsidP="0043222F">
            <w:pPr>
              <w:pStyle w:val="AmColumnHeading"/>
            </w:pPr>
            <w:r w:rsidRPr="008E16F0">
              <w:t>Emendamento</w:t>
            </w:r>
          </w:p>
        </w:tc>
      </w:tr>
      <w:tr w:rsidR="0029652F" w:rsidRPr="008E16F0" w14:paraId="506A3155" w14:textId="77777777" w:rsidTr="0043222F">
        <w:trPr>
          <w:jc w:val="center"/>
        </w:trPr>
        <w:tc>
          <w:tcPr>
            <w:tcW w:w="4876" w:type="dxa"/>
            <w:tcBorders>
              <w:top w:val="nil"/>
              <w:left w:val="nil"/>
              <w:bottom w:val="nil"/>
              <w:right w:val="nil"/>
            </w:tcBorders>
          </w:tcPr>
          <w:p w14:paraId="6738608D" w14:textId="77777777" w:rsidR="0029652F" w:rsidRPr="008E16F0" w:rsidRDefault="0029652F" w:rsidP="0043222F">
            <w:pPr>
              <w:pStyle w:val="Normal6a"/>
            </w:pPr>
            <w:r w:rsidRPr="008E16F0">
              <w:rPr>
                <w:b/>
                <w:i/>
              </w:rPr>
              <w:t>30.</w:t>
            </w:r>
            <w:r w:rsidRPr="008E16F0">
              <w:tab/>
            </w:r>
            <w:r w:rsidRPr="008E16F0">
              <w:rPr>
                <w:b/>
                <w:i/>
              </w:rPr>
              <w:t>esprime profonda preoccupazione in merito alle violazioni dei diritti fondamentali agevolate dall'uso dei fondi dell'UE o ad esso connesse verificatesi in alcuni Stati membri, in particolare per quanto riguarda la segregazione abitativa e scolastica, le condizioni di accoglienza dei richiedenti asilo, dell'istituzionalizzazione delle persone con disabilità e dei minori e alcune iniziative di rigenerazione urbana; invita la Commissione a includere raccomandazioni atte a contrastare tali violazioni nella sua relazione annuale sullo Stato di diritto; propone che una quota specifica dei fondi dell'UE sia destinata al monitoraggio indipendente delle azioni finanziate dall'UE, in particolare alla valutazione del loro impatto giuridico e sui diritti fondamentali, nonché alla ricerca giuridica, al contenzioso strategico e alla valutazione indipendente delle possibili violazioni, garantendo un forte coinvolgimento delle organizzazioni della società civile;</w:t>
            </w:r>
          </w:p>
        </w:tc>
        <w:tc>
          <w:tcPr>
            <w:tcW w:w="4876" w:type="dxa"/>
            <w:tcBorders>
              <w:top w:val="nil"/>
              <w:left w:val="nil"/>
              <w:bottom w:val="nil"/>
              <w:right w:val="nil"/>
            </w:tcBorders>
          </w:tcPr>
          <w:p w14:paraId="78DCF9DB" w14:textId="77777777" w:rsidR="0029652F" w:rsidRPr="008E16F0" w:rsidRDefault="0029652F" w:rsidP="0043222F">
            <w:pPr>
              <w:pStyle w:val="Normal6a"/>
            </w:pPr>
            <w:r w:rsidRPr="008E16F0">
              <w:rPr>
                <w:b/>
                <w:i/>
              </w:rPr>
              <w:t>soppresso</w:t>
            </w:r>
          </w:p>
        </w:tc>
      </w:tr>
    </w:tbl>
    <w:p w14:paraId="14F35D9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759A61F" w14:textId="77777777" w:rsidR="0029652F" w:rsidRPr="008E16F0" w:rsidRDefault="0029652F" w:rsidP="0029652F">
      <w:r w:rsidRPr="008E16F0">
        <w:rPr>
          <w:rStyle w:val="HideTWBExt"/>
          <w:noProof w:val="0"/>
        </w:rPr>
        <w:t>&lt;/Amend&gt;</w:t>
      </w:r>
    </w:p>
    <w:p w14:paraId="6657A00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580</w:t>
      </w:r>
      <w:r w:rsidRPr="008E16F0">
        <w:rPr>
          <w:rStyle w:val="HideTWBExt"/>
          <w:b w:val="0"/>
          <w:noProof w:val="0"/>
        </w:rPr>
        <w:t>&lt;/NumAm&gt;</w:t>
      </w:r>
    </w:p>
    <w:p w14:paraId="4AA2D9A6"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64849C7B" w14:textId="77777777" w:rsidR="0029652F" w:rsidRPr="008E16F0" w:rsidRDefault="0029652F" w:rsidP="0029652F">
      <w:pPr>
        <w:pStyle w:val="NormalBold"/>
      </w:pPr>
      <w:r w:rsidRPr="008E16F0">
        <w:rPr>
          <w:rStyle w:val="HideTWBExt"/>
          <w:b w:val="0"/>
          <w:noProof w:val="0"/>
        </w:rPr>
        <w:t>&lt;/RepeatBlock-By&gt;</w:t>
      </w:r>
    </w:p>
    <w:p w14:paraId="4E73F91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227E276" w14:textId="77777777" w:rsidR="0029652F" w:rsidRPr="008E16F0" w:rsidRDefault="0029652F" w:rsidP="0029652F">
      <w:pPr>
        <w:pStyle w:val="NormalBold"/>
      </w:pPr>
      <w:r w:rsidRPr="008E16F0">
        <w:rPr>
          <w:rStyle w:val="HideTWBExt"/>
          <w:b w:val="0"/>
          <w:noProof w:val="0"/>
        </w:rPr>
        <w:t>&lt;Article&gt;</w:t>
      </w:r>
      <w:r w:rsidRPr="008E16F0">
        <w:t>Paragrafo 30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11ACE97" w14:textId="77777777" w:rsidTr="0043222F">
        <w:trPr>
          <w:trHeight w:hRule="exact" w:val="240"/>
          <w:jc w:val="center"/>
        </w:trPr>
        <w:tc>
          <w:tcPr>
            <w:tcW w:w="9752" w:type="dxa"/>
            <w:gridSpan w:val="2"/>
            <w:tcBorders>
              <w:top w:val="nil"/>
              <w:left w:val="nil"/>
              <w:bottom w:val="nil"/>
              <w:right w:val="nil"/>
            </w:tcBorders>
          </w:tcPr>
          <w:p w14:paraId="5F27B36A" w14:textId="77777777" w:rsidR="0029652F" w:rsidRPr="008E16F0" w:rsidRDefault="0029652F" w:rsidP="0043222F"/>
        </w:tc>
      </w:tr>
      <w:tr w:rsidR="0029652F" w:rsidRPr="008E16F0" w14:paraId="316292C1" w14:textId="77777777" w:rsidTr="0043222F">
        <w:trPr>
          <w:trHeight w:val="240"/>
          <w:jc w:val="center"/>
        </w:trPr>
        <w:tc>
          <w:tcPr>
            <w:tcW w:w="4876" w:type="dxa"/>
            <w:tcBorders>
              <w:top w:val="nil"/>
              <w:left w:val="nil"/>
              <w:bottom w:val="nil"/>
              <w:right w:val="nil"/>
            </w:tcBorders>
          </w:tcPr>
          <w:p w14:paraId="4C742B9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FB9AE5B" w14:textId="77777777" w:rsidR="0029652F" w:rsidRPr="008E16F0" w:rsidRDefault="0029652F" w:rsidP="0043222F">
            <w:pPr>
              <w:pStyle w:val="AmColumnHeading"/>
            </w:pPr>
            <w:r w:rsidRPr="008E16F0">
              <w:t>Emendamento</w:t>
            </w:r>
          </w:p>
        </w:tc>
      </w:tr>
      <w:tr w:rsidR="0029652F" w:rsidRPr="008E16F0" w14:paraId="1D8E031C" w14:textId="77777777" w:rsidTr="0043222F">
        <w:trPr>
          <w:jc w:val="center"/>
        </w:trPr>
        <w:tc>
          <w:tcPr>
            <w:tcW w:w="4876" w:type="dxa"/>
            <w:tcBorders>
              <w:top w:val="nil"/>
              <w:left w:val="nil"/>
              <w:bottom w:val="nil"/>
              <w:right w:val="nil"/>
            </w:tcBorders>
          </w:tcPr>
          <w:p w14:paraId="2DA4CAB5" w14:textId="77777777" w:rsidR="0029652F" w:rsidRPr="008E16F0" w:rsidRDefault="0029652F" w:rsidP="0043222F">
            <w:pPr>
              <w:pStyle w:val="Normal6a"/>
            </w:pPr>
            <w:r w:rsidRPr="008E16F0">
              <w:t>30.</w:t>
            </w:r>
            <w:r w:rsidRPr="008E16F0">
              <w:tab/>
              <w:t xml:space="preserve">esprime profonda preoccupazione in merito </w:t>
            </w:r>
            <w:r w:rsidRPr="008E16F0">
              <w:rPr>
                <w:b/>
                <w:i/>
              </w:rPr>
              <w:t>alle violazioni dei diritti fondamentali agevolate dall'</w:t>
            </w:r>
            <w:r w:rsidRPr="008E16F0">
              <w:t xml:space="preserve"> uso dei fondi dell'UE </w:t>
            </w:r>
            <w:r w:rsidRPr="008E16F0">
              <w:rPr>
                <w:b/>
                <w:i/>
              </w:rPr>
              <w:t>o ad esso connesse verificatesi in alcuni Stati membri, in particolare per quanto riguarda la segregazione abitativa e scolastica, le condizioni di accoglienza dei richiedenti asilo, dell'istituzionalizzazione delle persone con disabilità e dei minori e alcune iniziative di rigenerazione urbana</w:t>
            </w:r>
            <w:r w:rsidRPr="008E16F0">
              <w:t xml:space="preserve">; </w:t>
            </w:r>
            <w:r w:rsidRPr="008E16F0">
              <w:rPr>
                <w:b/>
                <w:i/>
              </w:rPr>
              <w:t>invita la Commissione a includere raccomandazioni atte a contrastare tali violazioni nella sua relazione annuale sullo Stato di diritto;</w:t>
            </w:r>
            <w:r w:rsidRPr="008E16F0">
              <w:t xml:space="preserve"> </w:t>
            </w:r>
            <w:r w:rsidRPr="008E16F0">
              <w:rPr>
                <w:b/>
                <w:i/>
              </w:rPr>
              <w:t>propone che una quota specifica dei fondi dell'UE sia destinata al monitoraggio indipendente delle azioni finanziate dall'UE, in particolare alla valutazione del loro impatto giuridico e sui diritti fondamentali, nonché alla ricerca giuridica, al contenzioso strategico e alla valutazione indipendente delle possibili violazioni, garantendo un forte coinvolgimento delle organizzazioni della società civile;</w:t>
            </w:r>
          </w:p>
        </w:tc>
        <w:tc>
          <w:tcPr>
            <w:tcW w:w="4876" w:type="dxa"/>
            <w:tcBorders>
              <w:top w:val="nil"/>
              <w:left w:val="nil"/>
              <w:bottom w:val="nil"/>
              <w:right w:val="nil"/>
            </w:tcBorders>
          </w:tcPr>
          <w:p w14:paraId="26015E5E" w14:textId="77777777" w:rsidR="0029652F" w:rsidRPr="008E16F0" w:rsidRDefault="0029652F" w:rsidP="0043222F">
            <w:pPr>
              <w:pStyle w:val="Normal6a"/>
            </w:pPr>
            <w:r w:rsidRPr="008E16F0">
              <w:t>30.</w:t>
            </w:r>
            <w:r w:rsidRPr="008E16F0">
              <w:tab/>
              <w:t xml:space="preserve">esprime profonda preoccupazione in merito </w:t>
            </w:r>
            <w:r w:rsidRPr="008E16F0">
              <w:rPr>
                <w:b/>
                <w:i/>
              </w:rPr>
              <w:t>all'elevato grado di</w:t>
            </w:r>
            <w:r w:rsidRPr="008E16F0">
              <w:t xml:space="preserve"> uso </w:t>
            </w:r>
            <w:r w:rsidRPr="008E16F0">
              <w:rPr>
                <w:b/>
                <w:i/>
              </w:rPr>
              <w:t>improprio</w:t>
            </w:r>
            <w:r w:rsidRPr="008E16F0">
              <w:t xml:space="preserve"> dei fondi dell'UE;</w:t>
            </w:r>
          </w:p>
        </w:tc>
      </w:tr>
    </w:tbl>
    <w:p w14:paraId="6C19FD2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3C125D12" w14:textId="77777777" w:rsidR="0029652F" w:rsidRPr="008E16F0" w:rsidRDefault="0029652F" w:rsidP="0029652F">
      <w:r w:rsidRPr="008E16F0">
        <w:rPr>
          <w:rStyle w:val="HideTWBExt"/>
          <w:noProof w:val="0"/>
        </w:rPr>
        <w:t>&lt;/Amend&gt;</w:t>
      </w:r>
    </w:p>
    <w:p w14:paraId="4994150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581</w:t>
      </w:r>
      <w:r w:rsidRPr="008E16F0">
        <w:rPr>
          <w:rStyle w:val="HideTWBExt"/>
          <w:b w:val="0"/>
          <w:noProof w:val="0"/>
        </w:rPr>
        <w:t>&lt;/NumAm&gt;</w:t>
      </w:r>
    </w:p>
    <w:p w14:paraId="50F79252"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44B53964" w14:textId="77777777" w:rsidR="0029652F" w:rsidRPr="008E16F0" w:rsidRDefault="0029652F" w:rsidP="0029652F">
      <w:pPr>
        <w:pStyle w:val="NormalBold"/>
      </w:pPr>
      <w:r w:rsidRPr="008E16F0">
        <w:rPr>
          <w:rStyle w:val="HideTWBExt"/>
          <w:b w:val="0"/>
          <w:noProof w:val="0"/>
        </w:rPr>
        <w:t>&lt;/RepeatBlock-By&gt;</w:t>
      </w:r>
    </w:p>
    <w:p w14:paraId="776796D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C132E1E" w14:textId="77777777" w:rsidR="0029652F" w:rsidRPr="008E16F0" w:rsidRDefault="0029652F" w:rsidP="0029652F">
      <w:pPr>
        <w:pStyle w:val="NormalBold"/>
      </w:pPr>
      <w:r w:rsidRPr="008E16F0">
        <w:rPr>
          <w:rStyle w:val="HideTWBExt"/>
          <w:b w:val="0"/>
          <w:noProof w:val="0"/>
        </w:rPr>
        <w:t>&lt;Article&gt;</w:t>
      </w:r>
      <w:r w:rsidRPr="008E16F0">
        <w:t>Paragrafo 30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AE42AD0" w14:textId="77777777" w:rsidTr="0043222F">
        <w:trPr>
          <w:trHeight w:hRule="exact" w:val="240"/>
          <w:jc w:val="center"/>
        </w:trPr>
        <w:tc>
          <w:tcPr>
            <w:tcW w:w="9752" w:type="dxa"/>
            <w:gridSpan w:val="2"/>
            <w:tcBorders>
              <w:top w:val="nil"/>
              <w:left w:val="nil"/>
              <w:bottom w:val="nil"/>
              <w:right w:val="nil"/>
            </w:tcBorders>
          </w:tcPr>
          <w:p w14:paraId="66DD17BA" w14:textId="77777777" w:rsidR="0029652F" w:rsidRPr="008E16F0" w:rsidRDefault="0029652F" w:rsidP="0043222F"/>
        </w:tc>
      </w:tr>
      <w:tr w:rsidR="0029652F" w:rsidRPr="008E16F0" w14:paraId="15405648" w14:textId="77777777" w:rsidTr="0043222F">
        <w:trPr>
          <w:trHeight w:val="240"/>
          <w:jc w:val="center"/>
        </w:trPr>
        <w:tc>
          <w:tcPr>
            <w:tcW w:w="4876" w:type="dxa"/>
            <w:tcBorders>
              <w:top w:val="nil"/>
              <w:left w:val="nil"/>
              <w:bottom w:val="nil"/>
              <w:right w:val="nil"/>
            </w:tcBorders>
          </w:tcPr>
          <w:p w14:paraId="2E4B4B2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98EC5A0" w14:textId="77777777" w:rsidR="0029652F" w:rsidRPr="008E16F0" w:rsidRDefault="0029652F" w:rsidP="0043222F">
            <w:pPr>
              <w:pStyle w:val="AmColumnHeading"/>
            </w:pPr>
            <w:r w:rsidRPr="008E16F0">
              <w:t>Emendamento</w:t>
            </w:r>
          </w:p>
        </w:tc>
      </w:tr>
      <w:tr w:rsidR="0029652F" w:rsidRPr="008E16F0" w14:paraId="5477C4AE" w14:textId="77777777" w:rsidTr="0043222F">
        <w:trPr>
          <w:jc w:val="center"/>
        </w:trPr>
        <w:tc>
          <w:tcPr>
            <w:tcW w:w="4876" w:type="dxa"/>
            <w:tcBorders>
              <w:top w:val="nil"/>
              <w:left w:val="nil"/>
              <w:bottom w:val="nil"/>
              <w:right w:val="nil"/>
            </w:tcBorders>
          </w:tcPr>
          <w:p w14:paraId="603AC2C0" w14:textId="77777777" w:rsidR="0029652F" w:rsidRPr="008E16F0" w:rsidRDefault="0029652F" w:rsidP="0043222F">
            <w:pPr>
              <w:pStyle w:val="Normal6a"/>
            </w:pPr>
            <w:r w:rsidRPr="008E16F0">
              <w:t>30.</w:t>
            </w:r>
            <w:r w:rsidRPr="008E16F0">
              <w:tab/>
            </w:r>
            <w:r w:rsidRPr="008E16F0">
              <w:rPr>
                <w:b/>
                <w:i/>
              </w:rPr>
              <w:t>esprime profonda preoccupazione in merito alle violazioni</w:t>
            </w:r>
            <w:r w:rsidRPr="008E16F0">
              <w:t xml:space="preserve"> dei diritti fondamentali </w:t>
            </w:r>
            <w:r w:rsidRPr="008E16F0">
              <w:rPr>
                <w:b/>
                <w:i/>
              </w:rPr>
              <w:t>agevolate dall'uso dei fondi dell'UE o ad esso connesse verificatesi</w:t>
            </w:r>
            <w:r w:rsidRPr="008E16F0">
              <w:t xml:space="preserve"> in alcuni Stati membri, in particolare </w:t>
            </w:r>
            <w:r w:rsidRPr="008E16F0">
              <w:rPr>
                <w:b/>
                <w:i/>
              </w:rPr>
              <w:t>per quanto riguarda la segregazione abitativa e scolastica, le condizioni di accoglienza dei richiedenti asilo, dell'istituzionalizzazione delle persone con disabilità e dei minori e alcune iniziative di rigenerazione urbana</w:t>
            </w:r>
            <w:r w:rsidRPr="008E16F0">
              <w:t xml:space="preserve">; invita la Commissione a includere raccomandazioni atte a contrastare tali violazioni nella sua relazione annuale sullo Stato di diritto; </w:t>
            </w:r>
            <w:r w:rsidRPr="008E16F0">
              <w:rPr>
                <w:b/>
                <w:i/>
              </w:rPr>
              <w:t>propone che una quota specifica dei fondi dell'UE sia destinata al monitoraggio indipendente delle azioni finanziate dall'UE, in particolare alla valutazione del loro impatto giuridico e sui diritti fondamentali, nonché alla ricerca giuridica, al contenzioso strategico e alla valutazione indipendente delle possibili violazioni, garantendo un forte coinvolgimento delle organizzazioni della società civile;</w:t>
            </w:r>
          </w:p>
        </w:tc>
        <w:tc>
          <w:tcPr>
            <w:tcW w:w="4876" w:type="dxa"/>
            <w:tcBorders>
              <w:top w:val="nil"/>
              <w:left w:val="nil"/>
              <w:bottom w:val="nil"/>
              <w:right w:val="nil"/>
            </w:tcBorders>
          </w:tcPr>
          <w:p w14:paraId="494E1B3D" w14:textId="77777777" w:rsidR="0029652F" w:rsidRPr="008E16F0" w:rsidRDefault="0029652F" w:rsidP="0043222F">
            <w:pPr>
              <w:pStyle w:val="Normal6a"/>
            </w:pPr>
            <w:r w:rsidRPr="008E16F0">
              <w:t>30.</w:t>
            </w:r>
            <w:r w:rsidRPr="008E16F0">
              <w:tab/>
            </w:r>
            <w:r w:rsidRPr="008E16F0">
              <w:rPr>
                <w:b/>
                <w:i/>
              </w:rPr>
              <w:t>richiama l'attenzione sulla questione della violazione</w:t>
            </w:r>
            <w:r w:rsidRPr="008E16F0">
              <w:t xml:space="preserve"> dei diritti fondamentali</w:t>
            </w:r>
            <w:r w:rsidRPr="008E16F0">
              <w:rPr>
                <w:b/>
                <w:i/>
              </w:rPr>
              <w:t>, che è più marcata</w:t>
            </w:r>
            <w:r w:rsidRPr="008E16F0">
              <w:t xml:space="preserve"> in alcuni Stati membri, in particolare </w:t>
            </w:r>
            <w:r w:rsidRPr="008E16F0">
              <w:rPr>
                <w:b/>
                <w:i/>
              </w:rPr>
              <w:t>nelle cosiddette zone vietate</w:t>
            </w:r>
            <w:r w:rsidRPr="008E16F0">
              <w:t>; invita la Commissione a includere raccomandazioni atte a contrastare tali violazioni nella sua relazione annuale sullo Stato di diritto;</w:t>
            </w:r>
          </w:p>
        </w:tc>
      </w:tr>
    </w:tbl>
    <w:p w14:paraId="11C1390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3CB59803" w14:textId="77777777" w:rsidR="0029652F" w:rsidRPr="008E16F0" w:rsidRDefault="0029652F" w:rsidP="0029652F">
      <w:r w:rsidRPr="008E16F0">
        <w:rPr>
          <w:rStyle w:val="HideTWBExt"/>
          <w:noProof w:val="0"/>
        </w:rPr>
        <w:t>&lt;/Amend&gt;</w:t>
      </w:r>
    </w:p>
    <w:p w14:paraId="538EC8B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582</w:t>
      </w:r>
      <w:r w:rsidRPr="008E16F0">
        <w:rPr>
          <w:rStyle w:val="HideTWBExt"/>
          <w:b w:val="0"/>
          <w:noProof w:val="0"/>
        </w:rPr>
        <w:t>&lt;/NumAm&gt;</w:t>
      </w:r>
    </w:p>
    <w:p w14:paraId="27B74277"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Jean-Marc Germain, Cecilia Strada</w:t>
      </w:r>
      <w:r w:rsidRPr="008E16F0">
        <w:rPr>
          <w:rStyle w:val="HideTWBExt"/>
          <w:b w:val="0"/>
          <w:noProof w:val="0"/>
        </w:rPr>
        <w:t>&lt;/Members&gt;</w:t>
      </w:r>
    </w:p>
    <w:p w14:paraId="3C7DA03A" w14:textId="77777777" w:rsidR="0029652F" w:rsidRPr="008E16F0" w:rsidRDefault="0029652F" w:rsidP="0029652F">
      <w:pPr>
        <w:pStyle w:val="NormalBold"/>
      </w:pPr>
      <w:r w:rsidRPr="008E16F0">
        <w:rPr>
          <w:rStyle w:val="HideTWBExt"/>
          <w:b w:val="0"/>
          <w:noProof w:val="0"/>
        </w:rPr>
        <w:t>&lt;/RepeatBlock-By&gt;</w:t>
      </w:r>
    </w:p>
    <w:p w14:paraId="3A78B87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449C6E9" w14:textId="77777777" w:rsidR="0029652F" w:rsidRPr="008E16F0" w:rsidRDefault="0029652F" w:rsidP="0029652F">
      <w:pPr>
        <w:pStyle w:val="NormalBold"/>
      </w:pPr>
      <w:r w:rsidRPr="008E16F0">
        <w:rPr>
          <w:rStyle w:val="HideTWBExt"/>
          <w:b w:val="0"/>
          <w:noProof w:val="0"/>
        </w:rPr>
        <w:t>&lt;Article&gt;</w:t>
      </w:r>
      <w:r w:rsidRPr="008E16F0">
        <w:t>Paragrafo 30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F0E4EDA" w14:textId="77777777" w:rsidTr="0043222F">
        <w:trPr>
          <w:trHeight w:hRule="exact" w:val="240"/>
          <w:jc w:val="center"/>
        </w:trPr>
        <w:tc>
          <w:tcPr>
            <w:tcW w:w="9752" w:type="dxa"/>
            <w:gridSpan w:val="2"/>
            <w:tcBorders>
              <w:top w:val="nil"/>
              <w:left w:val="nil"/>
              <w:bottom w:val="nil"/>
              <w:right w:val="nil"/>
            </w:tcBorders>
          </w:tcPr>
          <w:p w14:paraId="5D60A106" w14:textId="77777777" w:rsidR="0029652F" w:rsidRPr="008E16F0" w:rsidRDefault="0029652F" w:rsidP="0043222F"/>
        </w:tc>
      </w:tr>
      <w:tr w:rsidR="0029652F" w:rsidRPr="008E16F0" w14:paraId="6931E4F4" w14:textId="77777777" w:rsidTr="0043222F">
        <w:trPr>
          <w:trHeight w:val="240"/>
          <w:jc w:val="center"/>
        </w:trPr>
        <w:tc>
          <w:tcPr>
            <w:tcW w:w="4876" w:type="dxa"/>
            <w:tcBorders>
              <w:top w:val="nil"/>
              <w:left w:val="nil"/>
              <w:bottom w:val="nil"/>
              <w:right w:val="nil"/>
            </w:tcBorders>
          </w:tcPr>
          <w:p w14:paraId="42F3DBB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04098C8" w14:textId="77777777" w:rsidR="0029652F" w:rsidRPr="008E16F0" w:rsidRDefault="0029652F" w:rsidP="0043222F">
            <w:pPr>
              <w:pStyle w:val="AmColumnHeading"/>
            </w:pPr>
            <w:r w:rsidRPr="008E16F0">
              <w:t>Emendamento</w:t>
            </w:r>
          </w:p>
        </w:tc>
      </w:tr>
      <w:tr w:rsidR="0029652F" w:rsidRPr="008E16F0" w14:paraId="22AEB27F" w14:textId="77777777" w:rsidTr="0043222F">
        <w:trPr>
          <w:jc w:val="center"/>
        </w:trPr>
        <w:tc>
          <w:tcPr>
            <w:tcW w:w="4876" w:type="dxa"/>
            <w:tcBorders>
              <w:top w:val="nil"/>
              <w:left w:val="nil"/>
              <w:bottom w:val="nil"/>
              <w:right w:val="nil"/>
            </w:tcBorders>
          </w:tcPr>
          <w:p w14:paraId="3A295C9A" w14:textId="77777777" w:rsidR="0029652F" w:rsidRPr="008E16F0" w:rsidRDefault="0029652F" w:rsidP="0043222F">
            <w:pPr>
              <w:pStyle w:val="Normal6a"/>
            </w:pPr>
            <w:r w:rsidRPr="008E16F0">
              <w:t>30.</w:t>
            </w:r>
            <w:r w:rsidRPr="008E16F0">
              <w:tab/>
              <w:t xml:space="preserve">esprime profonda preoccupazione in merito alle violazioni dei diritti fondamentali </w:t>
            </w:r>
            <w:r w:rsidRPr="008E16F0">
              <w:rPr>
                <w:b/>
                <w:i/>
              </w:rPr>
              <w:t>agevolate dall'</w:t>
            </w:r>
            <w:r w:rsidRPr="008E16F0">
              <w:t xml:space="preserve">uso </w:t>
            </w:r>
            <w:r w:rsidRPr="008E16F0">
              <w:rPr>
                <w:b/>
                <w:i/>
              </w:rPr>
              <w:t>dei</w:t>
            </w:r>
            <w:r w:rsidRPr="008E16F0">
              <w:t xml:space="preserve"> fondi dell'UE </w:t>
            </w:r>
            <w:r w:rsidRPr="008E16F0">
              <w:rPr>
                <w:b/>
                <w:i/>
              </w:rPr>
              <w:t>o ad esso connesse verificatesi</w:t>
            </w:r>
            <w:r w:rsidRPr="008E16F0">
              <w:t xml:space="preserve"> in alcuni Stati membri, in particolare per quanto riguarda la segregazione abitativa e scolastica, le condizioni di accoglienza dei richiedenti asilo, dell'istituzionalizzazione delle persone con disabilità e dei minori e alcune iniziative di rigenerazione urbana; invita la Commissione a includere raccomandazioni atte a contrastare tali violazioni nella sua relazione annuale sullo Stato di diritto; </w:t>
            </w:r>
            <w:r w:rsidRPr="008E16F0">
              <w:rPr>
                <w:b/>
                <w:i/>
              </w:rPr>
              <w:t>propone che una quota specifica dei fondi dell'UE sia destinata al monitoraggio indipendente delle azioni finanziate dall'UE, in particolare alla valutazione del loro impatto giuridico e sui diritti fondamentali, nonché alla ricerca giuridica, al contenzioso strategico</w:t>
            </w:r>
            <w:r w:rsidRPr="008E16F0">
              <w:t xml:space="preserve"> e </w:t>
            </w:r>
            <w:r w:rsidRPr="008E16F0">
              <w:rPr>
                <w:b/>
                <w:i/>
              </w:rPr>
              <w:t>alla valutazione indipendente delle possibili violazioni, garantendo un forte coinvolgimento delle organizzazioni della società civile</w:t>
            </w:r>
            <w:r w:rsidRPr="008E16F0">
              <w:t>;</w:t>
            </w:r>
          </w:p>
        </w:tc>
        <w:tc>
          <w:tcPr>
            <w:tcW w:w="4876" w:type="dxa"/>
            <w:tcBorders>
              <w:top w:val="nil"/>
              <w:left w:val="nil"/>
              <w:bottom w:val="nil"/>
              <w:right w:val="nil"/>
            </w:tcBorders>
          </w:tcPr>
          <w:p w14:paraId="5FD2525D" w14:textId="77777777" w:rsidR="0029652F" w:rsidRPr="008E16F0" w:rsidRDefault="0029652F" w:rsidP="0043222F">
            <w:pPr>
              <w:pStyle w:val="Normal6a"/>
            </w:pPr>
            <w:r w:rsidRPr="008E16F0">
              <w:t>30.</w:t>
            </w:r>
            <w:r w:rsidRPr="008E16F0">
              <w:tab/>
              <w:t xml:space="preserve">esprime profonda preoccupazione in merito alle </w:t>
            </w:r>
            <w:r w:rsidRPr="008E16F0">
              <w:rPr>
                <w:b/>
                <w:i/>
              </w:rPr>
              <w:t>relazioni delle organizzazioni della società civile che indicano che alcune</w:t>
            </w:r>
            <w:r w:rsidRPr="008E16F0">
              <w:t xml:space="preserve"> violazioni dei diritti fondamentali </w:t>
            </w:r>
            <w:r w:rsidRPr="008E16F0">
              <w:rPr>
                <w:b/>
                <w:i/>
              </w:rPr>
              <w:t>potrebbero essere state connesse all'</w:t>
            </w:r>
            <w:r w:rsidRPr="008E16F0">
              <w:t xml:space="preserve">uso </w:t>
            </w:r>
            <w:r w:rsidRPr="008E16F0">
              <w:rPr>
                <w:b/>
                <w:i/>
              </w:rPr>
              <w:t>di alcuni</w:t>
            </w:r>
            <w:r w:rsidRPr="008E16F0">
              <w:t xml:space="preserve"> fondi dell'UE in alcuni Stati membri, in particolare per quanto riguarda la segregazione abitativa e scolastica, le condizioni di accoglienza dei richiedenti asilo, dell'istituzionalizzazione delle persone con disabilità e dei minori e alcune iniziative di rigenerazione urbana</w:t>
            </w:r>
            <w:r w:rsidRPr="008E16F0">
              <w:rPr>
                <w:b/>
                <w:i/>
              </w:rPr>
              <w:t>; invita la Commissione a indagare approfonditamente sull'eventualità che tali violazioni si stiano verificando in programmi o progetti finanziati dall'UE e, laddove siano state rilevate tali violazioni, di ritenere non soddisfatte le condizioni abilitanti dei traguardi del dispositivo per la ripresa e la resilienza, sospendendo quindi i pagamenti successivi finché non è posto rimedio alle irregolarità</w:t>
            </w:r>
            <w:r w:rsidRPr="008E16F0">
              <w:t xml:space="preserve">; invita la Commissione a includere raccomandazioni atte a contrastare tali violazioni nella sua relazione annuale sullo Stato di diritto; </w:t>
            </w:r>
            <w:r w:rsidRPr="008E16F0">
              <w:rPr>
                <w:b/>
                <w:i/>
              </w:rPr>
              <w:t>chiede finanziamenti adeguati per organismi quali la Procura europea</w:t>
            </w:r>
            <w:r w:rsidRPr="008E16F0">
              <w:t xml:space="preserve"> e </w:t>
            </w:r>
            <w:r w:rsidRPr="008E16F0">
              <w:rPr>
                <w:b/>
                <w:i/>
              </w:rPr>
              <w:t>l'Ufficio europeo per la lotta antifrode, per garantire che siano in grado di indagare efficacemente sulle violazioni dello Stato di diritto che ledono gli interessi finanziari dell'UE</w:t>
            </w:r>
            <w:r w:rsidRPr="008E16F0">
              <w:t>;</w:t>
            </w:r>
          </w:p>
        </w:tc>
      </w:tr>
    </w:tbl>
    <w:p w14:paraId="23027D8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1960074" w14:textId="77777777" w:rsidR="0029652F" w:rsidRPr="008E16F0" w:rsidRDefault="0029652F" w:rsidP="0029652F">
      <w:r w:rsidRPr="008E16F0">
        <w:rPr>
          <w:rStyle w:val="HideTWBExt"/>
          <w:noProof w:val="0"/>
        </w:rPr>
        <w:t>&lt;/Amend&gt;</w:t>
      </w:r>
    </w:p>
    <w:p w14:paraId="3CF4907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583</w:t>
      </w:r>
      <w:r w:rsidRPr="008E16F0">
        <w:rPr>
          <w:rStyle w:val="HideTWBExt"/>
          <w:b w:val="0"/>
          <w:noProof w:val="0"/>
        </w:rPr>
        <w:t>&lt;/NumAm&gt;</w:t>
      </w:r>
    </w:p>
    <w:p w14:paraId="0D578831" w14:textId="77777777" w:rsidR="0029652F" w:rsidRPr="008E16F0" w:rsidRDefault="0029652F" w:rsidP="0029652F">
      <w:pPr>
        <w:pStyle w:val="NormalBold"/>
      </w:pPr>
      <w:r w:rsidRPr="008E16F0">
        <w:rPr>
          <w:rStyle w:val="HideTWBExt"/>
          <w:b w:val="0"/>
          <w:noProof w:val="0"/>
        </w:rPr>
        <w:t>&lt;RepeatBlock-By&gt;&lt;Members&gt;</w:t>
      </w:r>
      <w:r w:rsidRPr="008E16F0">
        <w:t>Diana Riba i Giner</w:t>
      </w:r>
      <w:r w:rsidRPr="008E16F0">
        <w:rPr>
          <w:rStyle w:val="HideTWBExt"/>
          <w:b w:val="0"/>
          <w:noProof w:val="0"/>
        </w:rPr>
        <w:t>&lt;/Members&gt;</w:t>
      </w:r>
    </w:p>
    <w:p w14:paraId="72107A8B" w14:textId="77777777" w:rsidR="0029652F" w:rsidRPr="008E16F0" w:rsidRDefault="0029652F" w:rsidP="0029652F">
      <w:pPr>
        <w:pStyle w:val="NormalBold"/>
      </w:pPr>
      <w:r w:rsidRPr="008E16F0">
        <w:rPr>
          <w:rStyle w:val="HideTWBExt"/>
          <w:b w:val="0"/>
          <w:noProof w:val="0"/>
        </w:rPr>
        <w:t>&lt;/RepeatBlock-By&gt;</w:t>
      </w:r>
    </w:p>
    <w:p w14:paraId="7D3A0FE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7819A17" w14:textId="77777777" w:rsidR="0029652F" w:rsidRPr="008E16F0" w:rsidRDefault="0029652F" w:rsidP="0029652F">
      <w:pPr>
        <w:pStyle w:val="NormalBold"/>
      </w:pPr>
      <w:r w:rsidRPr="008E16F0">
        <w:rPr>
          <w:rStyle w:val="HideTWBExt"/>
          <w:b w:val="0"/>
          <w:noProof w:val="0"/>
        </w:rPr>
        <w:t>&lt;Article&gt;</w:t>
      </w:r>
      <w:r w:rsidRPr="008E16F0">
        <w:t>Paragrafo 30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3BEE138" w14:textId="77777777" w:rsidTr="0043222F">
        <w:trPr>
          <w:trHeight w:hRule="exact" w:val="240"/>
          <w:jc w:val="center"/>
        </w:trPr>
        <w:tc>
          <w:tcPr>
            <w:tcW w:w="9752" w:type="dxa"/>
            <w:gridSpan w:val="2"/>
            <w:tcBorders>
              <w:top w:val="nil"/>
              <w:left w:val="nil"/>
              <w:bottom w:val="nil"/>
              <w:right w:val="nil"/>
            </w:tcBorders>
          </w:tcPr>
          <w:p w14:paraId="0201379B" w14:textId="77777777" w:rsidR="0029652F" w:rsidRPr="008E16F0" w:rsidRDefault="0029652F" w:rsidP="0043222F"/>
        </w:tc>
      </w:tr>
      <w:tr w:rsidR="0029652F" w:rsidRPr="008E16F0" w14:paraId="0EC64756" w14:textId="77777777" w:rsidTr="0043222F">
        <w:trPr>
          <w:trHeight w:val="240"/>
          <w:jc w:val="center"/>
        </w:trPr>
        <w:tc>
          <w:tcPr>
            <w:tcW w:w="4876" w:type="dxa"/>
            <w:tcBorders>
              <w:top w:val="nil"/>
              <w:left w:val="nil"/>
              <w:bottom w:val="nil"/>
              <w:right w:val="nil"/>
            </w:tcBorders>
          </w:tcPr>
          <w:p w14:paraId="4CD2E5C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1C507BA" w14:textId="77777777" w:rsidR="0029652F" w:rsidRPr="008E16F0" w:rsidRDefault="0029652F" w:rsidP="0043222F">
            <w:pPr>
              <w:pStyle w:val="AmColumnHeading"/>
            </w:pPr>
            <w:r w:rsidRPr="008E16F0">
              <w:t>Emendamento</w:t>
            </w:r>
          </w:p>
        </w:tc>
      </w:tr>
      <w:tr w:rsidR="0029652F" w:rsidRPr="008E16F0" w14:paraId="54A9D18F" w14:textId="77777777" w:rsidTr="0043222F">
        <w:trPr>
          <w:jc w:val="center"/>
        </w:trPr>
        <w:tc>
          <w:tcPr>
            <w:tcW w:w="4876" w:type="dxa"/>
            <w:tcBorders>
              <w:top w:val="nil"/>
              <w:left w:val="nil"/>
              <w:bottom w:val="nil"/>
              <w:right w:val="nil"/>
            </w:tcBorders>
          </w:tcPr>
          <w:p w14:paraId="67AB5CC5" w14:textId="77777777" w:rsidR="0029652F" w:rsidRPr="008E16F0" w:rsidRDefault="0029652F" w:rsidP="0043222F">
            <w:pPr>
              <w:pStyle w:val="Normal6a"/>
            </w:pPr>
            <w:r w:rsidRPr="008E16F0">
              <w:t>30.</w:t>
            </w:r>
            <w:r w:rsidRPr="008E16F0">
              <w:tab/>
              <w:t>esprime profonda preoccupazione in merito alle violazioni dei diritti fondamentali agevolate dall'uso dei fondi dell'UE o ad esso connesse verificatesi in alcuni Stati membri, in particolare per quanto riguarda la segregazione abitativa e scolastica, le condizioni di accoglienza dei richiedenti asilo, dell'istituzionalizzazione delle persone con disabilità e dei minori e alcune iniziative di rigenerazione urbana; invita la Commissione a includere raccomandazioni atte a contrastare tali violazioni nella sua relazione annuale sullo Stato di diritto; propone che una quota specifica dei fondi dell'UE sia destinata al monitoraggio indipendente delle azioni finanziate dall'UE, in particolare alla valutazione del loro impatto giuridico e sui diritti fondamentali, nonché alla ricerca giuridica, al contenzioso strategico e alla valutazione indipendente delle possibili violazioni, garantendo un forte coinvolgimento delle organizzazioni della società civile;</w:t>
            </w:r>
          </w:p>
        </w:tc>
        <w:tc>
          <w:tcPr>
            <w:tcW w:w="4876" w:type="dxa"/>
            <w:tcBorders>
              <w:top w:val="nil"/>
              <w:left w:val="nil"/>
              <w:bottom w:val="nil"/>
              <w:right w:val="nil"/>
            </w:tcBorders>
          </w:tcPr>
          <w:p w14:paraId="3412EA0D" w14:textId="77777777" w:rsidR="0029652F" w:rsidRPr="008E16F0" w:rsidRDefault="0029652F" w:rsidP="0043222F">
            <w:pPr>
              <w:pStyle w:val="Normal6a"/>
            </w:pPr>
            <w:r w:rsidRPr="008E16F0">
              <w:t>30.</w:t>
            </w:r>
            <w:r w:rsidRPr="008E16F0">
              <w:tab/>
              <w:t xml:space="preserve">esprime profonda preoccupazione in merito alle violazioni </w:t>
            </w:r>
            <w:r w:rsidRPr="008E16F0">
              <w:rPr>
                <w:b/>
                <w:i/>
              </w:rPr>
              <w:t>dello Stato di diritto e</w:t>
            </w:r>
            <w:r w:rsidRPr="008E16F0">
              <w:t xml:space="preserve"> dei diritti fondamentali agevolate dall'uso dei fondi dell'UE o ad esso connesse verificatesi in alcuni Stati membri, in particolare per quanto riguarda la segregazione abitativa e scolastica, le condizioni di accoglienza dei richiedenti asilo, dell'istituzionalizzazione delle persone con disabilità e dei minori e alcune iniziative di rigenerazione urbana; invita la Commissione a includere raccomandazioni atte a contrastare tali violazioni nella sua relazione annuale sullo Stato di diritto; propone che una quota specifica dei fondi dell'UE sia destinata al monitoraggio indipendente delle azioni finanziate dall'UE, in particolare alla valutazione del loro impatto giuridico e sui diritti fondamentali, nonché alla ricerca giuridica, al contenzioso strategico e alla valutazione indipendente delle possibili violazioni, garantendo un forte coinvolgimento delle organizzazioni della società civile;</w:t>
            </w:r>
          </w:p>
        </w:tc>
      </w:tr>
    </w:tbl>
    <w:p w14:paraId="11D936D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5189790" w14:textId="77777777" w:rsidR="0029652F" w:rsidRPr="008E16F0" w:rsidRDefault="0029652F" w:rsidP="0029652F">
      <w:r w:rsidRPr="008E16F0">
        <w:rPr>
          <w:rStyle w:val="HideTWBExt"/>
          <w:noProof w:val="0"/>
        </w:rPr>
        <w:t>&lt;/Amend&gt;</w:t>
      </w:r>
    </w:p>
    <w:p w14:paraId="61EF468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584</w:t>
      </w:r>
      <w:r w:rsidRPr="008E16F0">
        <w:rPr>
          <w:rStyle w:val="HideTWBExt"/>
          <w:b w:val="0"/>
          <w:noProof w:val="0"/>
        </w:rPr>
        <w:t>&lt;/NumAm&gt;</w:t>
      </w:r>
    </w:p>
    <w:p w14:paraId="3370D99F"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0B596DED" w14:textId="77777777" w:rsidR="0029652F" w:rsidRPr="008E16F0" w:rsidRDefault="0029652F" w:rsidP="0029652F">
      <w:pPr>
        <w:pStyle w:val="NormalBold"/>
      </w:pPr>
      <w:r w:rsidRPr="008E16F0">
        <w:rPr>
          <w:rStyle w:val="HideTWBExt"/>
          <w:b w:val="0"/>
          <w:noProof w:val="0"/>
        </w:rPr>
        <w:t>&lt;/RepeatBlock-By&gt;</w:t>
      </w:r>
    </w:p>
    <w:p w14:paraId="00DAC35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3839FF7" w14:textId="77777777" w:rsidR="0029652F" w:rsidRPr="008E16F0" w:rsidRDefault="0029652F" w:rsidP="0029652F">
      <w:pPr>
        <w:pStyle w:val="NormalBold"/>
      </w:pPr>
      <w:r w:rsidRPr="008E16F0">
        <w:rPr>
          <w:rStyle w:val="HideTWBExt"/>
          <w:b w:val="0"/>
          <w:noProof w:val="0"/>
        </w:rPr>
        <w:t>&lt;Article&gt;</w:t>
      </w:r>
      <w:r w:rsidRPr="008E16F0">
        <w:t>Paragrafo 30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2CBBE0B" w14:textId="77777777" w:rsidTr="0043222F">
        <w:trPr>
          <w:trHeight w:hRule="exact" w:val="240"/>
          <w:jc w:val="center"/>
        </w:trPr>
        <w:tc>
          <w:tcPr>
            <w:tcW w:w="9752" w:type="dxa"/>
            <w:gridSpan w:val="2"/>
            <w:tcBorders>
              <w:top w:val="nil"/>
              <w:left w:val="nil"/>
              <w:bottom w:val="nil"/>
              <w:right w:val="nil"/>
            </w:tcBorders>
          </w:tcPr>
          <w:p w14:paraId="4B9CA0A5" w14:textId="77777777" w:rsidR="0029652F" w:rsidRPr="008E16F0" w:rsidRDefault="0029652F" w:rsidP="0043222F"/>
        </w:tc>
      </w:tr>
      <w:tr w:rsidR="0029652F" w:rsidRPr="008E16F0" w14:paraId="6A4AEA6F" w14:textId="77777777" w:rsidTr="0043222F">
        <w:trPr>
          <w:trHeight w:val="240"/>
          <w:jc w:val="center"/>
        </w:trPr>
        <w:tc>
          <w:tcPr>
            <w:tcW w:w="4876" w:type="dxa"/>
            <w:tcBorders>
              <w:top w:val="nil"/>
              <w:left w:val="nil"/>
              <w:bottom w:val="nil"/>
              <w:right w:val="nil"/>
            </w:tcBorders>
          </w:tcPr>
          <w:p w14:paraId="6D469F9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96607ED" w14:textId="77777777" w:rsidR="0029652F" w:rsidRPr="008E16F0" w:rsidRDefault="0029652F" w:rsidP="0043222F">
            <w:pPr>
              <w:pStyle w:val="AmColumnHeading"/>
            </w:pPr>
            <w:r w:rsidRPr="008E16F0">
              <w:t>Emendamento</w:t>
            </w:r>
          </w:p>
        </w:tc>
      </w:tr>
      <w:tr w:rsidR="0029652F" w:rsidRPr="008E16F0" w14:paraId="6F658C57" w14:textId="77777777" w:rsidTr="0043222F">
        <w:trPr>
          <w:jc w:val="center"/>
        </w:trPr>
        <w:tc>
          <w:tcPr>
            <w:tcW w:w="4876" w:type="dxa"/>
            <w:tcBorders>
              <w:top w:val="nil"/>
              <w:left w:val="nil"/>
              <w:bottom w:val="nil"/>
              <w:right w:val="nil"/>
            </w:tcBorders>
          </w:tcPr>
          <w:p w14:paraId="57108E46" w14:textId="77777777" w:rsidR="0029652F" w:rsidRPr="008E16F0" w:rsidRDefault="0029652F" w:rsidP="0043222F">
            <w:pPr>
              <w:pStyle w:val="Normal6a"/>
            </w:pPr>
            <w:r w:rsidRPr="008E16F0">
              <w:t>30.</w:t>
            </w:r>
            <w:r w:rsidRPr="008E16F0">
              <w:tab/>
            </w:r>
            <w:r w:rsidRPr="008E16F0">
              <w:rPr>
                <w:b/>
                <w:i/>
              </w:rPr>
              <w:t>esprime profonda</w:t>
            </w:r>
            <w:r w:rsidRPr="008E16F0">
              <w:t xml:space="preserve"> preoccupazione </w:t>
            </w:r>
            <w:r w:rsidRPr="008E16F0">
              <w:rPr>
                <w:b/>
                <w:i/>
              </w:rPr>
              <w:t>in merito alle violazioni dei</w:t>
            </w:r>
            <w:r w:rsidRPr="008E16F0">
              <w:t xml:space="preserve"> diritti fondamentali </w:t>
            </w:r>
            <w:r w:rsidRPr="008E16F0">
              <w:rPr>
                <w:b/>
                <w:i/>
              </w:rPr>
              <w:t>agevolate dall'uso dei fondi dell'UE o ad esso connesse verificatesi</w:t>
            </w:r>
            <w:r w:rsidRPr="008E16F0">
              <w:t xml:space="preserve"> in alcuni Stati membri</w:t>
            </w:r>
            <w:r w:rsidRPr="008E16F0">
              <w:rPr>
                <w:b/>
                <w:i/>
              </w:rPr>
              <w:t xml:space="preserve">, in particolare per quanto riguarda la segregazione abitativa e scolastica, le condizioni di accoglienza dei richiedenti asilo, dell'istituzionalizzazione delle persone con disabilità e dei minori e alcune iniziative di rigenerazione urbana; </w:t>
            </w:r>
            <w:r w:rsidRPr="008E16F0">
              <w:t xml:space="preserve">invita la Commissione a </w:t>
            </w:r>
            <w:r w:rsidRPr="008E16F0">
              <w:rPr>
                <w:b/>
                <w:i/>
              </w:rPr>
              <w:t>includere raccomandazioni atte a contrastare tali violazioni nella sua relazione annuale sullo Stato di diritto; propone che una quota specifica dei fondi dell'UE sia destinata al</w:t>
            </w:r>
            <w:r w:rsidRPr="008E16F0">
              <w:t xml:space="preserve"> monitoraggio indipendente delle azioni finanziate dall'UE, in particolare </w:t>
            </w:r>
            <w:r w:rsidRPr="008E16F0">
              <w:rPr>
                <w:b/>
                <w:i/>
              </w:rPr>
              <w:t>alla valutazione del loro</w:t>
            </w:r>
            <w:r w:rsidRPr="008E16F0">
              <w:t xml:space="preserve"> impatto giuridico e sui diritti fondamentali</w:t>
            </w:r>
            <w:r w:rsidRPr="008E16F0">
              <w:rPr>
                <w:b/>
                <w:i/>
              </w:rPr>
              <w:t>, nonché alla ricerca giuridica, al contenzioso strategico e alla valutazione indipendente delle possibili violazioni, garantendo un forte coinvolgimento delle organizzazioni della società civile</w:t>
            </w:r>
            <w:r w:rsidRPr="008E16F0">
              <w:t>;</w:t>
            </w:r>
          </w:p>
        </w:tc>
        <w:tc>
          <w:tcPr>
            <w:tcW w:w="4876" w:type="dxa"/>
            <w:tcBorders>
              <w:top w:val="nil"/>
              <w:left w:val="nil"/>
              <w:bottom w:val="nil"/>
              <w:right w:val="nil"/>
            </w:tcBorders>
          </w:tcPr>
          <w:p w14:paraId="312EE720" w14:textId="77777777" w:rsidR="0029652F" w:rsidRPr="008E16F0" w:rsidRDefault="0029652F" w:rsidP="0043222F">
            <w:pPr>
              <w:pStyle w:val="Normal6a"/>
            </w:pPr>
            <w:r w:rsidRPr="008E16F0">
              <w:t>30.</w:t>
            </w:r>
            <w:r w:rsidRPr="008E16F0">
              <w:tab/>
            </w:r>
            <w:r w:rsidRPr="008E16F0">
              <w:rPr>
                <w:b/>
                <w:i/>
              </w:rPr>
              <w:t>osserva con</w:t>
            </w:r>
            <w:r w:rsidRPr="008E16F0">
              <w:t xml:space="preserve"> preoccupazione </w:t>
            </w:r>
            <w:r w:rsidRPr="008E16F0">
              <w:rPr>
                <w:b/>
                <w:i/>
              </w:rPr>
              <w:t>le indicazioni di potenziali rischi per i</w:t>
            </w:r>
            <w:r w:rsidRPr="008E16F0">
              <w:t xml:space="preserve"> diritti fondamentali </w:t>
            </w:r>
            <w:r w:rsidRPr="008E16F0">
              <w:rPr>
                <w:b/>
                <w:i/>
              </w:rPr>
              <w:t>associati all'attuazione di taluni programmi finanziati dall'UE</w:t>
            </w:r>
            <w:r w:rsidRPr="008E16F0">
              <w:t xml:space="preserve"> in alcuni Stati membri</w:t>
            </w:r>
            <w:r w:rsidRPr="008E16F0">
              <w:rPr>
                <w:b/>
                <w:i/>
              </w:rPr>
              <w:t xml:space="preserve">; </w:t>
            </w:r>
            <w:r w:rsidRPr="008E16F0">
              <w:t xml:space="preserve">invita </w:t>
            </w:r>
            <w:r w:rsidRPr="008E16F0">
              <w:rPr>
                <w:b/>
                <w:i/>
              </w:rPr>
              <w:t>inoltre</w:t>
            </w:r>
            <w:r w:rsidRPr="008E16F0">
              <w:t xml:space="preserve"> la Commissione </w:t>
            </w:r>
            <w:r w:rsidRPr="008E16F0">
              <w:rPr>
                <w:b/>
                <w:i/>
              </w:rPr>
              <w:t>e gli Stati membri</w:t>
            </w:r>
            <w:r w:rsidRPr="008E16F0">
              <w:t xml:space="preserve"> a </w:t>
            </w:r>
            <w:r w:rsidRPr="008E16F0">
              <w:rPr>
                <w:b/>
                <w:i/>
              </w:rPr>
              <w:t>rafforzare i dispositivi di</w:t>
            </w:r>
            <w:r w:rsidRPr="008E16F0">
              <w:t xml:space="preserve"> monitoraggio indipendente delle azioni finanziate dall'UE, in particolare </w:t>
            </w:r>
            <w:r w:rsidRPr="008E16F0">
              <w:rPr>
                <w:b/>
                <w:i/>
              </w:rPr>
              <w:t>attraverso valutazioni dell'</w:t>
            </w:r>
            <w:r w:rsidRPr="008E16F0">
              <w:t xml:space="preserve">impatto giuridico e sui diritti fondamentali </w:t>
            </w:r>
            <w:r w:rsidRPr="008E16F0">
              <w:rPr>
                <w:b/>
                <w:i/>
              </w:rPr>
              <w:t>e altre valutazioni indipendenti, al fine di garantire l'osservanza del diritto dell'Unione e della Carta dei diritti fondamentali</w:t>
            </w:r>
            <w:r w:rsidRPr="008E16F0">
              <w:t>;</w:t>
            </w:r>
          </w:p>
        </w:tc>
      </w:tr>
    </w:tbl>
    <w:p w14:paraId="25C5DE0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2E31566" w14:textId="77777777" w:rsidR="0029652F" w:rsidRPr="008E16F0" w:rsidRDefault="0029652F" w:rsidP="0029652F">
      <w:r w:rsidRPr="008E16F0">
        <w:rPr>
          <w:rStyle w:val="HideTWBExt"/>
          <w:noProof w:val="0"/>
        </w:rPr>
        <w:t>&lt;/Amend&gt;</w:t>
      </w:r>
    </w:p>
    <w:p w14:paraId="3C12CBF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585</w:t>
      </w:r>
      <w:r w:rsidRPr="008E16F0">
        <w:rPr>
          <w:rStyle w:val="HideTWBExt"/>
          <w:b w:val="0"/>
          <w:noProof w:val="0"/>
        </w:rPr>
        <w:t>&lt;/NumAm&gt;</w:t>
      </w:r>
    </w:p>
    <w:p w14:paraId="3827AD5B"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653241BD" w14:textId="77777777" w:rsidR="0029652F" w:rsidRPr="008E16F0" w:rsidRDefault="0029652F" w:rsidP="0029652F">
      <w:pPr>
        <w:pStyle w:val="NormalBold"/>
      </w:pPr>
      <w:r w:rsidRPr="008E16F0">
        <w:rPr>
          <w:rStyle w:val="HideTWBExt"/>
          <w:b w:val="0"/>
          <w:noProof w:val="0"/>
        </w:rPr>
        <w:t>&lt;/RepeatBlock-By&gt;</w:t>
      </w:r>
    </w:p>
    <w:p w14:paraId="5410ED0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86187E0" w14:textId="77777777" w:rsidR="0029652F" w:rsidRPr="008E16F0" w:rsidRDefault="0029652F" w:rsidP="0029652F">
      <w:pPr>
        <w:pStyle w:val="NormalBold"/>
      </w:pPr>
      <w:r w:rsidRPr="008E16F0">
        <w:rPr>
          <w:rStyle w:val="HideTWBExt"/>
          <w:b w:val="0"/>
          <w:noProof w:val="0"/>
        </w:rPr>
        <w:t>&lt;Article&gt;</w:t>
      </w:r>
      <w:r w:rsidRPr="008E16F0">
        <w:t>Paragrafo 30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7B9AB36" w14:textId="77777777" w:rsidTr="0043222F">
        <w:trPr>
          <w:trHeight w:hRule="exact" w:val="240"/>
          <w:jc w:val="center"/>
        </w:trPr>
        <w:tc>
          <w:tcPr>
            <w:tcW w:w="9752" w:type="dxa"/>
            <w:gridSpan w:val="2"/>
            <w:tcBorders>
              <w:top w:val="nil"/>
              <w:left w:val="nil"/>
              <w:bottom w:val="nil"/>
              <w:right w:val="nil"/>
            </w:tcBorders>
          </w:tcPr>
          <w:p w14:paraId="40A6528C" w14:textId="77777777" w:rsidR="0029652F" w:rsidRPr="008E16F0" w:rsidRDefault="0029652F" w:rsidP="0043222F"/>
        </w:tc>
      </w:tr>
      <w:tr w:rsidR="0029652F" w:rsidRPr="008E16F0" w14:paraId="191A7EF6" w14:textId="77777777" w:rsidTr="0043222F">
        <w:trPr>
          <w:trHeight w:val="240"/>
          <w:jc w:val="center"/>
        </w:trPr>
        <w:tc>
          <w:tcPr>
            <w:tcW w:w="4876" w:type="dxa"/>
            <w:tcBorders>
              <w:top w:val="nil"/>
              <w:left w:val="nil"/>
              <w:bottom w:val="nil"/>
              <w:right w:val="nil"/>
            </w:tcBorders>
          </w:tcPr>
          <w:p w14:paraId="38EA151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7386229" w14:textId="77777777" w:rsidR="0029652F" w:rsidRPr="008E16F0" w:rsidRDefault="0029652F" w:rsidP="0043222F">
            <w:pPr>
              <w:pStyle w:val="AmColumnHeading"/>
            </w:pPr>
            <w:r w:rsidRPr="008E16F0">
              <w:t>Emendamento</w:t>
            </w:r>
          </w:p>
        </w:tc>
      </w:tr>
      <w:tr w:rsidR="0029652F" w:rsidRPr="008E16F0" w14:paraId="5F6D5185" w14:textId="77777777" w:rsidTr="0043222F">
        <w:trPr>
          <w:jc w:val="center"/>
        </w:trPr>
        <w:tc>
          <w:tcPr>
            <w:tcW w:w="4876" w:type="dxa"/>
            <w:tcBorders>
              <w:top w:val="nil"/>
              <w:left w:val="nil"/>
              <w:bottom w:val="nil"/>
              <w:right w:val="nil"/>
            </w:tcBorders>
          </w:tcPr>
          <w:p w14:paraId="28856275" w14:textId="77777777" w:rsidR="0029652F" w:rsidRPr="008E16F0" w:rsidRDefault="0029652F" w:rsidP="0043222F">
            <w:pPr>
              <w:pStyle w:val="Normal6a"/>
            </w:pPr>
          </w:p>
        </w:tc>
        <w:tc>
          <w:tcPr>
            <w:tcW w:w="4876" w:type="dxa"/>
            <w:tcBorders>
              <w:top w:val="nil"/>
              <w:left w:val="nil"/>
              <w:bottom w:val="nil"/>
              <w:right w:val="nil"/>
            </w:tcBorders>
          </w:tcPr>
          <w:p w14:paraId="201EFA19" w14:textId="6C8411B8" w:rsidR="0029652F" w:rsidRPr="008E16F0" w:rsidRDefault="0029652F" w:rsidP="0043222F">
            <w:pPr>
              <w:pStyle w:val="Normal6a"/>
            </w:pPr>
            <w:r w:rsidRPr="008E16F0">
              <w:rPr>
                <w:b/>
                <w:i/>
              </w:rPr>
              <w:t>30 bis.</w:t>
            </w:r>
            <w:r w:rsidRPr="008E16F0">
              <w:tab/>
            </w:r>
            <w:r w:rsidRPr="008E16F0">
              <w:rPr>
                <w:b/>
                <w:i/>
              </w:rPr>
              <w:t>sottolinea che il meccanismo di condizionalità, a seguito dei chiarimenti presentati dalla CGUE, serve a proteggere il bilancio dell'UE e non lo Stato di diritto stesso; mette in guardia dall'imporre il complesso meccanismo di condizionalità che, con il pretesto di garantire il rispetto dello Stato di diritto in tutta la legislazione dell'UE, al di là della sua dimensione di bilancio, potrebbe distorcere gli obiettivi dell'integrazione europea e minacciare il futuro del progetto europeo;</w:t>
            </w:r>
            <w:r w:rsidRPr="008E16F0">
              <w:t xml:space="preserve"> </w:t>
            </w:r>
            <w:r w:rsidRPr="008E16F0">
              <w:rPr>
                <w:b/>
                <w:i/>
              </w:rPr>
              <w:t>invita la Commissione ad applicare il meccanismo in modo imparziale e solo nei casi in cui le condizioni per il suo utilizzo siano effettivamente soddisfatte, e ad astenersi dall'applicare disparità di trattamento, soprattutto perché la base stessa e la giustificazione di tale meccanismo sollevano serie preoccupazioni;</w:t>
            </w:r>
          </w:p>
        </w:tc>
      </w:tr>
    </w:tbl>
    <w:p w14:paraId="7FDD3D3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6583833C" w14:textId="77777777" w:rsidR="0029652F" w:rsidRPr="008E16F0" w:rsidRDefault="0029652F" w:rsidP="0029652F">
      <w:r w:rsidRPr="008E16F0">
        <w:rPr>
          <w:rStyle w:val="HideTWBExt"/>
          <w:noProof w:val="0"/>
        </w:rPr>
        <w:t>&lt;/Amend&gt;</w:t>
      </w:r>
    </w:p>
    <w:p w14:paraId="3D71619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586</w:t>
      </w:r>
      <w:r w:rsidRPr="008E16F0">
        <w:rPr>
          <w:rStyle w:val="HideTWBExt"/>
          <w:b w:val="0"/>
          <w:noProof w:val="0"/>
        </w:rPr>
        <w:t>&lt;/NumAm&gt;</w:t>
      </w:r>
    </w:p>
    <w:p w14:paraId="41BA3D24" w14:textId="77777777" w:rsidR="0029652F" w:rsidRPr="008E16F0" w:rsidRDefault="0029652F" w:rsidP="0029652F">
      <w:pPr>
        <w:pStyle w:val="NormalBold"/>
      </w:pPr>
      <w:r w:rsidRPr="008E16F0">
        <w:rPr>
          <w:rStyle w:val="HideTWBExt"/>
          <w:b w:val="0"/>
          <w:noProof w:val="0"/>
        </w:rPr>
        <w:t>&lt;RepeatBlock-By&gt;&lt;Members&gt;</w:t>
      </w:r>
      <w:r w:rsidRPr="008E16F0">
        <w:t>Céline Imart, Nadine Morano</w:t>
      </w:r>
      <w:r w:rsidRPr="008E16F0">
        <w:rPr>
          <w:rStyle w:val="HideTWBExt"/>
          <w:b w:val="0"/>
          <w:noProof w:val="0"/>
        </w:rPr>
        <w:t>&lt;/Members&gt;</w:t>
      </w:r>
    </w:p>
    <w:p w14:paraId="20C87302" w14:textId="77777777" w:rsidR="0029652F" w:rsidRPr="008E16F0" w:rsidRDefault="0029652F" w:rsidP="0029652F">
      <w:pPr>
        <w:pStyle w:val="NormalBold"/>
      </w:pPr>
      <w:r w:rsidRPr="008E16F0">
        <w:rPr>
          <w:rStyle w:val="HideTWBExt"/>
          <w:b w:val="0"/>
          <w:noProof w:val="0"/>
        </w:rPr>
        <w:t>&lt;/RepeatBlock-By&gt;</w:t>
      </w:r>
    </w:p>
    <w:p w14:paraId="44F0E0E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7F0DB34" w14:textId="77777777" w:rsidR="0029652F" w:rsidRPr="008E16F0" w:rsidRDefault="0029652F" w:rsidP="0029652F">
      <w:pPr>
        <w:pStyle w:val="NormalBold"/>
      </w:pPr>
      <w:r w:rsidRPr="008E16F0">
        <w:rPr>
          <w:rStyle w:val="HideTWBExt"/>
          <w:b w:val="0"/>
          <w:noProof w:val="0"/>
        </w:rPr>
        <w:t>&lt;Article&gt;</w:t>
      </w:r>
      <w:r w:rsidRPr="008E16F0">
        <w:t>Paragrafo 30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59D352A" w14:textId="77777777" w:rsidTr="0043222F">
        <w:trPr>
          <w:trHeight w:hRule="exact" w:val="240"/>
          <w:jc w:val="center"/>
        </w:trPr>
        <w:tc>
          <w:tcPr>
            <w:tcW w:w="9752" w:type="dxa"/>
            <w:gridSpan w:val="2"/>
            <w:tcBorders>
              <w:top w:val="nil"/>
              <w:left w:val="nil"/>
              <w:bottom w:val="nil"/>
              <w:right w:val="nil"/>
            </w:tcBorders>
          </w:tcPr>
          <w:p w14:paraId="1E163934" w14:textId="77777777" w:rsidR="0029652F" w:rsidRPr="008E16F0" w:rsidRDefault="0029652F" w:rsidP="0043222F"/>
        </w:tc>
      </w:tr>
      <w:tr w:rsidR="0029652F" w:rsidRPr="008E16F0" w14:paraId="6002314D" w14:textId="77777777" w:rsidTr="0043222F">
        <w:trPr>
          <w:trHeight w:val="240"/>
          <w:jc w:val="center"/>
        </w:trPr>
        <w:tc>
          <w:tcPr>
            <w:tcW w:w="4876" w:type="dxa"/>
            <w:tcBorders>
              <w:top w:val="nil"/>
              <w:left w:val="nil"/>
              <w:bottom w:val="nil"/>
              <w:right w:val="nil"/>
            </w:tcBorders>
          </w:tcPr>
          <w:p w14:paraId="0B0D6BB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CEA350F" w14:textId="77777777" w:rsidR="0029652F" w:rsidRPr="008E16F0" w:rsidRDefault="0029652F" w:rsidP="0043222F">
            <w:pPr>
              <w:pStyle w:val="AmColumnHeading"/>
            </w:pPr>
            <w:r w:rsidRPr="008E16F0">
              <w:t>Emendamento</w:t>
            </w:r>
          </w:p>
        </w:tc>
      </w:tr>
      <w:tr w:rsidR="0029652F" w:rsidRPr="008E16F0" w14:paraId="63B17021" w14:textId="77777777" w:rsidTr="0043222F">
        <w:trPr>
          <w:jc w:val="center"/>
        </w:trPr>
        <w:tc>
          <w:tcPr>
            <w:tcW w:w="4876" w:type="dxa"/>
            <w:tcBorders>
              <w:top w:val="nil"/>
              <w:left w:val="nil"/>
              <w:bottom w:val="nil"/>
              <w:right w:val="nil"/>
            </w:tcBorders>
          </w:tcPr>
          <w:p w14:paraId="4F2A414C" w14:textId="77777777" w:rsidR="0029652F" w:rsidRPr="008E16F0" w:rsidRDefault="0029652F" w:rsidP="0043222F">
            <w:pPr>
              <w:pStyle w:val="Normal6a"/>
            </w:pPr>
          </w:p>
        </w:tc>
        <w:tc>
          <w:tcPr>
            <w:tcW w:w="4876" w:type="dxa"/>
            <w:tcBorders>
              <w:top w:val="nil"/>
              <w:left w:val="nil"/>
              <w:bottom w:val="nil"/>
              <w:right w:val="nil"/>
            </w:tcBorders>
          </w:tcPr>
          <w:p w14:paraId="2317D0C9" w14:textId="77777777" w:rsidR="0029652F" w:rsidRPr="008E16F0" w:rsidRDefault="0029652F" w:rsidP="0043222F">
            <w:pPr>
              <w:pStyle w:val="Normal6a"/>
            </w:pPr>
            <w:r w:rsidRPr="008E16F0">
              <w:rPr>
                <w:b/>
                <w:i/>
              </w:rPr>
              <w:t>30 bis.</w:t>
            </w:r>
            <w:r w:rsidRPr="008E16F0">
              <w:tab/>
            </w:r>
            <w:r w:rsidRPr="008E16F0">
              <w:rPr>
                <w:b/>
                <w:i/>
              </w:rPr>
              <w:t>sottolinea che la trasparenza e la responsabilità nell'utilizzo dei fondi dell'Unione sono componenti essenziali dello Stato di diritto; esprime preoccupazione in merito alle conclusioni della relazione speciale 11/2025 della Corte dei conti europea sull'opacità delle ONG finanziate dall'UE, in particolare nel contesto del programma LIFE, che compromette il controllo democratico e la fiducia dei cittadini; invita la Commissione a ovviare rapidamente alle lacune individuate;</w:t>
            </w:r>
          </w:p>
        </w:tc>
      </w:tr>
    </w:tbl>
    <w:p w14:paraId="29279C4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{FR}</w:t>
      </w:r>
      <w:r w:rsidRPr="008E16F0">
        <w:t>fr</w:t>
      </w:r>
      <w:r w:rsidRPr="008E16F0">
        <w:rPr>
          <w:rStyle w:val="HideTWBExt"/>
          <w:noProof w:val="0"/>
        </w:rPr>
        <w:t>&lt;/Original&gt;</w:t>
      </w:r>
    </w:p>
    <w:p w14:paraId="6FA2EDB0" w14:textId="77777777" w:rsidR="0029652F" w:rsidRPr="008E16F0" w:rsidRDefault="0029652F" w:rsidP="0029652F">
      <w:r w:rsidRPr="008E16F0">
        <w:rPr>
          <w:rStyle w:val="HideTWBExt"/>
          <w:noProof w:val="0"/>
        </w:rPr>
        <w:t>&lt;/Amend&gt;</w:t>
      </w:r>
    </w:p>
    <w:p w14:paraId="1797D6C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587</w:t>
      </w:r>
      <w:r w:rsidRPr="008E16F0">
        <w:rPr>
          <w:rStyle w:val="HideTWBExt"/>
          <w:b w:val="0"/>
          <w:noProof w:val="0"/>
        </w:rPr>
        <w:t>&lt;/NumAm&gt;</w:t>
      </w:r>
    </w:p>
    <w:p w14:paraId="371858C8" w14:textId="77777777" w:rsidR="0029652F" w:rsidRPr="008E16F0" w:rsidRDefault="0029652F" w:rsidP="0029652F">
      <w:pPr>
        <w:pStyle w:val="NormalBold"/>
      </w:pPr>
      <w:r w:rsidRPr="008E16F0">
        <w:rPr>
          <w:rStyle w:val="HideTWBExt"/>
          <w:b w:val="0"/>
          <w:noProof w:val="0"/>
        </w:rPr>
        <w:t>&lt;RepeatBlock-By&gt;&lt;Members&gt;</w:t>
      </w:r>
      <w:r w:rsidRPr="008E16F0">
        <w:t>Marco Tarquinio, Sandro Ruotolo, Alessandro Zan, Juan Fernando López Aguilar, Cecilia Strada</w:t>
      </w:r>
      <w:r w:rsidRPr="008E16F0">
        <w:rPr>
          <w:rStyle w:val="HideTWBExt"/>
          <w:b w:val="0"/>
          <w:noProof w:val="0"/>
        </w:rPr>
        <w:t>&lt;/Members&gt;</w:t>
      </w:r>
    </w:p>
    <w:p w14:paraId="3C12B01F" w14:textId="77777777" w:rsidR="0029652F" w:rsidRPr="008E16F0" w:rsidRDefault="0029652F" w:rsidP="0029652F">
      <w:pPr>
        <w:pStyle w:val="NormalBold"/>
      </w:pPr>
      <w:r w:rsidRPr="008E16F0">
        <w:rPr>
          <w:rStyle w:val="HideTWBExt"/>
          <w:b w:val="0"/>
          <w:noProof w:val="0"/>
        </w:rPr>
        <w:t>&lt;/RepeatBlock-By&gt;</w:t>
      </w:r>
    </w:p>
    <w:p w14:paraId="33FB695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F04B413" w14:textId="77777777" w:rsidR="0029652F" w:rsidRPr="008E16F0" w:rsidRDefault="0029652F" w:rsidP="0029652F">
      <w:pPr>
        <w:pStyle w:val="NormalBold"/>
      </w:pPr>
      <w:r w:rsidRPr="008E16F0">
        <w:rPr>
          <w:rStyle w:val="HideTWBExt"/>
          <w:b w:val="0"/>
          <w:noProof w:val="0"/>
        </w:rPr>
        <w:t>&lt;Article&gt;</w:t>
      </w:r>
      <w:r w:rsidRPr="008E16F0">
        <w:t>Paragrafo 30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55C977F" w14:textId="77777777" w:rsidTr="0043222F">
        <w:trPr>
          <w:trHeight w:hRule="exact" w:val="240"/>
          <w:jc w:val="center"/>
        </w:trPr>
        <w:tc>
          <w:tcPr>
            <w:tcW w:w="9752" w:type="dxa"/>
            <w:gridSpan w:val="2"/>
            <w:tcBorders>
              <w:top w:val="nil"/>
              <w:left w:val="nil"/>
              <w:bottom w:val="nil"/>
              <w:right w:val="nil"/>
            </w:tcBorders>
          </w:tcPr>
          <w:p w14:paraId="027D20B6" w14:textId="77777777" w:rsidR="0029652F" w:rsidRPr="008E16F0" w:rsidRDefault="0029652F" w:rsidP="0043222F"/>
        </w:tc>
      </w:tr>
      <w:tr w:rsidR="0029652F" w:rsidRPr="008E16F0" w14:paraId="785CAE2F" w14:textId="77777777" w:rsidTr="0043222F">
        <w:trPr>
          <w:trHeight w:val="240"/>
          <w:jc w:val="center"/>
        </w:trPr>
        <w:tc>
          <w:tcPr>
            <w:tcW w:w="4876" w:type="dxa"/>
            <w:tcBorders>
              <w:top w:val="nil"/>
              <w:left w:val="nil"/>
              <w:bottom w:val="nil"/>
              <w:right w:val="nil"/>
            </w:tcBorders>
          </w:tcPr>
          <w:p w14:paraId="1C2CB18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9A2DF47" w14:textId="77777777" w:rsidR="0029652F" w:rsidRPr="008E16F0" w:rsidRDefault="0029652F" w:rsidP="0043222F">
            <w:pPr>
              <w:pStyle w:val="AmColumnHeading"/>
            </w:pPr>
            <w:r w:rsidRPr="008E16F0">
              <w:t>Emendamento</w:t>
            </w:r>
          </w:p>
        </w:tc>
      </w:tr>
      <w:tr w:rsidR="0029652F" w:rsidRPr="008E16F0" w14:paraId="558813CE" w14:textId="77777777" w:rsidTr="0043222F">
        <w:trPr>
          <w:jc w:val="center"/>
        </w:trPr>
        <w:tc>
          <w:tcPr>
            <w:tcW w:w="4876" w:type="dxa"/>
            <w:tcBorders>
              <w:top w:val="nil"/>
              <w:left w:val="nil"/>
              <w:bottom w:val="nil"/>
              <w:right w:val="nil"/>
            </w:tcBorders>
          </w:tcPr>
          <w:p w14:paraId="169349F9" w14:textId="77777777" w:rsidR="0029652F" w:rsidRPr="008E16F0" w:rsidRDefault="0029652F" w:rsidP="0043222F">
            <w:pPr>
              <w:pStyle w:val="Normal6a"/>
            </w:pPr>
          </w:p>
        </w:tc>
        <w:tc>
          <w:tcPr>
            <w:tcW w:w="4876" w:type="dxa"/>
            <w:tcBorders>
              <w:top w:val="nil"/>
              <w:left w:val="nil"/>
              <w:bottom w:val="nil"/>
              <w:right w:val="nil"/>
            </w:tcBorders>
          </w:tcPr>
          <w:p w14:paraId="2B89838A" w14:textId="77777777" w:rsidR="0029652F" w:rsidRPr="008E16F0" w:rsidRDefault="0029652F" w:rsidP="0043222F">
            <w:pPr>
              <w:pStyle w:val="Normal6a"/>
            </w:pPr>
            <w:r w:rsidRPr="008E16F0">
              <w:rPr>
                <w:b/>
                <w:i/>
              </w:rPr>
              <w:t>30 bis.</w:t>
            </w:r>
            <w:r w:rsidRPr="008E16F0">
              <w:tab/>
            </w:r>
            <w:r w:rsidRPr="008E16F0">
              <w:rPr>
                <w:b/>
                <w:i/>
              </w:rPr>
              <w:t>ricorda che un accesso effettivo alla protezione sociale, un reddito minimo adeguato e servizi pubblici non discriminatori sono fondamentali per un esercizio paritario dei diritti; invita la Commissione a considerare l'impatto dell'esclusione sociale, della povertà estrema e della mancanza di alloggi come fattori strutturali che compromettono l'uguaglianza di fronte alla legge;</w:t>
            </w:r>
          </w:p>
        </w:tc>
      </w:tr>
    </w:tbl>
    <w:p w14:paraId="606CBB6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65E11AB" w14:textId="77777777" w:rsidR="0029652F" w:rsidRPr="008E16F0" w:rsidRDefault="0029652F" w:rsidP="0029652F">
      <w:r w:rsidRPr="008E16F0">
        <w:rPr>
          <w:rStyle w:val="HideTWBExt"/>
          <w:noProof w:val="0"/>
        </w:rPr>
        <w:t>&lt;/Amend&gt;</w:t>
      </w:r>
    </w:p>
    <w:p w14:paraId="69320F5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588</w:t>
      </w:r>
      <w:r w:rsidRPr="008E16F0">
        <w:rPr>
          <w:rStyle w:val="HideTWBExt"/>
          <w:b w:val="0"/>
          <w:noProof w:val="0"/>
        </w:rPr>
        <w:t>&lt;/NumAm&gt;</w:t>
      </w:r>
    </w:p>
    <w:p w14:paraId="4083F884" w14:textId="77777777" w:rsidR="0029652F" w:rsidRPr="008E16F0" w:rsidRDefault="0029652F" w:rsidP="0029652F">
      <w:pPr>
        <w:pStyle w:val="NormalBold"/>
      </w:pPr>
      <w:r w:rsidRPr="008E16F0">
        <w:rPr>
          <w:rStyle w:val="HideTWBExt"/>
          <w:b w:val="0"/>
          <w:noProof w:val="0"/>
        </w:rPr>
        <w:t>&lt;RepeatBlock-By&gt;&lt;Members&gt;</w:t>
      </w:r>
      <w:r w:rsidRPr="008E16F0">
        <w:t>Marco Tarquinio, Sandro Ruotolo, Alessandro Zan, Juan Fernando López Aguilar, Cecilia Strada</w:t>
      </w:r>
      <w:r w:rsidRPr="008E16F0">
        <w:rPr>
          <w:rStyle w:val="HideTWBExt"/>
          <w:b w:val="0"/>
          <w:noProof w:val="0"/>
        </w:rPr>
        <w:t>&lt;/Members&gt;</w:t>
      </w:r>
    </w:p>
    <w:p w14:paraId="21E1C45C" w14:textId="77777777" w:rsidR="0029652F" w:rsidRPr="008E16F0" w:rsidRDefault="0029652F" w:rsidP="0029652F">
      <w:pPr>
        <w:pStyle w:val="NormalBold"/>
      </w:pPr>
      <w:r w:rsidRPr="008E16F0">
        <w:rPr>
          <w:rStyle w:val="HideTWBExt"/>
          <w:b w:val="0"/>
          <w:noProof w:val="0"/>
        </w:rPr>
        <w:t>&lt;/RepeatBlock-By&gt;</w:t>
      </w:r>
    </w:p>
    <w:p w14:paraId="6D36C02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8779ED8" w14:textId="77777777" w:rsidR="0029652F" w:rsidRPr="008E16F0" w:rsidRDefault="0029652F" w:rsidP="0029652F">
      <w:pPr>
        <w:pStyle w:val="NormalBold"/>
      </w:pPr>
      <w:r w:rsidRPr="008E16F0">
        <w:rPr>
          <w:rStyle w:val="HideTWBExt"/>
          <w:b w:val="0"/>
          <w:noProof w:val="0"/>
        </w:rPr>
        <w:t>&lt;Article&gt;</w:t>
      </w:r>
      <w:r w:rsidRPr="008E16F0">
        <w:t>Paragrafo 30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8DA0932" w14:textId="77777777" w:rsidTr="0043222F">
        <w:trPr>
          <w:trHeight w:hRule="exact" w:val="240"/>
          <w:jc w:val="center"/>
        </w:trPr>
        <w:tc>
          <w:tcPr>
            <w:tcW w:w="9752" w:type="dxa"/>
            <w:gridSpan w:val="2"/>
            <w:tcBorders>
              <w:top w:val="nil"/>
              <w:left w:val="nil"/>
              <w:bottom w:val="nil"/>
              <w:right w:val="nil"/>
            </w:tcBorders>
          </w:tcPr>
          <w:p w14:paraId="5015A14E" w14:textId="77777777" w:rsidR="0029652F" w:rsidRPr="008E16F0" w:rsidRDefault="0029652F" w:rsidP="0043222F"/>
        </w:tc>
      </w:tr>
      <w:tr w:rsidR="0029652F" w:rsidRPr="008E16F0" w14:paraId="172DFCF5" w14:textId="77777777" w:rsidTr="0043222F">
        <w:trPr>
          <w:trHeight w:val="240"/>
          <w:jc w:val="center"/>
        </w:trPr>
        <w:tc>
          <w:tcPr>
            <w:tcW w:w="4876" w:type="dxa"/>
            <w:tcBorders>
              <w:top w:val="nil"/>
              <w:left w:val="nil"/>
              <w:bottom w:val="nil"/>
              <w:right w:val="nil"/>
            </w:tcBorders>
          </w:tcPr>
          <w:p w14:paraId="0F9FB78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D509340" w14:textId="77777777" w:rsidR="0029652F" w:rsidRPr="008E16F0" w:rsidRDefault="0029652F" w:rsidP="0043222F">
            <w:pPr>
              <w:pStyle w:val="AmColumnHeading"/>
            </w:pPr>
            <w:r w:rsidRPr="008E16F0">
              <w:t>Emendamento</w:t>
            </w:r>
          </w:p>
        </w:tc>
      </w:tr>
      <w:tr w:rsidR="0029652F" w:rsidRPr="008E16F0" w14:paraId="0EC9F9B4" w14:textId="77777777" w:rsidTr="0043222F">
        <w:trPr>
          <w:jc w:val="center"/>
        </w:trPr>
        <w:tc>
          <w:tcPr>
            <w:tcW w:w="4876" w:type="dxa"/>
            <w:tcBorders>
              <w:top w:val="nil"/>
              <w:left w:val="nil"/>
              <w:bottom w:val="nil"/>
              <w:right w:val="nil"/>
            </w:tcBorders>
          </w:tcPr>
          <w:p w14:paraId="5A4DFC79" w14:textId="77777777" w:rsidR="0029652F" w:rsidRPr="008E16F0" w:rsidRDefault="0029652F" w:rsidP="0043222F">
            <w:pPr>
              <w:pStyle w:val="Normal6a"/>
            </w:pPr>
          </w:p>
        </w:tc>
        <w:tc>
          <w:tcPr>
            <w:tcW w:w="4876" w:type="dxa"/>
            <w:tcBorders>
              <w:top w:val="nil"/>
              <w:left w:val="nil"/>
              <w:bottom w:val="nil"/>
              <w:right w:val="nil"/>
            </w:tcBorders>
          </w:tcPr>
          <w:p w14:paraId="7CDB9402" w14:textId="77777777" w:rsidR="0029652F" w:rsidRPr="008E16F0" w:rsidRDefault="0029652F" w:rsidP="0043222F">
            <w:pPr>
              <w:pStyle w:val="Normal6a"/>
            </w:pPr>
            <w:r w:rsidRPr="008E16F0">
              <w:rPr>
                <w:b/>
                <w:i/>
              </w:rPr>
              <w:t>30 ter.</w:t>
            </w:r>
            <w:r w:rsidRPr="008E16F0">
              <w:tab/>
            </w:r>
            <w:r w:rsidRPr="008E16F0">
              <w:rPr>
                <w:b/>
                <w:i/>
              </w:rPr>
              <w:t>sottolinea che la mancanza di progressi verso servizi basati sulla comunità per le persone con disabilità solleva gravi preoccupazioni per quanto riguarda il rispetto degli obblighi in materia di diritti fondamentali; invita la Commissione a integrare l'attuazione della CRPD nella sua analisi dello Stato di diritto, comprese le garanzie contro l'uso discriminatorio dei fondi dell'Unione;</w:t>
            </w:r>
          </w:p>
        </w:tc>
      </w:tr>
    </w:tbl>
    <w:p w14:paraId="757D344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F4C3381" w14:textId="77777777" w:rsidR="0029652F" w:rsidRPr="008E16F0" w:rsidRDefault="0029652F" w:rsidP="0029652F">
      <w:r w:rsidRPr="008E16F0">
        <w:rPr>
          <w:rStyle w:val="HideTWBExt"/>
          <w:noProof w:val="0"/>
        </w:rPr>
        <w:t>&lt;/Amend&gt;</w:t>
      </w:r>
    </w:p>
    <w:p w14:paraId="69F3030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589</w:t>
      </w:r>
      <w:r w:rsidRPr="008E16F0">
        <w:rPr>
          <w:rStyle w:val="HideTWBExt"/>
          <w:b w:val="0"/>
          <w:noProof w:val="0"/>
        </w:rPr>
        <w:t>&lt;/NumAm&gt;</w:t>
      </w:r>
    </w:p>
    <w:p w14:paraId="2AC8D926"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763F4EF5" w14:textId="77777777" w:rsidR="0029652F" w:rsidRPr="008E16F0" w:rsidRDefault="0029652F" w:rsidP="0029652F">
      <w:pPr>
        <w:pStyle w:val="NormalBold"/>
      </w:pPr>
      <w:r w:rsidRPr="008E16F0">
        <w:rPr>
          <w:rStyle w:val="HideTWBExt"/>
          <w:b w:val="0"/>
          <w:noProof w:val="0"/>
        </w:rPr>
        <w:t>&lt;/RepeatBlock-By&gt;</w:t>
      </w:r>
    </w:p>
    <w:p w14:paraId="75C50A2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322A161" w14:textId="77777777" w:rsidR="0029652F" w:rsidRPr="008E16F0" w:rsidRDefault="0029652F" w:rsidP="0029652F">
      <w:pPr>
        <w:pStyle w:val="NormalBold"/>
      </w:pPr>
      <w:r w:rsidRPr="008E16F0">
        <w:rPr>
          <w:rStyle w:val="HideTWBExt"/>
          <w:b w:val="0"/>
          <w:noProof w:val="0"/>
        </w:rPr>
        <w:t>&lt;Article&gt;</w:t>
      </w:r>
      <w:r w:rsidRPr="008E16F0">
        <w:t>Paragrafo 30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95DC0F9" w14:textId="77777777" w:rsidTr="0043222F">
        <w:trPr>
          <w:trHeight w:hRule="exact" w:val="240"/>
          <w:jc w:val="center"/>
        </w:trPr>
        <w:tc>
          <w:tcPr>
            <w:tcW w:w="9752" w:type="dxa"/>
            <w:gridSpan w:val="2"/>
            <w:tcBorders>
              <w:top w:val="nil"/>
              <w:left w:val="nil"/>
              <w:bottom w:val="nil"/>
              <w:right w:val="nil"/>
            </w:tcBorders>
          </w:tcPr>
          <w:p w14:paraId="0295D6CA" w14:textId="77777777" w:rsidR="0029652F" w:rsidRPr="008E16F0" w:rsidRDefault="0029652F" w:rsidP="0043222F"/>
        </w:tc>
      </w:tr>
      <w:tr w:rsidR="0029652F" w:rsidRPr="008E16F0" w14:paraId="43E27191" w14:textId="77777777" w:rsidTr="0043222F">
        <w:trPr>
          <w:trHeight w:val="240"/>
          <w:jc w:val="center"/>
        </w:trPr>
        <w:tc>
          <w:tcPr>
            <w:tcW w:w="4876" w:type="dxa"/>
            <w:tcBorders>
              <w:top w:val="nil"/>
              <w:left w:val="nil"/>
              <w:bottom w:val="nil"/>
              <w:right w:val="nil"/>
            </w:tcBorders>
          </w:tcPr>
          <w:p w14:paraId="2CC0F62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1AF79DB" w14:textId="77777777" w:rsidR="0029652F" w:rsidRPr="008E16F0" w:rsidRDefault="0029652F" w:rsidP="0043222F">
            <w:pPr>
              <w:pStyle w:val="AmColumnHeading"/>
            </w:pPr>
            <w:r w:rsidRPr="008E16F0">
              <w:t>Emendamento</w:t>
            </w:r>
          </w:p>
        </w:tc>
      </w:tr>
      <w:tr w:rsidR="0029652F" w:rsidRPr="008E16F0" w14:paraId="291EB729" w14:textId="77777777" w:rsidTr="0043222F">
        <w:trPr>
          <w:jc w:val="center"/>
        </w:trPr>
        <w:tc>
          <w:tcPr>
            <w:tcW w:w="4876" w:type="dxa"/>
            <w:tcBorders>
              <w:top w:val="nil"/>
              <w:left w:val="nil"/>
              <w:bottom w:val="nil"/>
              <w:right w:val="nil"/>
            </w:tcBorders>
          </w:tcPr>
          <w:p w14:paraId="612BAB8E" w14:textId="77777777" w:rsidR="0029652F" w:rsidRPr="008E16F0" w:rsidRDefault="0029652F" w:rsidP="0043222F">
            <w:pPr>
              <w:pStyle w:val="Normal6a"/>
            </w:pPr>
          </w:p>
        </w:tc>
        <w:tc>
          <w:tcPr>
            <w:tcW w:w="4876" w:type="dxa"/>
            <w:tcBorders>
              <w:top w:val="nil"/>
              <w:left w:val="nil"/>
              <w:bottom w:val="nil"/>
              <w:right w:val="nil"/>
            </w:tcBorders>
          </w:tcPr>
          <w:p w14:paraId="63615C4C" w14:textId="77777777" w:rsidR="0029652F" w:rsidRPr="008E16F0" w:rsidRDefault="0029652F" w:rsidP="0043222F">
            <w:pPr>
              <w:pStyle w:val="Normal6a"/>
            </w:pPr>
            <w:r w:rsidRPr="008E16F0">
              <w:rPr>
                <w:b/>
                <w:i/>
              </w:rPr>
              <w:t>30 ter.</w:t>
            </w:r>
            <w:r w:rsidRPr="008E16F0">
              <w:tab/>
            </w:r>
            <w:r w:rsidRPr="008E16F0">
              <w:rPr>
                <w:b/>
                <w:i/>
              </w:rPr>
              <w:t>osserva che si sono verificati casi di uso improprio dei fondi dell'UE anche all'interno delle istituzioni dell'UE, il che dimostra la necessità di applicare norme uniformi in materia di responsabilità a tutte le entità che utilizzano i fondi dell'UE, tra cui la Commissione e le sue agenzie;</w:t>
            </w:r>
          </w:p>
        </w:tc>
      </w:tr>
    </w:tbl>
    <w:p w14:paraId="1A657AC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42243129" w14:textId="77777777" w:rsidR="0029652F" w:rsidRPr="008E16F0" w:rsidRDefault="0029652F" w:rsidP="0029652F">
      <w:r w:rsidRPr="008E16F0">
        <w:rPr>
          <w:rStyle w:val="HideTWBExt"/>
          <w:noProof w:val="0"/>
        </w:rPr>
        <w:t>&lt;/Amend&gt;</w:t>
      </w:r>
    </w:p>
    <w:p w14:paraId="5C80786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590</w:t>
      </w:r>
      <w:r w:rsidRPr="008E16F0">
        <w:rPr>
          <w:rStyle w:val="HideTWBExt"/>
          <w:b w:val="0"/>
          <w:noProof w:val="0"/>
        </w:rPr>
        <w:t>&lt;/NumAm&gt;</w:t>
      </w:r>
    </w:p>
    <w:p w14:paraId="47980C6A"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Laurence Trochu, Jacek Ozdoba, Stephen Nikola Bartulica</w:t>
      </w:r>
      <w:r w:rsidRPr="008E16F0">
        <w:rPr>
          <w:rStyle w:val="HideTWBExt"/>
          <w:b w:val="0"/>
          <w:noProof w:val="0"/>
        </w:rPr>
        <w:t>&lt;/Members&gt;</w:t>
      </w:r>
    </w:p>
    <w:p w14:paraId="2F212828" w14:textId="77777777" w:rsidR="0029652F" w:rsidRPr="008E16F0" w:rsidRDefault="0029652F" w:rsidP="0029652F">
      <w:pPr>
        <w:pStyle w:val="NormalBold"/>
      </w:pPr>
      <w:r w:rsidRPr="008E16F0">
        <w:rPr>
          <w:rStyle w:val="HideTWBExt"/>
          <w:b w:val="0"/>
          <w:noProof w:val="0"/>
        </w:rPr>
        <w:t>&lt;/RepeatBlock-By&gt;</w:t>
      </w:r>
    </w:p>
    <w:p w14:paraId="260E64B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13AA6B0" w14:textId="77777777" w:rsidR="0029652F" w:rsidRPr="008E16F0" w:rsidRDefault="0029652F" w:rsidP="0029652F">
      <w:pPr>
        <w:pStyle w:val="NormalBold"/>
      </w:pPr>
      <w:r w:rsidRPr="008E16F0">
        <w:rPr>
          <w:rStyle w:val="HideTWBExt"/>
          <w:b w:val="0"/>
          <w:noProof w:val="0"/>
        </w:rPr>
        <w:t>&lt;Article&gt;</w:t>
      </w:r>
      <w:r w:rsidRPr="008E16F0">
        <w:t>Paragrafo 31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1568137" w14:textId="77777777" w:rsidTr="0043222F">
        <w:trPr>
          <w:trHeight w:hRule="exact" w:val="240"/>
          <w:jc w:val="center"/>
        </w:trPr>
        <w:tc>
          <w:tcPr>
            <w:tcW w:w="9752" w:type="dxa"/>
            <w:gridSpan w:val="2"/>
            <w:tcBorders>
              <w:top w:val="nil"/>
              <w:left w:val="nil"/>
              <w:bottom w:val="nil"/>
              <w:right w:val="nil"/>
            </w:tcBorders>
          </w:tcPr>
          <w:p w14:paraId="12195820" w14:textId="77777777" w:rsidR="0029652F" w:rsidRPr="008E16F0" w:rsidRDefault="0029652F" w:rsidP="0043222F"/>
        </w:tc>
      </w:tr>
      <w:tr w:rsidR="0029652F" w:rsidRPr="008E16F0" w14:paraId="39990A5A" w14:textId="77777777" w:rsidTr="0043222F">
        <w:trPr>
          <w:trHeight w:val="240"/>
          <w:jc w:val="center"/>
        </w:trPr>
        <w:tc>
          <w:tcPr>
            <w:tcW w:w="4876" w:type="dxa"/>
            <w:tcBorders>
              <w:top w:val="nil"/>
              <w:left w:val="nil"/>
              <w:bottom w:val="nil"/>
              <w:right w:val="nil"/>
            </w:tcBorders>
          </w:tcPr>
          <w:p w14:paraId="1EA800A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E2E199B" w14:textId="77777777" w:rsidR="0029652F" w:rsidRPr="008E16F0" w:rsidRDefault="0029652F" w:rsidP="0043222F">
            <w:pPr>
              <w:pStyle w:val="AmColumnHeading"/>
            </w:pPr>
            <w:r w:rsidRPr="008E16F0">
              <w:t>Emendamento</w:t>
            </w:r>
          </w:p>
        </w:tc>
      </w:tr>
      <w:tr w:rsidR="0029652F" w:rsidRPr="008E16F0" w14:paraId="051DF602" w14:textId="77777777" w:rsidTr="0043222F">
        <w:trPr>
          <w:jc w:val="center"/>
        </w:trPr>
        <w:tc>
          <w:tcPr>
            <w:tcW w:w="4876" w:type="dxa"/>
            <w:tcBorders>
              <w:top w:val="nil"/>
              <w:left w:val="nil"/>
              <w:bottom w:val="nil"/>
              <w:right w:val="nil"/>
            </w:tcBorders>
          </w:tcPr>
          <w:p w14:paraId="3F2EFDA1" w14:textId="77777777" w:rsidR="0029652F" w:rsidRPr="008E16F0" w:rsidRDefault="0029652F" w:rsidP="0043222F">
            <w:pPr>
              <w:pStyle w:val="Normal6a"/>
            </w:pPr>
            <w:r w:rsidRPr="008E16F0">
              <w:rPr>
                <w:b/>
                <w:i/>
              </w:rPr>
              <w:t>31.</w:t>
            </w:r>
            <w:r w:rsidRPr="008E16F0">
              <w:tab/>
            </w:r>
            <w:r w:rsidRPr="008E16F0">
              <w:rPr>
                <w:b/>
                <w:i/>
              </w:rPr>
              <w:t>insiste sul fatto che le misure necessarie per l'erogazione dei finanziamenti dell'UE, definite dalle pertinenti decisioni adottate a norma del regolamento recante disposizioni comuni, del regolamento che istituisce il dispositivo per la ripresa e la resilienza</w:t>
            </w:r>
            <w:r w:rsidRPr="008E16F0">
              <w:rPr>
                <w:b/>
                <w:i/>
                <w:vertAlign w:val="superscript"/>
              </w:rPr>
              <w:t>50</w:t>
            </w:r>
            <w:r w:rsidRPr="008E16F0">
              <w:rPr>
                <w:b/>
                <w:i/>
              </w:rPr>
              <w:t xml:space="preserve"> e del regolamento sulla condizionalità dello Stato di diritto, devono essere valutate in modo coerente come un unico pacchetto, e sottolinea che non dovrebbero essere effettuati pagamenti fintantoché permangono carenze; ritiene che la Commissione dovrebbe intraprendere ulteriori azioni nell'ambito del regolamento sulla condizionalità dello Stato di diritto per quanto riguarda altre violazioni dello Stato di diritto, tra cui quelle relative al sistema giudiziario;</w:t>
            </w:r>
          </w:p>
        </w:tc>
        <w:tc>
          <w:tcPr>
            <w:tcW w:w="4876" w:type="dxa"/>
            <w:tcBorders>
              <w:top w:val="nil"/>
              <w:left w:val="nil"/>
              <w:bottom w:val="nil"/>
              <w:right w:val="nil"/>
            </w:tcBorders>
          </w:tcPr>
          <w:p w14:paraId="08C4E8A7" w14:textId="77777777" w:rsidR="0029652F" w:rsidRPr="008E16F0" w:rsidRDefault="0029652F" w:rsidP="0043222F">
            <w:pPr>
              <w:pStyle w:val="Normal6a"/>
            </w:pPr>
            <w:r w:rsidRPr="008E16F0">
              <w:rPr>
                <w:b/>
                <w:i/>
              </w:rPr>
              <w:t>soppresso</w:t>
            </w:r>
          </w:p>
        </w:tc>
      </w:tr>
      <w:tr w:rsidR="0029652F" w:rsidRPr="008E16F0" w14:paraId="4BA46D79" w14:textId="77777777" w:rsidTr="0043222F">
        <w:trPr>
          <w:jc w:val="center"/>
        </w:trPr>
        <w:tc>
          <w:tcPr>
            <w:tcW w:w="4876" w:type="dxa"/>
            <w:tcBorders>
              <w:top w:val="nil"/>
              <w:left w:val="nil"/>
              <w:bottom w:val="nil"/>
              <w:right w:val="nil"/>
            </w:tcBorders>
          </w:tcPr>
          <w:p w14:paraId="69736C10"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0C058AA4" w14:textId="77777777" w:rsidR="0029652F" w:rsidRPr="008E16F0" w:rsidRDefault="0029652F" w:rsidP="0043222F"/>
        </w:tc>
      </w:tr>
      <w:tr w:rsidR="0029652F" w:rsidRPr="008E16F0" w14:paraId="4396B4D6" w14:textId="77777777" w:rsidTr="0043222F">
        <w:trPr>
          <w:jc w:val="center"/>
        </w:trPr>
        <w:tc>
          <w:tcPr>
            <w:tcW w:w="4876" w:type="dxa"/>
            <w:tcBorders>
              <w:top w:val="nil"/>
              <w:left w:val="nil"/>
              <w:bottom w:val="nil"/>
              <w:right w:val="nil"/>
            </w:tcBorders>
          </w:tcPr>
          <w:p w14:paraId="7E08A820" w14:textId="77777777" w:rsidR="0029652F" w:rsidRPr="008E16F0" w:rsidRDefault="0029652F" w:rsidP="0043222F">
            <w:pPr>
              <w:pStyle w:val="Normal6a"/>
            </w:pPr>
            <w:r w:rsidRPr="008E16F0">
              <w:rPr>
                <w:b/>
                <w:i/>
                <w:vertAlign w:val="superscript"/>
              </w:rPr>
              <w:t>50</w:t>
            </w:r>
            <w:r w:rsidRPr="008E16F0">
              <w:t xml:space="preserve"> </w:t>
            </w:r>
            <w:r w:rsidRPr="008E16F0">
              <w:rPr>
                <w:b/>
                <w:i/>
              </w:rPr>
              <w:t>Regolamento (UE) 2021/241 del Parlamento europeo e del Consiglio, del 12 febbraio 2021, che istituisce il dispositivo per la ripresa e la resilienza (GU L 57 del 18.2.2021, pag. 17, ELI: http://data.europa.eu/eli/reg/2021/241/oj).</w:t>
            </w:r>
          </w:p>
        </w:tc>
        <w:tc>
          <w:tcPr>
            <w:tcW w:w="4876" w:type="dxa"/>
            <w:tcBorders>
              <w:top w:val="nil"/>
              <w:left w:val="nil"/>
              <w:bottom w:val="nil"/>
              <w:right w:val="nil"/>
            </w:tcBorders>
          </w:tcPr>
          <w:p w14:paraId="2D26C66B" w14:textId="77777777" w:rsidR="0029652F" w:rsidRPr="008E16F0" w:rsidRDefault="0029652F" w:rsidP="0043222F"/>
        </w:tc>
      </w:tr>
    </w:tbl>
    <w:p w14:paraId="07A457E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6CCEA72" w14:textId="77777777" w:rsidR="0029652F" w:rsidRPr="008E16F0" w:rsidRDefault="0029652F" w:rsidP="0029652F">
      <w:r w:rsidRPr="008E16F0">
        <w:rPr>
          <w:rStyle w:val="HideTWBExt"/>
          <w:noProof w:val="0"/>
        </w:rPr>
        <w:t>&lt;/Amend&gt;</w:t>
      </w:r>
    </w:p>
    <w:p w14:paraId="63FCC4B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591</w:t>
      </w:r>
      <w:r w:rsidRPr="008E16F0">
        <w:rPr>
          <w:rStyle w:val="HideTWBExt"/>
          <w:b w:val="0"/>
          <w:noProof w:val="0"/>
        </w:rPr>
        <w:t>&lt;/NumAm&gt;</w:t>
      </w:r>
    </w:p>
    <w:p w14:paraId="7312EF06"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3868BDE1" w14:textId="77777777" w:rsidR="0029652F" w:rsidRPr="008E16F0" w:rsidRDefault="0029652F" w:rsidP="0029652F">
      <w:pPr>
        <w:pStyle w:val="NormalBold"/>
      </w:pPr>
      <w:r w:rsidRPr="008E16F0">
        <w:rPr>
          <w:rStyle w:val="HideTWBExt"/>
          <w:b w:val="0"/>
          <w:noProof w:val="0"/>
        </w:rPr>
        <w:t>&lt;/RepeatBlock-By&gt;</w:t>
      </w:r>
    </w:p>
    <w:p w14:paraId="25492E9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38D2622" w14:textId="77777777" w:rsidR="0029652F" w:rsidRPr="008E16F0" w:rsidRDefault="0029652F" w:rsidP="0029652F">
      <w:pPr>
        <w:pStyle w:val="NormalBold"/>
      </w:pPr>
      <w:r w:rsidRPr="008E16F0">
        <w:rPr>
          <w:rStyle w:val="HideTWBExt"/>
          <w:b w:val="0"/>
          <w:noProof w:val="0"/>
        </w:rPr>
        <w:t>&lt;Article&gt;</w:t>
      </w:r>
      <w:r w:rsidRPr="008E16F0">
        <w:t>Paragrafo 31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EA8E00C" w14:textId="77777777" w:rsidTr="0043222F">
        <w:trPr>
          <w:trHeight w:hRule="exact" w:val="240"/>
          <w:jc w:val="center"/>
        </w:trPr>
        <w:tc>
          <w:tcPr>
            <w:tcW w:w="9752" w:type="dxa"/>
            <w:gridSpan w:val="2"/>
            <w:tcBorders>
              <w:top w:val="nil"/>
              <w:left w:val="nil"/>
              <w:bottom w:val="nil"/>
              <w:right w:val="nil"/>
            </w:tcBorders>
          </w:tcPr>
          <w:p w14:paraId="58FCA092" w14:textId="77777777" w:rsidR="0029652F" w:rsidRPr="008E16F0" w:rsidRDefault="0029652F" w:rsidP="0043222F"/>
        </w:tc>
      </w:tr>
      <w:tr w:rsidR="0029652F" w:rsidRPr="008E16F0" w14:paraId="4180C7DB" w14:textId="77777777" w:rsidTr="0043222F">
        <w:trPr>
          <w:trHeight w:val="240"/>
          <w:jc w:val="center"/>
        </w:trPr>
        <w:tc>
          <w:tcPr>
            <w:tcW w:w="4876" w:type="dxa"/>
            <w:tcBorders>
              <w:top w:val="nil"/>
              <w:left w:val="nil"/>
              <w:bottom w:val="nil"/>
              <w:right w:val="nil"/>
            </w:tcBorders>
          </w:tcPr>
          <w:p w14:paraId="5FA8127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DDA0F10" w14:textId="77777777" w:rsidR="0029652F" w:rsidRPr="008E16F0" w:rsidRDefault="0029652F" w:rsidP="0043222F">
            <w:pPr>
              <w:pStyle w:val="AmColumnHeading"/>
            </w:pPr>
            <w:r w:rsidRPr="008E16F0">
              <w:t>Emendamento</w:t>
            </w:r>
          </w:p>
        </w:tc>
      </w:tr>
      <w:tr w:rsidR="0029652F" w:rsidRPr="008E16F0" w14:paraId="6244DA3E" w14:textId="77777777" w:rsidTr="0043222F">
        <w:trPr>
          <w:jc w:val="center"/>
        </w:trPr>
        <w:tc>
          <w:tcPr>
            <w:tcW w:w="4876" w:type="dxa"/>
            <w:tcBorders>
              <w:top w:val="nil"/>
              <w:left w:val="nil"/>
              <w:bottom w:val="nil"/>
              <w:right w:val="nil"/>
            </w:tcBorders>
          </w:tcPr>
          <w:p w14:paraId="047FFDBF" w14:textId="77777777" w:rsidR="0029652F" w:rsidRPr="008E16F0" w:rsidRDefault="0029652F" w:rsidP="0043222F">
            <w:pPr>
              <w:pStyle w:val="Normal6a"/>
            </w:pPr>
            <w:r w:rsidRPr="008E16F0">
              <w:rPr>
                <w:b/>
                <w:i/>
              </w:rPr>
              <w:t>31.</w:t>
            </w:r>
            <w:r w:rsidRPr="008E16F0">
              <w:tab/>
            </w:r>
            <w:r w:rsidRPr="008E16F0">
              <w:rPr>
                <w:b/>
                <w:i/>
              </w:rPr>
              <w:t>insiste sul fatto che le misure necessarie per l'erogazione dei finanziamenti dell'UE, definite dalle pertinenti decisioni adottate a norma del regolamento recante disposizioni comuni, del regolamento che istituisce il dispositivo per la ripresa e la resilienza</w:t>
            </w:r>
            <w:r w:rsidRPr="008E16F0">
              <w:rPr>
                <w:b/>
                <w:i/>
                <w:vertAlign w:val="superscript"/>
              </w:rPr>
              <w:t>50</w:t>
            </w:r>
            <w:r w:rsidRPr="008E16F0">
              <w:rPr>
                <w:b/>
                <w:i/>
              </w:rPr>
              <w:t xml:space="preserve"> e del regolamento sulla condizionalità dello Stato di diritto, devono essere valutate in modo coerente come un unico pacchetto, e sottolinea che non dovrebbero essere effettuati pagamenti fintantoché permangono carenze; ritiene che la Commissione dovrebbe intraprendere ulteriori azioni nell'ambito del regolamento sulla condizionalità dello Stato di diritto per quanto riguarda altre violazioni dello Stato di diritto, tra cui quelle relative al sistema giudiziario;</w:t>
            </w:r>
          </w:p>
        </w:tc>
        <w:tc>
          <w:tcPr>
            <w:tcW w:w="4876" w:type="dxa"/>
            <w:tcBorders>
              <w:top w:val="nil"/>
              <w:left w:val="nil"/>
              <w:bottom w:val="nil"/>
              <w:right w:val="nil"/>
            </w:tcBorders>
          </w:tcPr>
          <w:p w14:paraId="3D362C0E" w14:textId="77777777" w:rsidR="0029652F" w:rsidRPr="008E16F0" w:rsidRDefault="0029652F" w:rsidP="0043222F">
            <w:pPr>
              <w:pStyle w:val="Normal6a"/>
            </w:pPr>
            <w:r w:rsidRPr="008E16F0">
              <w:rPr>
                <w:b/>
                <w:i/>
              </w:rPr>
              <w:t>soppresso</w:t>
            </w:r>
          </w:p>
        </w:tc>
      </w:tr>
      <w:tr w:rsidR="0029652F" w:rsidRPr="008E16F0" w14:paraId="173F9645" w14:textId="77777777" w:rsidTr="0043222F">
        <w:trPr>
          <w:jc w:val="center"/>
        </w:trPr>
        <w:tc>
          <w:tcPr>
            <w:tcW w:w="4876" w:type="dxa"/>
            <w:tcBorders>
              <w:top w:val="nil"/>
              <w:left w:val="nil"/>
              <w:bottom w:val="nil"/>
              <w:right w:val="nil"/>
            </w:tcBorders>
          </w:tcPr>
          <w:p w14:paraId="06756F78"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6241F422" w14:textId="77777777" w:rsidR="0029652F" w:rsidRPr="008E16F0" w:rsidRDefault="0029652F" w:rsidP="0043222F"/>
        </w:tc>
      </w:tr>
      <w:tr w:rsidR="0029652F" w:rsidRPr="008E16F0" w14:paraId="1170C2EA" w14:textId="77777777" w:rsidTr="0043222F">
        <w:trPr>
          <w:jc w:val="center"/>
        </w:trPr>
        <w:tc>
          <w:tcPr>
            <w:tcW w:w="4876" w:type="dxa"/>
            <w:tcBorders>
              <w:top w:val="nil"/>
              <w:left w:val="nil"/>
              <w:bottom w:val="nil"/>
              <w:right w:val="nil"/>
            </w:tcBorders>
          </w:tcPr>
          <w:p w14:paraId="7D748757" w14:textId="77777777" w:rsidR="0029652F" w:rsidRPr="008E16F0" w:rsidRDefault="0029652F" w:rsidP="0043222F">
            <w:pPr>
              <w:pStyle w:val="Normal6a"/>
            </w:pPr>
            <w:r w:rsidRPr="008E16F0">
              <w:rPr>
                <w:b/>
                <w:i/>
                <w:vertAlign w:val="superscript"/>
              </w:rPr>
              <w:t>50</w:t>
            </w:r>
            <w:r w:rsidRPr="008E16F0">
              <w:t xml:space="preserve"> </w:t>
            </w:r>
            <w:r w:rsidRPr="008E16F0">
              <w:rPr>
                <w:b/>
                <w:i/>
              </w:rPr>
              <w:t>Regolamento (UE) 2021/241 del Parlamento europeo e del Consiglio, del 12 febbraio 2021, che istituisce il dispositivo per la ripresa e la resilienza (GU L 57 del 18.2.2021, pag. 17, ELI: http://data.europa.eu/eli/reg/2021/241/oj).</w:t>
            </w:r>
          </w:p>
        </w:tc>
        <w:tc>
          <w:tcPr>
            <w:tcW w:w="4876" w:type="dxa"/>
            <w:tcBorders>
              <w:top w:val="nil"/>
              <w:left w:val="nil"/>
              <w:bottom w:val="nil"/>
              <w:right w:val="nil"/>
            </w:tcBorders>
          </w:tcPr>
          <w:p w14:paraId="7A79103C" w14:textId="77777777" w:rsidR="0029652F" w:rsidRPr="008E16F0" w:rsidRDefault="0029652F" w:rsidP="0043222F"/>
        </w:tc>
      </w:tr>
    </w:tbl>
    <w:p w14:paraId="2DF23AE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0C9F2ED" w14:textId="77777777" w:rsidR="0029652F" w:rsidRPr="008E16F0" w:rsidRDefault="0029652F" w:rsidP="0029652F">
      <w:r w:rsidRPr="008E16F0">
        <w:rPr>
          <w:rStyle w:val="HideTWBExt"/>
          <w:noProof w:val="0"/>
        </w:rPr>
        <w:t>&lt;/Amend&gt;</w:t>
      </w:r>
    </w:p>
    <w:p w14:paraId="3846897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592</w:t>
      </w:r>
      <w:r w:rsidRPr="008E16F0">
        <w:rPr>
          <w:rStyle w:val="HideTWBExt"/>
          <w:b w:val="0"/>
          <w:noProof w:val="0"/>
        </w:rPr>
        <w:t>&lt;/NumAm&gt;</w:t>
      </w:r>
    </w:p>
    <w:p w14:paraId="05149711" w14:textId="77777777" w:rsidR="0029652F" w:rsidRPr="008E16F0" w:rsidRDefault="0029652F" w:rsidP="0029652F">
      <w:pPr>
        <w:pStyle w:val="NormalBold"/>
      </w:pPr>
      <w:r w:rsidRPr="008E16F0">
        <w:rPr>
          <w:rStyle w:val="HideTWBExt"/>
          <w:b w:val="0"/>
          <w:noProof w:val="0"/>
        </w:rPr>
        <w:t>&lt;RepeatBlock-By&gt;&lt;Members&gt;</w:t>
      </w:r>
      <w:r w:rsidRPr="008E16F0">
        <w:t>Diana Riba i Giner</w:t>
      </w:r>
      <w:r w:rsidRPr="008E16F0">
        <w:rPr>
          <w:rStyle w:val="HideTWBExt"/>
          <w:b w:val="0"/>
          <w:noProof w:val="0"/>
        </w:rPr>
        <w:t>&lt;/Members&gt;</w:t>
      </w:r>
    </w:p>
    <w:p w14:paraId="01F40BD2" w14:textId="77777777" w:rsidR="0029652F" w:rsidRPr="008E16F0" w:rsidRDefault="0029652F" w:rsidP="0029652F">
      <w:pPr>
        <w:pStyle w:val="NormalBold"/>
      </w:pPr>
      <w:r w:rsidRPr="008E16F0">
        <w:rPr>
          <w:rStyle w:val="HideTWBExt"/>
          <w:b w:val="0"/>
          <w:noProof w:val="0"/>
        </w:rPr>
        <w:t>&lt;/RepeatBlock-By&gt;</w:t>
      </w:r>
    </w:p>
    <w:p w14:paraId="0A7623F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14DDEA5" w14:textId="77777777" w:rsidR="0029652F" w:rsidRPr="008E16F0" w:rsidRDefault="0029652F" w:rsidP="0029652F">
      <w:pPr>
        <w:pStyle w:val="NormalBold"/>
      </w:pPr>
      <w:r w:rsidRPr="008E16F0">
        <w:rPr>
          <w:rStyle w:val="HideTWBExt"/>
          <w:b w:val="0"/>
          <w:noProof w:val="0"/>
        </w:rPr>
        <w:t>&lt;Article&gt;</w:t>
      </w:r>
      <w:r w:rsidRPr="008E16F0">
        <w:t>Paragrafo 31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2C2CB57" w14:textId="77777777" w:rsidTr="0043222F">
        <w:trPr>
          <w:trHeight w:hRule="exact" w:val="240"/>
          <w:jc w:val="center"/>
        </w:trPr>
        <w:tc>
          <w:tcPr>
            <w:tcW w:w="9752" w:type="dxa"/>
            <w:gridSpan w:val="2"/>
            <w:tcBorders>
              <w:top w:val="nil"/>
              <w:left w:val="nil"/>
              <w:bottom w:val="nil"/>
              <w:right w:val="nil"/>
            </w:tcBorders>
          </w:tcPr>
          <w:p w14:paraId="536347B5" w14:textId="77777777" w:rsidR="0029652F" w:rsidRPr="008E16F0" w:rsidRDefault="0029652F" w:rsidP="0043222F"/>
        </w:tc>
      </w:tr>
      <w:tr w:rsidR="0029652F" w:rsidRPr="008E16F0" w14:paraId="7FAE04D0" w14:textId="77777777" w:rsidTr="0043222F">
        <w:trPr>
          <w:trHeight w:val="240"/>
          <w:jc w:val="center"/>
        </w:trPr>
        <w:tc>
          <w:tcPr>
            <w:tcW w:w="4876" w:type="dxa"/>
            <w:tcBorders>
              <w:top w:val="nil"/>
              <w:left w:val="nil"/>
              <w:bottom w:val="nil"/>
              <w:right w:val="nil"/>
            </w:tcBorders>
          </w:tcPr>
          <w:p w14:paraId="25FF814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60E5A60" w14:textId="77777777" w:rsidR="0029652F" w:rsidRPr="008E16F0" w:rsidRDefault="0029652F" w:rsidP="0043222F">
            <w:pPr>
              <w:pStyle w:val="AmColumnHeading"/>
            </w:pPr>
            <w:r w:rsidRPr="008E16F0">
              <w:t>Emendamento</w:t>
            </w:r>
          </w:p>
        </w:tc>
      </w:tr>
      <w:tr w:rsidR="0029652F" w:rsidRPr="008E16F0" w14:paraId="58DA28DC" w14:textId="77777777" w:rsidTr="0043222F">
        <w:trPr>
          <w:jc w:val="center"/>
        </w:trPr>
        <w:tc>
          <w:tcPr>
            <w:tcW w:w="4876" w:type="dxa"/>
            <w:tcBorders>
              <w:top w:val="nil"/>
              <w:left w:val="nil"/>
              <w:bottom w:val="nil"/>
              <w:right w:val="nil"/>
            </w:tcBorders>
          </w:tcPr>
          <w:p w14:paraId="51FBAE00" w14:textId="77777777" w:rsidR="0029652F" w:rsidRPr="008E16F0" w:rsidRDefault="0029652F" w:rsidP="0043222F">
            <w:pPr>
              <w:pStyle w:val="Normal6a"/>
            </w:pPr>
            <w:r w:rsidRPr="008E16F0">
              <w:t>31.</w:t>
            </w:r>
            <w:r w:rsidRPr="008E16F0">
              <w:tab/>
              <w:t>insiste sul fatto che le misure necessarie per l'erogazione dei finanziamenti dell'UE, definite dalle pertinenti decisioni adottate a norma del regolamento recante disposizioni comuni, del regolamento che istituisce il dispositivo per la ripresa e la resilienza</w:t>
            </w:r>
            <w:r w:rsidRPr="008E16F0">
              <w:rPr>
                <w:vertAlign w:val="superscript"/>
              </w:rPr>
              <w:t>50</w:t>
            </w:r>
            <w:r w:rsidRPr="008E16F0">
              <w:t xml:space="preserve"> e del regolamento sulla condizionalità dello Stato di diritto, devono essere valutate in modo coerente come </w:t>
            </w:r>
            <w:r w:rsidRPr="008E16F0">
              <w:rPr>
                <w:b/>
                <w:i/>
              </w:rPr>
              <w:t>un unico</w:t>
            </w:r>
            <w:r w:rsidRPr="008E16F0">
              <w:t xml:space="preserve"> pacchetto, e sottolinea che non dovrebbero essere effettuati pagamenti fintantoché permangono carenze; ritiene che la Commissione dovrebbe intraprendere ulteriori azioni nell'ambito del regolamento sulla condizionalità dello Stato di diritto per quanto riguarda altre violazioni dello Stato di diritto, tra cui quelle relative al sistema giudiziario;</w:t>
            </w:r>
          </w:p>
        </w:tc>
        <w:tc>
          <w:tcPr>
            <w:tcW w:w="4876" w:type="dxa"/>
            <w:tcBorders>
              <w:top w:val="nil"/>
              <w:left w:val="nil"/>
              <w:bottom w:val="nil"/>
              <w:right w:val="nil"/>
            </w:tcBorders>
          </w:tcPr>
          <w:p w14:paraId="3F4F1B61" w14:textId="77777777" w:rsidR="0029652F" w:rsidRPr="008E16F0" w:rsidRDefault="0029652F" w:rsidP="0043222F">
            <w:pPr>
              <w:pStyle w:val="Normal6a"/>
            </w:pPr>
            <w:r w:rsidRPr="008E16F0">
              <w:t>31.</w:t>
            </w:r>
            <w:r w:rsidRPr="008E16F0">
              <w:tab/>
              <w:t>insiste sul fatto che le misure necessarie per l'erogazione dei finanziamenti dell'UE, definite dalle pertinenti decisioni adottate a norma del regolamento recante disposizioni comuni, del regolamento che istituisce il dispositivo per la ripresa e la resilienza</w:t>
            </w:r>
            <w:r w:rsidRPr="008E16F0">
              <w:rPr>
                <w:vertAlign w:val="superscript"/>
              </w:rPr>
              <w:t>50</w:t>
            </w:r>
            <w:r w:rsidRPr="008E16F0">
              <w:t xml:space="preserve"> e del regolamento sulla condizionalità dello Stato di diritto, devono essere valutate in modo coerente come </w:t>
            </w:r>
            <w:r w:rsidRPr="008E16F0">
              <w:rPr>
                <w:b/>
                <w:i/>
              </w:rPr>
              <w:t>parte dello stesso</w:t>
            </w:r>
            <w:r w:rsidRPr="008E16F0">
              <w:t xml:space="preserve"> pacchetto </w:t>
            </w:r>
            <w:r w:rsidRPr="008E16F0">
              <w:rPr>
                <w:b/>
                <w:i/>
              </w:rPr>
              <w:t>di strumenti coerente e senza soluzione di continuità</w:t>
            </w:r>
            <w:r w:rsidRPr="008E16F0">
              <w:t xml:space="preserve">, e sottolinea che non dovrebbero essere effettuati pagamenti fintantoché permangono carenze; ritiene che la Commissione dovrebbe intraprendere ulteriori azioni nell'ambito del regolamento sulla condizionalità dello Stato di diritto </w:t>
            </w:r>
            <w:r w:rsidRPr="008E16F0">
              <w:rPr>
                <w:b/>
                <w:i/>
              </w:rPr>
              <w:t>nel caso dell'Ungheria</w:t>
            </w:r>
            <w:r w:rsidRPr="008E16F0">
              <w:t xml:space="preserve"> per quanto riguarda altre violazioni dello Stato di diritto, tra cui quelle relative al sistema giudiziario; </w:t>
            </w:r>
            <w:r w:rsidRPr="008E16F0">
              <w:rPr>
                <w:b/>
                <w:i/>
              </w:rPr>
              <w:t>sottolinea che il regolamento sulla condizionalità è stato uno strumento fondamentale per tutelare gli interessi finanziari dell'Unione dalle violazioni dello Stato di diritto e che dovrebbe essere applicato ogniqualvolta siano soddisfatte le sue condizioni giuridiche in tutto il bilancio dell'UE, compresi gli strumenti basati sulla performance e i finanziamenti previsti a norma dell'articolo 122 TFUE; sottolinea che, in particolare, le carenze dello Stato di diritto che interessano la magistratura e le violazioni riguardano il funzionamento del sistema giudiziario e in casi quali violazioni delle norme, manipolazione o favoritismi nei bandi di gara e nelle domande che comportano finanziamenti dell'UE, nonché molestie amministrative che violano la parità di trattamento delle autorità locali e regionali, delle imprese o di altri destinatari e beneficiari finali e il loro accesso ai fondi dell'UE nonché agli appalti, agli organismi di audit, alle garanzie anticorruzione o ai sistemi di controllo costituiscono rischi diretti per il bilancio dell'Unione e richiedono un'applicazione coerente e rigorosa della condizionalità; sottolinea che la politicizzazione della pubblica amministrazione e l'indebita concentrazione nelle procedure di appalto rappresentano rischi sistemici per lo Stato di diritto che minacciano la sana gestione finanziaria; </w:t>
            </w:r>
          </w:p>
        </w:tc>
      </w:tr>
      <w:tr w:rsidR="0029652F" w:rsidRPr="008E16F0" w14:paraId="2A614D0D" w14:textId="77777777" w:rsidTr="0043222F">
        <w:trPr>
          <w:jc w:val="center"/>
        </w:trPr>
        <w:tc>
          <w:tcPr>
            <w:tcW w:w="4876" w:type="dxa"/>
            <w:tcBorders>
              <w:top w:val="nil"/>
              <w:left w:val="nil"/>
              <w:bottom w:val="nil"/>
              <w:right w:val="nil"/>
            </w:tcBorders>
          </w:tcPr>
          <w:p w14:paraId="445E6AD8"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7535C206" w14:textId="77777777" w:rsidR="0029652F" w:rsidRPr="008E16F0" w:rsidRDefault="0029652F" w:rsidP="0043222F">
            <w:pPr>
              <w:pStyle w:val="Normal6a"/>
            </w:pPr>
            <w:r w:rsidRPr="008E16F0">
              <w:rPr>
                <w:b/>
                <w:i/>
              </w:rPr>
              <w:t>_________________</w:t>
            </w:r>
          </w:p>
        </w:tc>
      </w:tr>
      <w:tr w:rsidR="0029652F" w:rsidRPr="008E16F0" w14:paraId="61844317" w14:textId="77777777" w:rsidTr="0043222F">
        <w:trPr>
          <w:jc w:val="center"/>
        </w:trPr>
        <w:tc>
          <w:tcPr>
            <w:tcW w:w="4876" w:type="dxa"/>
            <w:tcBorders>
              <w:top w:val="nil"/>
              <w:left w:val="nil"/>
              <w:bottom w:val="nil"/>
              <w:right w:val="nil"/>
            </w:tcBorders>
          </w:tcPr>
          <w:p w14:paraId="71D5C2B6" w14:textId="77777777" w:rsidR="0029652F" w:rsidRPr="008E16F0" w:rsidRDefault="0029652F" w:rsidP="0043222F">
            <w:pPr>
              <w:pStyle w:val="Normal6a"/>
            </w:pPr>
            <w:r w:rsidRPr="008E16F0">
              <w:rPr>
                <w:vertAlign w:val="superscript"/>
              </w:rPr>
              <w:t>50</w:t>
            </w:r>
            <w:r w:rsidRPr="008E16F0">
              <w:t xml:space="preserve"> Regolamento (UE) 2021/241 del Parlamento europeo e del Consiglio, del 12 febbraio 2021, che istituisce il dispositivo per la ripresa e la resilienza (GU L 57 del 18.2.2021, pag. 17, ELI: http://data.europa.eu/eli/reg/2021/241/oj).</w:t>
            </w:r>
          </w:p>
        </w:tc>
        <w:tc>
          <w:tcPr>
            <w:tcW w:w="4876" w:type="dxa"/>
            <w:tcBorders>
              <w:top w:val="nil"/>
              <w:left w:val="nil"/>
              <w:bottom w:val="nil"/>
              <w:right w:val="nil"/>
            </w:tcBorders>
          </w:tcPr>
          <w:p w14:paraId="309BBBE6" w14:textId="77777777" w:rsidR="0029652F" w:rsidRPr="008E16F0" w:rsidRDefault="0029652F" w:rsidP="0043222F">
            <w:pPr>
              <w:pStyle w:val="Normal6a"/>
            </w:pPr>
            <w:r w:rsidRPr="008E16F0">
              <w:rPr>
                <w:vertAlign w:val="superscript"/>
              </w:rPr>
              <w:t>50</w:t>
            </w:r>
            <w:r w:rsidRPr="008E16F0">
              <w:t xml:space="preserve"> Regolamento (UE) 2021/241 del Parlamento europeo e del Consiglio, del 12 febbraio 2021, che istituisce il dispositivo per la ripresa e la resilienza (GU L 57 del 18.2.2021, pag. 17, ELI: http://data.europa.eu/eli/reg/2021/241/oj).</w:t>
            </w:r>
          </w:p>
        </w:tc>
      </w:tr>
    </w:tbl>
    <w:p w14:paraId="2A0EAFB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077913E" w14:textId="77777777" w:rsidR="0029652F" w:rsidRPr="008E16F0" w:rsidRDefault="0029652F" w:rsidP="0029652F">
      <w:r w:rsidRPr="008E16F0">
        <w:rPr>
          <w:rStyle w:val="HideTWBExt"/>
          <w:noProof w:val="0"/>
        </w:rPr>
        <w:t>&lt;/Amend&gt;</w:t>
      </w:r>
    </w:p>
    <w:p w14:paraId="5D636FC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593</w:t>
      </w:r>
      <w:r w:rsidRPr="008E16F0">
        <w:rPr>
          <w:rStyle w:val="HideTWBExt"/>
          <w:b w:val="0"/>
          <w:noProof w:val="0"/>
        </w:rPr>
        <w:t>&lt;/NumAm&gt;</w:t>
      </w:r>
    </w:p>
    <w:p w14:paraId="4AC39B8D" w14:textId="77777777" w:rsidR="0029652F" w:rsidRPr="008E16F0" w:rsidRDefault="0029652F" w:rsidP="0029652F">
      <w:pPr>
        <w:pStyle w:val="NormalBold"/>
      </w:pPr>
      <w:r w:rsidRPr="008E16F0">
        <w:rPr>
          <w:rStyle w:val="HideTWBExt"/>
          <w:b w:val="0"/>
          <w:noProof w:val="0"/>
        </w:rPr>
        <w:t>&lt;RepeatBlock-By&gt;&lt;Members&gt;</w:t>
      </w:r>
      <w:r w:rsidRPr="008E16F0">
        <w:t>Nikola Minchev, Moritz Körner, Irena Joveva, Malik Azmani</w:t>
      </w:r>
      <w:r w:rsidRPr="008E16F0">
        <w:rPr>
          <w:rStyle w:val="HideTWBExt"/>
          <w:b w:val="0"/>
          <w:noProof w:val="0"/>
        </w:rPr>
        <w:t>&lt;/Members&gt;</w:t>
      </w:r>
    </w:p>
    <w:p w14:paraId="4D3358E6" w14:textId="77777777" w:rsidR="0029652F" w:rsidRPr="008E16F0" w:rsidRDefault="0029652F" w:rsidP="0029652F">
      <w:pPr>
        <w:pStyle w:val="NormalBold"/>
      </w:pPr>
      <w:r w:rsidRPr="008E16F0">
        <w:rPr>
          <w:rStyle w:val="HideTWBExt"/>
          <w:b w:val="0"/>
          <w:noProof w:val="0"/>
        </w:rPr>
        <w:t>&lt;/RepeatBlock-By&gt;</w:t>
      </w:r>
    </w:p>
    <w:p w14:paraId="45E63FE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D2D69CA" w14:textId="77777777" w:rsidR="0029652F" w:rsidRPr="008E16F0" w:rsidRDefault="0029652F" w:rsidP="0029652F">
      <w:pPr>
        <w:pStyle w:val="NormalBold"/>
      </w:pPr>
      <w:r w:rsidRPr="008E16F0">
        <w:rPr>
          <w:rStyle w:val="HideTWBExt"/>
          <w:b w:val="0"/>
          <w:noProof w:val="0"/>
        </w:rPr>
        <w:t>&lt;Article&gt;</w:t>
      </w:r>
      <w:r w:rsidRPr="008E16F0">
        <w:t>Paragrafo 31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466C8D3" w14:textId="77777777" w:rsidTr="0043222F">
        <w:trPr>
          <w:trHeight w:hRule="exact" w:val="240"/>
          <w:jc w:val="center"/>
        </w:trPr>
        <w:tc>
          <w:tcPr>
            <w:tcW w:w="9752" w:type="dxa"/>
            <w:gridSpan w:val="2"/>
            <w:tcBorders>
              <w:top w:val="nil"/>
              <w:left w:val="nil"/>
              <w:bottom w:val="nil"/>
              <w:right w:val="nil"/>
            </w:tcBorders>
          </w:tcPr>
          <w:p w14:paraId="42403610" w14:textId="77777777" w:rsidR="0029652F" w:rsidRPr="008E16F0" w:rsidRDefault="0029652F" w:rsidP="0043222F"/>
        </w:tc>
      </w:tr>
      <w:tr w:rsidR="0029652F" w:rsidRPr="008E16F0" w14:paraId="291FEF7F" w14:textId="77777777" w:rsidTr="0043222F">
        <w:trPr>
          <w:trHeight w:val="240"/>
          <w:jc w:val="center"/>
        </w:trPr>
        <w:tc>
          <w:tcPr>
            <w:tcW w:w="4876" w:type="dxa"/>
            <w:tcBorders>
              <w:top w:val="nil"/>
              <w:left w:val="nil"/>
              <w:bottom w:val="nil"/>
              <w:right w:val="nil"/>
            </w:tcBorders>
          </w:tcPr>
          <w:p w14:paraId="6633054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E5EE264" w14:textId="77777777" w:rsidR="0029652F" w:rsidRPr="008E16F0" w:rsidRDefault="0029652F" w:rsidP="0043222F">
            <w:pPr>
              <w:pStyle w:val="AmColumnHeading"/>
            </w:pPr>
            <w:r w:rsidRPr="008E16F0">
              <w:t>Emendamento</w:t>
            </w:r>
          </w:p>
        </w:tc>
      </w:tr>
      <w:tr w:rsidR="0029652F" w:rsidRPr="008E16F0" w14:paraId="7130B29D" w14:textId="77777777" w:rsidTr="0043222F">
        <w:trPr>
          <w:jc w:val="center"/>
        </w:trPr>
        <w:tc>
          <w:tcPr>
            <w:tcW w:w="4876" w:type="dxa"/>
            <w:tcBorders>
              <w:top w:val="nil"/>
              <w:left w:val="nil"/>
              <w:bottom w:val="nil"/>
              <w:right w:val="nil"/>
            </w:tcBorders>
          </w:tcPr>
          <w:p w14:paraId="49339475" w14:textId="77777777" w:rsidR="0029652F" w:rsidRPr="008E16F0" w:rsidRDefault="0029652F" w:rsidP="0043222F">
            <w:pPr>
              <w:pStyle w:val="Normal6a"/>
            </w:pPr>
            <w:r w:rsidRPr="008E16F0">
              <w:t>31.</w:t>
            </w:r>
            <w:r w:rsidRPr="008E16F0">
              <w:tab/>
              <w:t>insiste sul fatto che le misure necessarie per l'erogazione dei finanziamenti dell'UE, definite dalle pertinenti decisioni adottate a norma del regolamento recante disposizioni comuni, del regolamento che istituisce il dispositivo per la ripresa e la resilienza</w:t>
            </w:r>
            <w:r w:rsidRPr="008E16F0">
              <w:rPr>
                <w:vertAlign w:val="superscript"/>
              </w:rPr>
              <w:t>50</w:t>
            </w:r>
            <w:r w:rsidRPr="008E16F0">
              <w:t xml:space="preserve"> e del regolamento sulla condizionalità dello Stato di diritto, devono essere valutate in modo coerente come un unico pacchetto, e sottolinea che non dovrebbero essere effettuati pagamenti fintantoché permangono carenze; ritiene che la Commissione dovrebbe intraprendere ulteriori azioni nell'ambito del regolamento sulla condizionalità dello Stato di diritto per quanto riguarda altre violazioni dello Stato di diritto, tra cui quelle relative al sistema giudiziario;</w:t>
            </w:r>
          </w:p>
        </w:tc>
        <w:tc>
          <w:tcPr>
            <w:tcW w:w="4876" w:type="dxa"/>
            <w:tcBorders>
              <w:top w:val="nil"/>
              <w:left w:val="nil"/>
              <w:bottom w:val="nil"/>
              <w:right w:val="nil"/>
            </w:tcBorders>
          </w:tcPr>
          <w:p w14:paraId="5AD3249E" w14:textId="77777777" w:rsidR="0029652F" w:rsidRPr="008E16F0" w:rsidRDefault="0029652F" w:rsidP="0043222F">
            <w:pPr>
              <w:pStyle w:val="Normal6a"/>
            </w:pPr>
            <w:r w:rsidRPr="008E16F0">
              <w:t>31.</w:t>
            </w:r>
            <w:r w:rsidRPr="008E16F0">
              <w:tab/>
              <w:t>insiste sul fatto che le misure necessarie per l'erogazione dei finanziamenti dell'UE, definite dalle pertinenti decisioni adottate a norma del regolamento recante disposizioni comuni, del regolamento che istituisce il dispositivo per la ripresa e la resilienza</w:t>
            </w:r>
            <w:r w:rsidRPr="008E16F0">
              <w:rPr>
                <w:vertAlign w:val="superscript"/>
              </w:rPr>
              <w:t>50</w:t>
            </w:r>
            <w:r w:rsidRPr="008E16F0">
              <w:t xml:space="preserve"> e del regolamento sulla condizionalità dello Stato di diritto, devono essere valutate in modo coerente come un unico pacchetto, e sottolinea che non dovrebbero essere effettuati pagamenti fintantoché permangono carenze; </w:t>
            </w:r>
            <w:r w:rsidRPr="008E16F0">
              <w:rPr>
                <w:b/>
                <w:i/>
              </w:rPr>
              <w:t>invita la Commissione a garantire che tale valutazione rimanga sempre rigorosamente imparziale e priva di politicizzazione, contrattazione politica o considerazioni non correlate all'obiettiva conformità alle norme dello Stato di diritto;</w:t>
            </w:r>
            <w:r w:rsidRPr="008E16F0">
              <w:t xml:space="preserve"> ritiene che la Commissione dovrebbe intraprendere ulteriori azioni nell'ambito del regolamento sulla condizionalità dello Stato di diritto per quanto riguarda altre violazioni dello Stato di diritto, tra cui quelle relative al sistema giudiziario;</w:t>
            </w:r>
          </w:p>
        </w:tc>
      </w:tr>
      <w:tr w:rsidR="0029652F" w:rsidRPr="008E16F0" w14:paraId="59B66ADF" w14:textId="77777777" w:rsidTr="0043222F">
        <w:trPr>
          <w:jc w:val="center"/>
        </w:trPr>
        <w:tc>
          <w:tcPr>
            <w:tcW w:w="4876" w:type="dxa"/>
            <w:tcBorders>
              <w:top w:val="nil"/>
              <w:left w:val="nil"/>
              <w:bottom w:val="nil"/>
              <w:right w:val="nil"/>
            </w:tcBorders>
          </w:tcPr>
          <w:p w14:paraId="74411C7B"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00EE86CF" w14:textId="77777777" w:rsidR="0029652F" w:rsidRPr="008E16F0" w:rsidRDefault="0029652F" w:rsidP="0043222F">
            <w:pPr>
              <w:pStyle w:val="Normal6a"/>
            </w:pPr>
            <w:r w:rsidRPr="008E16F0">
              <w:rPr>
                <w:b/>
                <w:i/>
              </w:rPr>
              <w:t>_________________</w:t>
            </w:r>
          </w:p>
        </w:tc>
      </w:tr>
      <w:tr w:rsidR="0029652F" w:rsidRPr="008E16F0" w14:paraId="0DF4BC8D" w14:textId="77777777" w:rsidTr="0043222F">
        <w:trPr>
          <w:jc w:val="center"/>
        </w:trPr>
        <w:tc>
          <w:tcPr>
            <w:tcW w:w="4876" w:type="dxa"/>
            <w:tcBorders>
              <w:top w:val="nil"/>
              <w:left w:val="nil"/>
              <w:bottom w:val="nil"/>
              <w:right w:val="nil"/>
            </w:tcBorders>
          </w:tcPr>
          <w:p w14:paraId="462EC547" w14:textId="77777777" w:rsidR="0029652F" w:rsidRPr="008E16F0" w:rsidRDefault="0029652F" w:rsidP="0043222F">
            <w:pPr>
              <w:pStyle w:val="Normal6a"/>
            </w:pPr>
            <w:r w:rsidRPr="008E16F0">
              <w:rPr>
                <w:vertAlign w:val="superscript"/>
              </w:rPr>
              <w:t>50</w:t>
            </w:r>
            <w:r w:rsidRPr="008E16F0">
              <w:t xml:space="preserve"> Regolamento (UE) 2021/241 del Parlamento europeo e del Consiglio, del 12 febbraio 2021, che istituisce il dispositivo per la ripresa e la resilienza (GU L 57 del 18.2.2021, pag. 17, ELI: http://data.europa.eu/eli/reg/2021/241/oj).</w:t>
            </w:r>
          </w:p>
        </w:tc>
        <w:tc>
          <w:tcPr>
            <w:tcW w:w="4876" w:type="dxa"/>
            <w:tcBorders>
              <w:top w:val="nil"/>
              <w:left w:val="nil"/>
              <w:bottom w:val="nil"/>
              <w:right w:val="nil"/>
            </w:tcBorders>
          </w:tcPr>
          <w:p w14:paraId="0B53190D" w14:textId="77777777" w:rsidR="0029652F" w:rsidRPr="008E16F0" w:rsidRDefault="0029652F" w:rsidP="0043222F">
            <w:pPr>
              <w:pStyle w:val="Normal6a"/>
            </w:pPr>
            <w:r w:rsidRPr="008E16F0">
              <w:rPr>
                <w:vertAlign w:val="superscript"/>
              </w:rPr>
              <w:t>50</w:t>
            </w:r>
            <w:r w:rsidRPr="008E16F0">
              <w:t xml:space="preserve"> Regolamento (UE) 2021/241 del Parlamento europeo e del Consiglio, del 12 febbraio 2021, che istituisce il dispositivo per la ripresa e la resilienza (GU L 57 del 18.2.2021, pag. 17, ELI: http://data.europa.eu/eli/reg/2021/241/oj).</w:t>
            </w:r>
          </w:p>
        </w:tc>
      </w:tr>
    </w:tbl>
    <w:p w14:paraId="00F222E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430A0F2" w14:textId="77777777" w:rsidR="0029652F" w:rsidRPr="008E16F0" w:rsidRDefault="0029652F" w:rsidP="0029652F">
      <w:r w:rsidRPr="008E16F0">
        <w:rPr>
          <w:rStyle w:val="HideTWBExt"/>
          <w:noProof w:val="0"/>
        </w:rPr>
        <w:t>&lt;/Amend&gt;</w:t>
      </w:r>
    </w:p>
    <w:p w14:paraId="0CD9E3A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594</w:t>
      </w:r>
      <w:r w:rsidRPr="008E16F0">
        <w:rPr>
          <w:rStyle w:val="HideTWBExt"/>
          <w:b w:val="0"/>
          <w:noProof w:val="0"/>
        </w:rPr>
        <w:t>&lt;/NumAm&gt;</w:t>
      </w:r>
    </w:p>
    <w:p w14:paraId="1DFFE92C"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7DA0EC7C" w14:textId="77777777" w:rsidR="0029652F" w:rsidRPr="008E16F0" w:rsidRDefault="0029652F" w:rsidP="0029652F">
      <w:pPr>
        <w:pStyle w:val="NormalBold"/>
      </w:pPr>
      <w:r w:rsidRPr="008E16F0">
        <w:rPr>
          <w:rStyle w:val="HideTWBExt"/>
          <w:b w:val="0"/>
          <w:noProof w:val="0"/>
        </w:rPr>
        <w:t>&lt;/RepeatBlock-By&gt;</w:t>
      </w:r>
    </w:p>
    <w:p w14:paraId="219D576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C2E8B65" w14:textId="77777777" w:rsidR="0029652F" w:rsidRPr="008E16F0" w:rsidRDefault="0029652F" w:rsidP="0029652F">
      <w:pPr>
        <w:pStyle w:val="NormalBold"/>
      </w:pPr>
      <w:r w:rsidRPr="008E16F0">
        <w:rPr>
          <w:rStyle w:val="HideTWBExt"/>
          <w:b w:val="0"/>
          <w:noProof w:val="0"/>
        </w:rPr>
        <w:t>&lt;Article&gt;</w:t>
      </w:r>
      <w:r w:rsidRPr="008E16F0">
        <w:t>Paragrafo 31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A31EC5E" w14:textId="77777777" w:rsidTr="0043222F">
        <w:trPr>
          <w:trHeight w:hRule="exact" w:val="240"/>
          <w:jc w:val="center"/>
        </w:trPr>
        <w:tc>
          <w:tcPr>
            <w:tcW w:w="9752" w:type="dxa"/>
            <w:gridSpan w:val="2"/>
            <w:tcBorders>
              <w:top w:val="nil"/>
              <w:left w:val="nil"/>
              <w:bottom w:val="nil"/>
              <w:right w:val="nil"/>
            </w:tcBorders>
          </w:tcPr>
          <w:p w14:paraId="10A66308" w14:textId="77777777" w:rsidR="0029652F" w:rsidRPr="008E16F0" w:rsidRDefault="0029652F" w:rsidP="0043222F"/>
        </w:tc>
      </w:tr>
      <w:tr w:rsidR="0029652F" w:rsidRPr="008E16F0" w14:paraId="317FC712" w14:textId="77777777" w:rsidTr="0043222F">
        <w:trPr>
          <w:trHeight w:val="240"/>
          <w:jc w:val="center"/>
        </w:trPr>
        <w:tc>
          <w:tcPr>
            <w:tcW w:w="4876" w:type="dxa"/>
            <w:tcBorders>
              <w:top w:val="nil"/>
              <w:left w:val="nil"/>
              <w:bottom w:val="nil"/>
              <w:right w:val="nil"/>
            </w:tcBorders>
          </w:tcPr>
          <w:p w14:paraId="4845B06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48D72F4" w14:textId="77777777" w:rsidR="0029652F" w:rsidRPr="008E16F0" w:rsidRDefault="0029652F" w:rsidP="0043222F">
            <w:pPr>
              <w:pStyle w:val="AmColumnHeading"/>
            </w:pPr>
            <w:r w:rsidRPr="008E16F0">
              <w:t>Emendamento</w:t>
            </w:r>
          </w:p>
        </w:tc>
      </w:tr>
      <w:tr w:rsidR="0029652F" w:rsidRPr="008E16F0" w14:paraId="42B165B5" w14:textId="77777777" w:rsidTr="0043222F">
        <w:trPr>
          <w:jc w:val="center"/>
        </w:trPr>
        <w:tc>
          <w:tcPr>
            <w:tcW w:w="4876" w:type="dxa"/>
            <w:tcBorders>
              <w:top w:val="nil"/>
              <w:left w:val="nil"/>
              <w:bottom w:val="nil"/>
              <w:right w:val="nil"/>
            </w:tcBorders>
          </w:tcPr>
          <w:p w14:paraId="0E04BB82" w14:textId="77777777" w:rsidR="0029652F" w:rsidRPr="008E16F0" w:rsidRDefault="0029652F" w:rsidP="0043222F">
            <w:pPr>
              <w:pStyle w:val="Normal6a"/>
            </w:pPr>
            <w:r w:rsidRPr="008E16F0">
              <w:t>31.</w:t>
            </w:r>
            <w:r w:rsidRPr="008E16F0">
              <w:tab/>
            </w:r>
            <w:r w:rsidRPr="008E16F0">
              <w:rPr>
                <w:b/>
                <w:i/>
              </w:rPr>
              <w:t>insiste sul fatto che le misure necessarie per l'erogazione dei finanziamenti dell'UE, definite dalle pertinenti decisioni adottate a norma del</w:t>
            </w:r>
            <w:r w:rsidRPr="008E16F0">
              <w:t xml:space="preserve"> regolamento recante disposizioni comuni, del regolamento che istituisce il dispositivo per la ripresa e la resilienza</w:t>
            </w:r>
            <w:r w:rsidRPr="008E16F0">
              <w:rPr>
                <w:b/>
                <w:i/>
                <w:vertAlign w:val="superscript"/>
              </w:rPr>
              <w:t>50</w:t>
            </w:r>
            <w:r w:rsidRPr="008E16F0">
              <w:t xml:space="preserve"> e del regolamento sulla condizionalità dello Stato di diritto, </w:t>
            </w:r>
            <w:r w:rsidRPr="008E16F0">
              <w:rPr>
                <w:b/>
                <w:i/>
              </w:rPr>
              <w:t>devono essere valutate in modo coerente</w:t>
            </w:r>
            <w:r w:rsidRPr="008E16F0">
              <w:t xml:space="preserve"> come un unico pacchetto</w:t>
            </w:r>
            <w:r w:rsidRPr="008E16F0">
              <w:rPr>
                <w:b/>
                <w:i/>
              </w:rPr>
              <w:t>, e sottolinea che non dovrebbero essere effettuati</w:t>
            </w:r>
            <w:r w:rsidRPr="008E16F0">
              <w:t xml:space="preserve"> pagamenti </w:t>
            </w:r>
            <w:r w:rsidRPr="008E16F0">
              <w:rPr>
                <w:b/>
                <w:i/>
              </w:rPr>
              <w:t>fintantoché permangono carenze;</w:t>
            </w:r>
            <w:r w:rsidRPr="008E16F0">
              <w:t xml:space="preserve"> </w:t>
            </w:r>
            <w:r w:rsidRPr="008E16F0">
              <w:rPr>
                <w:b/>
                <w:i/>
              </w:rPr>
              <w:t>ritiene che la</w:t>
            </w:r>
            <w:r w:rsidRPr="008E16F0">
              <w:t xml:space="preserve"> Commissione dovrebbe </w:t>
            </w:r>
            <w:r w:rsidRPr="008E16F0">
              <w:rPr>
                <w:b/>
                <w:i/>
              </w:rPr>
              <w:t>intraprendere ulteriori azioni nell'ambito del regolamento sulla</w:t>
            </w:r>
            <w:r w:rsidRPr="008E16F0">
              <w:t xml:space="preserve"> condizionalità </w:t>
            </w:r>
            <w:r w:rsidRPr="008E16F0">
              <w:rPr>
                <w:b/>
                <w:i/>
              </w:rPr>
              <w:t>dello Stato di diritto per quanto riguarda altre violazioni dello Stato di diritto, tra cui quelle relative al</w:t>
            </w:r>
            <w:r w:rsidRPr="008E16F0">
              <w:t xml:space="preserve"> sistema giudiziario;</w:t>
            </w:r>
          </w:p>
        </w:tc>
        <w:tc>
          <w:tcPr>
            <w:tcW w:w="4876" w:type="dxa"/>
            <w:tcBorders>
              <w:top w:val="nil"/>
              <w:left w:val="nil"/>
              <w:bottom w:val="nil"/>
              <w:right w:val="nil"/>
            </w:tcBorders>
          </w:tcPr>
          <w:p w14:paraId="669A2604" w14:textId="77777777" w:rsidR="0029652F" w:rsidRPr="008E16F0" w:rsidRDefault="0029652F" w:rsidP="0043222F">
            <w:pPr>
              <w:pStyle w:val="Normal6a"/>
            </w:pPr>
            <w:r w:rsidRPr="008E16F0">
              <w:t>31.</w:t>
            </w:r>
            <w:r w:rsidRPr="008E16F0">
              <w:tab/>
            </w:r>
            <w:r w:rsidRPr="008E16F0">
              <w:rPr>
                <w:b/>
                <w:i/>
              </w:rPr>
              <w:t>si oppone al trattamento differenziato dei fondi e delle condizioni di accesso ai fondi dell'UE, derivante dal</w:t>
            </w:r>
            <w:r w:rsidRPr="008E16F0">
              <w:t xml:space="preserve"> regolamento recante disposizioni comuni, del regolamento che istituisce il dispositivo per la ripresa e la resilienza e del regolamento sulla condizionalità dello Stato di diritto, come un unico pacchetto </w:t>
            </w:r>
            <w:r w:rsidRPr="008E16F0">
              <w:rPr>
                <w:b/>
                <w:i/>
              </w:rPr>
              <w:t>olistico, la cui inosservanza giustifica la sospensione di tutti i</w:t>
            </w:r>
            <w:r w:rsidRPr="008E16F0">
              <w:t xml:space="preserve"> pagamenti</w:t>
            </w:r>
            <w:r w:rsidRPr="008E16F0">
              <w:rPr>
                <w:b/>
                <w:i/>
              </w:rPr>
              <w:t>;</w:t>
            </w:r>
            <w:r w:rsidRPr="008E16F0">
              <w:t xml:space="preserve"> </w:t>
            </w:r>
            <w:r w:rsidRPr="008E16F0">
              <w:rPr>
                <w:b/>
                <w:i/>
              </w:rPr>
              <w:t>sottolinea che tale approccio è contrario al principio di proporzionalità, comporta un ampliamento illecito delle competenze della</w:t>
            </w:r>
            <w:r w:rsidRPr="008E16F0">
              <w:t xml:space="preserve"> Commissione </w:t>
            </w:r>
            <w:r w:rsidRPr="008E16F0">
              <w:rPr>
                <w:b/>
                <w:i/>
              </w:rPr>
              <w:t>e rischia di esercitare pressioni politiche sugli Stati membri;</w:t>
            </w:r>
            <w:r w:rsidRPr="008E16F0">
              <w:t xml:space="preserve"> </w:t>
            </w:r>
            <w:r w:rsidRPr="008E16F0">
              <w:rPr>
                <w:b/>
                <w:i/>
              </w:rPr>
              <w:t>ritiene che la valutazione del rispetto delle condizioni</w:t>
            </w:r>
            <w:r w:rsidRPr="008E16F0">
              <w:t xml:space="preserve"> dovrebbe </w:t>
            </w:r>
            <w:r w:rsidRPr="008E16F0">
              <w:rPr>
                <w:b/>
                <w:i/>
              </w:rPr>
              <w:t>essere effettuata distintamente per ciascuno strumento e in linea con la sua base giuridica, mentre il meccanismo di</w:t>
            </w:r>
            <w:r w:rsidRPr="008E16F0">
              <w:t xml:space="preserve"> condizionalità </w:t>
            </w:r>
            <w:r w:rsidRPr="008E16F0">
              <w:rPr>
                <w:b/>
                <w:i/>
              </w:rPr>
              <w:t>non dovrebbe essere utilizzato per interferire in settori quali l'organizzazione del</w:t>
            </w:r>
            <w:r w:rsidRPr="008E16F0">
              <w:t xml:space="preserve"> sistema giudiziario</w:t>
            </w:r>
            <w:r w:rsidRPr="008E16F0">
              <w:rPr>
                <w:b/>
                <w:i/>
              </w:rPr>
              <w:t>, che rimane di competenza esclusiva degli Stati membri</w:t>
            </w:r>
            <w:r w:rsidRPr="008E16F0">
              <w:t>;</w:t>
            </w:r>
          </w:p>
        </w:tc>
      </w:tr>
      <w:tr w:rsidR="0029652F" w:rsidRPr="008E16F0" w14:paraId="36575C9C" w14:textId="77777777" w:rsidTr="0043222F">
        <w:trPr>
          <w:jc w:val="center"/>
        </w:trPr>
        <w:tc>
          <w:tcPr>
            <w:tcW w:w="4876" w:type="dxa"/>
            <w:tcBorders>
              <w:top w:val="nil"/>
              <w:left w:val="nil"/>
              <w:bottom w:val="nil"/>
              <w:right w:val="nil"/>
            </w:tcBorders>
          </w:tcPr>
          <w:p w14:paraId="2A97AD11"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17D736A0" w14:textId="77777777" w:rsidR="0029652F" w:rsidRPr="008E16F0" w:rsidRDefault="0029652F" w:rsidP="0043222F"/>
        </w:tc>
      </w:tr>
      <w:tr w:rsidR="0029652F" w:rsidRPr="008E16F0" w14:paraId="0D8B23A4" w14:textId="77777777" w:rsidTr="0043222F">
        <w:trPr>
          <w:jc w:val="center"/>
        </w:trPr>
        <w:tc>
          <w:tcPr>
            <w:tcW w:w="4876" w:type="dxa"/>
            <w:tcBorders>
              <w:top w:val="nil"/>
              <w:left w:val="nil"/>
              <w:bottom w:val="nil"/>
              <w:right w:val="nil"/>
            </w:tcBorders>
          </w:tcPr>
          <w:p w14:paraId="5088A742" w14:textId="77777777" w:rsidR="0029652F" w:rsidRPr="008E16F0" w:rsidRDefault="0029652F" w:rsidP="0043222F">
            <w:pPr>
              <w:pStyle w:val="Normal6a"/>
            </w:pPr>
            <w:r w:rsidRPr="008E16F0">
              <w:rPr>
                <w:b/>
                <w:i/>
                <w:vertAlign w:val="superscript"/>
              </w:rPr>
              <w:t>50</w:t>
            </w:r>
            <w:r w:rsidRPr="008E16F0">
              <w:t xml:space="preserve"> </w:t>
            </w:r>
            <w:r w:rsidRPr="008E16F0">
              <w:rPr>
                <w:b/>
                <w:i/>
              </w:rPr>
              <w:t>Regolamento (UE) 2021/241 del Parlamento europeo e del Consiglio, del 12 febbraio 2021, che istituisce il dispositivo per la ripresa e la resilienza (GU L 57 del 18.2.2021, pag.</w:t>
            </w:r>
            <w:r w:rsidRPr="008E16F0">
              <w:t xml:space="preserve"> </w:t>
            </w:r>
            <w:r w:rsidRPr="008E16F0">
              <w:rPr>
                <w:b/>
                <w:i/>
              </w:rPr>
              <w:t>17, ELI: http://data.europa.eu/eli/reg/2021/241/oj).</w:t>
            </w:r>
          </w:p>
        </w:tc>
        <w:tc>
          <w:tcPr>
            <w:tcW w:w="4876" w:type="dxa"/>
            <w:tcBorders>
              <w:top w:val="nil"/>
              <w:left w:val="nil"/>
              <w:bottom w:val="nil"/>
              <w:right w:val="nil"/>
            </w:tcBorders>
          </w:tcPr>
          <w:p w14:paraId="25857FF8" w14:textId="77777777" w:rsidR="0029652F" w:rsidRPr="008E16F0" w:rsidRDefault="0029652F" w:rsidP="0043222F"/>
        </w:tc>
      </w:tr>
    </w:tbl>
    <w:p w14:paraId="2DE2F63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770B5E55" w14:textId="77777777" w:rsidR="0029652F" w:rsidRPr="008E16F0" w:rsidRDefault="0029652F" w:rsidP="0029652F">
      <w:r w:rsidRPr="008E16F0">
        <w:rPr>
          <w:rStyle w:val="HideTWBExt"/>
          <w:noProof w:val="0"/>
        </w:rPr>
        <w:t>&lt;/Amend&gt;</w:t>
      </w:r>
    </w:p>
    <w:p w14:paraId="5D89A42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595</w:t>
      </w:r>
      <w:r w:rsidRPr="008E16F0">
        <w:rPr>
          <w:rStyle w:val="HideTWBExt"/>
          <w:b w:val="0"/>
          <w:noProof w:val="0"/>
        </w:rPr>
        <w:t>&lt;/NumAm&gt;</w:t>
      </w:r>
    </w:p>
    <w:p w14:paraId="046A4323"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7B9E4238" w14:textId="77777777" w:rsidR="0029652F" w:rsidRPr="008E16F0" w:rsidRDefault="0029652F" w:rsidP="0029652F">
      <w:pPr>
        <w:pStyle w:val="NormalBold"/>
      </w:pPr>
      <w:r w:rsidRPr="008E16F0">
        <w:rPr>
          <w:rStyle w:val="HideTWBExt"/>
          <w:b w:val="0"/>
          <w:noProof w:val="0"/>
        </w:rPr>
        <w:t>&lt;/RepeatBlock-By&gt;</w:t>
      </w:r>
    </w:p>
    <w:p w14:paraId="015F5A8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21FB997" w14:textId="77777777" w:rsidR="0029652F" w:rsidRPr="008E16F0" w:rsidRDefault="0029652F" w:rsidP="0029652F">
      <w:pPr>
        <w:pStyle w:val="NormalBold"/>
      </w:pPr>
      <w:r w:rsidRPr="008E16F0">
        <w:rPr>
          <w:rStyle w:val="HideTWBExt"/>
          <w:b w:val="0"/>
          <w:noProof w:val="0"/>
        </w:rPr>
        <w:t>&lt;Article&gt;</w:t>
      </w:r>
      <w:r w:rsidRPr="008E16F0">
        <w:t>Paragrafo 31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878FEBE" w14:textId="77777777" w:rsidTr="0043222F">
        <w:trPr>
          <w:trHeight w:hRule="exact" w:val="240"/>
          <w:jc w:val="center"/>
        </w:trPr>
        <w:tc>
          <w:tcPr>
            <w:tcW w:w="9752" w:type="dxa"/>
            <w:gridSpan w:val="2"/>
            <w:tcBorders>
              <w:top w:val="nil"/>
              <w:left w:val="nil"/>
              <w:bottom w:val="nil"/>
              <w:right w:val="nil"/>
            </w:tcBorders>
          </w:tcPr>
          <w:p w14:paraId="561FAE92" w14:textId="77777777" w:rsidR="0029652F" w:rsidRPr="008E16F0" w:rsidRDefault="0029652F" w:rsidP="0043222F"/>
        </w:tc>
      </w:tr>
      <w:tr w:rsidR="0029652F" w:rsidRPr="008E16F0" w14:paraId="4452ADA8" w14:textId="77777777" w:rsidTr="0043222F">
        <w:trPr>
          <w:trHeight w:val="240"/>
          <w:jc w:val="center"/>
        </w:trPr>
        <w:tc>
          <w:tcPr>
            <w:tcW w:w="4876" w:type="dxa"/>
            <w:tcBorders>
              <w:top w:val="nil"/>
              <w:left w:val="nil"/>
              <w:bottom w:val="nil"/>
              <w:right w:val="nil"/>
            </w:tcBorders>
          </w:tcPr>
          <w:p w14:paraId="74D1817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461504F" w14:textId="77777777" w:rsidR="0029652F" w:rsidRPr="008E16F0" w:rsidRDefault="0029652F" w:rsidP="0043222F">
            <w:pPr>
              <w:pStyle w:val="AmColumnHeading"/>
            </w:pPr>
            <w:r w:rsidRPr="008E16F0">
              <w:t>Emendamento</w:t>
            </w:r>
          </w:p>
        </w:tc>
      </w:tr>
      <w:tr w:rsidR="0029652F" w:rsidRPr="008E16F0" w14:paraId="3CD5DB33" w14:textId="77777777" w:rsidTr="0043222F">
        <w:trPr>
          <w:jc w:val="center"/>
        </w:trPr>
        <w:tc>
          <w:tcPr>
            <w:tcW w:w="4876" w:type="dxa"/>
            <w:tcBorders>
              <w:top w:val="nil"/>
              <w:left w:val="nil"/>
              <w:bottom w:val="nil"/>
              <w:right w:val="nil"/>
            </w:tcBorders>
          </w:tcPr>
          <w:p w14:paraId="32DCE065" w14:textId="77777777" w:rsidR="0029652F" w:rsidRPr="008E16F0" w:rsidRDefault="0029652F" w:rsidP="0043222F">
            <w:pPr>
              <w:pStyle w:val="Normal6a"/>
            </w:pPr>
            <w:r w:rsidRPr="008E16F0">
              <w:t>31.</w:t>
            </w:r>
            <w:r w:rsidRPr="008E16F0">
              <w:tab/>
            </w:r>
            <w:r w:rsidRPr="008E16F0">
              <w:rPr>
                <w:b/>
                <w:i/>
              </w:rPr>
              <w:t>insiste sul fatto</w:t>
            </w:r>
            <w:r w:rsidRPr="008E16F0">
              <w:t xml:space="preserve"> che </w:t>
            </w:r>
            <w:r w:rsidRPr="008E16F0">
              <w:rPr>
                <w:b/>
                <w:i/>
              </w:rPr>
              <w:t>le misure necessarie per l'erogazione dei finanziamenti dell'UE, definite dalle pertinenti decisioni adottate a norma del regolamento recante disposizioni comuni, del regolamento che istituisce il dispositivo per la ripresa e la resilienza</w:t>
            </w:r>
            <w:r w:rsidRPr="008E16F0">
              <w:rPr>
                <w:b/>
                <w:i/>
                <w:vertAlign w:val="superscript"/>
              </w:rPr>
              <w:t>50</w:t>
            </w:r>
            <w:r w:rsidRPr="008E16F0">
              <w:t xml:space="preserve"> </w:t>
            </w:r>
            <w:r w:rsidRPr="008E16F0">
              <w:rPr>
                <w:b/>
                <w:i/>
              </w:rPr>
              <w:t>e del regolamento sulla condizionalità dello Stato di diritto, devono essere valutate in modo coerente come un unico pacchetto, e sottolinea che non dovrebbero essere effettuati pagamenti fintantoché permangono carenze; ritiene che la Commissione dovrebbe intraprendere ulteriori azioni nell'ambito del regolamento sulla condizionalità dello Stato di diritto per quanto riguarda altre violazioni</w:t>
            </w:r>
            <w:r w:rsidRPr="008E16F0">
              <w:t xml:space="preserve"> dello Stato di diritto</w:t>
            </w:r>
            <w:r w:rsidRPr="008E16F0">
              <w:rPr>
                <w:b/>
                <w:i/>
              </w:rPr>
              <w:t>, tra cui quelle relative al sistema giudiziario</w:t>
            </w:r>
            <w:r w:rsidRPr="008E16F0">
              <w:t>;</w:t>
            </w:r>
          </w:p>
        </w:tc>
        <w:tc>
          <w:tcPr>
            <w:tcW w:w="4876" w:type="dxa"/>
            <w:tcBorders>
              <w:top w:val="nil"/>
              <w:left w:val="nil"/>
              <w:bottom w:val="nil"/>
              <w:right w:val="nil"/>
            </w:tcBorders>
          </w:tcPr>
          <w:p w14:paraId="5E995EC7" w14:textId="77777777" w:rsidR="0029652F" w:rsidRPr="008E16F0" w:rsidRDefault="0029652F" w:rsidP="0043222F">
            <w:pPr>
              <w:pStyle w:val="Normal6a"/>
            </w:pPr>
            <w:r w:rsidRPr="008E16F0">
              <w:t>31.</w:t>
            </w:r>
            <w:r w:rsidRPr="008E16F0">
              <w:tab/>
            </w:r>
            <w:r w:rsidRPr="008E16F0">
              <w:rPr>
                <w:b/>
                <w:i/>
              </w:rPr>
              <w:t>sottolinea</w:t>
            </w:r>
            <w:r w:rsidRPr="008E16F0">
              <w:t xml:space="preserve"> che </w:t>
            </w:r>
            <w:r w:rsidRPr="008E16F0">
              <w:rPr>
                <w:b/>
                <w:i/>
              </w:rPr>
              <w:t>la protezione</w:t>
            </w:r>
            <w:r w:rsidRPr="008E16F0">
              <w:t xml:space="preserve"> dello Stato di diritto </w:t>
            </w:r>
            <w:r w:rsidRPr="008E16F0">
              <w:rPr>
                <w:b/>
                <w:i/>
              </w:rPr>
              <w:t>è indispensabile per tutelare gli interessi finanziari dell'Unione</w:t>
            </w:r>
            <w:r w:rsidRPr="008E16F0">
              <w:t xml:space="preserve">; </w:t>
            </w:r>
            <w:r w:rsidRPr="008E16F0">
              <w:rPr>
                <w:b/>
                <w:i/>
              </w:rPr>
              <w:t>sottolinea che sistemi giudiziari indipendenti, quadri anticorruzione efficaci e procedure amministrative trasparenti sono essenziali per garantire che i fondi dell'UE siano gestiti, assegnati e spesi in linea con i principi della sana gestione finanziaria;</w:t>
            </w:r>
          </w:p>
        </w:tc>
      </w:tr>
      <w:tr w:rsidR="0029652F" w:rsidRPr="008E16F0" w14:paraId="6B9CCEF2" w14:textId="77777777" w:rsidTr="0043222F">
        <w:trPr>
          <w:jc w:val="center"/>
        </w:trPr>
        <w:tc>
          <w:tcPr>
            <w:tcW w:w="4876" w:type="dxa"/>
            <w:tcBorders>
              <w:top w:val="nil"/>
              <w:left w:val="nil"/>
              <w:bottom w:val="nil"/>
              <w:right w:val="nil"/>
            </w:tcBorders>
          </w:tcPr>
          <w:p w14:paraId="7347045F"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067FB058" w14:textId="77777777" w:rsidR="0029652F" w:rsidRPr="008E16F0" w:rsidRDefault="0029652F" w:rsidP="0043222F"/>
        </w:tc>
      </w:tr>
      <w:tr w:rsidR="0029652F" w:rsidRPr="008E16F0" w14:paraId="4E87607A" w14:textId="77777777" w:rsidTr="0043222F">
        <w:trPr>
          <w:jc w:val="center"/>
        </w:trPr>
        <w:tc>
          <w:tcPr>
            <w:tcW w:w="4876" w:type="dxa"/>
            <w:tcBorders>
              <w:top w:val="nil"/>
              <w:left w:val="nil"/>
              <w:bottom w:val="nil"/>
              <w:right w:val="nil"/>
            </w:tcBorders>
          </w:tcPr>
          <w:p w14:paraId="79BC15D8" w14:textId="77777777" w:rsidR="0029652F" w:rsidRPr="008E16F0" w:rsidRDefault="0029652F" w:rsidP="0043222F">
            <w:pPr>
              <w:pStyle w:val="Normal6a"/>
            </w:pPr>
            <w:r w:rsidRPr="008E16F0">
              <w:rPr>
                <w:b/>
                <w:i/>
                <w:vertAlign w:val="superscript"/>
              </w:rPr>
              <w:t>50</w:t>
            </w:r>
            <w:r w:rsidRPr="008E16F0">
              <w:t xml:space="preserve"> </w:t>
            </w:r>
            <w:r w:rsidRPr="008E16F0">
              <w:rPr>
                <w:b/>
                <w:i/>
              </w:rPr>
              <w:t>Regolamento (UE) 2021/241 del Parlamento europeo e del Consiglio, del 12 febbraio 2021, che istituisce il dispositivo per la ripresa e la resilienza (GU L 57 del 18.2.2021, pag. 17, ELI: http://data.europa.eu/eli/reg/2021/241/oj).</w:t>
            </w:r>
          </w:p>
        </w:tc>
        <w:tc>
          <w:tcPr>
            <w:tcW w:w="4876" w:type="dxa"/>
            <w:tcBorders>
              <w:top w:val="nil"/>
              <w:left w:val="nil"/>
              <w:bottom w:val="nil"/>
              <w:right w:val="nil"/>
            </w:tcBorders>
          </w:tcPr>
          <w:p w14:paraId="3F9EEA18" w14:textId="77777777" w:rsidR="0029652F" w:rsidRPr="008E16F0" w:rsidRDefault="0029652F" w:rsidP="0043222F"/>
        </w:tc>
      </w:tr>
    </w:tbl>
    <w:p w14:paraId="3A8D064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F36C974" w14:textId="77777777" w:rsidR="0029652F" w:rsidRPr="008E16F0" w:rsidRDefault="0029652F" w:rsidP="0029652F">
      <w:r w:rsidRPr="008E16F0">
        <w:rPr>
          <w:rStyle w:val="HideTWBExt"/>
          <w:noProof w:val="0"/>
        </w:rPr>
        <w:t>&lt;/Amend&gt;</w:t>
      </w:r>
    </w:p>
    <w:p w14:paraId="3544064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596</w:t>
      </w:r>
      <w:r w:rsidRPr="008E16F0">
        <w:rPr>
          <w:rStyle w:val="HideTWBExt"/>
          <w:b w:val="0"/>
          <w:noProof w:val="0"/>
        </w:rPr>
        <w:t>&lt;/NumAm&gt;</w:t>
      </w:r>
    </w:p>
    <w:p w14:paraId="0DB0E2C1"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55F7B23F" w14:textId="77777777" w:rsidR="0029652F" w:rsidRPr="008E16F0" w:rsidRDefault="0029652F" w:rsidP="0029652F">
      <w:pPr>
        <w:pStyle w:val="NormalBold"/>
      </w:pPr>
      <w:r w:rsidRPr="008E16F0">
        <w:rPr>
          <w:rStyle w:val="HideTWBExt"/>
          <w:b w:val="0"/>
          <w:noProof w:val="0"/>
        </w:rPr>
        <w:t>&lt;/RepeatBlock-By&gt;</w:t>
      </w:r>
    </w:p>
    <w:p w14:paraId="1A7DF43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D0E3625" w14:textId="77777777" w:rsidR="0029652F" w:rsidRPr="008E16F0" w:rsidRDefault="0029652F" w:rsidP="0029652F">
      <w:pPr>
        <w:pStyle w:val="NormalBold"/>
      </w:pPr>
      <w:r w:rsidRPr="008E16F0">
        <w:rPr>
          <w:rStyle w:val="HideTWBExt"/>
          <w:b w:val="0"/>
          <w:noProof w:val="0"/>
        </w:rPr>
        <w:t>&lt;Article&gt;</w:t>
      </w:r>
      <w:r w:rsidRPr="008E16F0">
        <w:t>Paragrafo 31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80C21F7" w14:textId="77777777" w:rsidTr="0043222F">
        <w:trPr>
          <w:trHeight w:hRule="exact" w:val="240"/>
          <w:jc w:val="center"/>
        </w:trPr>
        <w:tc>
          <w:tcPr>
            <w:tcW w:w="9752" w:type="dxa"/>
            <w:gridSpan w:val="2"/>
            <w:tcBorders>
              <w:top w:val="nil"/>
              <w:left w:val="nil"/>
              <w:bottom w:val="nil"/>
              <w:right w:val="nil"/>
            </w:tcBorders>
          </w:tcPr>
          <w:p w14:paraId="55401FAD" w14:textId="77777777" w:rsidR="0029652F" w:rsidRPr="008E16F0" w:rsidRDefault="0029652F" w:rsidP="0043222F"/>
        </w:tc>
      </w:tr>
      <w:tr w:rsidR="0029652F" w:rsidRPr="008E16F0" w14:paraId="1EA06DBC" w14:textId="77777777" w:rsidTr="0043222F">
        <w:trPr>
          <w:trHeight w:val="240"/>
          <w:jc w:val="center"/>
        </w:trPr>
        <w:tc>
          <w:tcPr>
            <w:tcW w:w="4876" w:type="dxa"/>
            <w:tcBorders>
              <w:top w:val="nil"/>
              <w:left w:val="nil"/>
              <w:bottom w:val="nil"/>
              <w:right w:val="nil"/>
            </w:tcBorders>
          </w:tcPr>
          <w:p w14:paraId="247FCCB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5DD1CA3" w14:textId="77777777" w:rsidR="0029652F" w:rsidRPr="008E16F0" w:rsidRDefault="0029652F" w:rsidP="0043222F">
            <w:pPr>
              <w:pStyle w:val="AmColumnHeading"/>
            </w:pPr>
            <w:r w:rsidRPr="008E16F0">
              <w:t>Emendamento</w:t>
            </w:r>
          </w:p>
        </w:tc>
      </w:tr>
      <w:tr w:rsidR="0029652F" w:rsidRPr="008E16F0" w14:paraId="5B922C7A" w14:textId="77777777" w:rsidTr="0043222F">
        <w:trPr>
          <w:jc w:val="center"/>
        </w:trPr>
        <w:tc>
          <w:tcPr>
            <w:tcW w:w="4876" w:type="dxa"/>
            <w:tcBorders>
              <w:top w:val="nil"/>
              <w:left w:val="nil"/>
              <w:bottom w:val="nil"/>
              <w:right w:val="nil"/>
            </w:tcBorders>
          </w:tcPr>
          <w:p w14:paraId="0B9E9AF2" w14:textId="77777777" w:rsidR="0029652F" w:rsidRPr="008E16F0" w:rsidRDefault="0029652F" w:rsidP="0043222F">
            <w:pPr>
              <w:pStyle w:val="Normal6a"/>
            </w:pPr>
            <w:r w:rsidRPr="008E16F0">
              <w:t>31.</w:t>
            </w:r>
            <w:r w:rsidRPr="008E16F0">
              <w:tab/>
            </w:r>
            <w:r w:rsidRPr="008E16F0">
              <w:rPr>
                <w:b/>
                <w:i/>
              </w:rPr>
              <w:t>insiste sul fatto</w:t>
            </w:r>
            <w:r w:rsidRPr="008E16F0">
              <w:t xml:space="preserve"> che le misure necessarie per l'erogazione dei finanziamenti dell'UE, definite dalle pertinenti decisioni adottate a norma del regolamento recante disposizioni comuni, del regolamento che istituisce il dispositivo per la ripresa e la resilienza</w:t>
            </w:r>
            <w:r w:rsidRPr="008E16F0">
              <w:rPr>
                <w:vertAlign w:val="superscript"/>
              </w:rPr>
              <w:t>50</w:t>
            </w:r>
            <w:r w:rsidRPr="008E16F0">
              <w:t xml:space="preserve"> e del regolamento sulla condizionalità dello Stato di diritto, devono essere valutate </w:t>
            </w:r>
            <w:r w:rsidRPr="008E16F0">
              <w:rPr>
                <w:b/>
                <w:i/>
              </w:rPr>
              <w:t>in modo coerente come un unico pacchetto, e sottolinea che non dovrebbero essere effettuati pagamenti fintantoché permangono carenze;</w:t>
            </w:r>
            <w:r w:rsidRPr="008E16F0">
              <w:t xml:space="preserve"> </w:t>
            </w:r>
            <w:r w:rsidRPr="008E16F0">
              <w:rPr>
                <w:b/>
                <w:i/>
              </w:rPr>
              <w:t>ritiene che</w:t>
            </w:r>
            <w:r w:rsidRPr="008E16F0">
              <w:t xml:space="preserve"> la Commissione dovrebbe </w:t>
            </w:r>
            <w:r w:rsidRPr="008E16F0">
              <w:rPr>
                <w:b/>
                <w:i/>
              </w:rPr>
              <w:t>intraprendere ulteriori azioni</w:t>
            </w:r>
            <w:r w:rsidRPr="008E16F0">
              <w:t xml:space="preserve"> nell'ambito del regolamento sulla condizionalità dello Stato di diritto </w:t>
            </w:r>
            <w:r w:rsidRPr="008E16F0">
              <w:rPr>
                <w:b/>
                <w:i/>
              </w:rPr>
              <w:t>per quanto riguarda altre violazioni dello Stato di diritto, tra cui quelle relative al sistema giudiziario</w:t>
            </w:r>
            <w:r w:rsidRPr="008E16F0">
              <w:t>;</w:t>
            </w:r>
          </w:p>
        </w:tc>
        <w:tc>
          <w:tcPr>
            <w:tcW w:w="4876" w:type="dxa"/>
            <w:tcBorders>
              <w:top w:val="nil"/>
              <w:left w:val="nil"/>
              <w:bottom w:val="nil"/>
              <w:right w:val="nil"/>
            </w:tcBorders>
          </w:tcPr>
          <w:p w14:paraId="5EAADAA1" w14:textId="77777777" w:rsidR="0029652F" w:rsidRPr="008E16F0" w:rsidRDefault="0029652F" w:rsidP="0043222F">
            <w:pPr>
              <w:pStyle w:val="Normal6a"/>
            </w:pPr>
            <w:r w:rsidRPr="008E16F0">
              <w:t>31.</w:t>
            </w:r>
            <w:r w:rsidRPr="008E16F0">
              <w:tab/>
            </w:r>
            <w:r w:rsidRPr="008E16F0">
              <w:rPr>
                <w:b/>
                <w:i/>
              </w:rPr>
              <w:t>è convinto</w:t>
            </w:r>
            <w:r w:rsidRPr="008E16F0">
              <w:t xml:space="preserve"> che le misure necessarie per l'erogazione dei finanziamenti dell'UE, definite dalle pertinenti decisioni adottate a norma del regolamento recante disposizioni comuni, del regolamento che istituisce il dispositivo per la ripresa e la resilienza</w:t>
            </w:r>
            <w:r w:rsidRPr="008E16F0">
              <w:rPr>
                <w:vertAlign w:val="superscript"/>
              </w:rPr>
              <w:t>50</w:t>
            </w:r>
            <w:r w:rsidRPr="008E16F0">
              <w:t xml:space="preserve"> e del regolamento sulla condizionalità dello Stato di diritto, devono essere valutate </w:t>
            </w:r>
            <w:r w:rsidRPr="008E16F0">
              <w:rPr>
                <w:b/>
                <w:i/>
              </w:rPr>
              <w:t>caso per caso</w:t>
            </w:r>
            <w:r w:rsidRPr="008E16F0">
              <w:t xml:space="preserve">; </w:t>
            </w:r>
            <w:r w:rsidRPr="008E16F0">
              <w:rPr>
                <w:b/>
                <w:i/>
              </w:rPr>
              <w:t>condanna fermamente i tentativi, da parte di altre istituzioni, di influenzare</w:t>
            </w:r>
            <w:r w:rsidRPr="008E16F0">
              <w:t xml:space="preserve"> la Commissione </w:t>
            </w:r>
            <w:r w:rsidRPr="008E16F0">
              <w:rPr>
                <w:b/>
                <w:i/>
              </w:rPr>
              <w:t>su come</w:t>
            </w:r>
            <w:r w:rsidRPr="008E16F0">
              <w:t xml:space="preserve"> dovrebbe </w:t>
            </w:r>
            <w:r w:rsidRPr="008E16F0">
              <w:rPr>
                <w:b/>
                <w:i/>
              </w:rPr>
              <w:t>agire</w:t>
            </w:r>
            <w:r w:rsidRPr="008E16F0">
              <w:t xml:space="preserve"> nell'ambito del regolamento sulla condizionalità dello Stato di diritto;</w:t>
            </w:r>
          </w:p>
        </w:tc>
      </w:tr>
      <w:tr w:rsidR="0029652F" w:rsidRPr="008E16F0" w14:paraId="527E59A5" w14:textId="77777777" w:rsidTr="0043222F">
        <w:trPr>
          <w:jc w:val="center"/>
        </w:trPr>
        <w:tc>
          <w:tcPr>
            <w:tcW w:w="4876" w:type="dxa"/>
            <w:tcBorders>
              <w:top w:val="nil"/>
              <w:left w:val="nil"/>
              <w:bottom w:val="nil"/>
              <w:right w:val="nil"/>
            </w:tcBorders>
          </w:tcPr>
          <w:p w14:paraId="11C123EF"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398C329C" w14:textId="77777777" w:rsidR="0029652F" w:rsidRPr="008E16F0" w:rsidRDefault="0029652F" w:rsidP="0043222F">
            <w:pPr>
              <w:pStyle w:val="Normal6a"/>
            </w:pPr>
            <w:r w:rsidRPr="008E16F0">
              <w:rPr>
                <w:b/>
                <w:i/>
              </w:rPr>
              <w:t>_________________</w:t>
            </w:r>
          </w:p>
        </w:tc>
      </w:tr>
      <w:tr w:rsidR="0029652F" w:rsidRPr="008E16F0" w14:paraId="4EEB1CC2" w14:textId="77777777" w:rsidTr="0043222F">
        <w:trPr>
          <w:jc w:val="center"/>
        </w:trPr>
        <w:tc>
          <w:tcPr>
            <w:tcW w:w="4876" w:type="dxa"/>
            <w:tcBorders>
              <w:top w:val="nil"/>
              <w:left w:val="nil"/>
              <w:bottom w:val="nil"/>
              <w:right w:val="nil"/>
            </w:tcBorders>
          </w:tcPr>
          <w:p w14:paraId="5441FA03" w14:textId="77777777" w:rsidR="0029652F" w:rsidRPr="008E16F0" w:rsidRDefault="0029652F" w:rsidP="0043222F">
            <w:pPr>
              <w:pStyle w:val="Normal6a"/>
            </w:pPr>
            <w:r w:rsidRPr="008E16F0">
              <w:rPr>
                <w:vertAlign w:val="superscript"/>
              </w:rPr>
              <w:t>50</w:t>
            </w:r>
            <w:r w:rsidRPr="008E16F0">
              <w:t xml:space="preserve"> Regolamento (UE) 2021/241 del Parlamento europeo e del Consiglio, del 12 febbraio 2021, che istituisce il dispositivo per la ripresa e la resilienza (GU L 57 del 18.2.2021, pag. 17, ELI: http://data.europa.eu/eli/reg/2021/241/oj).</w:t>
            </w:r>
          </w:p>
        </w:tc>
        <w:tc>
          <w:tcPr>
            <w:tcW w:w="4876" w:type="dxa"/>
            <w:tcBorders>
              <w:top w:val="nil"/>
              <w:left w:val="nil"/>
              <w:bottom w:val="nil"/>
              <w:right w:val="nil"/>
            </w:tcBorders>
          </w:tcPr>
          <w:p w14:paraId="02213496" w14:textId="77777777" w:rsidR="0029652F" w:rsidRPr="008E16F0" w:rsidRDefault="0029652F" w:rsidP="0043222F">
            <w:pPr>
              <w:pStyle w:val="Normal6a"/>
            </w:pPr>
            <w:r w:rsidRPr="008E16F0">
              <w:rPr>
                <w:vertAlign w:val="superscript"/>
              </w:rPr>
              <w:t>50</w:t>
            </w:r>
            <w:r w:rsidRPr="008E16F0">
              <w:t xml:space="preserve"> Regolamento (UE) 2021/241 del Parlamento europeo e del Consiglio, del 12 febbraio 2021, che istituisce il dispositivo per la ripresa e la resilienza (GU L 57 del 18.2.2021, pag. 17, ELI: http://data.europa.eu/eli/reg/2021/241/oj).</w:t>
            </w:r>
          </w:p>
        </w:tc>
      </w:tr>
    </w:tbl>
    <w:p w14:paraId="2CBB162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204D67DA" w14:textId="77777777" w:rsidR="0029652F" w:rsidRPr="008E16F0" w:rsidRDefault="0029652F" w:rsidP="0029652F">
      <w:r w:rsidRPr="008E16F0">
        <w:rPr>
          <w:rStyle w:val="HideTWBExt"/>
          <w:noProof w:val="0"/>
        </w:rPr>
        <w:t>&lt;/Amend&gt;</w:t>
      </w:r>
    </w:p>
    <w:p w14:paraId="773C762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597</w:t>
      </w:r>
      <w:r w:rsidRPr="008E16F0">
        <w:rPr>
          <w:rStyle w:val="HideTWBExt"/>
          <w:b w:val="0"/>
          <w:noProof w:val="0"/>
        </w:rPr>
        <w:t>&lt;/NumAm&gt;</w:t>
      </w:r>
    </w:p>
    <w:p w14:paraId="658D4BAC"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789CE46A" w14:textId="77777777" w:rsidR="0029652F" w:rsidRPr="008E16F0" w:rsidRDefault="0029652F" w:rsidP="0029652F">
      <w:pPr>
        <w:pStyle w:val="NormalBold"/>
      </w:pPr>
      <w:r w:rsidRPr="008E16F0">
        <w:rPr>
          <w:rStyle w:val="HideTWBExt"/>
          <w:b w:val="0"/>
          <w:noProof w:val="0"/>
        </w:rPr>
        <w:t>&lt;/RepeatBlock-By&gt;</w:t>
      </w:r>
    </w:p>
    <w:p w14:paraId="35F3BC0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2814CC1" w14:textId="77777777" w:rsidR="0029652F" w:rsidRPr="008E16F0" w:rsidRDefault="0029652F" w:rsidP="0029652F">
      <w:pPr>
        <w:pStyle w:val="NormalBold"/>
      </w:pPr>
      <w:r w:rsidRPr="008E16F0">
        <w:rPr>
          <w:rStyle w:val="HideTWBExt"/>
          <w:b w:val="0"/>
          <w:noProof w:val="0"/>
        </w:rPr>
        <w:t>&lt;Article&gt;</w:t>
      </w:r>
      <w:r w:rsidRPr="008E16F0">
        <w:t>Paragrafo 31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1670F55" w14:textId="77777777" w:rsidTr="0043222F">
        <w:trPr>
          <w:trHeight w:hRule="exact" w:val="240"/>
          <w:jc w:val="center"/>
        </w:trPr>
        <w:tc>
          <w:tcPr>
            <w:tcW w:w="9752" w:type="dxa"/>
            <w:gridSpan w:val="2"/>
            <w:tcBorders>
              <w:top w:val="nil"/>
              <w:left w:val="nil"/>
              <w:bottom w:val="nil"/>
              <w:right w:val="nil"/>
            </w:tcBorders>
          </w:tcPr>
          <w:p w14:paraId="156A7DC1" w14:textId="77777777" w:rsidR="0029652F" w:rsidRPr="008E16F0" w:rsidRDefault="0029652F" w:rsidP="0043222F"/>
        </w:tc>
      </w:tr>
      <w:tr w:rsidR="0029652F" w:rsidRPr="008E16F0" w14:paraId="1D2F90CD" w14:textId="77777777" w:rsidTr="0043222F">
        <w:trPr>
          <w:trHeight w:val="240"/>
          <w:jc w:val="center"/>
        </w:trPr>
        <w:tc>
          <w:tcPr>
            <w:tcW w:w="4876" w:type="dxa"/>
            <w:tcBorders>
              <w:top w:val="nil"/>
              <w:left w:val="nil"/>
              <w:bottom w:val="nil"/>
              <w:right w:val="nil"/>
            </w:tcBorders>
          </w:tcPr>
          <w:p w14:paraId="59C40EE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17C0097" w14:textId="77777777" w:rsidR="0029652F" w:rsidRPr="008E16F0" w:rsidRDefault="0029652F" w:rsidP="0043222F">
            <w:pPr>
              <w:pStyle w:val="AmColumnHeading"/>
            </w:pPr>
            <w:r w:rsidRPr="008E16F0">
              <w:t>Emendamento</w:t>
            </w:r>
          </w:p>
        </w:tc>
      </w:tr>
      <w:tr w:rsidR="0029652F" w:rsidRPr="008E16F0" w14:paraId="459C1CE5" w14:textId="77777777" w:rsidTr="0043222F">
        <w:trPr>
          <w:jc w:val="center"/>
        </w:trPr>
        <w:tc>
          <w:tcPr>
            <w:tcW w:w="4876" w:type="dxa"/>
            <w:tcBorders>
              <w:top w:val="nil"/>
              <w:left w:val="nil"/>
              <w:bottom w:val="nil"/>
              <w:right w:val="nil"/>
            </w:tcBorders>
          </w:tcPr>
          <w:p w14:paraId="44D2CA2F" w14:textId="77777777" w:rsidR="0029652F" w:rsidRPr="008E16F0" w:rsidRDefault="0029652F" w:rsidP="0043222F">
            <w:pPr>
              <w:pStyle w:val="Normal6a"/>
            </w:pPr>
            <w:r w:rsidRPr="008E16F0">
              <w:t>31.</w:t>
            </w:r>
            <w:r w:rsidRPr="008E16F0">
              <w:tab/>
              <w:t>insiste sul fatto che le misure necessarie per l'erogazione dei finanziamenti dell'UE, definite dalle pertinenti decisioni adottate a norma del regolamento recante disposizioni comuni, del regolamento che istituisce il dispositivo per la ripresa e la resilienza</w:t>
            </w:r>
            <w:r w:rsidRPr="008E16F0">
              <w:rPr>
                <w:vertAlign w:val="superscript"/>
              </w:rPr>
              <w:t>50</w:t>
            </w:r>
            <w:r w:rsidRPr="008E16F0">
              <w:t xml:space="preserve"> e del regolamento sulla condizionalità dello Stato di diritto, devono essere valutate in modo coerente come un unico pacchetto, e sottolinea che non dovrebbero essere effettuati pagamenti fintantoché permangono carenze; ritiene che la Commissione dovrebbe intraprendere ulteriori azioni nell'ambito del regolamento sulla condizionalità dello Stato di diritto per quanto riguarda altre violazioni dello Stato di diritto, tra cui quelle relative al sistema giudiziario;</w:t>
            </w:r>
          </w:p>
        </w:tc>
        <w:tc>
          <w:tcPr>
            <w:tcW w:w="4876" w:type="dxa"/>
            <w:tcBorders>
              <w:top w:val="nil"/>
              <w:left w:val="nil"/>
              <w:bottom w:val="nil"/>
              <w:right w:val="nil"/>
            </w:tcBorders>
          </w:tcPr>
          <w:p w14:paraId="65A35260" w14:textId="77777777" w:rsidR="0029652F" w:rsidRPr="008E16F0" w:rsidRDefault="0029652F" w:rsidP="0043222F">
            <w:pPr>
              <w:pStyle w:val="Normal6a"/>
            </w:pPr>
            <w:r w:rsidRPr="008E16F0">
              <w:t>31.</w:t>
            </w:r>
            <w:r w:rsidRPr="008E16F0">
              <w:tab/>
              <w:t>insiste sul fatto che le misure necessarie per l'erogazione dei finanziamenti dell'UE, definite dalle pertinenti decisioni adottate a norma del regolamento recante disposizioni comuni, del regolamento che istituisce il dispositivo per la ripresa e la resilienza</w:t>
            </w:r>
            <w:r w:rsidRPr="008E16F0">
              <w:rPr>
                <w:vertAlign w:val="superscript"/>
              </w:rPr>
              <w:t>50</w:t>
            </w:r>
            <w:r w:rsidRPr="008E16F0">
              <w:t xml:space="preserve"> e del regolamento sulla condizionalità dello Stato di diritto, devono essere valutate in modo coerente</w:t>
            </w:r>
            <w:r w:rsidRPr="008E16F0">
              <w:rPr>
                <w:b/>
                <w:i/>
              </w:rPr>
              <w:t>, obiettivo e preciso,</w:t>
            </w:r>
            <w:r w:rsidRPr="008E16F0">
              <w:t xml:space="preserve"> come un unico pacchetto, e sottolinea che non dovrebbero essere effettuati pagamenti fintantoché permangono carenze; ritiene che la Commissione dovrebbe intraprendere ulteriori azioni nell'ambito del regolamento sulla condizionalità dello Stato di diritto per quanto riguarda altre violazioni dello Stato di diritto, tra cui quelle relative al sistema giudiziario;</w:t>
            </w:r>
          </w:p>
        </w:tc>
      </w:tr>
      <w:tr w:rsidR="0029652F" w:rsidRPr="008E16F0" w14:paraId="048A1132" w14:textId="77777777" w:rsidTr="0043222F">
        <w:trPr>
          <w:jc w:val="center"/>
        </w:trPr>
        <w:tc>
          <w:tcPr>
            <w:tcW w:w="4876" w:type="dxa"/>
            <w:tcBorders>
              <w:top w:val="nil"/>
              <w:left w:val="nil"/>
              <w:bottom w:val="nil"/>
              <w:right w:val="nil"/>
            </w:tcBorders>
          </w:tcPr>
          <w:p w14:paraId="110D45E0" w14:textId="77777777" w:rsidR="0029652F" w:rsidRPr="008E16F0" w:rsidRDefault="0029652F" w:rsidP="0043222F">
            <w:pPr>
              <w:pStyle w:val="Normal6a"/>
            </w:pPr>
            <w:r w:rsidRPr="008E16F0">
              <w:rPr>
                <w:b/>
                <w:i/>
              </w:rPr>
              <w:t>_________________</w:t>
            </w:r>
          </w:p>
        </w:tc>
        <w:tc>
          <w:tcPr>
            <w:tcW w:w="4876" w:type="dxa"/>
            <w:tcBorders>
              <w:top w:val="nil"/>
              <w:left w:val="nil"/>
              <w:bottom w:val="nil"/>
              <w:right w:val="nil"/>
            </w:tcBorders>
          </w:tcPr>
          <w:p w14:paraId="453E5D32" w14:textId="77777777" w:rsidR="0029652F" w:rsidRPr="008E16F0" w:rsidRDefault="0029652F" w:rsidP="0043222F">
            <w:pPr>
              <w:pStyle w:val="Normal6a"/>
            </w:pPr>
            <w:r w:rsidRPr="008E16F0">
              <w:rPr>
                <w:b/>
                <w:i/>
              </w:rPr>
              <w:t>_________________</w:t>
            </w:r>
          </w:p>
        </w:tc>
      </w:tr>
      <w:tr w:rsidR="0029652F" w:rsidRPr="008E16F0" w14:paraId="5E958DD6" w14:textId="77777777" w:rsidTr="0043222F">
        <w:trPr>
          <w:jc w:val="center"/>
        </w:trPr>
        <w:tc>
          <w:tcPr>
            <w:tcW w:w="4876" w:type="dxa"/>
            <w:tcBorders>
              <w:top w:val="nil"/>
              <w:left w:val="nil"/>
              <w:bottom w:val="nil"/>
              <w:right w:val="nil"/>
            </w:tcBorders>
          </w:tcPr>
          <w:p w14:paraId="3FC27053" w14:textId="77777777" w:rsidR="0029652F" w:rsidRPr="008E16F0" w:rsidRDefault="0029652F" w:rsidP="0043222F">
            <w:pPr>
              <w:pStyle w:val="Normal6a"/>
            </w:pPr>
            <w:r w:rsidRPr="008E16F0">
              <w:rPr>
                <w:vertAlign w:val="superscript"/>
              </w:rPr>
              <w:t>50</w:t>
            </w:r>
            <w:r w:rsidRPr="008E16F0">
              <w:t xml:space="preserve"> Regolamento (UE) 2021/241 del Parlamento europeo e del Consiglio, del 12 febbraio 2021, che istituisce il dispositivo per la ripresa e la resilienza (GU L 57 del 18.2.2021, pag. 17, ELI: http://data.europa.eu/eli/reg/2021/241/oj).</w:t>
            </w:r>
          </w:p>
        </w:tc>
        <w:tc>
          <w:tcPr>
            <w:tcW w:w="4876" w:type="dxa"/>
            <w:tcBorders>
              <w:top w:val="nil"/>
              <w:left w:val="nil"/>
              <w:bottom w:val="nil"/>
              <w:right w:val="nil"/>
            </w:tcBorders>
          </w:tcPr>
          <w:p w14:paraId="215BECBB" w14:textId="77777777" w:rsidR="0029652F" w:rsidRPr="008E16F0" w:rsidRDefault="0029652F" w:rsidP="0043222F">
            <w:pPr>
              <w:pStyle w:val="Normal6a"/>
            </w:pPr>
            <w:r w:rsidRPr="008E16F0">
              <w:rPr>
                <w:vertAlign w:val="superscript"/>
              </w:rPr>
              <w:t>50</w:t>
            </w:r>
            <w:r w:rsidRPr="008E16F0">
              <w:t xml:space="preserve"> Regolamento (UE) 2021/241 del Parlamento europeo e del Consiglio, del 12 febbraio 2021, che istituisce il dispositivo per la ripresa e la resilienza (GU L 57 del 18.2.2021, pag. 17, ELI: http://data.europa.eu/eli/reg/2021/241/oj).</w:t>
            </w:r>
          </w:p>
        </w:tc>
      </w:tr>
    </w:tbl>
    <w:p w14:paraId="2A6F24A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04DE19AD" w14:textId="77777777" w:rsidR="0029652F" w:rsidRPr="008E16F0" w:rsidRDefault="0029652F" w:rsidP="0029652F">
      <w:r w:rsidRPr="008E16F0">
        <w:rPr>
          <w:rStyle w:val="HideTWBExt"/>
          <w:noProof w:val="0"/>
        </w:rPr>
        <w:t>&lt;/Amend&gt;</w:t>
      </w:r>
    </w:p>
    <w:p w14:paraId="7878AC7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598</w:t>
      </w:r>
      <w:r w:rsidRPr="008E16F0">
        <w:rPr>
          <w:rStyle w:val="HideTWBExt"/>
          <w:b w:val="0"/>
          <w:noProof w:val="0"/>
        </w:rPr>
        <w:t>&lt;/NumAm&gt;</w:t>
      </w:r>
    </w:p>
    <w:p w14:paraId="487E3331" w14:textId="77777777" w:rsidR="0029652F" w:rsidRPr="008E16F0" w:rsidRDefault="0029652F" w:rsidP="0029652F">
      <w:pPr>
        <w:pStyle w:val="NormalBold"/>
      </w:pPr>
      <w:r w:rsidRPr="008E16F0">
        <w:rPr>
          <w:rStyle w:val="HideTWBExt"/>
          <w:b w:val="0"/>
          <w:noProof w:val="0"/>
        </w:rPr>
        <w:t>&lt;RepeatBlock-By&gt;&lt;Members&gt;</w:t>
      </w:r>
      <w:r w:rsidRPr="008E16F0">
        <w:t>Diana Riba i Giner</w:t>
      </w:r>
      <w:r w:rsidRPr="008E16F0">
        <w:rPr>
          <w:rStyle w:val="HideTWBExt"/>
          <w:b w:val="0"/>
          <w:noProof w:val="0"/>
        </w:rPr>
        <w:t>&lt;/Members&gt;</w:t>
      </w:r>
    </w:p>
    <w:p w14:paraId="2C7EBB57" w14:textId="77777777" w:rsidR="0029652F" w:rsidRPr="008E16F0" w:rsidRDefault="0029652F" w:rsidP="0029652F">
      <w:pPr>
        <w:pStyle w:val="NormalBold"/>
      </w:pPr>
      <w:r w:rsidRPr="008E16F0">
        <w:rPr>
          <w:rStyle w:val="HideTWBExt"/>
          <w:b w:val="0"/>
          <w:noProof w:val="0"/>
        </w:rPr>
        <w:t>&lt;/RepeatBlock-By&gt;</w:t>
      </w:r>
    </w:p>
    <w:p w14:paraId="14E5B89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BE77DB4" w14:textId="77777777" w:rsidR="0029652F" w:rsidRPr="008E16F0" w:rsidRDefault="0029652F" w:rsidP="0029652F">
      <w:pPr>
        <w:pStyle w:val="NormalBold"/>
      </w:pPr>
      <w:r w:rsidRPr="008E16F0">
        <w:rPr>
          <w:rStyle w:val="HideTWBExt"/>
          <w:b w:val="0"/>
          <w:noProof w:val="0"/>
        </w:rPr>
        <w:t>&lt;Article&gt;</w:t>
      </w:r>
      <w:r w:rsidRPr="008E16F0">
        <w:t>Paragrafo 31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53151E0" w14:textId="77777777" w:rsidTr="0043222F">
        <w:trPr>
          <w:trHeight w:hRule="exact" w:val="240"/>
          <w:jc w:val="center"/>
        </w:trPr>
        <w:tc>
          <w:tcPr>
            <w:tcW w:w="9752" w:type="dxa"/>
            <w:gridSpan w:val="2"/>
            <w:tcBorders>
              <w:top w:val="nil"/>
              <w:left w:val="nil"/>
              <w:bottom w:val="nil"/>
              <w:right w:val="nil"/>
            </w:tcBorders>
          </w:tcPr>
          <w:p w14:paraId="0ACE3E1B" w14:textId="77777777" w:rsidR="0029652F" w:rsidRPr="008E16F0" w:rsidRDefault="0029652F" w:rsidP="0043222F"/>
        </w:tc>
      </w:tr>
      <w:tr w:rsidR="0029652F" w:rsidRPr="008E16F0" w14:paraId="3F84402A" w14:textId="77777777" w:rsidTr="0043222F">
        <w:trPr>
          <w:trHeight w:val="240"/>
          <w:jc w:val="center"/>
        </w:trPr>
        <w:tc>
          <w:tcPr>
            <w:tcW w:w="4876" w:type="dxa"/>
            <w:tcBorders>
              <w:top w:val="nil"/>
              <w:left w:val="nil"/>
              <w:bottom w:val="nil"/>
              <w:right w:val="nil"/>
            </w:tcBorders>
          </w:tcPr>
          <w:p w14:paraId="701EBD7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65755D2" w14:textId="77777777" w:rsidR="0029652F" w:rsidRPr="008E16F0" w:rsidRDefault="0029652F" w:rsidP="0043222F">
            <w:pPr>
              <w:pStyle w:val="AmColumnHeading"/>
            </w:pPr>
            <w:r w:rsidRPr="008E16F0">
              <w:t>Emendamento</w:t>
            </w:r>
          </w:p>
        </w:tc>
      </w:tr>
      <w:tr w:rsidR="0029652F" w:rsidRPr="008E16F0" w14:paraId="49C58687" w14:textId="77777777" w:rsidTr="0043222F">
        <w:trPr>
          <w:jc w:val="center"/>
        </w:trPr>
        <w:tc>
          <w:tcPr>
            <w:tcW w:w="4876" w:type="dxa"/>
            <w:tcBorders>
              <w:top w:val="nil"/>
              <w:left w:val="nil"/>
              <w:bottom w:val="nil"/>
              <w:right w:val="nil"/>
            </w:tcBorders>
          </w:tcPr>
          <w:p w14:paraId="4F9E7428" w14:textId="77777777" w:rsidR="0029652F" w:rsidRPr="008E16F0" w:rsidRDefault="0029652F" w:rsidP="0043222F">
            <w:pPr>
              <w:pStyle w:val="Normal6a"/>
            </w:pPr>
          </w:p>
        </w:tc>
        <w:tc>
          <w:tcPr>
            <w:tcW w:w="4876" w:type="dxa"/>
            <w:tcBorders>
              <w:top w:val="nil"/>
              <w:left w:val="nil"/>
              <w:bottom w:val="nil"/>
              <w:right w:val="nil"/>
            </w:tcBorders>
          </w:tcPr>
          <w:p w14:paraId="0CDB07C3" w14:textId="77777777" w:rsidR="0029652F" w:rsidRPr="008E16F0" w:rsidRDefault="0029652F" w:rsidP="0043222F">
            <w:pPr>
              <w:pStyle w:val="Normal6a"/>
            </w:pPr>
            <w:r w:rsidRPr="008E16F0">
              <w:rPr>
                <w:b/>
                <w:i/>
              </w:rPr>
              <w:t>31 bis.</w:t>
            </w:r>
            <w:r w:rsidRPr="008E16F0">
              <w:tab/>
            </w:r>
            <w:r w:rsidRPr="008E16F0">
              <w:rPr>
                <w:b/>
                <w:i/>
              </w:rPr>
              <w:t>ricorda che i beneficiari finali dei finanziamenti dell'UE che non sono entità governative non dovrebbero subire conseguenze negative per problemi imputabili alle autorità nazionali nei casi in cui siano adottate misure di bilancio; ribadisce il suo invito alla Commissione a garantire che i destinatari o i beneficiari finali dei fondi dell'UE non siano privati di tali fondi, come stabilito nel regolamento sulla condizionalità dello Stato di diritto; invita la Commissione a trovare modalità per distribuire i fondi dell'UE attraverso le amministrazioni locali e le ONG qualora il governo interessato non cooperi sulle carenze; indica che una possibile soluzione consiste nel rendere disponibili gli stanziamenti corrispondenti ai disimpegni previsti dai regimi di condizionalità, affinché possano essere utilizzati nell'ambito di altri strumenti o programmi dell'Unione attuati in gestione diretta o indiretta, in particolare quelli che contribuiscono a sostenere la democrazia europea, la società civile, i valori dell'Unione o la lotta alla corruzione in Europa;</w:t>
            </w:r>
          </w:p>
        </w:tc>
      </w:tr>
    </w:tbl>
    <w:p w14:paraId="39C6B5D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73B0047" w14:textId="77777777" w:rsidR="0029652F" w:rsidRPr="008E16F0" w:rsidRDefault="0029652F" w:rsidP="0029652F">
      <w:r w:rsidRPr="008E16F0">
        <w:rPr>
          <w:rStyle w:val="HideTWBExt"/>
          <w:noProof w:val="0"/>
        </w:rPr>
        <w:t>&lt;/Amend&gt;</w:t>
      </w:r>
    </w:p>
    <w:p w14:paraId="4171C63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599</w:t>
      </w:r>
      <w:r w:rsidRPr="008E16F0">
        <w:rPr>
          <w:rStyle w:val="HideTWBExt"/>
          <w:b w:val="0"/>
          <w:noProof w:val="0"/>
        </w:rPr>
        <w:t>&lt;/NumAm&gt;</w:t>
      </w:r>
    </w:p>
    <w:p w14:paraId="44CD4015"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11205041" w14:textId="77777777" w:rsidR="0029652F" w:rsidRPr="008E16F0" w:rsidRDefault="0029652F" w:rsidP="0029652F">
      <w:pPr>
        <w:pStyle w:val="NormalBold"/>
      </w:pPr>
      <w:r w:rsidRPr="008E16F0">
        <w:rPr>
          <w:rStyle w:val="HideTWBExt"/>
          <w:b w:val="0"/>
          <w:noProof w:val="0"/>
        </w:rPr>
        <w:t>&lt;/RepeatBlock-By&gt;</w:t>
      </w:r>
    </w:p>
    <w:p w14:paraId="1FB3934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726A19A" w14:textId="77777777" w:rsidR="0029652F" w:rsidRPr="008E16F0" w:rsidRDefault="0029652F" w:rsidP="0029652F">
      <w:pPr>
        <w:pStyle w:val="NormalBold"/>
      </w:pPr>
      <w:r w:rsidRPr="008E16F0">
        <w:rPr>
          <w:rStyle w:val="HideTWBExt"/>
          <w:b w:val="0"/>
          <w:noProof w:val="0"/>
        </w:rPr>
        <w:t>&lt;Article&gt;</w:t>
      </w:r>
      <w:r w:rsidRPr="008E16F0">
        <w:t>Paragrafo 31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CEDDA52" w14:textId="77777777" w:rsidTr="0043222F">
        <w:trPr>
          <w:trHeight w:hRule="exact" w:val="240"/>
          <w:jc w:val="center"/>
        </w:trPr>
        <w:tc>
          <w:tcPr>
            <w:tcW w:w="9752" w:type="dxa"/>
            <w:gridSpan w:val="2"/>
            <w:tcBorders>
              <w:top w:val="nil"/>
              <w:left w:val="nil"/>
              <w:bottom w:val="nil"/>
              <w:right w:val="nil"/>
            </w:tcBorders>
          </w:tcPr>
          <w:p w14:paraId="3012665D" w14:textId="77777777" w:rsidR="0029652F" w:rsidRPr="008E16F0" w:rsidRDefault="0029652F" w:rsidP="0043222F"/>
        </w:tc>
      </w:tr>
      <w:tr w:rsidR="0029652F" w:rsidRPr="008E16F0" w14:paraId="56E2B906" w14:textId="77777777" w:rsidTr="0043222F">
        <w:trPr>
          <w:trHeight w:val="240"/>
          <w:jc w:val="center"/>
        </w:trPr>
        <w:tc>
          <w:tcPr>
            <w:tcW w:w="4876" w:type="dxa"/>
            <w:tcBorders>
              <w:top w:val="nil"/>
              <w:left w:val="nil"/>
              <w:bottom w:val="nil"/>
              <w:right w:val="nil"/>
            </w:tcBorders>
          </w:tcPr>
          <w:p w14:paraId="5BDD622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70ADD90" w14:textId="77777777" w:rsidR="0029652F" w:rsidRPr="008E16F0" w:rsidRDefault="0029652F" w:rsidP="0043222F">
            <w:pPr>
              <w:pStyle w:val="AmColumnHeading"/>
            </w:pPr>
            <w:r w:rsidRPr="008E16F0">
              <w:t>Emendamento</w:t>
            </w:r>
          </w:p>
        </w:tc>
      </w:tr>
      <w:tr w:rsidR="0029652F" w:rsidRPr="008E16F0" w14:paraId="434A1C6E" w14:textId="77777777" w:rsidTr="0043222F">
        <w:trPr>
          <w:jc w:val="center"/>
        </w:trPr>
        <w:tc>
          <w:tcPr>
            <w:tcW w:w="4876" w:type="dxa"/>
            <w:tcBorders>
              <w:top w:val="nil"/>
              <w:left w:val="nil"/>
              <w:bottom w:val="nil"/>
              <w:right w:val="nil"/>
            </w:tcBorders>
          </w:tcPr>
          <w:p w14:paraId="52E1019B" w14:textId="77777777" w:rsidR="0029652F" w:rsidRPr="008E16F0" w:rsidRDefault="0029652F" w:rsidP="0043222F">
            <w:pPr>
              <w:pStyle w:val="Normal6a"/>
            </w:pPr>
          </w:p>
        </w:tc>
        <w:tc>
          <w:tcPr>
            <w:tcW w:w="4876" w:type="dxa"/>
            <w:tcBorders>
              <w:top w:val="nil"/>
              <w:left w:val="nil"/>
              <w:bottom w:val="nil"/>
              <w:right w:val="nil"/>
            </w:tcBorders>
          </w:tcPr>
          <w:p w14:paraId="1D077CC4" w14:textId="77777777" w:rsidR="0029652F" w:rsidRPr="008E16F0" w:rsidRDefault="0029652F" w:rsidP="0043222F">
            <w:pPr>
              <w:pStyle w:val="Normal6a"/>
            </w:pPr>
            <w:r w:rsidRPr="008E16F0">
              <w:rPr>
                <w:b/>
                <w:i/>
              </w:rPr>
              <w:t>31 bis.</w:t>
            </w:r>
            <w:r w:rsidRPr="008E16F0">
              <w:tab/>
            </w:r>
            <w:r w:rsidRPr="008E16F0">
              <w:rPr>
                <w:b/>
                <w:i/>
              </w:rPr>
              <w:t>osserva che la relazione annuale della Commissione sullo Stato di diritto fornisce una base fattuale essenziale per individuare le sfide sistemiche che possono incidere sulla corretta esecuzione del bilancio dell'Unione;</w:t>
            </w:r>
          </w:p>
        </w:tc>
      </w:tr>
    </w:tbl>
    <w:p w14:paraId="0D318EC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13EB0C5" w14:textId="77777777" w:rsidR="0029652F" w:rsidRPr="008E16F0" w:rsidRDefault="0029652F" w:rsidP="0029652F">
      <w:r w:rsidRPr="008E16F0">
        <w:rPr>
          <w:rStyle w:val="HideTWBExt"/>
          <w:noProof w:val="0"/>
        </w:rPr>
        <w:t>&lt;/Amend&gt;</w:t>
      </w:r>
    </w:p>
    <w:p w14:paraId="5ECA2A5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600</w:t>
      </w:r>
      <w:r w:rsidRPr="008E16F0">
        <w:rPr>
          <w:rStyle w:val="HideTWBExt"/>
          <w:b w:val="0"/>
          <w:noProof w:val="0"/>
        </w:rPr>
        <w:t>&lt;/NumAm&gt;</w:t>
      </w:r>
    </w:p>
    <w:p w14:paraId="0CC6F3D8"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47856DB3" w14:textId="77777777" w:rsidR="0029652F" w:rsidRPr="008E16F0" w:rsidRDefault="0029652F" w:rsidP="0029652F">
      <w:pPr>
        <w:pStyle w:val="NormalBold"/>
      </w:pPr>
      <w:r w:rsidRPr="008E16F0">
        <w:rPr>
          <w:rStyle w:val="HideTWBExt"/>
          <w:b w:val="0"/>
          <w:noProof w:val="0"/>
        </w:rPr>
        <w:t>&lt;/RepeatBlock-By&gt;</w:t>
      </w:r>
    </w:p>
    <w:p w14:paraId="64CE49C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8F0A098" w14:textId="77777777" w:rsidR="0029652F" w:rsidRPr="008E16F0" w:rsidRDefault="0029652F" w:rsidP="0029652F">
      <w:pPr>
        <w:pStyle w:val="NormalBold"/>
      </w:pPr>
      <w:r w:rsidRPr="008E16F0">
        <w:rPr>
          <w:rStyle w:val="HideTWBExt"/>
          <w:b w:val="0"/>
          <w:noProof w:val="0"/>
        </w:rPr>
        <w:t>&lt;Article&gt;</w:t>
      </w:r>
      <w:r w:rsidRPr="008E16F0">
        <w:t>Paragrafo 31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E44537B" w14:textId="77777777" w:rsidTr="0043222F">
        <w:trPr>
          <w:trHeight w:hRule="exact" w:val="240"/>
          <w:jc w:val="center"/>
        </w:trPr>
        <w:tc>
          <w:tcPr>
            <w:tcW w:w="9752" w:type="dxa"/>
            <w:gridSpan w:val="2"/>
            <w:tcBorders>
              <w:top w:val="nil"/>
              <w:left w:val="nil"/>
              <w:bottom w:val="nil"/>
              <w:right w:val="nil"/>
            </w:tcBorders>
          </w:tcPr>
          <w:p w14:paraId="224DD07F" w14:textId="77777777" w:rsidR="0029652F" w:rsidRPr="008E16F0" w:rsidRDefault="0029652F" w:rsidP="0043222F"/>
        </w:tc>
      </w:tr>
      <w:tr w:rsidR="0029652F" w:rsidRPr="008E16F0" w14:paraId="514942F5" w14:textId="77777777" w:rsidTr="0043222F">
        <w:trPr>
          <w:trHeight w:val="240"/>
          <w:jc w:val="center"/>
        </w:trPr>
        <w:tc>
          <w:tcPr>
            <w:tcW w:w="4876" w:type="dxa"/>
            <w:tcBorders>
              <w:top w:val="nil"/>
              <w:left w:val="nil"/>
              <w:bottom w:val="nil"/>
              <w:right w:val="nil"/>
            </w:tcBorders>
          </w:tcPr>
          <w:p w14:paraId="3E436A2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B4B42AA" w14:textId="77777777" w:rsidR="0029652F" w:rsidRPr="008E16F0" w:rsidRDefault="0029652F" w:rsidP="0043222F">
            <w:pPr>
              <w:pStyle w:val="AmColumnHeading"/>
            </w:pPr>
            <w:r w:rsidRPr="008E16F0">
              <w:t>Emendamento</w:t>
            </w:r>
          </w:p>
        </w:tc>
      </w:tr>
      <w:tr w:rsidR="0029652F" w:rsidRPr="008E16F0" w14:paraId="7E01CACB" w14:textId="77777777" w:rsidTr="0043222F">
        <w:trPr>
          <w:jc w:val="center"/>
        </w:trPr>
        <w:tc>
          <w:tcPr>
            <w:tcW w:w="4876" w:type="dxa"/>
            <w:tcBorders>
              <w:top w:val="nil"/>
              <w:left w:val="nil"/>
              <w:bottom w:val="nil"/>
              <w:right w:val="nil"/>
            </w:tcBorders>
          </w:tcPr>
          <w:p w14:paraId="029A8A9F" w14:textId="77777777" w:rsidR="0029652F" w:rsidRPr="008E16F0" w:rsidRDefault="0029652F" w:rsidP="0043222F">
            <w:pPr>
              <w:pStyle w:val="Normal6a"/>
            </w:pPr>
          </w:p>
        </w:tc>
        <w:tc>
          <w:tcPr>
            <w:tcW w:w="4876" w:type="dxa"/>
            <w:tcBorders>
              <w:top w:val="nil"/>
              <w:left w:val="nil"/>
              <w:bottom w:val="nil"/>
              <w:right w:val="nil"/>
            </w:tcBorders>
          </w:tcPr>
          <w:p w14:paraId="7DC4B286" w14:textId="77777777" w:rsidR="0029652F" w:rsidRPr="008E16F0" w:rsidRDefault="0029652F" w:rsidP="0043222F">
            <w:pPr>
              <w:pStyle w:val="Normal6a"/>
            </w:pPr>
            <w:r w:rsidRPr="008E16F0">
              <w:rPr>
                <w:b/>
                <w:i/>
              </w:rPr>
              <w:t>31 ter.</w:t>
            </w:r>
            <w:r w:rsidRPr="008E16F0">
              <w:tab/>
            </w:r>
            <w:r w:rsidRPr="008E16F0">
              <w:rPr>
                <w:b/>
                <w:i/>
              </w:rPr>
              <w:t>sottolinea che il meccanismo di condizionalità dello Stato di diritto è parte integrante del pacchetto di strumenti per la governance finanziaria dell'Unione; ritiene che il suo scopo sia proteggere il bilancio dell'UE dalle violazioni dei principi dello Stato di diritto che compromettono o rischiano seriamente di compromettere la sana gestione finanziaria dei fondi dell'Unione; chiede la sua applicazione coerente, tempestiva e imparziale;</w:t>
            </w:r>
          </w:p>
        </w:tc>
      </w:tr>
    </w:tbl>
    <w:p w14:paraId="25CDD84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4EF632D" w14:textId="77777777" w:rsidR="0029652F" w:rsidRPr="008E16F0" w:rsidRDefault="0029652F" w:rsidP="0029652F">
      <w:r w:rsidRPr="008E16F0">
        <w:rPr>
          <w:rStyle w:val="HideTWBExt"/>
          <w:noProof w:val="0"/>
        </w:rPr>
        <w:t>&lt;/Amend&gt;</w:t>
      </w:r>
    </w:p>
    <w:p w14:paraId="2174EBF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601</w:t>
      </w:r>
      <w:r w:rsidRPr="008E16F0">
        <w:rPr>
          <w:rStyle w:val="HideTWBExt"/>
          <w:b w:val="0"/>
          <w:noProof w:val="0"/>
        </w:rPr>
        <w:t>&lt;/NumAm&gt;</w:t>
      </w:r>
    </w:p>
    <w:p w14:paraId="1D8DADA4"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5F4B1B8E" w14:textId="77777777" w:rsidR="0029652F" w:rsidRPr="008E16F0" w:rsidRDefault="0029652F" w:rsidP="0029652F">
      <w:pPr>
        <w:pStyle w:val="NormalBold"/>
      </w:pPr>
      <w:r w:rsidRPr="008E16F0">
        <w:rPr>
          <w:rStyle w:val="HideTWBExt"/>
          <w:b w:val="0"/>
          <w:noProof w:val="0"/>
        </w:rPr>
        <w:t>&lt;/RepeatBlock-By&gt;</w:t>
      </w:r>
    </w:p>
    <w:p w14:paraId="5F6D128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66C3C6C" w14:textId="77777777" w:rsidR="0029652F" w:rsidRPr="008E16F0" w:rsidRDefault="0029652F" w:rsidP="0029652F">
      <w:pPr>
        <w:pStyle w:val="NormalBold"/>
      </w:pPr>
      <w:r w:rsidRPr="008E16F0">
        <w:rPr>
          <w:rStyle w:val="HideTWBExt"/>
          <w:b w:val="0"/>
          <w:noProof w:val="0"/>
        </w:rPr>
        <w:t>&lt;Article&gt;</w:t>
      </w:r>
      <w:r w:rsidRPr="008E16F0">
        <w:t>Paragrafo 32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19CA1FC" w14:textId="77777777" w:rsidTr="0043222F">
        <w:trPr>
          <w:trHeight w:hRule="exact" w:val="240"/>
          <w:jc w:val="center"/>
        </w:trPr>
        <w:tc>
          <w:tcPr>
            <w:tcW w:w="9752" w:type="dxa"/>
            <w:gridSpan w:val="2"/>
            <w:tcBorders>
              <w:top w:val="nil"/>
              <w:left w:val="nil"/>
              <w:bottom w:val="nil"/>
              <w:right w:val="nil"/>
            </w:tcBorders>
          </w:tcPr>
          <w:p w14:paraId="3156FFB5" w14:textId="77777777" w:rsidR="0029652F" w:rsidRPr="008E16F0" w:rsidRDefault="0029652F" w:rsidP="0043222F"/>
        </w:tc>
      </w:tr>
      <w:tr w:rsidR="0029652F" w:rsidRPr="008E16F0" w14:paraId="075758EA" w14:textId="77777777" w:rsidTr="0043222F">
        <w:trPr>
          <w:trHeight w:val="240"/>
          <w:jc w:val="center"/>
        </w:trPr>
        <w:tc>
          <w:tcPr>
            <w:tcW w:w="4876" w:type="dxa"/>
            <w:tcBorders>
              <w:top w:val="nil"/>
              <w:left w:val="nil"/>
              <w:bottom w:val="nil"/>
              <w:right w:val="nil"/>
            </w:tcBorders>
          </w:tcPr>
          <w:p w14:paraId="20FF3B9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A9D807E" w14:textId="77777777" w:rsidR="0029652F" w:rsidRPr="008E16F0" w:rsidRDefault="0029652F" w:rsidP="0043222F">
            <w:pPr>
              <w:pStyle w:val="AmColumnHeading"/>
            </w:pPr>
            <w:r w:rsidRPr="008E16F0">
              <w:t>Emendamento</w:t>
            </w:r>
          </w:p>
        </w:tc>
      </w:tr>
      <w:tr w:rsidR="0029652F" w:rsidRPr="008E16F0" w14:paraId="05F660BC" w14:textId="77777777" w:rsidTr="0043222F">
        <w:trPr>
          <w:jc w:val="center"/>
        </w:trPr>
        <w:tc>
          <w:tcPr>
            <w:tcW w:w="4876" w:type="dxa"/>
            <w:tcBorders>
              <w:top w:val="nil"/>
              <w:left w:val="nil"/>
              <w:bottom w:val="nil"/>
              <w:right w:val="nil"/>
            </w:tcBorders>
          </w:tcPr>
          <w:p w14:paraId="3CFAB54A" w14:textId="77777777" w:rsidR="0029652F" w:rsidRPr="008E16F0" w:rsidRDefault="0029652F" w:rsidP="0043222F">
            <w:pPr>
              <w:pStyle w:val="Normal6a"/>
            </w:pPr>
            <w:r w:rsidRPr="008E16F0">
              <w:rPr>
                <w:b/>
                <w:i/>
              </w:rPr>
              <w:t>32.</w:t>
            </w:r>
            <w:r w:rsidRPr="008E16F0">
              <w:tab/>
            </w:r>
            <w:r w:rsidRPr="008E16F0">
              <w:rPr>
                <w:b/>
                <w:i/>
              </w:rPr>
              <w:t>accoglie con favore il suggerimento contenuto nella proposta della Commissione relativa al quadro finanziario pluriennale 2028-2034, che prevede di vincolare l'approvazione della concessione di quasi la metà dei fondi al rispetto dello Stato di diritto e della Carta;</w:t>
            </w:r>
          </w:p>
        </w:tc>
        <w:tc>
          <w:tcPr>
            <w:tcW w:w="4876" w:type="dxa"/>
            <w:tcBorders>
              <w:top w:val="nil"/>
              <w:left w:val="nil"/>
              <w:bottom w:val="nil"/>
              <w:right w:val="nil"/>
            </w:tcBorders>
          </w:tcPr>
          <w:p w14:paraId="7909BF21" w14:textId="77777777" w:rsidR="0029652F" w:rsidRPr="008E16F0" w:rsidRDefault="0029652F" w:rsidP="0043222F">
            <w:pPr>
              <w:pStyle w:val="Normal6a"/>
            </w:pPr>
            <w:r w:rsidRPr="008E16F0">
              <w:rPr>
                <w:b/>
                <w:i/>
              </w:rPr>
              <w:t>soppresso</w:t>
            </w:r>
          </w:p>
        </w:tc>
      </w:tr>
    </w:tbl>
    <w:p w14:paraId="57E9B6A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3C103061" w14:textId="77777777" w:rsidR="0029652F" w:rsidRPr="008E16F0" w:rsidRDefault="0029652F" w:rsidP="0029652F">
      <w:r w:rsidRPr="008E16F0">
        <w:rPr>
          <w:rStyle w:val="HideTWBExt"/>
          <w:noProof w:val="0"/>
        </w:rPr>
        <w:t>&lt;/Amend&gt;</w:t>
      </w:r>
    </w:p>
    <w:p w14:paraId="09CA543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602</w:t>
      </w:r>
      <w:r w:rsidRPr="008E16F0">
        <w:rPr>
          <w:rStyle w:val="HideTWBExt"/>
          <w:b w:val="0"/>
          <w:noProof w:val="0"/>
        </w:rPr>
        <w:t>&lt;/NumAm&gt;</w:t>
      </w:r>
    </w:p>
    <w:p w14:paraId="320E0B50" w14:textId="77777777" w:rsidR="0029652F" w:rsidRPr="008E16F0" w:rsidRDefault="0029652F" w:rsidP="0029652F">
      <w:pPr>
        <w:pStyle w:val="NormalBold"/>
      </w:pPr>
      <w:r w:rsidRPr="008E16F0">
        <w:rPr>
          <w:rStyle w:val="HideTWBExt"/>
          <w:b w:val="0"/>
          <w:noProof w:val="0"/>
        </w:rPr>
        <w:t>&lt;RepeatBlock-By&gt;&lt;Members&gt;</w:t>
      </w:r>
      <w:r w:rsidRPr="008E16F0">
        <w:t>Nadine Morano, François-Xavier Bellamy, Céline Imart, Christophe Gomart</w:t>
      </w:r>
      <w:r w:rsidRPr="008E16F0">
        <w:rPr>
          <w:rStyle w:val="HideTWBExt"/>
          <w:b w:val="0"/>
          <w:noProof w:val="0"/>
        </w:rPr>
        <w:t>&lt;/Members&gt;</w:t>
      </w:r>
    </w:p>
    <w:p w14:paraId="5FD4D886" w14:textId="77777777" w:rsidR="0029652F" w:rsidRPr="008E16F0" w:rsidRDefault="0029652F" w:rsidP="0029652F">
      <w:pPr>
        <w:pStyle w:val="NormalBold"/>
      </w:pPr>
      <w:r w:rsidRPr="008E16F0">
        <w:rPr>
          <w:rStyle w:val="HideTWBExt"/>
          <w:b w:val="0"/>
          <w:noProof w:val="0"/>
        </w:rPr>
        <w:t>&lt;/RepeatBlock-By&gt;</w:t>
      </w:r>
    </w:p>
    <w:p w14:paraId="03836C1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3D5846B" w14:textId="77777777" w:rsidR="0029652F" w:rsidRPr="008E16F0" w:rsidRDefault="0029652F" w:rsidP="0029652F">
      <w:pPr>
        <w:pStyle w:val="NormalBold"/>
      </w:pPr>
      <w:r w:rsidRPr="008E16F0">
        <w:rPr>
          <w:rStyle w:val="HideTWBExt"/>
          <w:b w:val="0"/>
          <w:noProof w:val="0"/>
        </w:rPr>
        <w:t>&lt;Article&gt;</w:t>
      </w:r>
      <w:r w:rsidRPr="008E16F0">
        <w:t>Paragrafo 32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F845334" w14:textId="77777777" w:rsidTr="0043222F">
        <w:trPr>
          <w:trHeight w:hRule="exact" w:val="240"/>
          <w:jc w:val="center"/>
        </w:trPr>
        <w:tc>
          <w:tcPr>
            <w:tcW w:w="9752" w:type="dxa"/>
            <w:gridSpan w:val="2"/>
            <w:tcBorders>
              <w:top w:val="nil"/>
              <w:left w:val="nil"/>
              <w:bottom w:val="nil"/>
              <w:right w:val="nil"/>
            </w:tcBorders>
          </w:tcPr>
          <w:p w14:paraId="1145D836" w14:textId="77777777" w:rsidR="0029652F" w:rsidRPr="008E16F0" w:rsidRDefault="0029652F" w:rsidP="0043222F"/>
        </w:tc>
      </w:tr>
      <w:tr w:rsidR="0029652F" w:rsidRPr="008E16F0" w14:paraId="1A0CA6AB" w14:textId="77777777" w:rsidTr="0043222F">
        <w:trPr>
          <w:trHeight w:val="240"/>
          <w:jc w:val="center"/>
        </w:trPr>
        <w:tc>
          <w:tcPr>
            <w:tcW w:w="4876" w:type="dxa"/>
            <w:tcBorders>
              <w:top w:val="nil"/>
              <w:left w:val="nil"/>
              <w:bottom w:val="nil"/>
              <w:right w:val="nil"/>
            </w:tcBorders>
          </w:tcPr>
          <w:p w14:paraId="5278C59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E40E135" w14:textId="77777777" w:rsidR="0029652F" w:rsidRPr="008E16F0" w:rsidRDefault="0029652F" w:rsidP="0043222F">
            <w:pPr>
              <w:pStyle w:val="AmColumnHeading"/>
            </w:pPr>
            <w:r w:rsidRPr="008E16F0">
              <w:t>Emendamento</w:t>
            </w:r>
          </w:p>
        </w:tc>
      </w:tr>
      <w:tr w:rsidR="0029652F" w:rsidRPr="008E16F0" w14:paraId="1E6CE0D7" w14:textId="77777777" w:rsidTr="0043222F">
        <w:trPr>
          <w:jc w:val="center"/>
        </w:trPr>
        <w:tc>
          <w:tcPr>
            <w:tcW w:w="4876" w:type="dxa"/>
            <w:tcBorders>
              <w:top w:val="nil"/>
              <w:left w:val="nil"/>
              <w:bottom w:val="nil"/>
              <w:right w:val="nil"/>
            </w:tcBorders>
          </w:tcPr>
          <w:p w14:paraId="72629DB3" w14:textId="77777777" w:rsidR="0029652F" w:rsidRPr="008E16F0" w:rsidRDefault="0029652F" w:rsidP="0043222F">
            <w:pPr>
              <w:pStyle w:val="Normal6a"/>
            </w:pPr>
            <w:r w:rsidRPr="008E16F0">
              <w:rPr>
                <w:b/>
                <w:i/>
              </w:rPr>
              <w:t>32.</w:t>
            </w:r>
            <w:r w:rsidRPr="008E16F0">
              <w:tab/>
            </w:r>
            <w:r w:rsidRPr="008E16F0">
              <w:rPr>
                <w:b/>
                <w:i/>
              </w:rPr>
              <w:t>accoglie con favore il suggerimento contenuto nella proposta della Commissione relativa al quadro finanziario pluriennale 2028-2034, che prevede di vincolare l'approvazione della concessione di quasi la metà dei fondi al rispetto dello Stato di diritto e della Carta;</w:t>
            </w:r>
          </w:p>
        </w:tc>
        <w:tc>
          <w:tcPr>
            <w:tcW w:w="4876" w:type="dxa"/>
            <w:tcBorders>
              <w:top w:val="nil"/>
              <w:left w:val="nil"/>
              <w:bottom w:val="nil"/>
              <w:right w:val="nil"/>
            </w:tcBorders>
          </w:tcPr>
          <w:p w14:paraId="4C48C2FA" w14:textId="77777777" w:rsidR="0029652F" w:rsidRPr="008E16F0" w:rsidRDefault="0029652F" w:rsidP="0043222F">
            <w:pPr>
              <w:pStyle w:val="Normal6a"/>
            </w:pPr>
            <w:r w:rsidRPr="008E16F0">
              <w:rPr>
                <w:b/>
                <w:i/>
              </w:rPr>
              <w:t>soppresso</w:t>
            </w:r>
          </w:p>
        </w:tc>
      </w:tr>
    </w:tbl>
    <w:p w14:paraId="51FA60C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{FR}</w:t>
      </w:r>
      <w:r w:rsidRPr="008E16F0">
        <w:t>fr</w:t>
      </w:r>
      <w:r w:rsidRPr="008E16F0">
        <w:rPr>
          <w:rStyle w:val="HideTWBExt"/>
          <w:noProof w:val="0"/>
        </w:rPr>
        <w:t>&lt;/Original&gt;</w:t>
      </w:r>
    </w:p>
    <w:p w14:paraId="0D5FE034" w14:textId="77777777" w:rsidR="0029652F" w:rsidRPr="008E16F0" w:rsidRDefault="0029652F" w:rsidP="0029652F">
      <w:r w:rsidRPr="008E16F0">
        <w:rPr>
          <w:rStyle w:val="HideTWBExt"/>
          <w:noProof w:val="0"/>
        </w:rPr>
        <w:t>&lt;/Amend&gt;</w:t>
      </w:r>
    </w:p>
    <w:p w14:paraId="4757C11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603</w:t>
      </w:r>
      <w:r w:rsidRPr="008E16F0">
        <w:rPr>
          <w:rStyle w:val="HideTWBExt"/>
          <w:b w:val="0"/>
          <w:noProof w:val="0"/>
        </w:rPr>
        <w:t>&lt;/NumAm&gt;</w:t>
      </w:r>
    </w:p>
    <w:p w14:paraId="0C98215F"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4344F6F4" w14:textId="77777777" w:rsidR="0029652F" w:rsidRPr="008E16F0" w:rsidRDefault="0029652F" w:rsidP="0029652F">
      <w:pPr>
        <w:pStyle w:val="NormalBold"/>
      </w:pPr>
      <w:r w:rsidRPr="008E16F0">
        <w:rPr>
          <w:rStyle w:val="HideTWBExt"/>
          <w:b w:val="0"/>
          <w:noProof w:val="0"/>
        </w:rPr>
        <w:t>&lt;/RepeatBlock-By&gt;</w:t>
      </w:r>
    </w:p>
    <w:p w14:paraId="47C2C66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6416BFB" w14:textId="77777777" w:rsidR="0029652F" w:rsidRPr="008E16F0" w:rsidRDefault="0029652F" w:rsidP="0029652F">
      <w:pPr>
        <w:pStyle w:val="NormalBold"/>
      </w:pPr>
      <w:r w:rsidRPr="008E16F0">
        <w:rPr>
          <w:rStyle w:val="HideTWBExt"/>
          <w:b w:val="0"/>
          <w:noProof w:val="0"/>
        </w:rPr>
        <w:t>&lt;Article&gt;</w:t>
      </w:r>
      <w:r w:rsidRPr="008E16F0">
        <w:t>Paragrafo 32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EA37854" w14:textId="77777777" w:rsidTr="0043222F">
        <w:trPr>
          <w:trHeight w:hRule="exact" w:val="240"/>
          <w:jc w:val="center"/>
        </w:trPr>
        <w:tc>
          <w:tcPr>
            <w:tcW w:w="9752" w:type="dxa"/>
            <w:gridSpan w:val="2"/>
            <w:tcBorders>
              <w:top w:val="nil"/>
              <w:left w:val="nil"/>
              <w:bottom w:val="nil"/>
              <w:right w:val="nil"/>
            </w:tcBorders>
          </w:tcPr>
          <w:p w14:paraId="66D82F82" w14:textId="77777777" w:rsidR="0029652F" w:rsidRPr="008E16F0" w:rsidRDefault="0029652F" w:rsidP="0043222F"/>
        </w:tc>
      </w:tr>
      <w:tr w:rsidR="0029652F" w:rsidRPr="008E16F0" w14:paraId="265E87EF" w14:textId="77777777" w:rsidTr="0043222F">
        <w:trPr>
          <w:trHeight w:val="240"/>
          <w:jc w:val="center"/>
        </w:trPr>
        <w:tc>
          <w:tcPr>
            <w:tcW w:w="4876" w:type="dxa"/>
            <w:tcBorders>
              <w:top w:val="nil"/>
              <w:left w:val="nil"/>
              <w:bottom w:val="nil"/>
              <w:right w:val="nil"/>
            </w:tcBorders>
          </w:tcPr>
          <w:p w14:paraId="304BE9C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B54917E" w14:textId="77777777" w:rsidR="0029652F" w:rsidRPr="008E16F0" w:rsidRDefault="0029652F" w:rsidP="0043222F">
            <w:pPr>
              <w:pStyle w:val="AmColumnHeading"/>
            </w:pPr>
            <w:r w:rsidRPr="008E16F0">
              <w:t>Emendamento</w:t>
            </w:r>
          </w:p>
        </w:tc>
      </w:tr>
      <w:tr w:rsidR="0029652F" w:rsidRPr="008E16F0" w14:paraId="3E084D50" w14:textId="77777777" w:rsidTr="0043222F">
        <w:trPr>
          <w:jc w:val="center"/>
        </w:trPr>
        <w:tc>
          <w:tcPr>
            <w:tcW w:w="4876" w:type="dxa"/>
            <w:tcBorders>
              <w:top w:val="nil"/>
              <w:left w:val="nil"/>
              <w:bottom w:val="nil"/>
              <w:right w:val="nil"/>
            </w:tcBorders>
          </w:tcPr>
          <w:p w14:paraId="1391AABA" w14:textId="77777777" w:rsidR="0029652F" w:rsidRPr="008E16F0" w:rsidRDefault="0029652F" w:rsidP="0043222F">
            <w:pPr>
              <w:pStyle w:val="Normal6a"/>
            </w:pPr>
            <w:r w:rsidRPr="008E16F0">
              <w:rPr>
                <w:b/>
                <w:i/>
              </w:rPr>
              <w:t>32.</w:t>
            </w:r>
            <w:r w:rsidRPr="008E16F0">
              <w:tab/>
            </w:r>
            <w:r w:rsidRPr="008E16F0">
              <w:rPr>
                <w:b/>
                <w:i/>
              </w:rPr>
              <w:t>accoglie con favore il suggerimento contenuto nella proposta della Commissione relativa al quadro finanziario pluriennale 2028-2034, che prevede di vincolare l'approvazione della concessione di quasi la metà dei fondi al rispetto dello Stato di diritto e della Carta;</w:t>
            </w:r>
          </w:p>
        </w:tc>
        <w:tc>
          <w:tcPr>
            <w:tcW w:w="4876" w:type="dxa"/>
            <w:tcBorders>
              <w:top w:val="nil"/>
              <w:left w:val="nil"/>
              <w:bottom w:val="nil"/>
              <w:right w:val="nil"/>
            </w:tcBorders>
          </w:tcPr>
          <w:p w14:paraId="564F5F4F" w14:textId="77777777" w:rsidR="0029652F" w:rsidRPr="008E16F0" w:rsidRDefault="0029652F" w:rsidP="0043222F">
            <w:pPr>
              <w:pStyle w:val="Normal6a"/>
            </w:pPr>
            <w:r w:rsidRPr="008E16F0">
              <w:rPr>
                <w:b/>
                <w:i/>
              </w:rPr>
              <w:t>soppresso</w:t>
            </w:r>
          </w:p>
        </w:tc>
      </w:tr>
    </w:tbl>
    <w:p w14:paraId="5F8ADA5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CE6309C" w14:textId="77777777" w:rsidR="0029652F" w:rsidRPr="008E16F0" w:rsidRDefault="0029652F" w:rsidP="0029652F">
      <w:r w:rsidRPr="008E16F0">
        <w:rPr>
          <w:rStyle w:val="HideTWBExt"/>
          <w:noProof w:val="0"/>
        </w:rPr>
        <w:t>&lt;/Amend&gt;</w:t>
      </w:r>
    </w:p>
    <w:p w14:paraId="3142A31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604</w:t>
      </w:r>
      <w:r w:rsidRPr="008E16F0">
        <w:rPr>
          <w:rStyle w:val="HideTWBExt"/>
          <w:b w:val="0"/>
          <w:noProof w:val="0"/>
        </w:rPr>
        <w:t>&lt;/NumAm&gt;</w:t>
      </w:r>
    </w:p>
    <w:p w14:paraId="6477296E"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Laurence Trochu, Jacek Ozdoba, Stephen Nikola Bartulica</w:t>
      </w:r>
      <w:r w:rsidRPr="008E16F0">
        <w:rPr>
          <w:rStyle w:val="HideTWBExt"/>
          <w:b w:val="0"/>
          <w:noProof w:val="0"/>
        </w:rPr>
        <w:t>&lt;/Members&gt;</w:t>
      </w:r>
    </w:p>
    <w:p w14:paraId="4A7D41C5" w14:textId="77777777" w:rsidR="0029652F" w:rsidRPr="008E16F0" w:rsidRDefault="0029652F" w:rsidP="0029652F">
      <w:pPr>
        <w:pStyle w:val="NormalBold"/>
      </w:pPr>
      <w:r w:rsidRPr="008E16F0">
        <w:rPr>
          <w:rStyle w:val="HideTWBExt"/>
          <w:b w:val="0"/>
          <w:noProof w:val="0"/>
        </w:rPr>
        <w:t>&lt;/RepeatBlock-By&gt;</w:t>
      </w:r>
    </w:p>
    <w:p w14:paraId="4250F01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61888AA" w14:textId="77777777" w:rsidR="0029652F" w:rsidRPr="008E16F0" w:rsidRDefault="0029652F" w:rsidP="0029652F">
      <w:pPr>
        <w:pStyle w:val="NormalBold"/>
      </w:pPr>
      <w:r w:rsidRPr="008E16F0">
        <w:rPr>
          <w:rStyle w:val="HideTWBExt"/>
          <w:b w:val="0"/>
          <w:noProof w:val="0"/>
        </w:rPr>
        <w:t>&lt;Article&gt;</w:t>
      </w:r>
      <w:r w:rsidRPr="008E16F0">
        <w:t>Paragrafo 32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3C80861" w14:textId="77777777" w:rsidTr="0043222F">
        <w:trPr>
          <w:trHeight w:hRule="exact" w:val="240"/>
          <w:jc w:val="center"/>
        </w:trPr>
        <w:tc>
          <w:tcPr>
            <w:tcW w:w="9752" w:type="dxa"/>
            <w:gridSpan w:val="2"/>
            <w:tcBorders>
              <w:top w:val="nil"/>
              <w:left w:val="nil"/>
              <w:bottom w:val="nil"/>
              <w:right w:val="nil"/>
            </w:tcBorders>
          </w:tcPr>
          <w:p w14:paraId="663FAC76" w14:textId="77777777" w:rsidR="0029652F" w:rsidRPr="008E16F0" w:rsidRDefault="0029652F" w:rsidP="0043222F"/>
        </w:tc>
      </w:tr>
      <w:tr w:rsidR="0029652F" w:rsidRPr="008E16F0" w14:paraId="1B8D1513" w14:textId="77777777" w:rsidTr="0043222F">
        <w:trPr>
          <w:trHeight w:val="240"/>
          <w:jc w:val="center"/>
        </w:trPr>
        <w:tc>
          <w:tcPr>
            <w:tcW w:w="4876" w:type="dxa"/>
            <w:tcBorders>
              <w:top w:val="nil"/>
              <w:left w:val="nil"/>
              <w:bottom w:val="nil"/>
              <w:right w:val="nil"/>
            </w:tcBorders>
          </w:tcPr>
          <w:p w14:paraId="1BF63F1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0DF24A1" w14:textId="77777777" w:rsidR="0029652F" w:rsidRPr="008E16F0" w:rsidRDefault="0029652F" w:rsidP="0043222F">
            <w:pPr>
              <w:pStyle w:val="AmColumnHeading"/>
            </w:pPr>
            <w:r w:rsidRPr="008E16F0">
              <w:t>Emendamento</w:t>
            </w:r>
          </w:p>
        </w:tc>
      </w:tr>
      <w:tr w:rsidR="0029652F" w:rsidRPr="008E16F0" w14:paraId="7B30557D" w14:textId="77777777" w:rsidTr="0043222F">
        <w:trPr>
          <w:jc w:val="center"/>
        </w:trPr>
        <w:tc>
          <w:tcPr>
            <w:tcW w:w="4876" w:type="dxa"/>
            <w:tcBorders>
              <w:top w:val="nil"/>
              <w:left w:val="nil"/>
              <w:bottom w:val="nil"/>
              <w:right w:val="nil"/>
            </w:tcBorders>
          </w:tcPr>
          <w:p w14:paraId="0E6E328D" w14:textId="77777777" w:rsidR="0029652F" w:rsidRPr="008E16F0" w:rsidRDefault="0029652F" w:rsidP="0043222F">
            <w:pPr>
              <w:pStyle w:val="Normal6a"/>
            </w:pPr>
            <w:r w:rsidRPr="008E16F0">
              <w:rPr>
                <w:b/>
                <w:i/>
              </w:rPr>
              <w:t>32.</w:t>
            </w:r>
            <w:r w:rsidRPr="008E16F0">
              <w:tab/>
            </w:r>
            <w:r w:rsidRPr="008E16F0">
              <w:rPr>
                <w:b/>
                <w:i/>
              </w:rPr>
              <w:t>accoglie con favore il suggerimento contenuto nella proposta della Commissione relativa al quadro finanziario pluriennale 2028-2034, che prevede di vincolare l'approvazione della concessione di quasi la metà dei fondi al rispetto dello Stato di diritto e della Carta;</w:t>
            </w:r>
          </w:p>
        </w:tc>
        <w:tc>
          <w:tcPr>
            <w:tcW w:w="4876" w:type="dxa"/>
            <w:tcBorders>
              <w:top w:val="nil"/>
              <w:left w:val="nil"/>
              <w:bottom w:val="nil"/>
              <w:right w:val="nil"/>
            </w:tcBorders>
          </w:tcPr>
          <w:p w14:paraId="34960AFD" w14:textId="77777777" w:rsidR="0029652F" w:rsidRPr="008E16F0" w:rsidRDefault="0029652F" w:rsidP="0043222F">
            <w:pPr>
              <w:pStyle w:val="Normal6a"/>
            </w:pPr>
            <w:r w:rsidRPr="008E16F0">
              <w:rPr>
                <w:b/>
                <w:i/>
              </w:rPr>
              <w:t>soppresso</w:t>
            </w:r>
          </w:p>
        </w:tc>
      </w:tr>
    </w:tbl>
    <w:p w14:paraId="084C847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A836E6C" w14:textId="77777777" w:rsidR="0029652F" w:rsidRPr="008E16F0" w:rsidRDefault="0029652F" w:rsidP="0029652F">
      <w:r w:rsidRPr="008E16F0">
        <w:rPr>
          <w:rStyle w:val="HideTWBExt"/>
          <w:noProof w:val="0"/>
        </w:rPr>
        <w:t>&lt;/Amend&gt;</w:t>
      </w:r>
    </w:p>
    <w:p w14:paraId="176AC6F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605</w:t>
      </w:r>
      <w:r w:rsidRPr="008E16F0">
        <w:rPr>
          <w:rStyle w:val="HideTWBExt"/>
          <w:b w:val="0"/>
          <w:noProof w:val="0"/>
        </w:rPr>
        <w:t>&lt;/NumAm&gt;</w:t>
      </w:r>
    </w:p>
    <w:p w14:paraId="76604E3E" w14:textId="77777777" w:rsidR="0029652F" w:rsidRPr="008E16F0" w:rsidRDefault="0029652F" w:rsidP="0029652F">
      <w:pPr>
        <w:pStyle w:val="NormalBold"/>
      </w:pPr>
      <w:r w:rsidRPr="008E16F0">
        <w:rPr>
          <w:rStyle w:val="HideTWBExt"/>
          <w:b w:val="0"/>
          <w:noProof w:val="0"/>
        </w:rPr>
        <w:t>&lt;RepeatBlock-By&gt;&lt;Members&gt;</w:t>
      </w:r>
      <w:r w:rsidRPr="008E16F0">
        <w:t>Diana Riba i Giner</w:t>
      </w:r>
      <w:r w:rsidRPr="008E16F0">
        <w:rPr>
          <w:rStyle w:val="HideTWBExt"/>
          <w:b w:val="0"/>
          <w:noProof w:val="0"/>
        </w:rPr>
        <w:t>&lt;/Members&gt;</w:t>
      </w:r>
    </w:p>
    <w:p w14:paraId="67A6902A" w14:textId="77777777" w:rsidR="0029652F" w:rsidRPr="008E16F0" w:rsidRDefault="0029652F" w:rsidP="0029652F">
      <w:pPr>
        <w:pStyle w:val="NormalBold"/>
      </w:pPr>
      <w:r w:rsidRPr="008E16F0">
        <w:rPr>
          <w:rStyle w:val="HideTWBExt"/>
          <w:b w:val="0"/>
          <w:noProof w:val="0"/>
        </w:rPr>
        <w:t>&lt;/RepeatBlock-By&gt;</w:t>
      </w:r>
    </w:p>
    <w:p w14:paraId="7BF58DF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65466D2" w14:textId="77777777" w:rsidR="0029652F" w:rsidRPr="008E16F0" w:rsidRDefault="0029652F" w:rsidP="0029652F">
      <w:pPr>
        <w:pStyle w:val="NormalBold"/>
      </w:pPr>
      <w:r w:rsidRPr="008E16F0">
        <w:rPr>
          <w:rStyle w:val="HideTWBExt"/>
          <w:b w:val="0"/>
          <w:noProof w:val="0"/>
        </w:rPr>
        <w:t>&lt;Article&gt;</w:t>
      </w:r>
      <w:r w:rsidRPr="008E16F0">
        <w:t>Paragrafo 32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C0CD025" w14:textId="77777777" w:rsidTr="0043222F">
        <w:trPr>
          <w:trHeight w:hRule="exact" w:val="240"/>
          <w:jc w:val="center"/>
        </w:trPr>
        <w:tc>
          <w:tcPr>
            <w:tcW w:w="9752" w:type="dxa"/>
            <w:gridSpan w:val="2"/>
            <w:tcBorders>
              <w:top w:val="nil"/>
              <w:left w:val="nil"/>
              <w:bottom w:val="nil"/>
              <w:right w:val="nil"/>
            </w:tcBorders>
          </w:tcPr>
          <w:p w14:paraId="3EF9465A" w14:textId="77777777" w:rsidR="0029652F" w:rsidRPr="008E16F0" w:rsidRDefault="0029652F" w:rsidP="0043222F"/>
        </w:tc>
      </w:tr>
      <w:tr w:rsidR="0029652F" w:rsidRPr="008E16F0" w14:paraId="241A8994" w14:textId="77777777" w:rsidTr="0043222F">
        <w:trPr>
          <w:trHeight w:val="240"/>
          <w:jc w:val="center"/>
        </w:trPr>
        <w:tc>
          <w:tcPr>
            <w:tcW w:w="4876" w:type="dxa"/>
            <w:tcBorders>
              <w:top w:val="nil"/>
              <w:left w:val="nil"/>
              <w:bottom w:val="nil"/>
              <w:right w:val="nil"/>
            </w:tcBorders>
          </w:tcPr>
          <w:p w14:paraId="129A196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CCD1E92" w14:textId="77777777" w:rsidR="0029652F" w:rsidRPr="008E16F0" w:rsidRDefault="0029652F" w:rsidP="0043222F">
            <w:pPr>
              <w:pStyle w:val="AmColumnHeading"/>
            </w:pPr>
            <w:r w:rsidRPr="008E16F0">
              <w:t>Emendamento</w:t>
            </w:r>
          </w:p>
        </w:tc>
      </w:tr>
      <w:tr w:rsidR="0029652F" w:rsidRPr="008E16F0" w14:paraId="7C1FB8EE" w14:textId="77777777" w:rsidTr="0043222F">
        <w:trPr>
          <w:jc w:val="center"/>
        </w:trPr>
        <w:tc>
          <w:tcPr>
            <w:tcW w:w="4876" w:type="dxa"/>
            <w:tcBorders>
              <w:top w:val="nil"/>
              <w:left w:val="nil"/>
              <w:bottom w:val="nil"/>
              <w:right w:val="nil"/>
            </w:tcBorders>
          </w:tcPr>
          <w:p w14:paraId="291CB1A2" w14:textId="77777777" w:rsidR="0029652F" w:rsidRPr="008E16F0" w:rsidRDefault="0029652F" w:rsidP="0043222F">
            <w:pPr>
              <w:pStyle w:val="Normal6a"/>
            </w:pPr>
            <w:r w:rsidRPr="008E16F0">
              <w:t>32.</w:t>
            </w:r>
            <w:r w:rsidRPr="008E16F0">
              <w:tab/>
              <w:t>accoglie con favore il suggerimento contenuto nella proposta della Commissione relativa al quadro finanziario pluriennale 2028-2034, che prevede di vincolare l'approvazione della concessione di quasi la metà dei fondi al rispetto dello Stato di diritto e della Carta;</w:t>
            </w:r>
          </w:p>
        </w:tc>
        <w:tc>
          <w:tcPr>
            <w:tcW w:w="4876" w:type="dxa"/>
            <w:tcBorders>
              <w:top w:val="nil"/>
              <w:left w:val="nil"/>
              <w:bottom w:val="nil"/>
              <w:right w:val="nil"/>
            </w:tcBorders>
          </w:tcPr>
          <w:p w14:paraId="4CD7568A" w14:textId="77777777" w:rsidR="0029652F" w:rsidRPr="008E16F0" w:rsidRDefault="0029652F" w:rsidP="0043222F">
            <w:pPr>
              <w:pStyle w:val="Normal6a"/>
            </w:pPr>
            <w:r w:rsidRPr="008E16F0">
              <w:t>32.</w:t>
            </w:r>
            <w:r w:rsidRPr="008E16F0">
              <w:tab/>
              <w:t xml:space="preserve">accoglie con favore il suggerimento contenuto nella proposta della Commissione relativa al quadro finanziario pluriennale 2028-2034, che prevede di vincolare l'approvazione della concessione di quasi la metà dei fondi al rispetto dello Stato di diritto e della Carta; </w:t>
            </w:r>
            <w:r w:rsidRPr="008E16F0">
              <w:rPr>
                <w:b/>
                <w:i/>
              </w:rPr>
              <w:t>accoglie con favore il fatto che la proposta mantenga condizioni orizzontali sul rispetto dei principi dello Stato di diritto e della Carta per la gestione concorrente e che le introduca per la politica agricola comune; ritiene che tale approccio alla condizionalità possa risolvere le questioni individuate riguardanti la possibilità di incidere sugli importi sospesi e la protezione dei destinatari finali o dei beneficiari, in quanto la proposta prevede che i fondi siano nuovamente messi a disposizione per essere utilizzati in regime di gestione diretta o indiretta, in particolare gli strumenti e i programmi che contribuiscono a sostenere la democrazia europea, la società civile, i valori dell'Unione o la lotta alla corruzione; chiede che i fondi sospesi o congelati a causa di violazioni dei valori sanciti dall'articolo 2 TUE siano considerati persi per lo Stato membro interessato e non siano riassegnati a tale Stato, e raccomanda che i fondi resi nuovamente disponibili siano almeno in parte reindirizzati verso attori non statali all'interno dello Stato membro in cui si sono verificate le violazioni; ritiene, tuttavia, che le condizioni orizzontali dovrebbero coprire tutti i valori sanciti dall'articolo 2 TUE e che la procedura decisionale dovrebbe essere identica, culminando nelle decisioni della Commissione;</w:t>
            </w:r>
          </w:p>
        </w:tc>
      </w:tr>
    </w:tbl>
    <w:p w14:paraId="680689A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DDAD967" w14:textId="77777777" w:rsidR="0029652F" w:rsidRPr="008E16F0" w:rsidRDefault="0029652F" w:rsidP="0029652F">
      <w:r w:rsidRPr="008E16F0">
        <w:rPr>
          <w:rStyle w:val="HideTWBExt"/>
          <w:noProof w:val="0"/>
        </w:rPr>
        <w:t>&lt;/Amend&gt;</w:t>
      </w:r>
    </w:p>
    <w:p w14:paraId="2307890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606</w:t>
      </w:r>
      <w:r w:rsidRPr="008E16F0">
        <w:rPr>
          <w:rStyle w:val="HideTWBExt"/>
          <w:b w:val="0"/>
          <w:noProof w:val="0"/>
        </w:rPr>
        <w:t>&lt;/NumAm&gt;</w:t>
      </w:r>
    </w:p>
    <w:p w14:paraId="7320CE4C"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Sophie Wilmès</w:t>
      </w:r>
      <w:r w:rsidRPr="008E16F0">
        <w:rPr>
          <w:rStyle w:val="HideTWBExt"/>
          <w:b w:val="0"/>
          <w:noProof w:val="0"/>
        </w:rPr>
        <w:t>&lt;/Members&gt;</w:t>
      </w:r>
    </w:p>
    <w:p w14:paraId="4C972402" w14:textId="77777777" w:rsidR="0029652F" w:rsidRPr="008E16F0" w:rsidRDefault="0029652F" w:rsidP="0029652F">
      <w:pPr>
        <w:pStyle w:val="NormalBold"/>
      </w:pPr>
      <w:r w:rsidRPr="008E16F0">
        <w:rPr>
          <w:rStyle w:val="HideTWBExt"/>
          <w:b w:val="0"/>
          <w:noProof w:val="0"/>
        </w:rPr>
        <w:t>&lt;/RepeatBlock-By&gt;</w:t>
      </w:r>
    </w:p>
    <w:p w14:paraId="5D4D37D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6652300" w14:textId="77777777" w:rsidR="0029652F" w:rsidRPr="008E16F0" w:rsidRDefault="0029652F" w:rsidP="0029652F">
      <w:pPr>
        <w:pStyle w:val="NormalBold"/>
      </w:pPr>
      <w:r w:rsidRPr="008E16F0">
        <w:rPr>
          <w:rStyle w:val="HideTWBExt"/>
          <w:b w:val="0"/>
          <w:noProof w:val="0"/>
        </w:rPr>
        <w:t>&lt;Article&gt;</w:t>
      </w:r>
      <w:r w:rsidRPr="008E16F0">
        <w:t>Paragrafo 32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9386136" w14:textId="77777777" w:rsidTr="0043222F">
        <w:trPr>
          <w:trHeight w:hRule="exact" w:val="240"/>
          <w:jc w:val="center"/>
        </w:trPr>
        <w:tc>
          <w:tcPr>
            <w:tcW w:w="9752" w:type="dxa"/>
            <w:gridSpan w:val="2"/>
            <w:tcBorders>
              <w:top w:val="nil"/>
              <w:left w:val="nil"/>
              <w:bottom w:val="nil"/>
              <w:right w:val="nil"/>
            </w:tcBorders>
          </w:tcPr>
          <w:p w14:paraId="20FCB1A9" w14:textId="77777777" w:rsidR="0029652F" w:rsidRPr="008E16F0" w:rsidRDefault="0029652F" w:rsidP="0043222F"/>
        </w:tc>
      </w:tr>
      <w:tr w:rsidR="0029652F" w:rsidRPr="008E16F0" w14:paraId="35A9DB0D" w14:textId="77777777" w:rsidTr="0043222F">
        <w:trPr>
          <w:trHeight w:val="240"/>
          <w:jc w:val="center"/>
        </w:trPr>
        <w:tc>
          <w:tcPr>
            <w:tcW w:w="4876" w:type="dxa"/>
            <w:tcBorders>
              <w:top w:val="nil"/>
              <w:left w:val="nil"/>
              <w:bottom w:val="nil"/>
              <w:right w:val="nil"/>
            </w:tcBorders>
          </w:tcPr>
          <w:p w14:paraId="22F60CA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450AA80" w14:textId="77777777" w:rsidR="0029652F" w:rsidRPr="008E16F0" w:rsidRDefault="0029652F" w:rsidP="0043222F">
            <w:pPr>
              <w:pStyle w:val="AmColumnHeading"/>
            </w:pPr>
            <w:r w:rsidRPr="008E16F0">
              <w:t>Emendamento</w:t>
            </w:r>
          </w:p>
        </w:tc>
      </w:tr>
      <w:tr w:rsidR="0029652F" w:rsidRPr="008E16F0" w14:paraId="24D71C03" w14:textId="77777777" w:rsidTr="0043222F">
        <w:trPr>
          <w:jc w:val="center"/>
        </w:trPr>
        <w:tc>
          <w:tcPr>
            <w:tcW w:w="4876" w:type="dxa"/>
            <w:tcBorders>
              <w:top w:val="nil"/>
              <w:left w:val="nil"/>
              <w:bottom w:val="nil"/>
              <w:right w:val="nil"/>
            </w:tcBorders>
          </w:tcPr>
          <w:p w14:paraId="0BC5E3CE" w14:textId="77777777" w:rsidR="0029652F" w:rsidRPr="008E16F0" w:rsidRDefault="0029652F" w:rsidP="0043222F">
            <w:pPr>
              <w:pStyle w:val="Normal6a"/>
            </w:pPr>
            <w:r w:rsidRPr="008E16F0">
              <w:t>32.</w:t>
            </w:r>
            <w:r w:rsidRPr="008E16F0">
              <w:tab/>
            </w:r>
            <w:r w:rsidRPr="008E16F0">
              <w:rPr>
                <w:b/>
                <w:i/>
              </w:rPr>
              <w:t>accoglie con favore il suggerimento contenuto nella proposta della Commissione relativa al quadro finanziario pluriennale 2028-2034, che prevede di vincolare l'approvazione della concessione di quasi la metà dei</w:t>
            </w:r>
            <w:r w:rsidRPr="008E16F0">
              <w:t xml:space="preserve"> fondi </w:t>
            </w:r>
            <w:r w:rsidRPr="008E16F0">
              <w:rPr>
                <w:b/>
                <w:i/>
              </w:rPr>
              <w:t>al rispetto dello Stato di diritto e della Carta</w:t>
            </w:r>
            <w:r w:rsidRPr="008E16F0">
              <w:t>;</w:t>
            </w:r>
          </w:p>
        </w:tc>
        <w:tc>
          <w:tcPr>
            <w:tcW w:w="4876" w:type="dxa"/>
            <w:tcBorders>
              <w:top w:val="nil"/>
              <w:left w:val="nil"/>
              <w:bottom w:val="nil"/>
              <w:right w:val="nil"/>
            </w:tcBorders>
          </w:tcPr>
          <w:p w14:paraId="41C10484" w14:textId="77777777" w:rsidR="0029652F" w:rsidRPr="008E16F0" w:rsidRDefault="0029652F" w:rsidP="0043222F">
            <w:pPr>
              <w:pStyle w:val="Normal6a"/>
            </w:pPr>
            <w:r w:rsidRPr="008E16F0">
              <w:t>32.</w:t>
            </w:r>
            <w:r w:rsidRPr="008E16F0">
              <w:tab/>
            </w:r>
            <w:r w:rsidRPr="008E16F0">
              <w:rPr>
                <w:b/>
                <w:i/>
              </w:rPr>
              <w:t>sottolinea che il pieno rispetto dello Stato di diritto e della Carta dei diritti fondamentali dell'UE da parte degli Stati membri deve essere considerato un prerequisito essenziale per ottenere</w:t>
            </w:r>
            <w:r w:rsidRPr="008E16F0">
              <w:t xml:space="preserve"> fondi </w:t>
            </w:r>
            <w:r w:rsidRPr="008E16F0">
              <w:rPr>
                <w:b/>
                <w:i/>
              </w:rPr>
              <w:t>dell'UE; sottolinea che il pieno rispetto di tali conformità deve essere precedente all'approvazione di tutti i programmi e i progetti finanziati dall'UE presentati dalle autorità pubbliche, e che la non conformità deve comportare una sospensione immediata dei finanziamenti dell'UE finché non sono attuati rimedi adeguati</w:t>
            </w:r>
            <w:r w:rsidRPr="008E16F0">
              <w:t xml:space="preserve">; </w:t>
            </w:r>
            <w:r w:rsidRPr="008E16F0">
              <w:rPr>
                <w:b/>
                <w:i/>
              </w:rPr>
              <w:t>sottolinea che, laddove si verifichi tale sospensione, il principio della "condizionalità intelligente" deve essere applicato in modo completo per garantire che i beneficiari indipendenti dalle autorità competenti degli Stati membri possano continuare a godere del pieno accesso ai finanziamenti dell'UE;</w:t>
            </w:r>
          </w:p>
        </w:tc>
      </w:tr>
    </w:tbl>
    <w:p w14:paraId="6B5A73A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814DD30" w14:textId="77777777" w:rsidR="0029652F" w:rsidRPr="008E16F0" w:rsidRDefault="0029652F" w:rsidP="0029652F">
      <w:r w:rsidRPr="008E16F0">
        <w:rPr>
          <w:rStyle w:val="HideTWBExt"/>
          <w:noProof w:val="0"/>
        </w:rPr>
        <w:t>&lt;/Amend&gt;</w:t>
      </w:r>
    </w:p>
    <w:p w14:paraId="130343A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607</w:t>
      </w:r>
      <w:r w:rsidRPr="008E16F0">
        <w:rPr>
          <w:rStyle w:val="HideTWBExt"/>
          <w:b w:val="0"/>
          <w:noProof w:val="0"/>
        </w:rPr>
        <w:t>&lt;/NumAm&gt;</w:t>
      </w:r>
    </w:p>
    <w:p w14:paraId="7F473541"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Jean-Marc Germain, Cecilia Strada</w:t>
      </w:r>
      <w:r w:rsidRPr="008E16F0">
        <w:rPr>
          <w:rStyle w:val="HideTWBExt"/>
          <w:b w:val="0"/>
          <w:noProof w:val="0"/>
        </w:rPr>
        <w:t>&lt;/Members&gt;</w:t>
      </w:r>
    </w:p>
    <w:p w14:paraId="69D30BC7" w14:textId="77777777" w:rsidR="0029652F" w:rsidRPr="008E16F0" w:rsidRDefault="0029652F" w:rsidP="0029652F">
      <w:pPr>
        <w:pStyle w:val="NormalBold"/>
      </w:pPr>
      <w:r w:rsidRPr="008E16F0">
        <w:rPr>
          <w:rStyle w:val="HideTWBExt"/>
          <w:b w:val="0"/>
          <w:noProof w:val="0"/>
        </w:rPr>
        <w:t>&lt;/RepeatBlock-By&gt;</w:t>
      </w:r>
    </w:p>
    <w:p w14:paraId="6077B33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B237B0E" w14:textId="77777777" w:rsidR="0029652F" w:rsidRPr="008E16F0" w:rsidRDefault="0029652F" w:rsidP="0029652F">
      <w:pPr>
        <w:pStyle w:val="NormalBold"/>
      </w:pPr>
      <w:r w:rsidRPr="008E16F0">
        <w:rPr>
          <w:rStyle w:val="HideTWBExt"/>
          <w:b w:val="0"/>
          <w:noProof w:val="0"/>
        </w:rPr>
        <w:t>&lt;Article&gt;</w:t>
      </w:r>
      <w:r w:rsidRPr="008E16F0">
        <w:t>Paragrafo 32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F6DF93D" w14:textId="77777777" w:rsidTr="0043222F">
        <w:trPr>
          <w:trHeight w:hRule="exact" w:val="240"/>
          <w:jc w:val="center"/>
        </w:trPr>
        <w:tc>
          <w:tcPr>
            <w:tcW w:w="9752" w:type="dxa"/>
            <w:gridSpan w:val="2"/>
            <w:tcBorders>
              <w:top w:val="nil"/>
              <w:left w:val="nil"/>
              <w:bottom w:val="nil"/>
              <w:right w:val="nil"/>
            </w:tcBorders>
          </w:tcPr>
          <w:p w14:paraId="4B34B0C3" w14:textId="77777777" w:rsidR="0029652F" w:rsidRPr="008E16F0" w:rsidRDefault="0029652F" w:rsidP="0043222F"/>
        </w:tc>
      </w:tr>
      <w:tr w:rsidR="0029652F" w:rsidRPr="008E16F0" w14:paraId="4345BF86" w14:textId="77777777" w:rsidTr="0043222F">
        <w:trPr>
          <w:trHeight w:val="240"/>
          <w:jc w:val="center"/>
        </w:trPr>
        <w:tc>
          <w:tcPr>
            <w:tcW w:w="4876" w:type="dxa"/>
            <w:tcBorders>
              <w:top w:val="nil"/>
              <w:left w:val="nil"/>
              <w:bottom w:val="nil"/>
              <w:right w:val="nil"/>
            </w:tcBorders>
          </w:tcPr>
          <w:p w14:paraId="78FF6F2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A58FF44" w14:textId="77777777" w:rsidR="0029652F" w:rsidRPr="008E16F0" w:rsidRDefault="0029652F" w:rsidP="0043222F">
            <w:pPr>
              <w:pStyle w:val="AmColumnHeading"/>
            </w:pPr>
            <w:r w:rsidRPr="008E16F0">
              <w:t>Emendamento</w:t>
            </w:r>
          </w:p>
        </w:tc>
      </w:tr>
      <w:tr w:rsidR="0029652F" w:rsidRPr="008E16F0" w14:paraId="2980D1DF" w14:textId="77777777" w:rsidTr="0043222F">
        <w:trPr>
          <w:jc w:val="center"/>
        </w:trPr>
        <w:tc>
          <w:tcPr>
            <w:tcW w:w="4876" w:type="dxa"/>
            <w:tcBorders>
              <w:top w:val="nil"/>
              <w:left w:val="nil"/>
              <w:bottom w:val="nil"/>
              <w:right w:val="nil"/>
            </w:tcBorders>
          </w:tcPr>
          <w:p w14:paraId="65D16034" w14:textId="77777777" w:rsidR="0029652F" w:rsidRPr="008E16F0" w:rsidRDefault="0029652F" w:rsidP="0043222F">
            <w:pPr>
              <w:pStyle w:val="Normal6a"/>
            </w:pPr>
            <w:r w:rsidRPr="008E16F0">
              <w:t>32.</w:t>
            </w:r>
            <w:r w:rsidRPr="008E16F0">
              <w:tab/>
              <w:t>accoglie con favore il suggerimento contenuto nella proposta della Commissione relativa al quadro finanziario pluriennale 2028-2034, che prevede di vincolare l'approvazione della concessione di quasi la metà dei fondi al rispetto dello Stato di diritto e della Carta;</w:t>
            </w:r>
          </w:p>
        </w:tc>
        <w:tc>
          <w:tcPr>
            <w:tcW w:w="4876" w:type="dxa"/>
            <w:tcBorders>
              <w:top w:val="nil"/>
              <w:left w:val="nil"/>
              <w:bottom w:val="nil"/>
              <w:right w:val="nil"/>
            </w:tcBorders>
          </w:tcPr>
          <w:p w14:paraId="2C6493A4" w14:textId="77777777" w:rsidR="0029652F" w:rsidRPr="008E16F0" w:rsidRDefault="0029652F" w:rsidP="0043222F">
            <w:pPr>
              <w:pStyle w:val="Normal6a"/>
            </w:pPr>
            <w:r w:rsidRPr="008E16F0">
              <w:t>32.</w:t>
            </w:r>
            <w:r w:rsidRPr="008E16F0">
              <w:tab/>
              <w:t xml:space="preserve">accoglie con favore il suggerimento contenuto nella proposta della Commissione relativa al quadro finanziario pluriennale 2028-2034, che prevede di vincolare l'approvazione della concessione di quasi la metà dei fondi al rispetto dello Stato di diritto e della Carta; </w:t>
            </w:r>
            <w:r w:rsidRPr="008E16F0">
              <w:rPr>
                <w:b/>
                <w:i/>
              </w:rPr>
              <w:t>osserva che la nuova proposta introduce condizioni orizzontali sul rispetto dei principi dello Stato di diritto e della Carta; esprime preoccupazione per le sovrapposizioni con il nuovo meccanismo di condizionalità proposto nel prossimo quadro finanziario pluriennale; chiede un quadro unificato, coerente e globale in tutti i programmi dell'UE nell'ambito del regolamento sulla condizionalità;</w:t>
            </w:r>
          </w:p>
        </w:tc>
      </w:tr>
    </w:tbl>
    <w:p w14:paraId="4E0022F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649439A" w14:textId="77777777" w:rsidR="0029652F" w:rsidRPr="008E16F0" w:rsidRDefault="0029652F" w:rsidP="0029652F">
      <w:r w:rsidRPr="008E16F0">
        <w:rPr>
          <w:rStyle w:val="HideTWBExt"/>
          <w:noProof w:val="0"/>
        </w:rPr>
        <w:t>&lt;/Amend&gt;</w:t>
      </w:r>
    </w:p>
    <w:p w14:paraId="7FDB119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608</w:t>
      </w:r>
      <w:r w:rsidRPr="008E16F0">
        <w:rPr>
          <w:rStyle w:val="HideTWBExt"/>
          <w:b w:val="0"/>
          <w:noProof w:val="0"/>
        </w:rPr>
        <w:t>&lt;/NumAm&gt;</w:t>
      </w:r>
    </w:p>
    <w:p w14:paraId="123DD67F"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695A927D" w14:textId="77777777" w:rsidR="0029652F" w:rsidRPr="008E16F0" w:rsidRDefault="0029652F" w:rsidP="0029652F">
      <w:pPr>
        <w:pStyle w:val="NormalBold"/>
      </w:pPr>
      <w:r w:rsidRPr="008E16F0">
        <w:rPr>
          <w:rStyle w:val="HideTWBExt"/>
          <w:b w:val="0"/>
          <w:noProof w:val="0"/>
        </w:rPr>
        <w:t>&lt;/RepeatBlock-By&gt;</w:t>
      </w:r>
    </w:p>
    <w:p w14:paraId="52B2A2C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A1B45D8" w14:textId="77777777" w:rsidR="0029652F" w:rsidRPr="008E16F0" w:rsidRDefault="0029652F" w:rsidP="0029652F">
      <w:pPr>
        <w:pStyle w:val="NormalBold"/>
      </w:pPr>
      <w:r w:rsidRPr="008E16F0">
        <w:rPr>
          <w:rStyle w:val="HideTWBExt"/>
          <w:b w:val="0"/>
          <w:noProof w:val="0"/>
        </w:rPr>
        <w:t>&lt;Article&gt;</w:t>
      </w:r>
      <w:r w:rsidRPr="008E16F0">
        <w:t>Paragrafo 32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CD71161" w14:textId="77777777" w:rsidTr="0043222F">
        <w:trPr>
          <w:trHeight w:hRule="exact" w:val="240"/>
          <w:jc w:val="center"/>
        </w:trPr>
        <w:tc>
          <w:tcPr>
            <w:tcW w:w="9752" w:type="dxa"/>
            <w:gridSpan w:val="2"/>
            <w:tcBorders>
              <w:top w:val="nil"/>
              <w:left w:val="nil"/>
              <w:bottom w:val="nil"/>
              <w:right w:val="nil"/>
            </w:tcBorders>
          </w:tcPr>
          <w:p w14:paraId="735346FB" w14:textId="77777777" w:rsidR="0029652F" w:rsidRPr="008E16F0" w:rsidRDefault="0029652F" w:rsidP="0043222F"/>
        </w:tc>
      </w:tr>
      <w:tr w:rsidR="0029652F" w:rsidRPr="008E16F0" w14:paraId="23FE46A6" w14:textId="77777777" w:rsidTr="0043222F">
        <w:trPr>
          <w:trHeight w:val="240"/>
          <w:jc w:val="center"/>
        </w:trPr>
        <w:tc>
          <w:tcPr>
            <w:tcW w:w="4876" w:type="dxa"/>
            <w:tcBorders>
              <w:top w:val="nil"/>
              <w:left w:val="nil"/>
              <w:bottom w:val="nil"/>
              <w:right w:val="nil"/>
            </w:tcBorders>
          </w:tcPr>
          <w:p w14:paraId="41C29C5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1F58BBA" w14:textId="77777777" w:rsidR="0029652F" w:rsidRPr="008E16F0" w:rsidRDefault="0029652F" w:rsidP="0043222F">
            <w:pPr>
              <w:pStyle w:val="AmColumnHeading"/>
            </w:pPr>
            <w:r w:rsidRPr="008E16F0">
              <w:t>Emendamento</w:t>
            </w:r>
          </w:p>
        </w:tc>
      </w:tr>
      <w:tr w:rsidR="0029652F" w:rsidRPr="008E16F0" w14:paraId="0364E441" w14:textId="77777777" w:rsidTr="0043222F">
        <w:trPr>
          <w:jc w:val="center"/>
        </w:trPr>
        <w:tc>
          <w:tcPr>
            <w:tcW w:w="4876" w:type="dxa"/>
            <w:tcBorders>
              <w:top w:val="nil"/>
              <w:left w:val="nil"/>
              <w:bottom w:val="nil"/>
              <w:right w:val="nil"/>
            </w:tcBorders>
          </w:tcPr>
          <w:p w14:paraId="6CE90D3E" w14:textId="77777777" w:rsidR="0029652F" w:rsidRPr="008E16F0" w:rsidRDefault="0029652F" w:rsidP="0043222F">
            <w:pPr>
              <w:pStyle w:val="Normal6a"/>
            </w:pPr>
            <w:r w:rsidRPr="008E16F0">
              <w:t>32.</w:t>
            </w:r>
            <w:r w:rsidRPr="008E16F0">
              <w:tab/>
            </w:r>
            <w:r w:rsidRPr="008E16F0">
              <w:rPr>
                <w:b/>
                <w:i/>
              </w:rPr>
              <w:t>accoglie con favore</w:t>
            </w:r>
            <w:r w:rsidRPr="008E16F0">
              <w:t xml:space="preserve"> il suggerimento contenuto nella proposta della Commissione relativa al quadro finanziario pluriennale 2028-2034, che prevede di vincolare l'approvazione della concessione di quasi la metà dei fondi al rispetto dello Stato di diritto e della Carta;</w:t>
            </w:r>
          </w:p>
        </w:tc>
        <w:tc>
          <w:tcPr>
            <w:tcW w:w="4876" w:type="dxa"/>
            <w:tcBorders>
              <w:top w:val="nil"/>
              <w:left w:val="nil"/>
              <w:bottom w:val="nil"/>
              <w:right w:val="nil"/>
            </w:tcBorders>
          </w:tcPr>
          <w:p w14:paraId="43ADF38B" w14:textId="77777777" w:rsidR="0029652F" w:rsidRPr="008E16F0" w:rsidRDefault="0029652F" w:rsidP="0043222F">
            <w:pPr>
              <w:pStyle w:val="Normal6a"/>
            </w:pPr>
            <w:r w:rsidRPr="008E16F0">
              <w:t>32.</w:t>
            </w:r>
            <w:r w:rsidRPr="008E16F0">
              <w:tab/>
            </w:r>
            <w:r w:rsidRPr="008E16F0">
              <w:rPr>
                <w:b/>
                <w:i/>
              </w:rPr>
              <w:t>sottolinea</w:t>
            </w:r>
            <w:r w:rsidRPr="008E16F0">
              <w:t xml:space="preserve"> il suggerimento contenuto nella proposta della Commissione relativa al quadro finanziario pluriennale 2028-2034, che prevede di vincolare l'approvazione della concessione di quasi la metà dei fondi al rispetto dello Stato di diritto e della Carta; </w:t>
            </w:r>
            <w:r w:rsidRPr="008E16F0">
              <w:rPr>
                <w:b/>
                <w:i/>
              </w:rPr>
              <w:t>sottolinea che tale approccio rafforza la capacità dell'Unione di salvaguardare i propri interessi finanziari e garantisce che i finanziamenti dell'UE sostengano politiche fondate sui diritti fondamentali e sui principi democratici;</w:t>
            </w:r>
          </w:p>
        </w:tc>
      </w:tr>
    </w:tbl>
    <w:p w14:paraId="5095536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BAD5C54" w14:textId="77777777" w:rsidR="0029652F" w:rsidRPr="008E16F0" w:rsidRDefault="0029652F" w:rsidP="0029652F">
      <w:r w:rsidRPr="008E16F0">
        <w:rPr>
          <w:rStyle w:val="HideTWBExt"/>
          <w:noProof w:val="0"/>
        </w:rPr>
        <w:t>&lt;/Amend&gt;</w:t>
      </w:r>
    </w:p>
    <w:p w14:paraId="4D0025B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609</w:t>
      </w:r>
      <w:r w:rsidRPr="008E16F0">
        <w:rPr>
          <w:rStyle w:val="HideTWBExt"/>
          <w:b w:val="0"/>
          <w:noProof w:val="0"/>
        </w:rPr>
        <w:t>&lt;/NumAm&gt;</w:t>
      </w:r>
    </w:p>
    <w:p w14:paraId="19B381AC"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16827310" w14:textId="77777777" w:rsidR="0029652F" w:rsidRPr="008E16F0" w:rsidRDefault="0029652F" w:rsidP="0029652F">
      <w:pPr>
        <w:pStyle w:val="NormalBold"/>
      </w:pPr>
      <w:r w:rsidRPr="008E16F0">
        <w:rPr>
          <w:rStyle w:val="HideTWBExt"/>
          <w:b w:val="0"/>
          <w:noProof w:val="0"/>
        </w:rPr>
        <w:t>&lt;/RepeatBlock-By&gt;</w:t>
      </w:r>
    </w:p>
    <w:p w14:paraId="2584DC8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50D8F05" w14:textId="77777777" w:rsidR="0029652F" w:rsidRPr="008E16F0" w:rsidRDefault="0029652F" w:rsidP="0029652F">
      <w:pPr>
        <w:pStyle w:val="NormalBold"/>
      </w:pPr>
      <w:r w:rsidRPr="008E16F0">
        <w:rPr>
          <w:rStyle w:val="HideTWBExt"/>
          <w:b w:val="0"/>
          <w:noProof w:val="0"/>
        </w:rPr>
        <w:t>&lt;Article&gt;</w:t>
      </w:r>
      <w:r w:rsidRPr="008E16F0">
        <w:t>Paragrafo 32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115C2FC" w14:textId="77777777" w:rsidTr="0043222F">
        <w:trPr>
          <w:trHeight w:hRule="exact" w:val="240"/>
          <w:jc w:val="center"/>
        </w:trPr>
        <w:tc>
          <w:tcPr>
            <w:tcW w:w="9752" w:type="dxa"/>
            <w:gridSpan w:val="2"/>
            <w:tcBorders>
              <w:top w:val="nil"/>
              <w:left w:val="nil"/>
              <w:bottom w:val="nil"/>
              <w:right w:val="nil"/>
            </w:tcBorders>
          </w:tcPr>
          <w:p w14:paraId="24349A72" w14:textId="77777777" w:rsidR="0029652F" w:rsidRPr="008E16F0" w:rsidRDefault="0029652F" w:rsidP="0043222F"/>
        </w:tc>
      </w:tr>
      <w:tr w:rsidR="0029652F" w:rsidRPr="008E16F0" w14:paraId="43B9D7F4" w14:textId="77777777" w:rsidTr="0043222F">
        <w:trPr>
          <w:trHeight w:val="240"/>
          <w:jc w:val="center"/>
        </w:trPr>
        <w:tc>
          <w:tcPr>
            <w:tcW w:w="4876" w:type="dxa"/>
            <w:tcBorders>
              <w:top w:val="nil"/>
              <w:left w:val="nil"/>
              <w:bottom w:val="nil"/>
              <w:right w:val="nil"/>
            </w:tcBorders>
          </w:tcPr>
          <w:p w14:paraId="0AE6008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4AF4A15" w14:textId="77777777" w:rsidR="0029652F" w:rsidRPr="008E16F0" w:rsidRDefault="0029652F" w:rsidP="0043222F">
            <w:pPr>
              <w:pStyle w:val="AmColumnHeading"/>
            </w:pPr>
            <w:r w:rsidRPr="008E16F0">
              <w:t>Emendamento</w:t>
            </w:r>
          </w:p>
        </w:tc>
      </w:tr>
      <w:tr w:rsidR="0029652F" w:rsidRPr="008E16F0" w14:paraId="34009932" w14:textId="77777777" w:rsidTr="0043222F">
        <w:trPr>
          <w:jc w:val="center"/>
        </w:trPr>
        <w:tc>
          <w:tcPr>
            <w:tcW w:w="4876" w:type="dxa"/>
            <w:tcBorders>
              <w:top w:val="nil"/>
              <w:left w:val="nil"/>
              <w:bottom w:val="nil"/>
              <w:right w:val="nil"/>
            </w:tcBorders>
          </w:tcPr>
          <w:p w14:paraId="4B9E7AB1" w14:textId="77777777" w:rsidR="0029652F" w:rsidRPr="008E16F0" w:rsidRDefault="0029652F" w:rsidP="0043222F">
            <w:pPr>
              <w:pStyle w:val="Normal6a"/>
            </w:pPr>
            <w:r w:rsidRPr="008E16F0">
              <w:t>32.</w:t>
            </w:r>
            <w:r w:rsidRPr="008E16F0">
              <w:tab/>
            </w:r>
            <w:r w:rsidRPr="008E16F0">
              <w:rPr>
                <w:b/>
                <w:i/>
              </w:rPr>
              <w:t>accoglie con favore il</w:t>
            </w:r>
            <w:r w:rsidRPr="008E16F0">
              <w:t xml:space="preserve"> suggerimento contenuto nella proposta della Commissione relativa al quadro finanziario pluriennale 2028-2034, che prevede di vincolare l'approvazione della concessione di quasi la metà dei fondi al rispetto dello Stato di diritto e della Carta;</w:t>
            </w:r>
          </w:p>
        </w:tc>
        <w:tc>
          <w:tcPr>
            <w:tcW w:w="4876" w:type="dxa"/>
            <w:tcBorders>
              <w:top w:val="nil"/>
              <w:left w:val="nil"/>
              <w:bottom w:val="nil"/>
              <w:right w:val="nil"/>
            </w:tcBorders>
          </w:tcPr>
          <w:p w14:paraId="19D5A3FB" w14:textId="77777777" w:rsidR="0029652F" w:rsidRPr="008E16F0" w:rsidRDefault="0029652F" w:rsidP="0043222F">
            <w:pPr>
              <w:pStyle w:val="Normal6a"/>
            </w:pPr>
            <w:r w:rsidRPr="008E16F0">
              <w:t>32.</w:t>
            </w:r>
            <w:r w:rsidRPr="008E16F0">
              <w:tab/>
            </w:r>
            <w:r w:rsidRPr="008E16F0">
              <w:rPr>
                <w:b/>
                <w:i/>
              </w:rPr>
              <w:t>prende atto del</w:t>
            </w:r>
            <w:r w:rsidRPr="008E16F0">
              <w:t xml:space="preserve"> suggerimento contenuto nella proposta della Commissione relativa al quadro finanziario pluriennale 2028-2034, che prevede di vincolare l'approvazione della concessione di quasi la metà dei fondi al rispetto dello Stato di diritto e della Carta; </w:t>
            </w:r>
            <w:r w:rsidRPr="008E16F0">
              <w:rPr>
                <w:b/>
                <w:i/>
              </w:rPr>
              <w:t>sottolinea che monitorerà attentamente le modalità di assegnazione dei fondi e se il meccanismo viene utilizzato in modo improprio al fine di avviare un'azione politica contro rappresentanti "problematici" degli Stati membri;</w:t>
            </w:r>
          </w:p>
        </w:tc>
      </w:tr>
    </w:tbl>
    <w:p w14:paraId="1601D1C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5EDA9FFB" w14:textId="77777777" w:rsidR="0029652F" w:rsidRPr="008E16F0" w:rsidRDefault="0029652F" w:rsidP="0029652F">
      <w:r w:rsidRPr="008E16F0">
        <w:rPr>
          <w:rStyle w:val="HideTWBExt"/>
          <w:noProof w:val="0"/>
        </w:rPr>
        <w:t>&lt;/Amend&gt;</w:t>
      </w:r>
    </w:p>
    <w:p w14:paraId="53858CA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610</w:t>
      </w:r>
      <w:r w:rsidRPr="008E16F0">
        <w:rPr>
          <w:rStyle w:val="HideTWBExt"/>
          <w:b w:val="0"/>
          <w:noProof w:val="0"/>
        </w:rPr>
        <w:t>&lt;/NumAm&gt;</w:t>
      </w:r>
    </w:p>
    <w:p w14:paraId="4572F76E"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668B1957" w14:textId="77777777" w:rsidR="0029652F" w:rsidRPr="008E16F0" w:rsidRDefault="0029652F" w:rsidP="0029652F">
      <w:pPr>
        <w:pStyle w:val="NormalBold"/>
      </w:pPr>
      <w:r w:rsidRPr="008E16F0">
        <w:rPr>
          <w:rStyle w:val="HideTWBExt"/>
          <w:b w:val="0"/>
          <w:noProof w:val="0"/>
        </w:rPr>
        <w:t>&lt;/RepeatBlock-By&gt;</w:t>
      </w:r>
    </w:p>
    <w:p w14:paraId="01580B6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9BA3E5E" w14:textId="77777777" w:rsidR="0029652F" w:rsidRPr="008E16F0" w:rsidRDefault="0029652F" w:rsidP="0029652F">
      <w:pPr>
        <w:pStyle w:val="NormalBold"/>
      </w:pPr>
      <w:r w:rsidRPr="008E16F0">
        <w:rPr>
          <w:rStyle w:val="HideTWBExt"/>
          <w:b w:val="0"/>
          <w:noProof w:val="0"/>
        </w:rPr>
        <w:t>&lt;Article&gt;</w:t>
      </w:r>
      <w:r w:rsidRPr="008E16F0">
        <w:t>Paragrafo 32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75F74A0" w14:textId="77777777" w:rsidTr="0043222F">
        <w:trPr>
          <w:trHeight w:hRule="exact" w:val="240"/>
          <w:jc w:val="center"/>
        </w:trPr>
        <w:tc>
          <w:tcPr>
            <w:tcW w:w="9752" w:type="dxa"/>
            <w:gridSpan w:val="2"/>
            <w:tcBorders>
              <w:top w:val="nil"/>
              <w:left w:val="nil"/>
              <w:bottom w:val="nil"/>
              <w:right w:val="nil"/>
            </w:tcBorders>
          </w:tcPr>
          <w:p w14:paraId="68F76EB8" w14:textId="77777777" w:rsidR="0029652F" w:rsidRPr="008E16F0" w:rsidRDefault="0029652F" w:rsidP="0043222F"/>
        </w:tc>
      </w:tr>
      <w:tr w:rsidR="0029652F" w:rsidRPr="008E16F0" w14:paraId="47681E87" w14:textId="77777777" w:rsidTr="0043222F">
        <w:trPr>
          <w:trHeight w:val="240"/>
          <w:jc w:val="center"/>
        </w:trPr>
        <w:tc>
          <w:tcPr>
            <w:tcW w:w="4876" w:type="dxa"/>
            <w:tcBorders>
              <w:top w:val="nil"/>
              <w:left w:val="nil"/>
              <w:bottom w:val="nil"/>
              <w:right w:val="nil"/>
            </w:tcBorders>
          </w:tcPr>
          <w:p w14:paraId="240A165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206BC07" w14:textId="77777777" w:rsidR="0029652F" w:rsidRPr="008E16F0" w:rsidRDefault="0029652F" w:rsidP="0043222F">
            <w:pPr>
              <w:pStyle w:val="AmColumnHeading"/>
            </w:pPr>
            <w:r w:rsidRPr="008E16F0">
              <w:t>Emendamento</w:t>
            </w:r>
          </w:p>
        </w:tc>
      </w:tr>
      <w:tr w:rsidR="0029652F" w:rsidRPr="008E16F0" w14:paraId="5759C1C8" w14:textId="77777777" w:rsidTr="0043222F">
        <w:trPr>
          <w:jc w:val="center"/>
        </w:trPr>
        <w:tc>
          <w:tcPr>
            <w:tcW w:w="4876" w:type="dxa"/>
            <w:tcBorders>
              <w:top w:val="nil"/>
              <w:left w:val="nil"/>
              <w:bottom w:val="nil"/>
              <w:right w:val="nil"/>
            </w:tcBorders>
          </w:tcPr>
          <w:p w14:paraId="0067ED8D" w14:textId="77777777" w:rsidR="0029652F" w:rsidRPr="008E16F0" w:rsidRDefault="0029652F" w:rsidP="0043222F">
            <w:pPr>
              <w:pStyle w:val="Normal6a"/>
            </w:pPr>
            <w:r w:rsidRPr="008E16F0">
              <w:t>32.</w:t>
            </w:r>
            <w:r w:rsidRPr="008E16F0">
              <w:tab/>
            </w:r>
            <w:r w:rsidRPr="008E16F0">
              <w:rPr>
                <w:b/>
                <w:i/>
              </w:rPr>
              <w:t>accoglie con favore il</w:t>
            </w:r>
            <w:r w:rsidRPr="008E16F0">
              <w:t xml:space="preserve"> suggerimento contenuto nella proposta della Commissione relativa al quadro finanziario pluriennale 2028-2034, che prevede di vincolare l'approvazione della concessione di quasi la metà dei fondi al rispetto dello Stato di diritto e della Carta;</w:t>
            </w:r>
          </w:p>
        </w:tc>
        <w:tc>
          <w:tcPr>
            <w:tcW w:w="4876" w:type="dxa"/>
            <w:tcBorders>
              <w:top w:val="nil"/>
              <w:left w:val="nil"/>
              <w:bottom w:val="nil"/>
              <w:right w:val="nil"/>
            </w:tcBorders>
          </w:tcPr>
          <w:p w14:paraId="2E10D8CB" w14:textId="77777777" w:rsidR="0029652F" w:rsidRPr="008E16F0" w:rsidRDefault="0029652F" w:rsidP="0043222F">
            <w:pPr>
              <w:pStyle w:val="Normal6a"/>
            </w:pPr>
            <w:r w:rsidRPr="008E16F0">
              <w:t>32.</w:t>
            </w:r>
            <w:r w:rsidRPr="008E16F0">
              <w:tab/>
            </w:r>
            <w:r w:rsidRPr="008E16F0">
              <w:rPr>
                <w:b/>
                <w:i/>
              </w:rPr>
              <w:t>si oppone fermamente al</w:t>
            </w:r>
            <w:r w:rsidRPr="008E16F0">
              <w:t xml:space="preserve"> suggerimento contenuto nella proposta della Commissione relativa al quadro finanziario pluriennale 2028-2034, che prevede di vincolare l'approvazione della concessione di quasi la metà dei fondi al rispetto dello Stato di diritto e della Carta;</w:t>
            </w:r>
          </w:p>
        </w:tc>
      </w:tr>
    </w:tbl>
    <w:p w14:paraId="296BFC4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2EBB36B2" w14:textId="77777777" w:rsidR="0029652F" w:rsidRPr="008E16F0" w:rsidRDefault="0029652F" w:rsidP="0029652F">
      <w:r w:rsidRPr="008E16F0">
        <w:rPr>
          <w:rStyle w:val="HideTWBExt"/>
          <w:noProof w:val="0"/>
        </w:rPr>
        <w:t>&lt;/Amend&gt;</w:t>
      </w:r>
    </w:p>
    <w:p w14:paraId="2703930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611</w:t>
      </w:r>
      <w:r w:rsidRPr="008E16F0">
        <w:rPr>
          <w:rStyle w:val="HideTWBExt"/>
          <w:b w:val="0"/>
          <w:noProof w:val="0"/>
        </w:rPr>
        <w:t>&lt;/NumAm&gt;</w:t>
      </w:r>
    </w:p>
    <w:p w14:paraId="4F2C21EC"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Sophie Wilmès, Jean-Marc Germain, Cecilia Strada</w:t>
      </w:r>
      <w:r w:rsidRPr="008E16F0">
        <w:rPr>
          <w:rStyle w:val="HideTWBExt"/>
          <w:b w:val="0"/>
          <w:noProof w:val="0"/>
        </w:rPr>
        <w:t>&lt;/Members&gt;</w:t>
      </w:r>
    </w:p>
    <w:p w14:paraId="6B1E4548" w14:textId="77777777" w:rsidR="0029652F" w:rsidRPr="008E16F0" w:rsidRDefault="0029652F" w:rsidP="0029652F">
      <w:pPr>
        <w:pStyle w:val="NormalBold"/>
      </w:pPr>
      <w:r w:rsidRPr="008E16F0">
        <w:rPr>
          <w:rStyle w:val="HideTWBExt"/>
          <w:b w:val="0"/>
          <w:noProof w:val="0"/>
        </w:rPr>
        <w:t>&lt;/RepeatBlock-By&gt;</w:t>
      </w:r>
    </w:p>
    <w:p w14:paraId="0354C03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55F98FC" w14:textId="77777777" w:rsidR="0029652F" w:rsidRPr="008E16F0" w:rsidRDefault="0029652F" w:rsidP="0029652F">
      <w:pPr>
        <w:pStyle w:val="NormalBold"/>
      </w:pPr>
      <w:r w:rsidRPr="008E16F0">
        <w:rPr>
          <w:rStyle w:val="HideTWBExt"/>
          <w:b w:val="0"/>
          <w:noProof w:val="0"/>
        </w:rPr>
        <w:t>&lt;Article&gt;</w:t>
      </w:r>
      <w:r w:rsidRPr="008E16F0">
        <w:t>Paragrafo 32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3667BE4" w14:textId="77777777" w:rsidTr="0043222F">
        <w:trPr>
          <w:trHeight w:hRule="exact" w:val="240"/>
          <w:jc w:val="center"/>
        </w:trPr>
        <w:tc>
          <w:tcPr>
            <w:tcW w:w="9752" w:type="dxa"/>
            <w:gridSpan w:val="2"/>
            <w:tcBorders>
              <w:top w:val="nil"/>
              <w:left w:val="nil"/>
              <w:bottom w:val="nil"/>
              <w:right w:val="nil"/>
            </w:tcBorders>
          </w:tcPr>
          <w:p w14:paraId="1F7CD790" w14:textId="77777777" w:rsidR="0029652F" w:rsidRPr="008E16F0" w:rsidRDefault="0029652F" w:rsidP="0043222F"/>
        </w:tc>
      </w:tr>
      <w:tr w:rsidR="0029652F" w:rsidRPr="008E16F0" w14:paraId="69B5ED78" w14:textId="77777777" w:rsidTr="0043222F">
        <w:trPr>
          <w:trHeight w:val="240"/>
          <w:jc w:val="center"/>
        </w:trPr>
        <w:tc>
          <w:tcPr>
            <w:tcW w:w="4876" w:type="dxa"/>
            <w:tcBorders>
              <w:top w:val="nil"/>
              <w:left w:val="nil"/>
              <w:bottom w:val="nil"/>
              <w:right w:val="nil"/>
            </w:tcBorders>
          </w:tcPr>
          <w:p w14:paraId="5DABA5B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D01D0DA" w14:textId="77777777" w:rsidR="0029652F" w:rsidRPr="008E16F0" w:rsidRDefault="0029652F" w:rsidP="0043222F">
            <w:pPr>
              <w:pStyle w:val="AmColumnHeading"/>
            </w:pPr>
            <w:r w:rsidRPr="008E16F0">
              <w:t>Emendamento</w:t>
            </w:r>
          </w:p>
        </w:tc>
      </w:tr>
      <w:tr w:rsidR="0029652F" w:rsidRPr="008E16F0" w14:paraId="1C3041B8" w14:textId="77777777" w:rsidTr="0043222F">
        <w:trPr>
          <w:jc w:val="center"/>
        </w:trPr>
        <w:tc>
          <w:tcPr>
            <w:tcW w:w="4876" w:type="dxa"/>
            <w:tcBorders>
              <w:top w:val="nil"/>
              <w:left w:val="nil"/>
              <w:bottom w:val="nil"/>
              <w:right w:val="nil"/>
            </w:tcBorders>
          </w:tcPr>
          <w:p w14:paraId="0364103B" w14:textId="77777777" w:rsidR="0029652F" w:rsidRPr="008E16F0" w:rsidRDefault="0029652F" w:rsidP="0043222F">
            <w:pPr>
              <w:pStyle w:val="Normal6a"/>
            </w:pPr>
          </w:p>
        </w:tc>
        <w:tc>
          <w:tcPr>
            <w:tcW w:w="4876" w:type="dxa"/>
            <w:tcBorders>
              <w:top w:val="nil"/>
              <w:left w:val="nil"/>
              <w:bottom w:val="nil"/>
              <w:right w:val="nil"/>
            </w:tcBorders>
          </w:tcPr>
          <w:p w14:paraId="30CF4FAC" w14:textId="77777777" w:rsidR="0029652F" w:rsidRPr="008E16F0" w:rsidRDefault="0029652F" w:rsidP="0043222F">
            <w:pPr>
              <w:pStyle w:val="Normal6a"/>
            </w:pPr>
            <w:r w:rsidRPr="008E16F0">
              <w:rPr>
                <w:b/>
                <w:i/>
              </w:rPr>
              <w:t>32 bis.</w:t>
            </w:r>
            <w:r w:rsidRPr="008E16F0">
              <w:tab/>
            </w:r>
            <w:r w:rsidRPr="008E16F0">
              <w:rPr>
                <w:b/>
                <w:i/>
              </w:rPr>
              <w:t>sottolinea la necessità di rafforzare le sinergie tra i vari strumenti per lo Stato di diritto e il loro legame con il bilancio dell'UE, come riconosciuto anche nel discorso sullo stato dell'Unione della presidente della Commissione, e di rafforzare i legami tra le raccomandazioni contenute nella relazione annuale sullo Stato di diritto e il sostegno finanziario a titolo del bilancio dell'UE; deplora la mancanza di dettagli riguardo al modo in cui instaurare tale legame nella relazione 2025 sullo Stato di diritto e, in particolare, nelle sue raccomandazioni; esorta la Commissione a tradurre le raccomandazioni specifiche per paese contenute nelle sue relazioni annuali sullo Stato di diritto in traguardi concreti che gli Stati membri siano tenuti sistematicamente a conseguire e che, se del caso, fungano da prove per giustificare l'attivazione del regolamento sulla condizionalità;</w:t>
            </w:r>
          </w:p>
        </w:tc>
      </w:tr>
    </w:tbl>
    <w:p w14:paraId="0255E73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4940BBD" w14:textId="77777777" w:rsidR="0029652F" w:rsidRPr="008E16F0" w:rsidRDefault="0029652F" w:rsidP="0029652F">
      <w:r w:rsidRPr="008E16F0">
        <w:rPr>
          <w:rStyle w:val="HideTWBExt"/>
          <w:noProof w:val="0"/>
        </w:rPr>
        <w:t>&lt;/Amend&gt;</w:t>
      </w:r>
    </w:p>
    <w:p w14:paraId="34D24A0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612</w:t>
      </w:r>
      <w:r w:rsidRPr="008E16F0">
        <w:rPr>
          <w:rStyle w:val="HideTWBExt"/>
          <w:b w:val="0"/>
          <w:noProof w:val="0"/>
        </w:rPr>
        <w:t>&lt;/NumAm&gt;</w:t>
      </w:r>
    </w:p>
    <w:p w14:paraId="026DECFF" w14:textId="77777777" w:rsidR="0029652F" w:rsidRPr="008E16F0" w:rsidRDefault="0029652F" w:rsidP="0029652F">
      <w:pPr>
        <w:pStyle w:val="NormalBold"/>
      </w:pPr>
      <w:r w:rsidRPr="008E16F0">
        <w:rPr>
          <w:rStyle w:val="HideTWBExt"/>
          <w:b w:val="0"/>
          <w:noProof w:val="0"/>
        </w:rPr>
        <w:t>&lt;RepeatBlock-By&gt;&lt;Members&gt;</w:t>
      </w:r>
      <w:r w:rsidRPr="008E16F0">
        <w:t>Sandro Ruotolo, Pina Picierno, Marco Tarquinio, Alessandro Zan, Juan Fernando López Aguilar, Cecilia Strada</w:t>
      </w:r>
      <w:r w:rsidRPr="008E16F0">
        <w:rPr>
          <w:rStyle w:val="HideTWBExt"/>
          <w:b w:val="0"/>
          <w:noProof w:val="0"/>
        </w:rPr>
        <w:t>&lt;/Members&gt;</w:t>
      </w:r>
    </w:p>
    <w:p w14:paraId="4E29A3F0" w14:textId="77777777" w:rsidR="0029652F" w:rsidRPr="008E16F0" w:rsidRDefault="0029652F" w:rsidP="0029652F">
      <w:pPr>
        <w:pStyle w:val="NormalBold"/>
      </w:pPr>
      <w:r w:rsidRPr="008E16F0">
        <w:rPr>
          <w:rStyle w:val="HideTWBExt"/>
          <w:b w:val="0"/>
          <w:noProof w:val="0"/>
        </w:rPr>
        <w:t>&lt;/RepeatBlock-By&gt;</w:t>
      </w:r>
    </w:p>
    <w:p w14:paraId="2E831BF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6D47AD0" w14:textId="77777777" w:rsidR="0029652F" w:rsidRPr="008E16F0" w:rsidRDefault="0029652F" w:rsidP="0029652F">
      <w:pPr>
        <w:pStyle w:val="NormalBold"/>
      </w:pPr>
      <w:r w:rsidRPr="008E16F0">
        <w:rPr>
          <w:rStyle w:val="HideTWBExt"/>
          <w:b w:val="0"/>
          <w:noProof w:val="0"/>
        </w:rPr>
        <w:t>&lt;Article&gt;</w:t>
      </w:r>
      <w:r w:rsidRPr="008E16F0">
        <w:t>Paragrafo 32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A832E42" w14:textId="77777777" w:rsidTr="0043222F">
        <w:trPr>
          <w:trHeight w:hRule="exact" w:val="240"/>
          <w:jc w:val="center"/>
        </w:trPr>
        <w:tc>
          <w:tcPr>
            <w:tcW w:w="9752" w:type="dxa"/>
            <w:gridSpan w:val="2"/>
            <w:tcBorders>
              <w:top w:val="nil"/>
              <w:left w:val="nil"/>
              <w:bottom w:val="nil"/>
              <w:right w:val="nil"/>
            </w:tcBorders>
          </w:tcPr>
          <w:p w14:paraId="50788495" w14:textId="77777777" w:rsidR="0029652F" w:rsidRPr="008E16F0" w:rsidRDefault="0029652F" w:rsidP="0043222F"/>
        </w:tc>
      </w:tr>
      <w:tr w:rsidR="0029652F" w:rsidRPr="008E16F0" w14:paraId="299206B3" w14:textId="77777777" w:rsidTr="0043222F">
        <w:trPr>
          <w:trHeight w:val="240"/>
          <w:jc w:val="center"/>
        </w:trPr>
        <w:tc>
          <w:tcPr>
            <w:tcW w:w="4876" w:type="dxa"/>
            <w:tcBorders>
              <w:top w:val="nil"/>
              <w:left w:val="nil"/>
              <w:bottom w:val="nil"/>
              <w:right w:val="nil"/>
            </w:tcBorders>
          </w:tcPr>
          <w:p w14:paraId="5592638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C0226A9" w14:textId="77777777" w:rsidR="0029652F" w:rsidRPr="008E16F0" w:rsidRDefault="0029652F" w:rsidP="0043222F">
            <w:pPr>
              <w:pStyle w:val="AmColumnHeading"/>
            </w:pPr>
            <w:r w:rsidRPr="008E16F0">
              <w:t>Emendamento</w:t>
            </w:r>
          </w:p>
        </w:tc>
      </w:tr>
      <w:tr w:rsidR="0029652F" w:rsidRPr="008E16F0" w14:paraId="0D5DF2CC" w14:textId="77777777" w:rsidTr="0043222F">
        <w:trPr>
          <w:jc w:val="center"/>
        </w:trPr>
        <w:tc>
          <w:tcPr>
            <w:tcW w:w="4876" w:type="dxa"/>
            <w:tcBorders>
              <w:top w:val="nil"/>
              <w:left w:val="nil"/>
              <w:bottom w:val="nil"/>
              <w:right w:val="nil"/>
            </w:tcBorders>
          </w:tcPr>
          <w:p w14:paraId="6217CAAE" w14:textId="77777777" w:rsidR="0029652F" w:rsidRPr="008E16F0" w:rsidRDefault="0029652F" w:rsidP="0043222F">
            <w:pPr>
              <w:pStyle w:val="Normal6a"/>
            </w:pPr>
          </w:p>
        </w:tc>
        <w:tc>
          <w:tcPr>
            <w:tcW w:w="4876" w:type="dxa"/>
            <w:tcBorders>
              <w:top w:val="nil"/>
              <w:left w:val="nil"/>
              <w:bottom w:val="nil"/>
              <w:right w:val="nil"/>
            </w:tcBorders>
          </w:tcPr>
          <w:p w14:paraId="45C76441" w14:textId="77777777" w:rsidR="0029652F" w:rsidRPr="008E16F0" w:rsidRDefault="0029652F" w:rsidP="0043222F">
            <w:pPr>
              <w:pStyle w:val="Normal6a"/>
            </w:pPr>
            <w:r w:rsidRPr="008E16F0">
              <w:rPr>
                <w:b/>
                <w:i/>
              </w:rPr>
              <w:t>32 bis.</w:t>
            </w:r>
            <w:r w:rsidRPr="008E16F0">
              <w:tab/>
            </w:r>
            <w:r w:rsidRPr="008E16F0">
              <w:rPr>
                <w:b/>
                <w:i/>
              </w:rPr>
              <w:t>si rammarica delle relazioni secondo cui alcuni fondi dell'UE potrebbero essere stati utilizzati per sostenere le imprese coinvolte nello sviluppo o nell'esportazione di tecnologie di sorveglianza intrusive, compresi gli spyware; invita la Commissione a garantire la piena trasparenza su tutte le dotazioni in questione e a pubblicare senza indugio un elenco dettagliato dei beneficiari, dei programmi e degli importi interessati, nonché le misure adottate per prevenire qualsiasi uso improprio delle risorse dell'UE;</w:t>
            </w:r>
          </w:p>
        </w:tc>
      </w:tr>
    </w:tbl>
    <w:p w14:paraId="6838462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1E7983C" w14:textId="77777777" w:rsidR="0029652F" w:rsidRPr="008E16F0" w:rsidRDefault="0029652F" w:rsidP="0029652F">
      <w:r w:rsidRPr="008E16F0">
        <w:rPr>
          <w:rStyle w:val="HideTWBExt"/>
          <w:noProof w:val="0"/>
        </w:rPr>
        <w:t>&lt;/Amend&gt;</w:t>
      </w:r>
    </w:p>
    <w:p w14:paraId="4DDF0C0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613</w:t>
      </w:r>
      <w:r w:rsidRPr="008E16F0">
        <w:rPr>
          <w:rStyle w:val="HideTWBExt"/>
          <w:b w:val="0"/>
          <w:noProof w:val="0"/>
        </w:rPr>
        <w:t>&lt;/NumAm&gt;</w:t>
      </w:r>
    </w:p>
    <w:p w14:paraId="00DD85D2"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4D6386E1" w14:textId="77777777" w:rsidR="0029652F" w:rsidRPr="008E16F0" w:rsidRDefault="0029652F" w:rsidP="0029652F">
      <w:pPr>
        <w:pStyle w:val="NormalBold"/>
      </w:pPr>
      <w:r w:rsidRPr="008E16F0">
        <w:rPr>
          <w:rStyle w:val="HideTWBExt"/>
          <w:b w:val="0"/>
          <w:noProof w:val="0"/>
        </w:rPr>
        <w:t>&lt;/RepeatBlock-By&gt;</w:t>
      </w:r>
    </w:p>
    <w:p w14:paraId="7E3A4B6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D6C1978" w14:textId="77777777" w:rsidR="0029652F" w:rsidRPr="008E16F0" w:rsidRDefault="0029652F" w:rsidP="0029652F">
      <w:pPr>
        <w:pStyle w:val="NormalBold"/>
      </w:pPr>
      <w:r w:rsidRPr="008E16F0">
        <w:rPr>
          <w:rStyle w:val="HideTWBExt"/>
          <w:b w:val="0"/>
          <w:noProof w:val="0"/>
        </w:rPr>
        <w:t>&lt;Article&gt;</w:t>
      </w:r>
      <w:r w:rsidRPr="008E16F0">
        <w:t>Paragrafo 32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729C2AC" w14:textId="77777777" w:rsidTr="0043222F">
        <w:trPr>
          <w:trHeight w:hRule="exact" w:val="240"/>
          <w:jc w:val="center"/>
        </w:trPr>
        <w:tc>
          <w:tcPr>
            <w:tcW w:w="9752" w:type="dxa"/>
            <w:gridSpan w:val="2"/>
            <w:tcBorders>
              <w:top w:val="nil"/>
              <w:left w:val="nil"/>
              <w:bottom w:val="nil"/>
              <w:right w:val="nil"/>
            </w:tcBorders>
          </w:tcPr>
          <w:p w14:paraId="5719E317" w14:textId="77777777" w:rsidR="0029652F" w:rsidRPr="008E16F0" w:rsidRDefault="0029652F" w:rsidP="0043222F"/>
        </w:tc>
      </w:tr>
      <w:tr w:rsidR="0029652F" w:rsidRPr="008E16F0" w14:paraId="0D9CEA29" w14:textId="77777777" w:rsidTr="0043222F">
        <w:trPr>
          <w:trHeight w:val="240"/>
          <w:jc w:val="center"/>
        </w:trPr>
        <w:tc>
          <w:tcPr>
            <w:tcW w:w="4876" w:type="dxa"/>
            <w:tcBorders>
              <w:top w:val="nil"/>
              <w:left w:val="nil"/>
              <w:bottom w:val="nil"/>
              <w:right w:val="nil"/>
            </w:tcBorders>
          </w:tcPr>
          <w:p w14:paraId="381E07B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31BD3E5" w14:textId="77777777" w:rsidR="0029652F" w:rsidRPr="008E16F0" w:rsidRDefault="0029652F" w:rsidP="0043222F">
            <w:pPr>
              <w:pStyle w:val="AmColumnHeading"/>
            </w:pPr>
            <w:r w:rsidRPr="008E16F0">
              <w:t>Emendamento</w:t>
            </w:r>
          </w:p>
        </w:tc>
      </w:tr>
      <w:tr w:rsidR="0029652F" w:rsidRPr="008E16F0" w14:paraId="2F2EE0F0" w14:textId="77777777" w:rsidTr="0043222F">
        <w:trPr>
          <w:jc w:val="center"/>
        </w:trPr>
        <w:tc>
          <w:tcPr>
            <w:tcW w:w="4876" w:type="dxa"/>
            <w:tcBorders>
              <w:top w:val="nil"/>
              <w:left w:val="nil"/>
              <w:bottom w:val="nil"/>
              <w:right w:val="nil"/>
            </w:tcBorders>
          </w:tcPr>
          <w:p w14:paraId="57CFE502" w14:textId="77777777" w:rsidR="0029652F" w:rsidRPr="008E16F0" w:rsidRDefault="0029652F" w:rsidP="0043222F">
            <w:pPr>
              <w:pStyle w:val="Normal6a"/>
            </w:pPr>
          </w:p>
        </w:tc>
        <w:tc>
          <w:tcPr>
            <w:tcW w:w="4876" w:type="dxa"/>
            <w:tcBorders>
              <w:top w:val="nil"/>
              <w:left w:val="nil"/>
              <w:bottom w:val="nil"/>
              <w:right w:val="nil"/>
            </w:tcBorders>
          </w:tcPr>
          <w:p w14:paraId="5D916DD1" w14:textId="77777777" w:rsidR="0029652F" w:rsidRPr="008E16F0" w:rsidRDefault="0029652F" w:rsidP="0043222F">
            <w:pPr>
              <w:pStyle w:val="Normal6a"/>
            </w:pPr>
            <w:r w:rsidRPr="008E16F0">
              <w:rPr>
                <w:b/>
                <w:i/>
              </w:rPr>
              <w:t>32 bis.</w:t>
            </w:r>
            <w:r w:rsidRPr="008E16F0">
              <w:tab/>
            </w:r>
            <w:r w:rsidRPr="008E16F0">
              <w:rPr>
                <w:b/>
                <w:i/>
              </w:rPr>
              <w:t>invita la Commissione a rafforzare il coordinamento strutturato e sistematico tra le direzioni generali competenti coinvolte nei settori dello Stato di diritto, dei diritti fondamentali, della giustizia, dell'esecuzione del bilancio, dell'allargamento, del mercato interno e degli affari interni, al fine di garantire la coerenza delle politiche, la coerenza delle valutazioni e un seguito efficace in tutti gli strumenti e i programmi di finanziamento relativi a tali settori;</w:t>
            </w:r>
          </w:p>
        </w:tc>
      </w:tr>
    </w:tbl>
    <w:p w14:paraId="3478344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27945A8" w14:textId="77777777" w:rsidR="0029652F" w:rsidRPr="008E16F0" w:rsidRDefault="0029652F" w:rsidP="0029652F">
      <w:r w:rsidRPr="008E16F0">
        <w:rPr>
          <w:rStyle w:val="HideTWBExt"/>
          <w:noProof w:val="0"/>
        </w:rPr>
        <w:t>&lt;/Amend&gt;</w:t>
      </w:r>
    </w:p>
    <w:p w14:paraId="061F414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614</w:t>
      </w:r>
      <w:r w:rsidRPr="008E16F0">
        <w:rPr>
          <w:rStyle w:val="HideTWBExt"/>
          <w:b w:val="0"/>
          <w:noProof w:val="0"/>
        </w:rPr>
        <w:t>&lt;/NumAm&gt;</w:t>
      </w:r>
    </w:p>
    <w:p w14:paraId="7817D9D1"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Jadwiga Wiśniewska, Laurence Trochu, Jacek Ozdoba, Stephen Nikola Bartulica</w:t>
      </w:r>
      <w:r w:rsidRPr="008E16F0">
        <w:rPr>
          <w:rStyle w:val="HideTWBExt"/>
          <w:b w:val="0"/>
          <w:noProof w:val="0"/>
        </w:rPr>
        <w:t>&lt;/Members&gt;</w:t>
      </w:r>
    </w:p>
    <w:p w14:paraId="460C1A64" w14:textId="77777777" w:rsidR="0029652F" w:rsidRPr="008E16F0" w:rsidRDefault="0029652F" w:rsidP="0029652F">
      <w:pPr>
        <w:pStyle w:val="NormalBold"/>
      </w:pPr>
      <w:r w:rsidRPr="008E16F0">
        <w:rPr>
          <w:rStyle w:val="HideTWBExt"/>
          <w:b w:val="0"/>
          <w:noProof w:val="0"/>
        </w:rPr>
        <w:t>&lt;/RepeatBlock-By&gt;</w:t>
      </w:r>
    </w:p>
    <w:p w14:paraId="595D44B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A22313D" w14:textId="77777777" w:rsidR="0029652F" w:rsidRPr="008E16F0" w:rsidRDefault="0029652F" w:rsidP="0029652F">
      <w:pPr>
        <w:pStyle w:val="NormalBold"/>
      </w:pPr>
      <w:r w:rsidRPr="008E16F0">
        <w:rPr>
          <w:rStyle w:val="HideTWBExt"/>
          <w:b w:val="0"/>
          <w:noProof w:val="0"/>
        </w:rPr>
        <w:t>&lt;Article&gt;</w:t>
      </w:r>
      <w:r w:rsidRPr="008E16F0">
        <w:t>Paragrafo 32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D1BD31C" w14:textId="77777777" w:rsidTr="0043222F">
        <w:trPr>
          <w:trHeight w:hRule="exact" w:val="240"/>
          <w:jc w:val="center"/>
        </w:trPr>
        <w:tc>
          <w:tcPr>
            <w:tcW w:w="9752" w:type="dxa"/>
            <w:gridSpan w:val="2"/>
            <w:tcBorders>
              <w:top w:val="nil"/>
              <w:left w:val="nil"/>
              <w:bottom w:val="nil"/>
              <w:right w:val="nil"/>
            </w:tcBorders>
          </w:tcPr>
          <w:p w14:paraId="3CC7EEAA" w14:textId="77777777" w:rsidR="0029652F" w:rsidRPr="008E16F0" w:rsidRDefault="0029652F" w:rsidP="0043222F"/>
        </w:tc>
      </w:tr>
      <w:tr w:rsidR="0029652F" w:rsidRPr="008E16F0" w14:paraId="552E7D57" w14:textId="77777777" w:rsidTr="0043222F">
        <w:trPr>
          <w:trHeight w:val="240"/>
          <w:jc w:val="center"/>
        </w:trPr>
        <w:tc>
          <w:tcPr>
            <w:tcW w:w="4876" w:type="dxa"/>
            <w:tcBorders>
              <w:top w:val="nil"/>
              <w:left w:val="nil"/>
              <w:bottom w:val="nil"/>
              <w:right w:val="nil"/>
            </w:tcBorders>
          </w:tcPr>
          <w:p w14:paraId="0F7ED3D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F91531F" w14:textId="77777777" w:rsidR="0029652F" w:rsidRPr="008E16F0" w:rsidRDefault="0029652F" w:rsidP="0043222F">
            <w:pPr>
              <w:pStyle w:val="AmColumnHeading"/>
            </w:pPr>
            <w:r w:rsidRPr="008E16F0">
              <w:t>Emendamento</w:t>
            </w:r>
          </w:p>
        </w:tc>
      </w:tr>
      <w:tr w:rsidR="0029652F" w:rsidRPr="008E16F0" w14:paraId="0F1E5BE2" w14:textId="77777777" w:rsidTr="0043222F">
        <w:trPr>
          <w:jc w:val="center"/>
        </w:trPr>
        <w:tc>
          <w:tcPr>
            <w:tcW w:w="4876" w:type="dxa"/>
            <w:tcBorders>
              <w:top w:val="nil"/>
              <w:left w:val="nil"/>
              <w:bottom w:val="nil"/>
              <w:right w:val="nil"/>
            </w:tcBorders>
          </w:tcPr>
          <w:p w14:paraId="738B4B78" w14:textId="77777777" w:rsidR="0029652F" w:rsidRPr="008E16F0" w:rsidRDefault="0029652F" w:rsidP="0043222F">
            <w:pPr>
              <w:pStyle w:val="Normal6a"/>
            </w:pPr>
          </w:p>
        </w:tc>
        <w:tc>
          <w:tcPr>
            <w:tcW w:w="4876" w:type="dxa"/>
            <w:tcBorders>
              <w:top w:val="nil"/>
              <w:left w:val="nil"/>
              <w:bottom w:val="nil"/>
              <w:right w:val="nil"/>
            </w:tcBorders>
          </w:tcPr>
          <w:p w14:paraId="41DB24C4" w14:textId="77777777" w:rsidR="0029652F" w:rsidRPr="008E16F0" w:rsidRDefault="0029652F" w:rsidP="0043222F">
            <w:pPr>
              <w:pStyle w:val="Normal6a"/>
            </w:pPr>
            <w:r w:rsidRPr="008E16F0">
              <w:rPr>
                <w:b/>
                <w:i/>
              </w:rPr>
              <w:t>32 bis.</w:t>
            </w:r>
            <w:r w:rsidRPr="008E16F0">
              <w:tab/>
            </w:r>
            <w:r w:rsidRPr="008E16F0">
              <w:rPr>
                <w:b/>
                <w:i/>
              </w:rPr>
              <w:t>invita la Commissione a non sfruttare a fini politici il meccanismo di condizionalità, che dovrebbe limitarsi a proteggere il bilancio europeo dalla corruzione, per imporre scelte ideologiche;</w:t>
            </w:r>
          </w:p>
        </w:tc>
      </w:tr>
    </w:tbl>
    <w:p w14:paraId="1AB7971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02B0FDD" w14:textId="77777777" w:rsidR="0029652F" w:rsidRPr="008E16F0" w:rsidRDefault="0029652F" w:rsidP="0029652F">
      <w:r w:rsidRPr="008E16F0">
        <w:rPr>
          <w:rStyle w:val="HideTWBExt"/>
          <w:noProof w:val="0"/>
        </w:rPr>
        <w:t>&lt;/Amend&gt;</w:t>
      </w:r>
    </w:p>
    <w:p w14:paraId="4D36057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615</w:t>
      </w:r>
      <w:r w:rsidRPr="008E16F0">
        <w:rPr>
          <w:rStyle w:val="HideTWBExt"/>
          <w:b w:val="0"/>
          <w:noProof w:val="0"/>
        </w:rPr>
        <w:t>&lt;/NumAm&gt;</w:t>
      </w:r>
    </w:p>
    <w:p w14:paraId="2C7B8E5A"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Sophie Wilmès, Jean-Marc Germain, Cecilia Strada</w:t>
      </w:r>
      <w:r w:rsidRPr="008E16F0">
        <w:rPr>
          <w:rStyle w:val="HideTWBExt"/>
          <w:b w:val="0"/>
          <w:noProof w:val="0"/>
        </w:rPr>
        <w:t>&lt;/Members&gt;</w:t>
      </w:r>
    </w:p>
    <w:p w14:paraId="1B10E56B" w14:textId="77777777" w:rsidR="0029652F" w:rsidRPr="008E16F0" w:rsidRDefault="0029652F" w:rsidP="0029652F">
      <w:pPr>
        <w:pStyle w:val="NormalBold"/>
      </w:pPr>
      <w:r w:rsidRPr="008E16F0">
        <w:rPr>
          <w:rStyle w:val="HideTWBExt"/>
          <w:b w:val="0"/>
          <w:noProof w:val="0"/>
        </w:rPr>
        <w:t>&lt;/RepeatBlock-By&gt;</w:t>
      </w:r>
    </w:p>
    <w:p w14:paraId="723E01B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FD51DD4" w14:textId="77777777" w:rsidR="0029652F" w:rsidRPr="008E16F0" w:rsidRDefault="0029652F" w:rsidP="0029652F">
      <w:pPr>
        <w:pStyle w:val="NormalBold"/>
      </w:pPr>
      <w:r w:rsidRPr="008E16F0">
        <w:rPr>
          <w:rStyle w:val="HideTWBExt"/>
          <w:b w:val="0"/>
          <w:noProof w:val="0"/>
        </w:rPr>
        <w:t>&lt;Article&gt;</w:t>
      </w:r>
      <w:r w:rsidRPr="008E16F0">
        <w:t>Paragrafo 32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0465D3C" w14:textId="77777777" w:rsidTr="0043222F">
        <w:trPr>
          <w:trHeight w:hRule="exact" w:val="240"/>
          <w:jc w:val="center"/>
        </w:trPr>
        <w:tc>
          <w:tcPr>
            <w:tcW w:w="9752" w:type="dxa"/>
            <w:gridSpan w:val="2"/>
            <w:tcBorders>
              <w:top w:val="nil"/>
              <w:left w:val="nil"/>
              <w:bottom w:val="nil"/>
              <w:right w:val="nil"/>
            </w:tcBorders>
          </w:tcPr>
          <w:p w14:paraId="3DE61F2A" w14:textId="77777777" w:rsidR="0029652F" w:rsidRPr="008E16F0" w:rsidRDefault="0029652F" w:rsidP="0043222F"/>
        </w:tc>
      </w:tr>
      <w:tr w:rsidR="0029652F" w:rsidRPr="008E16F0" w14:paraId="33425EB0" w14:textId="77777777" w:rsidTr="0043222F">
        <w:trPr>
          <w:trHeight w:val="240"/>
          <w:jc w:val="center"/>
        </w:trPr>
        <w:tc>
          <w:tcPr>
            <w:tcW w:w="4876" w:type="dxa"/>
            <w:tcBorders>
              <w:top w:val="nil"/>
              <w:left w:val="nil"/>
              <w:bottom w:val="nil"/>
              <w:right w:val="nil"/>
            </w:tcBorders>
          </w:tcPr>
          <w:p w14:paraId="66738B8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9BBC35A" w14:textId="77777777" w:rsidR="0029652F" w:rsidRPr="008E16F0" w:rsidRDefault="0029652F" w:rsidP="0043222F">
            <w:pPr>
              <w:pStyle w:val="AmColumnHeading"/>
            </w:pPr>
            <w:r w:rsidRPr="008E16F0">
              <w:t>Emendamento</w:t>
            </w:r>
          </w:p>
        </w:tc>
      </w:tr>
      <w:tr w:rsidR="0029652F" w:rsidRPr="008E16F0" w14:paraId="5FCA162E" w14:textId="77777777" w:rsidTr="0043222F">
        <w:trPr>
          <w:jc w:val="center"/>
        </w:trPr>
        <w:tc>
          <w:tcPr>
            <w:tcW w:w="4876" w:type="dxa"/>
            <w:tcBorders>
              <w:top w:val="nil"/>
              <w:left w:val="nil"/>
              <w:bottom w:val="nil"/>
              <w:right w:val="nil"/>
            </w:tcBorders>
          </w:tcPr>
          <w:p w14:paraId="14375DAE" w14:textId="77777777" w:rsidR="0029652F" w:rsidRPr="008E16F0" w:rsidRDefault="0029652F" w:rsidP="0043222F">
            <w:pPr>
              <w:pStyle w:val="Normal6a"/>
            </w:pPr>
          </w:p>
        </w:tc>
        <w:tc>
          <w:tcPr>
            <w:tcW w:w="4876" w:type="dxa"/>
            <w:tcBorders>
              <w:top w:val="nil"/>
              <w:left w:val="nil"/>
              <w:bottom w:val="nil"/>
              <w:right w:val="nil"/>
            </w:tcBorders>
          </w:tcPr>
          <w:p w14:paraId="2B11AA96" w14:textId="77777777" w:rsidR="0029652F" w:rsidRPr="008E16F0" w:rsidRDefault="0029652F" w:rsidP="0043222F">
            <w:pPr>
              <w:pStyle w:val="Normal6a"/>
            </w:pPr>
            <w:r w:rsidRPr="008E16F0">
              <w:rPr>
                <w:b/>
                <w:i/>
              </w:rPr>
              <w:t>32 ter.</w:t>
            </w:r>
            <w:r w:rsidRPr="008E16F0">
              <w:tab/>
            </w:r>
            <w:r w:rsidRPr="008E16F0">
              <w:rPr>
                <w:b/>
                <w:i/>
              </w:rPr>
              <w:t>sottolinea che è necessario un approccio più intelligente per salvaguardare i destinatari finali e i beneficiari, in particolare quelli che subiscono le conseguenze di carenze in materia di Stato di diritto, che sono colpiti quando i fondi dell'UE sono sospesi ai rispettivi governi a causa di violazioni dello Stato di diritto; ricorda che gli Stati membri soggetti a misure adottate a norma del regolamento sulla condizionalità hanno l'obbligo di continuare a onorare tutti gli impegni assunti nei confronti dei destinatari finali e dei beneficiari; sottolinea che qualsiasi misura adottata per garantire che i legittimi destinatari finali e beneficiari possano continuare ad accedere ai finanziamenti dell'UE non dovrebbe indebolire l'applicazione del regolamento sulla condizionalità;</w:t>
            </w:r>
          </w:p>
        </w:tc>
      </w:tr>
    </w:tbl>
    <w:p w14:paraId="66C1CCC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3DB02D5" w14:textId="77777777" w:rsidR="0029652F" w:rsidRPr="008E16F0" w:rsidRDefault="0029652F" w:rsidP="0029652F">
      <w:r w:rsidRPr="008E16F0">
        <w:rPr>
          <w:rStyle w:val="HideTWBExt"/>
          <w:noProof w:val="0"/>
        </w:rPr>
        <w:t>&lt;/Amend&gt;</w:t>
      </w:r>
    </w:p>
    <w:p w14:paraId="68F4E4F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616</w:t>
      </w:r>
      <w:r w:rsidRPr="008E16F0">
        <w:rPr>
          <w:rStyle w:val="HideTWBExt"/>
          <w:b w:val="0"/>
          <w:noProof w:val="0"/>
        </w:rPr>
        <w:t>&lt;/NumAm&gt;</w:t>
      </w:r>
    </w:p>
    <w:p w14:paraId="15FFE4CB"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14F90129" w14:textId="77777777" w:rsidR="0029652F" w:rsidRPr="008E16F0" w:rsidRDefault="0029652F" w:rsidP="0029652F">
      <w:pPr>
        <w:pStyle w:val="NormalBold"/>
      </w:pPr>
      <w:r w:rsidRPr="008E16F0">
        <w:rPr>
          <w:rStyle w:val="HideTWBExt"/>
          <w:b w:val="0"/>
          <w:noProof w:val="0"/>
        </w:rPr>
        <w:t>&lt;/RepeatBlock-By&gt;</w:t>
      </w:r>
    </w:p>
    <w:p w14:paraId="2FAE4B5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C8C894A" w14:textId="77777777" w:rsidR="0029652F" w:rsidRPr="008E16F0" w:rsidRDefault="0029652F" w:rsidP="0029652F">
      <w:pPr>
        <w:pStyle w:val="NormalBold"/>
      </w:pPr>
      <w:r w:rsidRPr="008E16F0">
        <w:rPr>
          <w:rStyle w:val="HideTWBExt"/>
          <w:b w:val="0"/>
          <w:noProof w:val="0"/>
        </w:rPr>
        <w:t>&lt;Article&gt;</w:t>
      </w:r>
      <w:r w:rsidRPr="008E16F0">
        <w:t>Paragrafo 32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5EB49DE" w14:textId="77777777" w:rsidTr="0043222F">
        <w:trPr>
          <w:trHeight w:hRule="exact" w:val="240"/>
          <w:jc w:val="center"/>
        </w:trPr>
        <w:tc>
          <w:tcPr>
            <w:tcW w:w="9752" w:type="dxa"/>
            <w:gridSpan w:val="2"/>
            <w:tcBorders>
              <w:top w:val="nil"/>
              <w:left w:val="nil"/>
              <w:bottom w:val="nil"/>
              <w:right w:val="nil"/>
            </w:tcBorders>
          </w:tcPr>
          <w:p w14:paraId="467BC96E" w14:textId="77777777" w:rsidR="0029652F" w:rsidRPr="008E16F0" w:rsidRDefault="0029652F" w:rsidP="0043222F"/>
        </w:tc>
      </w:tr>
      <w:tr w:rsidR="0029652F" w:rsidRPr="008E16F0" w14:paraId="2C4E5BDB" w14:textId="77777777" w:rsidTr="0043222F">
        <w:trPr>
          <w:trHeight w:val="240"/>
          <w:jc w:val="center"/>
        </w:trPr>
        <w:tc>
          <w:tcPr>
            <w:tcW w:w="4876" w:type="dxa"/>
            <w:tcBorders>
              <w:top w:val="nil"/>
              <w:left w:val="nil"/>
              <w:bottom w:val="nil"/>
              <w:right w:val="nil"/>
            </w:tcBorders>
          </w:tcPr>
          <w:p w14:paraId="7E7D995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371B58B" w14:textId="77777777" w:rsidR="0029652F" w:rsidRPr="008E16F0" w:rsidRDefault="0029652F" w:rsidP="0043222F">
            <w:pPr>
              <w:pStyle w:val="AmColumnHeading"/>
            </w:pPr>
            <w:r w:rsidRPr="008E16F0">
              <w:t>Emendamento</w:t>
            </w:r>
          </w:p>
        </w:tc>
      </w:tr>
      <w:tr w:rsidR="0029652F" w:rsidRPr="008E16F0" w14:paraId="6D11238F" w14:textId="77777777" w:rsidTr="0043222F">
        <w:trPr>
          <w:jc w:val="center"/>
        </w:trPr>
        <w:tc>
          <w:tcPr>
            <w:tcW w:w="4876" w:type="dxa"/>
            <w:tcBorders>
              <w:top w:val="nil"/>
              <w:left w:val="nil"/>
              <w:bottom w:val="nil"/>
              <w:right w:val="nil"/>
            </w:tcBorders>
          </w:tcPr>
          <w:p w14:paraId="5526A98A" w14:textId="77777777" w:rsidR="0029652F" w:rsidRPr="008E16F0" w:rsidRDefault="0029652F" w:rsidP="0043222F">
            <w:pPr>
              <w:pStyle w:val="Normal6a"/>
            </w:pPr>
          </w:p>
        </w:tc>
        <w:tc>
          <w:tcPr>
            <w:tcW w:w="4876" w:type="dxa"/>
            <w:tcBorders>
              <w:top w:val="nil"/>
              <w:left w:val="nil"/>
              <w:bottom w:val="nil"/>
              <w:right w:val="nil"/>
            </w:tcBorders>
          </w:tcPr>
          <w:p w14:paraId="4742E9D3" w14:textId="77777777" w:rsidR="0029652F" w:rsidRPr="008E16F0" w:rsidRDefault="0029652F" w:rsidP="0043222F">
            <w:pPr>
              <w:pStyle w:val="Normal6a"/>
            </w:pPr>
            <w:r w:rsidRPr="008E16F0">
              <w:rPr>
                <w:b/>
                <w:i/>
              </w:rPr>
              <w:t>32 ter.</w:t>
            </w:r>
            <w:r w:rsidRPr="008E16F0">
              <w:tab/>
            </w:r>
            <w:r w:rsidRPr="008E16F0">
              <w:rPr>
                <w:b/>
                <w:i/>
              </w:rPr>
              <w:t>invita la Commissione a definire chiaramente i criteri e gli indicatori per valutare l'esistenza e l'efficacia di "meccanismi adeguati" che gli Stati membri sono tenuti a dimostrare affinché i loro piani nazionali e regionali siano approvati, al fine di garantire il costante rispetto dei principi dello Stato di diritto e della Carta dei diritti fondamentali per tutta l'esecuzione dei fondi dell'Unione; chiede inoltre procedure di valutazione trasparenti e verificabili, compresa, se del caso, la definizione di traguardi o parametri di condizionalità specifici connessi all'erogazione dei fondi;</w:t>
            </w:r>
          </w:p>
        </w:tc>
      </w:tr>
    </w:tbl>
    <w:p w14:paraId="458E11F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6543C05" w14:textId="77777777" w:rsidR="0029652F" w:rsidRPr="008E16F0" w:rsidRDefault="0029652F" w:rsidP="0029652F">
      <w:r w:rsidRPr="008E16F0">
        <w:rPr>
          <w:rStyle w:val="HideTWBExt"/>
          <w:noProof w:val="0"/>
        </w:rPr>
        <w:t>&lt;/Amend&gt;</w:t>
      </w:r>
    </w:p>
    <w:p w14:paraId="29B92C0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617</w:t>
      </w:r>
      <w:r w:rsidRPr="008E16F0">
        <w:rPr>
          <w:rStyle w:val="HideTWBExt"/>
          <w:b w:val="0"/>
          <w:noProof w:val="0"/>
        </w:rPr>
        <w:t>&lt;/NumAm&gt;</w:t>
      </w:r>
    </w:p>
    <w:p w14:paraId="3FDA3BF8"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323B6825" w14:textId="77777777" w:rsidR="0029652F" w:rsidRPr="008E16F0" w:rsidRDefault="0029652F" w:rsidP="0029652F">
      <w:pPr>
        <w:pStyle w:val="NormalBold"/>
      </w:pPr>
      <w:r w:rsidRPr="008E16F0">
        <w:rPr>
          <w:rStyle w:val="HideTWBExt"/>
          <w:b w:val="0"/>
          <w:noProof w:val="0"/>
        </w:rPr>
        <w:t>&lt;/RepeatBlock-By&gt;</w:t>
      </w:r>
    </w:p>
    <w:p w14:paraId="2C171F1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E11AD46" w14:textId="77777777" w:rsidR="0029652F" w:rsidRPr="008E16F0" w:rsidRDefault="0029652F" w:rsidP="0029652F">
      <w:pPr>
        <w:pStyle w:val="NormalBold"/>
      </w:pPr>
      <w:r w:rsidRPr="008E16F0">
        <w:rPr>
          <w:rStyle w:val="HideTWBExt"/>
          <w:b w:val="0"/>
          <w:noProof w:val="0"/>
        </w:rPr>
        <w:t>&lt;Article&gt;</w:t>
      </w:r>
      <w:r w:rsidRPr="008E16F0">
        <w:t>Paragrafo 32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10227B0" w14:textId="77777777" w:rsidTr="0043222F">
        <w:trPr>
          <w:trHeight w:hRule="exact" w:val="240"/>
          <w:jc w:val="center"/>
        </w:trPr>
        <w:tc>
          <w:tcPr>
            <w:tcW w:w="9752" w:type="dxa"/>
            <w:gridSpan w:val="2"/>
            <w:tcBorders>
              <w:top w:val="nil"/>
              <w:left w:val="nil"/>
              <w:bottom w:val="nil"/>
              <w:right w:val="nil"/>
            </w:tcBorders>
          </w:tcPr>
          <w:p w14:paraId="57311512" w14:textId="77777777" w:rsidR="0029652F" w:rsidRPr="008E16F0" w:rsidRDefault="0029652F" w:rsidP="0043222F"/>
        </w:tc>
      </w:tr>
      <w:tr w:rsidR="0029652F" w:rsidRPr="008E16F0" w14:paraId="56F71715" w14:textId="77777777" w:rsidTr="0043222F">
        <w:trPr>
          <w:trHeight w:val="240"/>
          <w:jc w:val="center"/>
        </w:trPr>
        <w:tc>
          <w:tcPr>
            <w:tcW w:w="4876" w:type="dxa"/>
            <w:tcBorders>
              <w:top w:val="nil"/>
              <w:left w:val="nil"/>
              <w:bottom w:val="nil"/>
              <w:right w:val="nil"/>
            </w:tcBorders>
          </w:tcPr>
          <w:p w14:paraId="1AB93DB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F825B58" w14:textId="77777777" w:rsidR="0029652F" w:rsidRPr="008E16F0" w:rsidRDefault="0029652F" w:rsidP="0043222F">
            <w:pPr>
              <w:pStyle w:val="AmColumnHeading"/>
            </w:pPr>
            <w:r w:rsidRPr="008E16F0">
              <w:t>Emendamento</w:t>
            </w:r>
          </w:p>
        </w:tc>
      </w:tr>
      <w:tr w:rsidR="0029652F" w:rsidRPr="008E16F0" w14:paraId="6F243AFA" w14:textId="77777777" w:rsidTr="0043222F">
        <w:trPr>
          <w:jc w:val="center"/>
        </w:trPr>
        <w:tc>
          <w:tcPr>
            <w:tcW w:w="4876" w:type="dxa"/>
            <w:tcBorders>
              <w:top w:val="nil"/>
              <w:left w:val="nil"/>
              <w:bottom w:val="nil"/>
              <w:right w:val="nil"/>
            </w:tcBorders>
          </w:tcPr>
          <w:p w14:paraId="603D71D8" w14:textId="77777777" w:rsidR="0029652F" w:rsidRPr="008E16F0" w:rsidRDefault="0029652F" w:rsidP="0043222F">
            <w:pPr>
              <w:pStyle w:val="Normal6a"/>
            </w:pPr>
          </w:p>
        </w:tc>
        <w:tc>
          <w:tcPr>
            <w:tcW w:w="4876" w:type="dxa"/>
            <w:tcBorders>
              <w:top w:val="nil"/>
              <w:left w:val="nil"/>
              <w:bottom w:val="nil"/>
              <w:right w:val="nil"/>
            </w:tcBorders>
          </w:tcPr>
          <w:p w14:paraId="304556EB" w14:textId="77777777" w:rsidR="0029652F" w:rsidRPr="008E16F0" w:rsidRDefault="0029652F" w:rsidP="0043222F">
            <w:pPr>
              <w:pStyle w:val="Normal6a"/>
            </w:pPr>
            <w:r w:rsidRPr="008E16F0">
              <w:rPr>
                <w:b/>
                <w:i/>
              </w:rPr>
              <w:t>32 quater.</w:t>
            </w:r>
            <w:r w:rsidRPr="008E16F0">
              <w:tab/>
            </w:r>
            <w:r w:rsidRPr="008E16F0">
              <w:rPr>
                <w:b/>
                <w:i/>
              </w:rPr>
              <w:t>accoglie con favore il principio secondo cui i beneficiari finali non dovrebbero essere penalizzati dalla sospensione dei fondi dell'Unione derivante da violazioni dello Stato di diritto o della Carta dei diritti fondamentali; sottolinea, tuttavia, la necessità di una piena chiarezza per quanto riguarda le modalità pratiche per garantire un accesso continuo ai beneficiari finali; invita la Commissione a fornire orientamenti chiari su tale questione al fine di garantire la certezza del diritto, un'efficace protezione dei beneficiari e un'autentica responsabilità di bilancio;</w:t>
            </w:r>
          </w:p>
        </w:tc>
      </w:tr>
    </w:tbl>
    <w:p w14:paraId="5BF77F3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0D7EDCB" w14:textId="77777777" w:rsidR="0029652F" w:rsidRPr="008E16F0" w:rsidRDefault="0029652F" w:rsidP="0029652F">
      <w:r w:rsidRPr="008E16F0">
        <w:rPr>
          <w:rStyle w:val="HideTWBExt"/>
          <w:noProof w:val="0"/>
        </w:rPr>
        <w:t>&lt;/Amend&gt;</w:t>
      </w:r>
    </w:p>
    <w:p w14:paraId="1A21AF2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618</w:t>
      </w:r>
      <w:r w:rsidRPr="008E16F0">
        <w:rPr>
          <w:rStyle w:val="HideTWBExt"/>
          <w:b w:val="0"/>
          <w:noProof w:val="0"/>
        </w:rPr>
        <w:t>&lt;/NumAm&gt;</w:t>
      </w:r>
    </w:p>
    <w:p w14:paraId="19498107"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33E7A7CF" w14:textId="77777777" w:rsidR="0029652F" w:rsidRPr="008E16F0" w:rsidRDefault="0029652F" w:rsidP="0029652F">
      <w:pPr>
        <w:pStyle w:val="NormalBold"/>
      </w:pPr>
      <w:r w:rsidRPr="008E16F0">
        <w:rPr>
          <w:rStyle w:val="HideTWBExt"/>
          <w:b w:val="0"/>
          <w:noProof w:val="0"/>
        </w:rPr>
        <w:t>&lt;/RepeatBlock-By&gt;</w:t>
      </w:r>
    </w:p>
    <w:p w14:paraId="591D87D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CF2170E" w14:textId="77777777" w:rsidR="0029652F" w:rsidRPr="008E16F0" w:rsidRDefault="0029652F" w:rsidP="0029652F">
      <w:pPr>
        <w:pStyle w:val="NormalBold"/>
      </w:pPr>
      <w:r w:rsidRPr="008E16F0">
        <w:rPr>
          <w:rStyle w:val="HideTWBExt"/>
          <w:b w:val="0"/>
          <w:noProof w:val="0"/>
        </w:rPr>
        <w:t>&lt;Article&gt;</w:t>
      </w:r>
      <w:r w:rsidRPr="008E16F0">
        <w:t>Paragrafo 32 quinquies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631A7EB" w14:textId="77777777" w:rsidTr="0043222F">
        <w:trPr>
          <w:trHeight w:hRule="exact" w:val="240"/>
          <w:jc w:val="center"/>
        </w:trPr>
        <w:tc>
          <w:tcPr>
            <w:tcW w:w="9752" w:type="dxa"/>
            <w:gridSpan w:val="2"/>
            <w:tcBorders>
              <w:top w:val="nil"/>
              <w:left w:val="nil"/>
              <w:bottom w:val="nil"/>
              <w:right w:val="nil"/>
            </w:tcBorders>
          </w:tcPr>
          <w:p w14:paraId="4E6B51E5" w14:textId="77777777" w:rsidR="0029652F" w:rsidRPr="008E16F0" w:rsidRDefault="0029652F" w:rsidP="0043222F"/>
        </w:tc>
      </w:tr>
      <w:tr w:rsidR="0029652F" w:rsidRPr="008E16F0" w14:paraId="1DB5DEBF" w14:textId="77777777" w:rsidTr="0043222F">
        <w:trPr>
          <w:trHeight w:val="240"/>
          <w:jc w:val="center"/>
        </w:trPr>
        <w:tc>
          <w:tcPr>
            <w:tcW w:w="4876" w:type="dxa"/>
            <w:tcBorders>
              <w:top w:val="nil"/>
              <w:left w:val="nil"/>
              <w:bottom w:val="nil"/>
              <w:right w:val="nil"/>
            </w:tcBorders>
          </w:tcPr>
          <w:p w14:paraId="3A03A12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84A83FA" w14:textId="77777777" w:rsidR="0029652F" w:rsidRPr="008E16F0" w:rsidRDefault="0029652F" w:rsidP="0043222F">
            <w:pPr>
              <w:pStyle w:val="AmColumnHeading"/>
            </w:pPr>
            <w:r w:rsidRPr="008E16F0">
              <w:t>Emendamento</w:t>
            </w:r>
          </w:p>
        </w:tc>
      </w:tr>
      <w:tr w:rsidR="0029652F" w:rsidRPr="008E16F0" w14:paraId="5B8881C5" w14:textId="77777777" w:rsidTr="0043222F">
        <w:trPr>
          <w:jc w:val="center"/>
        </w:trPr>
        <w:tc>
          <w:tcPr>
            <w:tcW w:w="4876" w:type="dxa"/>
            <w:tcBorders>
              <w:top w:val="nil"/>
              <w:left w:val="nil"/>
              <w:bottom w:val="nil"/>
              <w:right w:val="nil"/>
            </w:tcBorders>
          </w:tcPr>
          <w:p w14:paraId="652EFF74" w14:textId="77777777" w:rsidR="0029652F" w:rsidRPr="008E16F0" w:rsidRDefault="0029652F" w:rsidP="0043222F">
            <w:pPr>
              <w:pStyle w:val="Normal6a"/>
            </w:pPr>
          </w:p>
        </w:tc>
        <w:tc>
          <w:tcPr>
            <w:tcW w:w="4876" w:type="dxa"/>
            <w:tcBorders>
              <w:top w:val="nil"/>
              <w:left w:val="nil"/>
              <w:bottom w:val="nil"/>
              <w:right w:val="nil"/>
            </w:tcBorders>
          </w:tcPr>
          <w:p w14:paraId="570AFC93" w14:textId="77777777" w:rsidR="0029652F" w:rsidRPr="008E16F0" w:rsidRDefault="0029652F" w:rsidP="0043222F">
            <w:pPr>
              <w:pStyle w:val="Normal6a"/>
            </w:pPr>
            <w:r w:rsidRPr="008E16F0">
              <w:rPr>
                <w:b/>
                <w:i/>
              </w:rPr>
              <w:t>32 quinquies.</w:t>
            </w:r>
            <w:r w:rsidRPr="008E16F0">
              <w:tab/>
            </w:r>
            <w:r w:rsidRPr="008E16F0">
              <w:rPr>
                <w:b/>
                <w:i/>
              </w:rPr>
              <w:t>invita la Commissione a garantire che qualsiasi decisione di sospendere, ridurre o bloccare tutti o parte dei pagamenti si basi su fasi di valutazione chiaramente definite, trasparenti e prevedibili durante l'esecuzione dei fondi dell'Unione, conformemente al principio di proporzionalità e tenendo conto della natura, della durata, della gravità e della portata dell'infrazione individuata; sottolinea che il monitoraggio continuo deve essere integrato almeno da riesami periodici regolari e formalmente stabiliti, compresa una valutazione annuale della conformità esplicitamente collegata ai risultati delle relazioni sullo Stato di diritto della Commissione, al fine di garantire la certezza del diritto e la responsabilità, anche per quanto riguarda l'adozione di azioni correttive;</w:t>
            </w:r>
          </w:p>
        </w:tc>
      </w:tr>
    </w:tbl>
    <w:p w14:paraId="1EE751C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B386E99" w14:textId="77777777" w:rsidR="0029652F" w:rsidRPr="008E16F0" w:rsidRDefault="0029652F" w:rsidP="0029652F">
      <w:r w:rsidRPr="008E16F0">
        <w:rPr>
          <w:rStyle w:val="HideTWBExt"/>
          <w:noProof w:val="0"/>
        </w:rPr>
        <w:t>&lt;/Amend&gt;</w:t>
      </w:r>
    </w:p>
    <w:p w14:paraId="00FE946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619</w:t>
      </w:r>
      <w:r w:rsidRPr="008E16F0">
        <w:rPr>
          <w:rStyle w:val="HideTWBExt"/>
          <w:b w:val="0"/>
          <w:noProof w:val="0"/>
        </w:rPr>
        <w:t>&lt;/NumAm&gt;</w:t>
      </w:r>
    </w:p>
    <w:p w14:paraId="418F2F2B"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2D116DF9" w14:textId="77777777" w:rsidR="0029652F" w:rsidRPr="008E16F0" w:rsidRDefault="0029652F" w:rsidP="0029652F">
      <w:pPr>
        <w:pStyle w:val="NormalBold"/>
      </w:pPr>
      <w:r w:rsidRPr="008E16F0">
        <w:rPr>
          <w:rStyle w:val="HideTWBExt"/>
          <w:b w:val="0"/>
          <w:noProof w:val="0"/>
        </w:rPr>
        <w:t>&lt;/RepeatBlock-By&gt;</w:t>
      </w:r>
    </w:p>
    <w:p w14:paraId="10B4B73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FE64119" w14:textId="77777777" w:rsidR="0029652F" w:rsidRPr="008E16F0" w:rsidRDefault="0029652F" w:rsidP="0029652F">
      <w:pPr>
        <w:pStyle w:val="NormalBold"/>
      </w:pPr>
      <w:r w:rsidRPr="008E16F0">
        <w:rPr>
          <w:rStyle w:val="HideTWBExt"/>
          <w:b w:val="0"/>
          <w:noProof w:val="0"/>
        </w:rPr>
        <w:t>&lt;Article&gt;</w:t>
      </w:r>
      <w:r w:rsidRPr="008E16F0">
        <w:t>Paragrafo 32 sexies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6EDFB70" w14:textId="77777777" w:rsidTr="0043222F">
        <w:trPr>
          <w:trHeight w:hRule="exact" w:val="240"/>
          <w:jc w:val="center"/>
        </w:trPr>
        <w:tc>
          <w:tcPr>
            <w:tcW w:w="9752" w:type="dxa"/>
            <w:gridSpan w:val="2"/>
            <w:tcBorders>
              <w:top w:val="nil"/>
              <w:left w:val="nil"/>
              <w:bottom w:val="nil"/>
              <w:right w:val="nil"/>
            </w:tcBorders>
          </w:tcPr>
          <w:p w14:paraId="3F5C6726" w14:textId="77777777" w:rsidR="0029652F" w:rsidRPr="008E16F0" w:rsidRDefault="0029652F" w:rsidP="0043222F"/>
        </w:tc>
      </w:tr>
      <w:tr w:rsidR="0029652F" w:rsidRPr="008E16F0" w14:paraId="4A9701CD" w14:textId="77777777" w:rsidTr="0043222F">
        <w:trPr>
          <w:trHeight w:val="240"/>
          <w:jc w:val="center"/>
        </w:trPr>
        <w:tc>
          <w:tcPr>
            <w:tcW w:w="4876" w:type="dxa"/>
            <w:tcBorders>
              <w:top w:val="nil"/>
              <w:left w:val="nil"/>
              <w:bottom w:val="nil"/>
              <w:right w:val="nil"/>
            </w:tcBorders>
          </w:tcPr>
          <w:p w14:paraId="02D3E15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5787E6E" w14:textId="77777777" w:rsidR="0029652F" w:rsidRPr="008E16F0" w:rsidRDefault="0029652F" w:rsidP="0043222F">
            <w:pPr>
              <w:pStyle w:val="AmColumnHeading"/>
            </w:pPr>
            <w:r w:rsidRPr="008E16F0">
              <w:t>Emendamento</w:t>
            </w:r>
          </w:p>
        </w:tc>
      </w:tr>
      <w:tr w:rsidR="0029652F" w:rsidRPr="008E16F0" w14:paraId="24D034AE" w14:textId="77777777" w:rsidTr="0043222F">
        <w:trPr>
          <w:jc w:val="center"/>
        </w:trPr>
        <w:tc>
          <w:tcPr>
            <w:tcW w:w="4876" w:type="dxa"/>
            <w:tcBorders>
              <w:top w:val="nil"/>
              <w:left w:val="nil"/>
              <w:bottom w:val="nil"/>
              <w:right w:val="nil"/>
            </w:tcBorders>
          </w:tcPr>
          <w:p w14:paraId="1E2CFD07" w14:textId="77777777" w:rsidR="0029652F" w:rsidRPr="008E16F0" w:rsidRDefault="0029652F" w:rsidP="0043222F">
            <w:pPr>
              <w:pStyle w:val="Normal6a"/>
            </w:pPr>
          </w:p>
        </w:tc>
        <w:tc>
          <w:tcPr>
            <w:tcW w:w="4876" w:type="dxa"/>
            <w:tcBorders>
              <w:top w:val="nil"/>
              <w:left w:val="nil"/>
              <w:bottom w:val="nil"/>
              <w:right w:val="nil"/>
            </w:tcBorders>
          </w:tcPr>
          <w:p w14:paraId="3EF3AA11" w14:textId="77777777" w:rsidR="0029652F" w:rsidRPr="008E16F0" w:rsidRDefault="0029652F" w:rsidP="0043222F">
            <w:pPr>
              <w:pStyle w:val="Normal6a"/>
            </w:pPr>
            <w:r w:rsidRPr="008E16F0">
              <w:rPr>
                <w:b/>
                <w:i/>
              </w:rPr>
              <w:t>32 sexies.</w:t>
            </w:r>
            <w:r w:rsidRPr="008E16F0">
              <w:tab/>
            </w:r>
            <w:r w:rsidRPr="008E16F0">
              <w:rPr>
                <w:b/>
                <w:i/>
              </w:rPr>
              <w:t>ricorda inoltre che, qualora i fondi dell'Unione siano definitivamente persi per uno Stato membro a causa di persistenti violazioni dello Stato di diritto o della Carta dei diritti fondamentali, la loro riassegnazione in regime di gestione diretta o indiretta dovrebbe essere garantita in modo trasparente e mirato, in particolare ai programmi a sostegno della democrazia, della società civile, dei valori dell'Unione e della lotta contro la corruzione; sottolinea che una quota chiaramente definita di tali fondi riassegnati dovrebbe, se del caso, essere destinata a sostenere le organizzazioni indipendenti della società civile che operano nello Stato membro interessato; sottolinea che tale riassegnazione deve rispettare pienamente i principi della sana gestione finanziaria e della parità di trattamento;</w:t>
            </w:r>
          </w:p>
        </w:tc>
      </w:tr>
    </w:tbl>
    <w:p w14:paraId="6281BD4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646D38A" w14:textId="77777777" w:rsidR="0029652F" w:rsidRPr="008E16F0" w:rsidRDefault="0029652F" w:rsidP="0029652F">
      <w:r w:rsidRPr="008E16F0">
        <w:rPr>
          <w:rStyle w:val="HideTWBExt"/>
          <w:noProof w:val="0"/>
        </w:rPr>
        <w:t>&lt;/Amend&gt;</w:t>
      </w:r>
    </w:p>
    <w:p w14:paraId="1BD78B5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620</w:t>
      </w:r>
      <w:r w:rsidRPr="008E16F0">
        <w:rPr>
          <w:rStyle w:val="HideTWBExt"/>
          <w:b w:val="0"/>
          <w:noProof w:val="0"/>
        </w:rPr>
        <w:t>&lt;/NumAm&gt;</w:t>
      </w:r>
    </w:p>
    <w:p w14:paraId="37090BFA"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711D5653" w14:textId="77777777" w:rsidR="0029652F" w:rsidRPr="008E16F0" w:rsidRDefault="0029652F" w:rsidP="0029652F">
      <w:pPr>
        <w:pStyle w:val="NormalBold"/>
      </w:pPr>
      <w:r w:rsidRPr="008E16F0">
        <w:rPr>
          <w:rStyle w:val="HideTWBExt"/>
          <w:b w:val="0"/>
          <w:noProof w:val="0"/>
        </w:rPr>
        <w:t>&lt;/RepeatBlock-By&gt;</w:t>
      </w:r>
    </w:p>
    <w:p w14:paraId="0D85AC8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C39ADE8" w14:textId="77777777" w:rsidR="0029652F" w:rsidRPr="008E16F0" w:rsidRDefault="0029652F" w:rsidP="0029652F">
      <w:pPr>
        <w:pStyle w:val="NormalBold"/>
      </w:pPr>
      <w:r w:rsidRPr="008E16F0">
        <w:rPr>
          <w:rStyle w:val="HideTWBExt"/>
          <w:b w:val="0"/>
          <w:noProof w:val="0"/>
        </w:rPr>
        <w:t>&lt;Article&gt;</w:t>
      </w:r>
      <w:r w:rsidRPr="008E16F0">
        <w:t>Paragrafo 32 septies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220A067" w14:textId="77777777" w:rsidTr="0043222F">
        <w:trPr>
          <w:trHeight w:hRule="exact" w:val="240"/>
          <w:jc w:val="center"/>
        </w:trPr>
        <w:tc>
          <w:tcPr>
            <w:tcW w:w="9752" w:type="dxa"/>
            <w:gridSpan w:val="2"/>
            <w:tcBorders>
              <w:top w:val="nil"/>
              <w:left w:val="nil"/>
              <w:bottom w:val="nil"/>
              <w:right w:val="nil"/>
            </w:tcBorders>
          </w:tcPr>
          <w:p w14:paraId="2BD193D2" w14:textId="77777777" w:rsidR="0029652F" w:rsidRPr="008E16F0" w:rsidRDefault="0029652F" w:rsidP="0043222F"/>
        </w:tc>
      </w:tr>
      <w:tr w:rsidR="0029652F" w:rsidRPr="008E16F0" w14:paraId="73463E54" w14:textId="77777777" w:rsidTr="0043222F">
        <w:trPr>
          <w:trHeight w:val="240"/>
          <w:jc w:val="center"/>
        </w:trPr>
        <w:tc>
          <w:tcPr>
            <w:tcW w:w="4876" w:type="dxa"/>
            <w:tcBorders>
              <w:top w:val="nil"/>
              <w:left w:val="nil"/>
              <w:bottom w:val="nil"/>
              <w:right w:val="nil"/>
            </w:tcBorders>
          </w:tcPr>
          <w:p w14:paraId="58B6635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80DC4DD" w14:textId="77777777" w:rsidR="0029652F" w:rsidRPr="008E16F0" w:rsidRDefault="0029652F" w:rsidP="0043222F">
            <w:pPr>
              <w:pStyle w:val="AmColumnHeading"/>
            </w:pPr>
            <w:r w:rsidRPr="008E16F0">
              <w:t>Emendamento</w:t>
            </w:r>
          </w:p>
        </w:tc>
      </w:tr>
      <w:tr w:rsidR="0029652F" w:rsidRPr="008E16F0" w14:paraId="68D8195E" w14:textId="77777777" w:rsidTr="0043222F">
        <w:trPr>
          <w:jc w:val="center"/>
        </w:trPr>
        <w:tc>
          <w:tcPr>
            <w:tcW w:w="4876" w:type="dxa"/>
            <w:tcBorders>
              <w:top w:val="nil"/>
              <w:left w:val="nil"/>
              <w:bottom w:val="nil"/>
              <w:right w:val="nil"/>
            </w:tcBorders>
          </w:tcPr>
          <w:p w14:paraId="68D219DE" w14:textId="77777777" w:rsidR="0029652F" w:rsidRPr="008E16F0" w:rsidRDefault="0029652F" w:rsidP="0043222F">
            <w:pPr>
              <w:pStyle w:val="Normal6a"/>
            </w:pPr>
          </w:p>
        </w:tc>
        <w:tc>
          <w:tcPr>
            <w:tcW w:w="4876" w:type="dxa"/>
            <w:tcBorders>
              <w:top w:val="nil"/>
              <w:left w:val="nil"/>
              <w:bottom w:val="nil"/>
              <w:right w:val="nil"/>
            </w:tcBorders>
          </w:tcPr>
          <w:p w14:paraId="5F375581" w14:textId="77777777" w:rsidR="0029652F" w:rsidRPr="008E16F0" w:rsidRDefault="0029652F" w:rsidP="0043222F">
            <w:pPr>
              <w:pStyle w:val="Normal6a"/>
            </w:pPr>
            <w:r w:rsidRPr="008E16F0">
              <w:rPr>
                <w:b/>
                <w:i/>
              </w:rPr>
              <w:t>32 septies.</w:t>
            </w:r>
            <w:r w:rsidRPr="008E16F0">
              <w:tab/>
            </w:r>
            <w:r w:rsidRPr="008E16F0">
              <w:rPr>
                <w:b/>
                <w:i/>
              </w:rPr>
              <w:t>accoglie con favore l'intenzione della Commissione di rafforzare il legame tra la relazione annuale sullo Stato di diritto e il sostegno finanziario dell'UE, come indicato nel mandato del commissario McGrath e nella comunicazione sul QFP 2028-2034; osserva che i piani di partenariato nazionali e regionali proposti consoliderebbero i principali fondi dell'UE in un unico quadro strategico per Stato membro e renderebbero gli esborsi sempre più basati sulla performance; sottolinea che a tali piani si applicherà la condizionalità dello Stato di diritto, che richiede il rispetto delle raccomandazioni della relazione sullo Stato di diritto e consente la sospensione o la riassegnazione dei fondi in caso di persistenti violazioni dello Stato di diritto o della Carta dei diritti fondamentali, anche attraverso il sostegno diretto alla democrazia, alla società civile e ai programmi anticorruzione;</w:t>
            </w:r>
          </w:p>
        </w:tc>
      </w:tr>
    </w:tbl>
    <w:p w14:paraId="45520D6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7D82118" w14:textId="77777777" w:rsidR="0029652F" w:rsidRPr="008E16F0" w:rsidRDefault="0029652F" w:rsidP="0029652F">
      <w:r w:rsidRPr="008E16F0">
        <w:rPr>
          <w:rStyle w:val="HideTWBExt"/>
          <w:noProof w:val="0"/>
        </w:rPr>
        <w:t>&lt;/Amend&gt;</w:t>
      </w:r>
    </w:p>
    <w:p w14:paraId="0186A08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621</w:t>
      </w:r>
      <w:r w:rsidRPr="008E16F0">
        <w:rPr>
          <w:rStyle w:val="HideTWBExt"/>
          <w:b w:val="0"/>
          <w:noProof w:val="0"/>
        </w:rPr>
        <w:t>&lt;/NumAm&gt;</w:t>
      </w:r>
    </w:p>
    <w:p w14:paraId="24C97878"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601F5F1F" w14:textId="77777777" w:rsidR="0029652F" w:rsidRPr="008E16F0" w:rsidRDefault="0029652F" w:rsidP="0029652F">
      <w:pPr>
        <w:pStyle w:val="NormalBold"/>
      </w:pPr>
      <w:r w:rsidRPr="008E16F0">
        <w:rPr>
          <w:rStyle w:val="HideTWBExt"/>
          <w:b w:val="0"/>
          <w:noProof w:val="0"/>
        </w:rPr>
        <w:t>&lt;/RepeatBlock-By&gt;</w:t>
      </w:r>
    </w:p>
    <w:p w14:paraId="2E91113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E4DA719" w14:textId="77777777" w:rsidR="0029652F" w:rsidRPr="008E16F0" w:rsidRDefault="0029652F" w:rsidP="0029652F">
      <w:pPr>
        <w:pStyle w:val="NormalBold"/>
      </w:pPr>
      <w:r w:rsidRPr="008E16F0">
        <w:rPr>
          <w:rStyle w:val="HideTWBExt"/>
          <w:b w:val="0"/>
          <w:noProof w:val="0"/>
        </w:rPr>
        <w:t>&lt;Article&gt;</w:t>
      </w:r>
      <w:r w:rsidRPr="008E16F0">
        <w:t>Paragrafo 32 octies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BC8EBEA" w14:textId="77777777" w:rsidTr="0043222F">
        <w:trPr>
          <w:trHeight w:hRule="exact" w:val="240"/>
          <w:jc w:val="center"/>
        </w:trPr>
        <w:tc>
          <w:tcPr>
            <w:tcW w:w="9752" w:type="dxa"/>
            <w:gridSpan w:val="2"/>
            <w:tcBorders>
              <w:top w:val="nil"/>
              <w:left w:val="nil"/>
              <w:bottom w:val="nil"/>
              <w:right w:val="nil"/>
            </w:tcBorders>
          </w:tcPr>
          <w:p w14:paraId="54102E31" w14:textId="77777777" w:rsidR="0029652F" w:rsidRPr="008E16F0" w:rsidRDefault="0029652F" w:rsidP="0043222F"/>
        </w:tc>
      </w:tr>
      <w:tr w:rsidR="0029652F" w:rsidRPr="008E16F0" w14:paraId="5E3BBD5C" w14:textId="77777777" w:rsidTr="0043222F">
        <w:trPr>
          <w:trHeight w:val="240"/>
          <w:jc w:val="center"/>
        </w:trPr>
        <w:tc>
          <w:tcPr>
            <w:tcW w:w="4876" w:type="dxa"/>
            <w:tcBorders>
              <w:top w:val="nil"/>
              <w:left w:val="nil"/>
              <w:bottom w:val="nil"/>
              <w:right w:val="nil"/>
            </w:tcBorders>
          </w:tcPr>
          <w:p w14:paraId="360F28E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EA01467" w14:textId="77777777" w:rsidR="0029652F" w:rsidRPr="008E16F0" w:rsidRDefault="0029652F" w:rsidP="0043222F">
            <w:pPr>
              <w:pStyle w:val="AmColumnHeading"/>
            </w:pPr>
            <w:r w:rsidRPr="008E16F0">
              <w:t>Emendamento</w:t>
            </w:r>
          </w:p>
        </w:tc>
      </w:tr>
      <w:tr w:rsidR="0029652F" w:rsidRPr="008E16F0" w14:paraId="6CC019F4" w14:textId="77777777" w:rsidTr="0043222F">
        <w:trPr>
          <w:jc w:val="center"/>
        </w:trPr>
        <w:tc>
          <w:tcPr>
            <w:tcW w:w="4876" w:type="dxa"/>
            <w:tcBorders>
              <w:top w:val="nil"/>
              <w:left w:val="nil"/>
              <w:bottom w:val="nil"/>
              <w:right w:val="nil"/>
            </w:tcBorders>
          </w:tcPr>
          <w:p w14:paraId="34DC5BB2" w14:textId="77777777" w:rsidR="0029652F" w:rsidRPr="008E16F0" w:rsidRDefault="0029652F" w:rsidP="0043222F">
            <w:pPr>
              <w:pStyle w:val="Normal6a"/>
            </w:pPr>
          </w:p>
        </w:tc>
        <w:tc>
          <w:tcPr>
            <w:tcW w:w="4876" w:type="dxa"/>
            <w:tcBorders>
              <w:top w:val="nil"/>
              <w:left w:val="nil"/>
              <w:bottom w:val="nil"/>
              <w:right w:val="nil"/>
            </w:tcBorders>
          </w:tcPr>
          <w:p w14:paraId="04B69D60" w14:textId="77777777" w:rsidR="0029652F" w:rsidRPr="008E16F0" w:rsidRDefault="0029652F" w:rsidP="0043222F">
            <w:pPr>
              <w:pStyle w:val="Normal6a"/>
            </w:pPr>
            <w:r w:rsidRPr="008E16F0">
              <w:rPr>
                <w:b/>
                <w:i/>
              </w:rPr>
              <w:t>32 octies.</w:t>
            </w:r>
            <w:r w:rsidRPr="008E16F0">
              <w:tab/>
            </w:r>
            <w:r w:rsidRPr="008E16F0">
              <w:rPr>
                <w:b/>
                <w:i/>
              </w:rPr>
              <w:t>invita la Commissione europea a valutare le risorse umane necessarie per applicare in modo efficace e coerente il regolamento sulla condizionalità, nonché a chiarire cosa costituisca un legame sufficientemente diretto tra le violazioni dei principi dello Stato di diritto e gli interessi finanziari dell'UE e a stabilire criteri per valutare l'efficacia delle misure di bilancio e correttive, come richiesto dalla Corte dei conti europea; invita la Commissione europea a individuare, valutare e documentare sistematicamente per tutti gli Stati membri il modo in cui la questione dello Stato di diritto sia stata affrontata nell'ambito del regolamento sulla condizionalità; ricorda che qualsiasi proposta di revoca delle misure di bilancio dovrebbe basarsi su informazioni solide, complete e aggiornate;</w:t>
            </w:r>
          </w:p>
        </w:tc>
      </w:tr>
    </w:tbl>
    <w:p w14:paraId="20B09AA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22AD490" w14:textId="77777777" w:rsidR="0029652F" w:rsidRPr="008E16F0" w:rsidRDefault="0029652F" w:rsidP="0029652F">
      <w:r w:rsidRPr="008E16F0">
        <w:rPr>
          <w:rStyle w:val="HideTWBExt"/>
          <w:noProof w:val="0"/>
        </w:rPr>
        <w:t>&lt;/Amend&gt;</w:t>
      </w:r>
    </w:p>
    <w:p w14:paraId="4F20683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622</w:t>
      </w:r>
      <w:r w:rsidRPr="008E16F0">
        <w:rPr>
          <w:rStyle w:val="HideTWBExt"/>
          <w:b w:val="0"/>
          <w:noProof w:val="0"/>
        </w:rPr>
        <w:t>&lt;/NumAm&gt;</w:t>
      </w:r>
    </w:p>
    <w:p w14:paraId="294A537B"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Sophie Wilmès</w:t>
      </w:r>
      <w:r w:rsidRPr="008E16F0">
        <w:rPr>
          <w:rStyle w:val="HideTWBExt"/>
          <w:b w:val="0"/>
          <w:noProof w:val="0"/>
        </w:rPr>
        <w:t>&lt;/Members&gt;</w:t>
      </w:r>
    </w:p>
    <w:p w14:paraId="23715F31" w14:textId="77777777" w:rsidR="0029652F" w:rsidRPr="008E16F0" w:rsidRDefault="0029652F" w:rsidP="0029652F">
      <w:pPr>
        <w:pStyle w:val="NormalBold"/>
      </w:pPr>
      <w:r w:rsidRPr="008E16F0">
        <w:rPr>
          <w:rStyle w:val="HideTWBExt"/>
          <w:b w:val="0"/>
          <w:noProof w:val="0"/>
        </w:rPr>
        <w:t>&lt;/RepeatBlock-By&gt;</w:t>
      </w:r>
    </w:p>
    <w:p w14:paraId="4F5D958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43EDEEB" w14:textId="77777777" w:rsidR="0029652F" w:rsidRPr="008E16F0" w:rsidRDefault="0029652F" w:rsidP="0029652F">
      <w:pPr>
        <w:pStyle w:val="NormalBold"/>
      </w:pPr>
      <w:r w:rsidRPr="008E16F0">
        <w:rPr>
          <w:rStyle w:val="HideTWBExt"/>
          <w:b w:val="0"/>
          <w:noProof w:val="0"/>
        </w:rPr>
        <w:t>&lt;Article&gt;</w:t>
      </w:r>
      <w:r w:rsidRPr="008E16F0">
        <w:t>Paragrafo 33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297DEA8" w14:textId="77777777" w:rsidTr="0043222F">
        <w:trPr>
          <w:trHeight w:hRule="exact" w:val="240"/>
          <w:jc w:val="center"/>
        </w:trPr>
        <w:tc>
          <w:tcPr>
            <w:tcW w:w="9752" w:type="dxa"/>
            <w:gridSpan w:val="2"/>
            <w:tcBorders>
              <w:top w:val="nil"/>
              <w:left w:val="nil"/>
              <w:bottom w:val="nil"/>
              <w:right w:val="nil"/>
            </w:tcBorders>
          </w:tcPr>
          <w:p w14:paraId="0AFACD05" w14:textId="77777777" w:rsidR="0029652F" w:rsidRPr="008E16F0" w:rsidRDefault="0029652F" w:rsidP="0043222F"/>
        </w:tc>
      </w:tr>
      <w:tr w:rsidR="0029652F" w:rsidRPr="008E16F0" w14:paraId="114F6C2A" w14:textId="77777777" w:rsidTr="0043222F">
        <w:trPr>
          <w:trHeight w:val="240"/>
          <w:jc w:val="center"/>
        </w:trPr>
        <w:tc>
          <w:tcPr>
            <w:tcW w:w="4876" w:type="dxa"/>
            <w:tcBorders>
              <w:top w:val="nil"/>
              <w:left w:val="nil"/>
              <w:bottom w:val="nil"/>
              <w:right w:val="nil"/>
            </w:tcBorders>
          </w:tcPr>
          <w:p w14:paraId="2745A27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5762AA9" w14:textId="77777777" w:rsidR="0029652F" w:rsidRPr="008E16F0" w:rsidRDefault="0029652F" w:rsidP="0043222F">
            <w:pPr>
              <w:pStyle w:val="AmColumnHeading"/>
            </w:pPr>
            <w:r w:rsidRPr="008E16F0">
              <w:t>Emendamento</w:t>
            </w:r>
          </w:p>
        </w:tc>
      </w:tr>
      <w:tr w:rsidR="0029652F" w:rsidRPr="008E16F0" w14:paraId="32DC6F76" w14:textId="77777777" w:rsidTr="0043222F">
        <w:trPr>
          <w:jc w:val="center"/>
        </w:trPr>
        <w:tc>
          <w:tcPr>
            <w:tcW w:w="4876" w:type="dxa"/>
            <w:tcBorders>
              <w:top w:val="nil"/>
              <w:left w:val="nil"/>
              <w:bottom w:val="nil"/>
              <w:right w:val="nil"/>
            </w:tcBorders>
          </w:tcPr>
          <w:p w14:paraId="2EF547C6" w14:textId="77777777" w:rsidR="0029652F" w:rsidRPr="008E16F0" w:rsidRDefault="0029652F" w:rsidP="0043222F">
            <w:pPr>
              <w:pStyle w:val="Normal6a"/>
            </w:pPr>
            <w:r w:rsidRPr="008E16F0">
              <w:t>33.</w:t>
            </w:r>
            <w:r w:rsidRPr="008E16F0">
              <w:tab/>
              <w:t>riconosce che nella relazione sullo Stato di diritto è stata inclusa una dimensione relativa al mercato unico allo scopo di affrontare le questioni riguardanti lo Stato di diritto che hanno un'incidenza sul contesto economico generale, sulle imprese e sui lavoratori, con l'obiettivo di garantire la difesa dei diritti, la repressione della corruzione e l'applicazione dei contratti; sottolinea che un sistema giudiziario funzionante, un solido quadro anticorruzione, il pluralismo dei media e un adeguato sistema di bilanciamento dei poteri hanno tutti un'incidenza economica e un'influenza sul buon funzionamento del mercato unico; propone che, nella sua valutazione, la Commissione coinvolga ancora di più le parti interessate e le organizzazioni della società civile, compresi i sindacati;</w:t>
            </w:r>
          </w:p>
        </w:tc>
        <w:tc>
          <w:tcPr>
            <w:tcW w:w="4876" w:type="dxa"/>
            <w:tcBorders>
              <w:top w:val="nil"/>
              <w:left w:val="nil"/>
              <w:bottom w:val="nil"/>
              <w:right w:val="nil"/>
            </w:tcBorders>
          </w:tcPr>
          <w:p w14:paraId="12CF3978" w14:textId="77777777" w:rsidR="0029652F" w:rsidRPr="008E16F0" w:rsidRDefault="0029652F" w:rsidP="0043222F">
            <w:pPr>
              <w:pStyle w:val="Normal6a"/>
            </w:pPr>
            <w:r w:rsidRPr="008E16F0">
              <w:t>33.</w:t>
            </w:r>
            <w:r w:rsidRPr="008E16F0">
              <w:tab/>
              <w:t>riconosce che nella relazione sullo Stato di diritto è stata inclusa una dimensione relativa al mercato unico allo scopo di affrontare le questioni riguardanti lo Stato di diritto che hanno un'incidenza sul contesto economico generale, sulle imprese e sui lavoratori, con l'obiettivo di garantire la difesa dei diritti, la repressione della corruzione e l'applicazione dei contratti</w:t>
            </w:r>
            <w:r w:rsidRPr="008E16F0">
              <w:rPr>
                <w:b/>
                <w:i/>
              </w:rPr>
              <w:t>; osserva che l'incertezza giuridica, il processo decisionale amministrativo arbitrario e la protezione giuridica incoerente compromettono la prevedibilità economica e incidono sulla capacità delle imprese di operare nel mercato interno, come evidenziato dai portatori di interessi del settore consultati per la relazione sullo Stato di diritto 2025</w:t>
            </w:r>
            <w:r w:rsidRPr="008E16F0">
              <w:t>; sottolinea che un sistema giudiziario funzionante, un solido quadro anticorruzione, il pluralismo dei media e un adeguato sistema di bilanciamento dei poteri hanno tutti un'incidenza economica e un'influenza sul buon funzionamento del mercato unico; propone che, nella sua valutazione, la Commissione coinvolga ancora di più le parti interessate e le organizzazioni della società civile, compresi i sindacati</w:t>
            </w:r>
            <w:r w:rsidRPr="008E16F0">
              <w:rPr>
                <w:b/>
                <w:i/>
              </w:rPr>
              <w:t>, le associazioni giudiziarie, le organizzazioni di giornalisti, le associazioni delle professioni forensi e altri gruppi di professionisti la cui esperienza è essenziale per l'individuazione precoce dei rischi sistemici per lo Stato di diritto</w:t>
            </w:r>
            <w:r w:rsidRPr="008E16F0">
              <w:t xml:space="preserve">; </w:t>
            </w:r>
            <w:r w:rsidRPr="008E16F0">
              <w:rPr>
                <w:b/>
                <w:i/>
              </w:rPr>
              <w:t>sottolinea che la Commissione dovrebbe intraprendere sforzi mirati per sensibilizzare in merito alla relazione sullo Stato di diritto e incoraggiare i contributi di tali attori in tutti gli Stati membri;</w:t>
            </w:r>
          </w:p>
        </w:tc>
      </w:tr>
    </w:tbl>
    <w:p w14:paraId="4DACC48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7FD4862" w14:textId="77777777" w:rsidR="0029652F" w:rsidRPr="008E16F0" w:rsidRDefault="0029652F" w:rsidP="0029652F">
      <w:r w:rsidRPr="008E16F0">
        <w:rPr>
          <w:rStyle w:val="HideTWBExt"/>
          <w:noProof w:val="0"/>
        </w:rPr>
        <w:t>&lt;/Amend&gt;</w:t>
      </w:r>
    </w:p>
    <w:p w14:paraId="3248445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623</w:t>
      </w:r>
      <w:r w:rsidRPr="008E16F0">
        <w:rPr>
          <w:rStyle w:val="HideTWBExt"/>
          <w:b w:val="0"/>
          <w:noProof w:val="0"/>
        </w:rPr>
        <w:t>&lt;/NumAm&gt;</w:t>
      </w:r>
    </w:p>
    <w:p w14:paraId="1973826C"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7F5F2C84" w14:textId="77777777" w:rsidR="0029652F" w:rsidRPr="008E16F0" w:rsidRDefault="0029652F" w:rsidP="0029652F">
      <w:pPr>
        <w:pStyle w:val="NormalBold"/>
      </w:pPr>
      <w:r w:rsidRPr="008E16F0">
        <w:rPr>
          <w:rStyle w:val="HideTWBExt"/>
          <w:b w:val="0"/>
          <w:noProof w:val="0"/>
        </w:rPr>
        <w:t>&lt;/RepeatBlock-By&gt;</w:t>
      </w:r>
    </w:p>
    <w:p w14:paraId="013BC88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D87BCC6" w14:textId="77777777" w:rsidR="0029652F" w:rsidRPr="008E16F0" w:rsidRDefault="0029652F" w:rsidP="0029652F">
      <w:pPr>
        <w:pStyle w:val="NormalBold"/>
      </w:pPr>
      <w:r w:rsidRPr="008E16F0">
        <w:rPr>
          <w:rStyle w:val="HideTWBExt"/>
          <w:b w:val="0"/>
          <w:noProof w:val="0"/>
        </w:rPr>
        <w:t>&lt;Article&gt;</w:t>
      </w:r>
      <w:r w:rsidRPr="008E16F0">
        <w:t>Paragrafo 33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81FF192" w14:textId="77777777" w:rsidTr="0043222F">
        <w:trPr>
          <w:trHeight w:hRule="exact" w:val="240"/>
          <w:jc w:val="center"/>
        </w:trPr>
        <w:tc>
          <w:tcPr>
            <w:tcW w:w="9752" w:type="dxa"/>
            <w:gridSpan w:val="2"/>
            <w:tcBorders>
              <w:top w:val="nil"/>
              <w:left w:val="nil"/>
              <w:bottom w:val="nil"/>
              <w:right w:val="nil"/>
            </w:tcBorders>
          </w:tcPr>
          <w:p w14:paraId="0B61F5D0" w14:textId="77777777" w:rsidR="0029652F" w:rsidRPr="008E16F0" w:rsidRDefault="0029652F" w:rsidP="0043222F"/>
        </w:tc>
      </w:tr>
      <w:tr w:rsidR="0029652F" w:rsidRPr="008E16F0" w14:paraId="49D3BB3E" w14:textId="77777777" w:rsidTr="0043222F">
        <w:trPr>
          <w:trHeight w:val="240"/>
          <w:jc w:val="center"/>
        </w:trPr>
        <w:tc>
          <w:tcPr>
            <w:tcW w:w="4876" w:type="dxa"/>
            <w:tcBorders>
              <w:top w:val="nil"/>
              <w:left w:val="nil"/>
              <w:bottom w:val="nil"/>
              <w:right w:val="nil"/>
            </w:tcBorders>
          </w:tcPr>
          <w:p w14:paraId="0C83530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515A124" w14:textId="77777777" w:rsidR="0029652F" w:rsidRPr="008E16F0" w:rsidRDefault="0029652F" w:rsidP="0043222F">
            <w:pPr>
              <w:pStyle w:val="AmColumnHeading"/>
            </w:pPr>
            <w:r w:rsidRPr="008E16F0">
              <w:t>Emendamento</w:t>
            </w:r>
          </w:p>
        </w:tc>
      </w:tr>
      <w:tr w:rsidR="0029652F" w:rsidRPr="008E16F0" w14:paraId="7B21AD5D" w14:textId="77777777" w:rsidTr="0043222F">
        <w:trPr>
          <w:jc w:val="center"/>
        </w:trPr>
        <w:tc>
          <w:tcPr>
            <w:tcW w:w="4876" w:type="dxa"/>
            <w:tcBorders>
              <w:top w:val="nil"/>
              <w:left w:val="nil"/>
              <w:bottom w:val="nil"/>
              <w:right w:val="nil"/>
            </w:tcBorders>
          </w:tcPr>
          <w:p w14:paraId="5AC31935" w14:textId="77777777" w:rsidR="0029652F" w:rsidRPr="008E16F0" w:rsidRDefault="0029652F" w:rsidP="0043222F">
            <w:pPr>
              <w:pStyle w:val="Normal6a"/>
            </w:pPr>
            <w:r w:rsidRPr="008E16F0">
              <w:t>33.</w:t>
            </w:r>
            <w:r w:rsidRPr="008E16F0">
              <w:tab/>
            </w:r>
            <w:r w:rsidRPr="008E16F0">
              <w:rPr>
                <w:b/>
                <w:i/>
              </w:rPr>
              <w:t>riconosce</w:t>
            </w:r>
            <w:r w:rsidRPr="008E16F0">
              <w:t xml:space="preserve"> che nella relazione sullo Stato di diritto </w:t>
            </w:r>
            <w:r w:rsidRPr="008E16F0">
              <w:rPr>
                <w:b/>
                <w:i/>
              </w:rPr>
              <w:t>è</w:t>
            </w:r>
            <w:r w:rsidRPr="008E16F0">
              <w:t xml:space="preserve"> stata inclusa una dimensione relativa al mercato unico allo scopo di affrontare le questioni riguardanti lo Stato di diritto che hanno un'incidenza sul contesto economico generale, sulle imprese e sui lavoratori, con l'obiettivo di garantire la difesa dei diritti, la repressione della corruzione e l'applicazione dei contratti; sottolinea che un sistema giudiziario funzionante, un solido quadro anticorruzione, il pluralismo dei media e un adeguato sistema di bilanciamento dei poteri hanno tutti un'incidenza economica e un'influenza sul buon funzionamento del mercato unico; propone che, nella sua valutazione, la Commissione coinvolga ancora di più le parti interessate e le organizzazioni della società civile, compresi i sindacati;</w:t>
            </w:r>
          </w:p>
        </w:tc>
        <w:tc>
          <w:tcPr>
            <w:tcW w:w="4876" w:type="dxa"/>
            <w:tcBorders>
              <w:top w:val="nil"/>
              <w:left w:val="nil"/>
              <w:bottom w:val="nil"/>
              <w:right w:val="nil"/>
            </w:tcBorders>
          </w:tcPr>
          <w:p w14:paraId="09AADE60" w14:textId="77777777" w:rsidR="0029652F" w:rsidRPr="008E16F0" w:rsidRDefault="0029652F" w:rsidP="0043222F">
            <w:pPr>
              <w:pStyle w:val="Normal6a"/>
            </w:pPr>
            <w:r w:rsidRPr="008E16F0">
              <w:t>33.</w:t>
            </w:r>
            <w:r w:rsidRPr="008E16F0">
              <w:tab/>
            </w:r>
            <w:r w:rsidRPr="008E16F0">
              <w:rPr>
                <w:b/>
                <w:i/>
              </w:rPr>
              <w:t>accoglie con favore il fatto</w:t>
            </w:r>
            <w:r w:rsidRPr="008E16F0">
              <w:t xml:space="preserve"> che nella relazione sullo Stato di diritto </w:t>
            </w:r>
            <w:r w:rsidRPr="008E16F0">
              <w:rPr>
                <w:b/>
                <w:i/>
              </w:rPr>
              <w:t>sia</w:t>
            </w:r>
            <w:r w:rsidRPr="008E16F0">
              <w:t xml:space="preserve"> stata inclusa una dimensione relativa al mercato unico allo scopo di affrontare le questioni riguardanti lo Stato di diritto che hanno un'incidenza sul contesto economico generale, sulle imprese e sui lavoratori, con l'obiettivo di garantire la difesa dei diritti, la repressione della corruzione e l'applicazione dei contratti; sottolinea che un sistema giudiziario funzionante, un solido quadro anticorruzione, il pluralismo dei media e un adeguato sistema di bilanciamento dei poteri hanno tutti un'incidenza economica e un'influenza sul buon funzionamento del mercato unico; </w:t>
            </w:r>
            <w:r w:rsidRPr="008E16F0">
              <w:rPr>
                <w:b/>
                <w:i/>
              </w:rPr>
              <w:t>sottolinea che il nuovo esame trasversale sulla competitività riflette il legame essenziale tra lo Stato di diritto e un clima imprenditoriale stabile, prevedibile e sicuro, in quanto la certezza del diritto, norme in materia di appalti eque e trasparenti, misure anticorruzione efficaci, la libertà dei media e poteri equilibrati sono fattori chiave per la competitività e il buon funzionamento del mercato unico;</w:t>
            </w:r>
            <w:r w:rsidRPr="008E16F0">
              <w:t xml:space="preserve"> propone che, nella sua valutazione, la Commissione coinvolga ancora di più le parti interessate e le organizzazioni della società civile, compresi i sindacati;</w:t>
            </w:r>
          </w:p>
        </w:tc>
      </w:tr>
    </w:tbl>
    <w:p w14:paraId="5604B43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D83278F" w14:textId="77777777" w:rsidR="0029652F" w:rsidRPr="008E16F0" w:rsidRDefault="0029652F" w:rsidP="0029652F">
      <w:r w:rsidRPr="008E16F0">
        <w:rPr>
          <w:rStyle w:val="HideTWBExt"/>
          <w:noProof w:val="0"/>
        </w:rPr>
        <w:t>&lt;/Amend&gt;</w:t>
      </w:r>
    </w:p>
    <w:p w14:paraId="7D735F4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624</w:t>
      </w:r>
      <w:r w:rsidRPr="008E16F0">
        <w:rPr>
          <w:rStyle w:val="HideTWBExt"/>
          <w:b w:val="0"/>
          <w:noProof w:val="0"/>
        </w:rPr>
        <w:t>&lt;/NumAm&gt;</w:t>
      </w:r>
    </w:p>
    <w:p w14:paraId="4E1C6225"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 Javier Zarzalejos</w:t>
      </w:r>
      <w:r w:rsidRPr="008E16F0">
        <w:rPr>
          <w:rStyle w:val="HideTWBExt"/>
          <w:b w:val="0"/>
          <w:noProof w:val="0"/>
        </w:rPr>
        <w:t>&lt;/Members&gt;</w:t>
      </w:r>
    </w:p>
    <w:p w14:paraId="31EDF671" w14:textId="77777777" w:rsidR="0029652F" w:rsidRPr="008E16F0" w:rsidRDefault="0029652F" w:rsidP="0029652F">
      <w:pPr>
        <w:pStyle w:val="NormalBold"/>
      </w:pPr>
      <w:r w:rsidRPr="008E16F0">
        <w:rPr>
          <w:rStyle w:val="HideTWBExt"/>
          <w:b w:val="0"/>
          <w:noProof w:val="0"/>
        </w:rPr>
        <w:t>&lt;/RepeatBlock-By&gt;</w:t>
      </w:r>
    </w:p>
    <w:p w14:paraId="11140E1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96D554E" w14:textId="77777777" w:rsidR="0029652F" w:rsidRPr="008E16F0" w:rsidRDefault="0029652F" w:rsidP="0029652F">
      <w:pPr>
        <w:pStyle w:val="NormalBold"/>
      </w:pPr>
      <w:r w:rsidRPr="008E16F0">
        <w:rPr>
          <w:rStyle w:val="HideTWBExt"/>
          <w:b w:val="0"/>
          <w:noProof w:val="0"/>
        </w:rPr>
        <w:t>&lt;Article&gt;</w:t>
      </w:r>
      <w:r w:rsidRPr="008E16F0">
        <w:t>Paragrafo 33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4346AF0" w14:textId="77777777" w:rsidTr="0043222F">
        <w:trPr>
          <w:trHeight w:hRule="exact" w:val="240"/>
          <w:jc w:val="center"/>
        </w:trPr>
        <w:tc>
          <w:tcPr>
            <w:tcW w:w="9752" w:type="dxa"/>
            <w:gridSpan w:val="2"/>
            <w:tcBorders>
              <w:top w:val="nil"/>
              <w:left w:val="nil"/>
              <w:bottom w:val="nil"/>
              <w:right w:val="nil"/>
            </w:tcBorders>
          </w:tcPr>
          <w:p w14:paraId="026E8016" w14:textId="77777777" w:rsidR="0029652F" w:rsidRPr="008E16F0" w:rsidRDefault="0029652F" w:rsidP="0043222F"/>
        </w:tc>
      </w:tr>
      <w:tr w:rsidR="0029652F" w:rsidRPr="008E16F0" w14:paraId="7A7619AE" w14:textId="77777777" w:rsidTr="0043222F">
        <w:trPr>
          <w:trHeight w:val="240"/>
          <w:jc w:val="center"/>
        </w:trPr>
        <w:tc>
          <w:tcPr>
            <w:tcW w:w="4876" w:type="dxa"/>
            <w:tcBorders>
              <w:top w:val="nil"/>
              <w:left w:val="nil"/>
              <w:bottom w:val="nil"/>
              <w:right w:val="nil"/>
            </w:tcBorders>
          </w:tcPr>
          <w:p w14:paraId="49F753B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052FB0E" w14:textId="77777777" w:rsidR="0029652F" w:rsidRPr="008E16F0" w:rsidRDefault="0029652F" w:rsidP="0043222F">
            <w:pPr>
              <w:pStyle w:val="AmColumnHeading"/>
            </w:pPr>
            <w:r w:rsidRPr="008E16F0">
              <w:t>Emendamento</w:t>
            </w:r>
          </w:p>
        </w:tc>
      </w:tr>
      <w:tr w:rsidR="0029652F" w:rsidRPr="008E16F0" w14:paraId="2C8996ED" w14:textId="77777777" w:rsidTr="0043222F">
        <w:trPr>
          <w:jc w:val="center"/>
        </w:trPr>
        <w:tc>
          <w:tcPr>
            <w:tcW w:w="4876" w:type="dxa"/>
            <w:tcBorders>
              <w:top w:val="nil"/>
              <w:left w:val="nil"/>
              <w:bottom w:val="nil"/>
              <w:right w:val="nil"/>
            </w:tcBorders>
          </w:tcPr>
          <w:p w14:paraId="1FC420FF" w14:textId="77777777" w:rsidR="0029652F" w:rsidRPr="008E16F0" w:rsidRDefault="0029652F" w:rsidP="0043222F">
            <w:pPr>
              <w:pStyle w:val="Normal6a"/>
            </w:pPr>
            <w:r w:rsidRPr="008E16F0">
              <w:t>33.</w:t>
            </w:r>
            <w:r w:rsidRPr="008E16F0">
              <w:tab/>
            </w:r>
            <w:r w:rsidRPr="008E16F0">
              <w:rPr>
                <w:b/>
                <w:i/>
              </w:rPr>
              <w:t>riconosce</w:t>
            </w:r>
            <w:r w:rsidRPr="008E16F0">
              <w:t xml:space="preserve"> che nella relazione sullo Stato di diritto </w:t>
            </w:r>
            <w:r w:rsidRPr="008E16F0">
              <w:rPr>
                <w:b/>
                <w:i/>
              </w:rPr>
              <w:t>è</w:t>
            </w:r>
            <w:r w:rsidRPr="008E16F0">
              <w:t xml:space="preserve"> stata inclusa una dimensione relativa al mercato unico </w:t>
            </w:r>
            <w:r w:rsidRPr="008E16F0">
              <w:rPr>
                <w:b/>
                <w:i/>
              </w:rPr>
              <w:t>allo scopo di affrontare le questioni riguardanti lo Stato di diritto che hanno un'incidenza sul</w:t>
            </w:r>
            <w:r w:rsidRPr="008E16F0">
              <w:t xml:space="preserve"> contesto economico </w:t>
            </w:r>
            <w:r w:rsidRPr="008E16F0">
              <w:rPr>
                <w:b/>
                <w:i/>
              </w:rPr>
              <w:t>generale, sulle</w:t>
            </w:r>
            <w:r w:rsidRPr="008E16F0">
              <w:t xml:space="preserve"> imprese </w:t>
            </w:r>
            <w:r w:rsidRPr="008E16F0">
              <w:rPr>
                <w:b/>
                <w:i/>
              </w:rPr>
              <w:t>e sui</w:t>
            </w:r>
            <w:r w:rsidRPr="008E16F0">
              <w:t xml:space="preserve"> lavoratori</w:t>
            </w:r>
            <w:r w:rsidRPr="008E16F0">
              <w:rPr>
                <w:b/>
                <w:i/>
              </w:rPr>
              <w:t>, con l'obiettivo di garantire la difesa dei diritti, la repressione della corruzione e l'applicazione dei contratti</w:t>
            </w:r>
            <w:r w:rsidRPr="008E16F0">
              <w:t xml:space="preserve">; sottolinea che un sistema giudiziario funzionante, un solido quadro anticorruzione, il pluralismo dei media e un </w:t>
            </w:r>
            <w:r w:rsidRPr="008E16F0">
              <w:rPr>
                <w:b/>
                <w:i/>
              </w:rPr>
              <w:t>adeguato</w:t>
            </w:r>
            <w:r w:rsidRPr="008E16F0">
              <w:t xml:space="preserve"> sistema di bilanciamento dei poteri hanno tutti un'incidenza economica e </w:t>
            </w:r>
            <w:r w:rsidRPr="008E16F0">
              <w:rPr>
                <w:b/>
                <w:i/>
              </w:rPr>
              <w:t>un'influenza sul</w:t>
            </w:r>
            <w:r w:rsidRPr="008E16F0">
              <w:t xml:space="preserve"> buon funzionamento del mercato unico; </w:t>
            </w:r>
            <w:r w:rsidRPr="008E16F0">
              <w:rPr>
                <w:b/>
                <w:i/>
              </w:rPr>
              <w:t>propone che, nella sua valutazione,</w:t>
            </w:r>
            <w:r w:rsidRPr="008E16F0">
              <w:t xml:space="preserve"> la Commissione </w:t>
            </w:r>
            <w:r w:rsidRPr="008E16F0">
              <w:rPr>
                <w:b/>
                <w:i/>
              </w:rPr>
              <w:t>coinvolga ancora di più le</w:t>
            </w:r>
            <w:r w:rsidRPr="008E16F0">
              <w:t xml:space="preserve"> parti interessate </w:t>
            </w:r>
            <w:r w:rsidRPr="008E16F0">
              <w:rPr>
                <w:b/>
                <w:i/>
              </w:rPr>
              <w:t>e le organizzazioni della società civile</w:t>
            </w:r>
            <w:r w:rsidRPr="008E16F0">
              <w:t>, compresi i sindacati;</w:t>
            </w:r>
          </w:p>
        </w:tc>
        <w:tc>
          <w:tcPr>
            <w:tcW w:w="4876" w:type="dxa"/>
            <w:tcBorders>
              <w:top w:val="nil"/>
              <w:left w:val="nil"/>
              <w:bottom w:val="nil"/>
              <w:right w:val="nil"/>
            </w:tcBorders>
          </w:tcPr>
          <w:p w14:paraId="4232A8FC" w14:textId="77777777" w:rsidR="0029652F" w:rsidRPr="008E16F0" w:rsidRDefault="0029652F" w:rsidP="0043222F">
            <w:pPr>
              <w:pStyle w:val="Normal6a"/>
            </w:pPr>
            <w:r w:rsidRPr="008E16F0">
              <w:t>33.</w:t>
            </w:r>
            <w:r w:rsidRPr="008E16F0">
              <w:tab/>
            </w:r>
            <w:r w:rsidRPr="008E16F0">
              <w:rPr>
                <w:b/>
                <w:i/>
              </w:rPr>
              <w:t>accoglie con favore il fatto</w:t>
            </w:r>
            <w:r w:rsidRPr="008E16F0">
              <w:t xml:space="preserve"> che nella relazione sullo Stato di diritto </w:t>
            </w:r>
            <w:r w:rsidRPr="008E16F0">
              <w:rPr>
                <w:b/>
                <w:i/>
              </w:rPr>
              <w:t>sia</w:t>
            </w:r>
            <w:r w:rsidRPr="008E16F0">
              <w:t xml:space="preserve"> stata inclusa una dimensione relativa al mercato unico</w:t>
            </w:r>
            <w:r w:rsidRPr="008E16F0">
              <w:rPr>
                <w:b/>
                <w:i/>
              </w:rPr>
              <w:t>, che rappresenta uno sviluppo molto positivo che riconosce lo stretto legame tra le norme in materia di Stato di diritto e la salute generale del</w:t>
            </w:r>
            <w:r w:rsidRPr="008E16F0">
              <w:t xml:space="preserve"> contesto economico </w:t>
            </w:r>
            <w:r w:rsidRPr="008E16F0">
              <w:rPr>
                <w:b/>
                <w:i/>
              </w:rPr>
              <w:t>dell'UE; pone l'accento sul fatto che tale approccio contribuisce a individuare gli ostacoli strutturali che colpiscono le</w:t>
            </w:r>
            <w:r w:rsidRPr="008E16F0">
              <w:t xml:space="preserve"> imprese</w:t>
            </w:r>
            <w:r w:rsidRPr="008E16F0">
              <w:rPr>
                <w:b/>
                <w:i/>
              </w:rPr>
              <w:t>, i</w:t>
            </w:r>
            <w:r w:rsidRPr="008E16F0">
              <w:t xml:space="preserve"> lavoratori </w:t>
            </w:r>
            <w:r w:rsidRPr="008E16F0">
              <w:rPr>
                <w:b/>
                <w:i/>
              </w:rPr>
              <w:t>e l'attività economica transfrontaliera, favorendo in tal modo un contesto economico più prevedibile, trasparente ed equo in tutta l'Unione</w:t>
            </w:r>
            <w:r w:rsidRPr="008E16F0">
              <w:t xml:space="preserve">; sottolinea che un sistema giudiziario funzionante, un solido quadro anticorruzione, il pluralismo dei media e un </w:t>
            </w:r>
            <w:r w:rsidRPr="008E16F0">
              <w:rPr>
                <w:b/>
                <w:i/>
              </w:rPr>
              <w:t>efficace</w:t>
            </w:r>
            <w:r w:rsidRPr="008E16F0">
              <w:t xml:space="preserve"> sistema di bilanciamento dei poteri hanno tutti un'incidenza economica </w:t>
            </w:r>
            <w:r w:rsidRPr="008E16F0">
              <w:rPr>
                <w:b/>
                <w:i/>
              </w:rPr>
              <w:t>diretta</w:t>
            </w:r>
            <w:r w:rsidRPr="008E16F0">
              <w:t xml:space="preserve"> e </w:t>
            </w:r>
            <w:r w:rsidRPr="008E16F0">
              <w:rPr>
                <w:b/>
                <w:i/>
              </w:rPr>
              <w:t>sono indispensabili per il</w:t>
            </w:r>
            <w:r w:rsidRPr="008E16F0">
              <w:t xml:space="preserve"> buon funzionamento del mercato unico; </w:t>
            </w:r>
            <w:r w:rsidRPr="008E16F0">
              <w:rPr>
                <w:b/>
                <w:i/>
              </w:rPr>
              <w:t>esorta</w:t>
            </w:r>
            <w:r w:rsidRPr="008E16F0">
              <w:t xml:space="preserve"> la Commissione </w:t>
            </w:r>
            <w:r w:rsidRPr="008E16F0">
              <w:rPr>
                <w:b/>
                <w:i/>
              </w:rPr>
              <w:t>a continuare a rafforzare tale dimensione e ad approfondire il coinvolgimento delle</w:t>
            </w:r>
            <w:r w:rsidRPr="008E16F0">
              <w:t xml:space="preserve"> parti interessate, compresi i sindacati</w:t>
            </w:r>
            <w:r w:rsidRPr="008E16F0">
              <w:rPr>
                <w:b/>
                <w:i/>
              </w:rPr>
              <w:t>, nelle valutazioni future</w:t>
            </w:r>
            <w:r w:rsidRPr="008E16F0">
              <w:t>;</w:t>
            </w:r>
          </w:p>
        </w:tc>
      </w:tr>
    </w:tbl>
    <w:p w14:paraId="356FD19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DC8A9B5" w14:textId="77777777" w:rsidR="0029652F" w:rsidRPr="008E16F0" w:rsidRDefault="0029652F" w:rsidP="0029652F">
      <w:r w:rsidRPr="008E16F0">
        <w:rPr>
          <w:rStyle w:val="HideTWBExt"/>
          <w:noProof w:val="0"/>
        </w:rPr>
        <w:t>&lt;/Amend&gt;</w:t>
      </w:r>
    </w:p>
    <w:p w14:paraId="4371164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625</w:t>
      </w:r>
      <w:r w:rsidRPr="008E16F0">
        <w:rPr>
          <w:rStyle w:val="HideTWBExt"/>
          <w:b w:val="0"/>
          <w:noProof w:val="0"/>
        </w:rPr>
        <w:t>&lt;/NumAm&gt;</w:t>
      </w:r>
    </w:p>
    <w:p w14:paraId="647070FE"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48AB99E3" w14:textId="77777777" w:rsidR="0029652F" w:rsidRPr="008E16F0" w:rsidRDefault="0029652F" w:rsidP="0029652F">
      <w:pPr>
        <w:pStyle w:val="NormalBold"/>
      </w:pPr>
      <w:r w:rsidRPr="008E16F0">
        <w:rPr>
          <w:rStyle w:val="HideTWBExt"/>
          <w:b w:val="0"/>
          <w:noProof w:val="0"/>
        </w:rPr>
        <w:t>&lt;/RepeatBlock-By&gt;</w:t>
      </w:r>
    </w:p>
    <w:p w14:paraId="7A3B7C9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727B8F8" w14:textId="77777777" w:rsidR="0029652F" w:rsidRPr="008E16F0" w:rsidRDefault="0029652F" w:rsidP="0029652F">
      <w:pPr>
        <w:pStyle w:val="NormalBold"/>
      </w:pPr>
      <w:r w:rsidRPr="008E16F0">
        <w:rPr>
          <w:rStyle w:val="HideTWBExt"/>
          <w:b w:val="0"/>
          <w:noProof w:val="0"/>
        </w:rPr>
        <w:t>&lt;Article&gt;</w:t>
      </w:r>
      <w:r w:rsidRPr="008E16F0">
        <w:t>Paragrafo 33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5B20501" w14:textId="77777777" w:rsidTr="0043222F">
        <w:trPr>
          <w:trHeight w:hRule="exact" w:val="240"/>
          <w:jc w:val="center"/>
        </w:trPr>
        <w:tc>
          <w:tcPr>
            <w:tcW w:w="9752" w:type="dxa"/>
            <w:gridSpan w:val="2"/>
            <w:tcBorders>
              <w:top w:val="nil"/>
              <w:left w:val="nil"/>
              <w:bottom w:val="nil"/>
              <w:right w:val="nil"/>
            </w:tcBorders>
          </w:tcPr>
          <w:p w14:paraId="29EFF5B6" w14:textId="77777777" w:rsidR="0029652F" w:rsidRPr="008E16F0" w:rsidRDefault="0029652F" w:rsidP="0043222F"/>
        </w:tc>
      </w:tr>
      <w:tr w:rsidR="0029652F" w:rsidRPr="008E16F0" w14:paraId="24284CA0" w14:textId="77777777" w:rsidTr="0043222F">
        <w:trPr>
          <w:trHeight w:val="240"/>
          <w:jc w:val="center"/>
        </w:trPr>
        <w:tc>
          <w:tcPr>
            <w:tcW w:w="4876" w:type="dxa"/>
            <w:tcBorders>
              <w:top w:val="nil"/>
              <w:left w:val="nil"/>
              <w:bottom w:val="nil"/>
              <w:right w:val="nil"/>
            </w:tcBorders>
          </w:tcPr>
          <w:p w14:paraId="4976F8E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4380518" w14:textId="77777777" w:rsidR="0029652F" w:rsidRPr="008E16F0" w:rsidRDefault="0029652F" w:rsidP="0043222F">
            <w:pPr>
              <w:pStyle w:val="AmColumnHeading"/>
            </w:pPr>
            <w:r w:rsidRPr="008E16F0">
              <w:t>Emendamento</w:t>
            </w:r>
          </w:p>
        </w:tc>
      </w:tr>
      <w:tr w:rsidR="0029652F" w:rsidRPr="008E16F0" w14:paraId="71AD2DED" w14:textId="77777777" w:rsidTr="0043222F">
        <w:trPr>
          <w:jc w:val="center"/>
        </w:trPr>
        <w:tc>
          <w:tcPr>
            <w:tcW w:w="4876" w:type="dxa"/>
            <w:tcBorders>
              <w:top w:val="nil"/>
              <w:left w:val="nil"/>
              <w:bottom w:val="nil"/>
              <w:right w:val="nil"/>
            </w:tcBorders>
          </w:tcPr>
          <w:p w14:paraId="391066F9" w14:textId="77777777" w:rsidR="0029652F" w:rsidRPr="008E16F0" w:rsidRDefault="0029652F" w:rsidP="0043222F">
            <w:pPr>
              <w:pStyle w:val="Normal6a"/>
            </w:pPr>
            <w:r w:rsidRPr="008E16F0">
              <w:t>33.</w:t>
            </w:r>
            <w:r w:rsidRPr="008E16F0">
              <w:tab/>
              <w:t>riconosce che nella relazione sullo Stato di diritto è stata inclusa una dimensione relativa al mercato unico allo scopo di affrontare le questioni riguardanti lo Stato di diritto che hanno un'incidenza sul contesto economico generale</w:t>
            </w:r>
            <w:r w:rsidRPr="008E16F0">
              <w:rPr>
                <w:b/>
                <w:i/>
              </w:rPr>
              <w:t>, sulle imprese e sui lavoratori</w:t>
            </w:r>
            <w:r w:rsidRPr="008E16F0">
              <w:t xml:space="preserve">, con l'obiettivo di garantire la difesa dei diritti, la repressione della corruzione e l'applicazione dei contratti; sottolinea che un sistema giudiziario funzionante, un solido quadro anticorruzione, il pluralismo dei media e un adeguato sistema di bilanciamento dei poteri hanno tutti un'incidenza economica e un'influenza sul buon funzionamento del mercato unico; </w:t>
            </w:r>
            <w:r w:rsidRPr="008E16F0">
              <w:rPr>
                <w:b/>
                <w:i/>
              </w:rPr>
              <w:t>propone che, nella sua valutazione, la Commissione coinvolga ancora di più le parti interessate e le organizzazioni della società civile, compresi i sindacati;</w:t>
            </w:r>
          </w:p>
        </w:tc>
        <w:tc>
          <w:tcPr>
            <w:tcW w:w="4876" w:type="dxa"/>
            <w:tcBorders>
              <w:top w:val="nil"/>
              <w:left w:val="nil"/>
              <w:bottom w:val="nil"/>
              <w:right w:val="nil"/>
            </w:tcBorders>
          </w:tcPr>
          <w:p w14:paraId="454B37EC" w14:textId="77777777" w:rsidR="0029652F" w:rsidRPr="008E16F0" w:rsidRDefault="0029652F" w:rsidP="0043222F">
            <w:pPr>
              <w:pStyle w:val="Normal6a"/>
            </w:pPr>
            <w:r w:rsidRPr="008E16F0">
              <w:t>33.</w:t>
            </w:r>
            <w:r w:rsidRPr="008E16F0">
              <w:tab/>
              <w:t>riconosce che nella relazione sullo Stato di diritto è stata inclusa una dimensione relativa al mercato unico allo scopo di affrontare le questioni riguardanti lo Stato di diritto che hanno un'incidenza sul contesto economico generale, con l'obiettivo di garantire la difesa dei diritti, la repressione della corruzione e l'applicazione dei contratti; sottolinea che un sistema giudiziario funzionante, un solido quadro anticorruzione, il pluralismo dei media e un adeguato sistema di bilanciamento dei poteri hanno tutti un'incidenza economica e un'influenza sul buon funzionamento del mercato unico;</w:t>
            </w:r>
          </w:p>
        </w:tc>
      </w:tr>
    </w:tbl>
    <w:p w14:paraId="1BC7CB1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5AC72412" w14:textId="77777777" w:rsidR="0029652F" w:rsidRPr="008E16F0" w:rsidRDefault="0029652F" w:rsidP="0029652F">
      <w:r w:rsidRPr="008E16F0">
        <w:rPr>
          <w:rStyle w:val="HideTWBExt"/>
          <w:noProof w:val="0"/>
        </w:rPr>
        <w:t>&lt;/Amend&gt;</w:t>
      </w:r>
    </w:p>
    <w:p w14:paraId="3B33D6F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626</w:t>
      </w:r>
      <w:r w:rsidRPr="008E16F0">
        <w:rPr>
          <w:rStyle w:val="HideTWBExt"/>
          <w:b w:val="0"/>
          <w:noProof w:val="0"/>
        </w:rPr>
        <w:t>&lt;/NumAm&gt;</w:t>
      </w:r>
    </w:p>
    <w:p w14:paraId="4ECB8C9D"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71DE41AB" w14:textId="77777777" w:rsidR="0029652F" w:rsidRPr="008E16F0" w:rsidRDefault="0029652F" w:rsidP="0029652F">
      <w:pPr>
        <w:pStyle w:val="NormalBold"/>
      </w:pPr>
      <w:r w:rsidRPr="008E16F0">
        <w:rPr>
          <w:rStyle w:val="HideTWBExt"/>
          <w:b w:val="0"/>
          <w:noProof w:val="0"/>
        </w:rPr>
        <w:t>&lt;/RepeatBlock-By&gt;</w:t>
      </w:r>
    </w:p>
    <w:p w14:paraId="768A26C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CFE31E7" w14:textId="77777777" w:rsidR="0029652F" w:rsidRPr="008E16F0" w:rsidRDefault="0029652F" w:rsidP="0029652F">
      <w:pPr>
        <w:pStyle w:val="NormalBold"/>
      </w:pPr>
      <w:r w:rsidRPr="008E16F0">
        <w:rPr>
          <w:rStyle w:val="HideTWBExt"/>
          <w:b w:val="0"/>
          <w:noProof w:val="0"/>
        </w:rPr>
        <w:t>&lt;Article&gt;</w:t>
      </w:r>
      <w:r w:rsidRPr="008E16F0">
        <w:t>Paragrafo 33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207ACD8" w14:textId="77777777" w:rsidTr="0043222F">
        <w:trPr>
          <w:trHeight w:hRule="exact" w:val="240"/>
          <w:jc w:val="center"/>
        </w:trPr>
        <w:tc>
          <w:tcPr>
            <w:tcW w:w="9752" w:type="dxa"/>
            <w:gridSpan w:val="2"/>
            <w:tcBorders>
              <w:top w:val="nil"/>
              <w:left w:val="nil"/>
              <w:bottom w:val="nil"/>
              <w:right w:val="nil"/>
            </w:tcBorders>
          </w:tcPr>
          <w:p w14:paraId="2ECD38C5" w14:textId="77777777" w:rsidR="0029652F" w:rsidRPr="008E16F0" w:rsidRDefault="0029652F" w:rsidP="0043222F"/>
        </w:tc>
      </w:tr>
      <w:tr w:rsidR="0029652F" w:rsidRPr="008E16F0" w14:paraId="714CE40A" w14:textId="77777777" w:rsidTr="0043222F">
        <w:trPr>
          <w:trHeight w:val="240"/>
          <w:jc w:val="center"/>
        </w:trPr>
        <w:tc>
          <w:tcPr>
            <w:tcW w:w="4876" w:type="dxa"/>
            <w:tcBorders>
              <w:top w:val="nil"/>
              <w:left w:val="nil"/>
              <w:bottom w:val="nil"/>
              <w:right w:val="nil"/>
            </w:tcBorders>
          </w:tcPr>
          <w:p w14:paraId="4B7E94B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21B02F2" w14:textId="77777777" w:rsidR="0029652F" w:rsidRPr="008E16F0" w:rsidRDefault="0029652F" w:rsidP="0043222F">
            <w:pPr>
              <w:pStyle w:val="AmColumnHeading"/>
            </w:pPr>
            <w:r w:rsidRPr="008E16F0">
              <w:t>Emendamento</w:t>
            </w:r>
          </w:p>
        </w:tc>
      </w:tr>
      <w:tr w:rsidR="0029652F" w:rsidRPr="008E16F0" w14:paraId="12385B5E" w14:textId="77777777" w:rsidTr="0043222F">
        <w:trPr>
          <w:jc w:val="center"/>
        </w:trPr>
        <w:tc>
          <w:tcPr>
            <w:tcW w:w="4876" w:type="dxa"/>
            <w:tcBorders>
              <w:top w:val="nil"/>
              <w:left w:val="nil"/>
              <w:bottom w:val="nil"/>
              <w:right w:val="nil"/>
            </w:tcBorders>
          </w:tcPr>
          <w:p w14:paraId="2DD54394" w14:textId="77777777" w:rsidR="0029652F" w:rsidRPr="008E16F0" w:rsidRDefault="0029652F" w:rsidP="0043222F">
            <w:pPr>
              <w:pStyle w:val="Normal6a"/>
            </w:pPr>
            <w:r w:rsidRPr="008E16F0">
              <w:t>33.</w:t>
            </w:r>
            <w:r w:rsidRPr="008E16F0">
              <w:tab/>
              <w:t>riconosce che nella relazione sullo Stato di diritto è stata inclusa una dimensione relativa al mercato unico allo scopo di affrontare le questioni riguardanti lo Stato di diritto che hanno un'incidenza sul contesto economico generale, sulle imprese e sui lavoratori, con l'obiettivo di garantire la difesa dei diritti, la repressione della corruzione e l'applicazione dei contratti; sottolinea che un sistema giudiziario funzionante, un solido quadro anticorruzione</w:t>
            </w:r>
            <w:r w:rsidRPr="008E16F0">
              <w:rPr>
                <w:b/>
                <w:i/>
              </w:rPr>
              <w:t>,</w:t>
            </w:r>
            <w:r w:rsidRPr="008E16F0">
              <w:t xml:space="preserve"> il pluralismo dei media </w:t>
            </w:r>
            <w:r w:rsidRPr="008E16F0">
              <w:rPr>
                <w:b/>
                <w:i/>
              </w:rPr>
              <w:t>e un adeguato sistema di bilanciamento dei poteri</w:t>
            </w:r>
            <w:r w:rsidRPr="008E16F0">
              <w:t xml:space="preserve"> hanno </w:t>
            </w:r>
            <w:r w:rsidRPr="008E16F0">
              <w:rPr>
                <w:b/>
                <w:i/>
              </w:rPr>
              <w:t>tutti</w:t>
            </w:r>
            <w:r w:rsidRPr="008E16F0">
              <w:t xml:space="preserve"> un'incidenza economica e un'influenza sul buon funzionamento del mercato unico; </w:t>
            </w:r>
            <w:r w:rsidRPr="008E16F0">
              <w:rPr>
                <w:b/>
                <w:i/>
              </w:rPr>
              <w:t>propone che, nella sua valutazione, la Commissione coinvolga ancora di più le parti interessate e le organizzazioni della società civile, compresi i sindacati;</w:t>
            </w:r>
          </w:p>
        </w:tc>
        <w:tc>
          <w:tcPr>
            <w:tcW w:w="4876" w:type="dxa"/>
            <w:tcBorders>
              <w:top w:val="nil"/>
              <w:left w:val="nil"/>
              <w:bottom w:val="nil"/>
              <w:right w:val="nil"/>
            </w:tcBorders>
          </w:tcPr>
          <w:p w14:paraId="698E46A0" w14:textId="77777777" w:rsidR="0029652F" w:rsidRPr="008E16F0" w:rsidRDefault="0029652F" w:rsidP="0043222F">
            <w:pPr>
              <w:pStyle w:val="Normal6a"/>
            </w:pPr>
            <w:r w:rsidRPr="008E16F0">
              <w:t>33.</w:t>
            </w:r>
            <w:r w:rsidRPr="008E16F0">
              <w:tab/>
              <w:t xml:space="preserve">riconosce che nella relazione sullo Stato di diritto è stata inclusa una dimensione relativa al mercato unico allo scopo di affrontare le questioni riguardanti lo Stato di diritto che hanno un'incidenza sul contesto economico generale, sulle imprese e sui lavoratori, con l'obiettivo di garantire la difesa dei diritti, la repressione della corruzione e l'applicazione dei contratti; sottolinea che un sistema giudiziario funzionante, un solido quadro anticorruzione </w:t>
            </w:r>
            <w:r w:rsidRPr="008E16F0">
              <w:rPr>
                <w:b/>
                <w:i/>
              </w:rPr>
              <w:t>e</w:t>
            </w:r>
            <w:r w:rsidRPr="008E16F0">
              <w:t xml:space="preserve"> il pluralismo dei media</w:t>
            </w:r>
            <w:r w:rsidRPr="008E16F0">
              <w:rPr>
                <w:b/>
                <w:i/>
              </w:rPr>
              <w:t>, nonché la protezione della libertà di espressione e l'accesso alle informazioni,</w:t>
            </w:r>
            <w:r w:rsidRPr="008E16F0">
              <w:t xml:space="preserve"> hanno un'incidenza economica e un'influenza sul buon funzionamento del mercato unico;</w:t>
            </w:r>
          </w:p>
        </w:tc>
      </w:tr>
    </w:tbl>
    <w:p w14:paraId="1715E69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E3AEBBE" w14:textId="77777777" w:rsidR="0029652F" w:rsidRPr="008E16F0" w:rsidRDefault="0029652F" w:rsidP="0029652F">
      <w:r w:rsidRPr="008E16F0">
        <w:rPr>
          <w:rStyle w:val="HideTWBExt"/>
          <w:noProof w:val="0"/>
        </w:rPr>
        <w:t>&lt;/Amend&gt;</w:t>
      </w:r>
    </w:p>
    <w:p w14:paraId="54E6ED7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627</w:t>
      </w:r>
      <w:r w:rsidRPr="008E16F0">
        <w:rPr>
          <w:rStyle w:val="HideTWBExt"/>
          <w:b w:val="0"/>
          <w:noProof w:val="0"/>
        </w:rPr>
        <w:t>&lt;/NumAm&gt;</w:t>
      </w:r>
    </w:p>
    <w:p w14:paraId="3A3143C7"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0F020229" w14:textId="77777777" w:rsidR="0029652F" w:rsidRPr="008E16F0" w:rsidRDefault="0029652F" w:rsidP="0029652F">
      <w:pPr>
        <w:pStyle w:val="NormalBold"/>
      </w:pPr>
      <w:r w:rsidRPr="008E16F0">
        <w:rPr>
          <w:rStyle w:val="HideTWBExt"/>
          <w:b w:val="0"/>
          <w:noProof w:val="0"/>
        </w:rPr>
        <w:t>&lt;/RepeatBlock-By&gt;</w:t>
      </w:r>
    </w:p>
    <w:p w14:paraId="5B19A2B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183BBFF" w14:textId="77777777" w:rsidR="0029652F" w:rsidRPr="008E16F0" w:rsidRDefault="0029652F" w:rsidP="0029652F">
      <w:pPr>
        <w:pStyle w:val="NormalBold"/>
      </w:pPr>
      <w:r w:rsidRPr="008E16F0">
        <w:rPr>
          <w:rStyle w:val="HideTWBExt"/>
          <w:b w:val="0"/>
          <w:noProof w:val="0"/>
        </w:rPr>
        <w:t>&lt;Article&gt;</w:t>
      </w:r>
      <w:r w:rsidRPr="008E16F0">
        <w:t>Paragrafo 33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F509BA8" w14:textId="77777777" w:rsidTr="0043222F">
        <w:trPr>
          <w:trHeight w:hRule="exact" w:val="240"/>
          <w:jc w:val="center"/>
        </w:trPr>
        <w:tc>
          <w:tcPr>
            <w:tcW w:w="9752" w:type="dxa"/>
            <w:gridSpan w:val="2"/>
            <w:tcBorders>
              <w:top w:val="nil"/>
              <w:left w:val="nil"/>
              <w:bottom w:val="nil"/>
              <w:right w:val="nil"/>
            </w:tcBorders>
          </w:tcPr>
          <w:p w14:paraId="35CFC8A1" w14:textId="77777777" w:rsidR="0029652F" w:rsidRPr="008E16F0" w:rsidRDefault="0029652F" w:rsidP="0043222F"/>
        </w:tc>
      </w:tr>
      <w:tr w:rsidR="0029652F" w:rsidRPr="008E16F0" w14:paraId="4F612E35" w14:textId="77777777" w:rsidTr="0043222F">
        <w:trPr>
          <w:trHeight w:val="240"/>
          <w:jc w:val="center"/>
        </w:trPr>
        <w:tc>
          <w:tcPr>
            <w:tcW w:w="4876" w:type="dxa"/>
            <w:tcBorders>
              <w:top w:val="nil"/>
              <w:left w:val="nil"/>
              <w:bottom w:val="nil"/>
              <w:right w:val="nil"/>
            </w:tcBorders>
          </w:tcPr>
          <w:p w14:paraId="5270792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FE500EC" w14:textId="77777777" w:rsidR="0029652F" w:rsidRPr="008E16F0" w:rsidRDefault="0029652F" w:rsidP="0043222F">
            <w:pPr>
              <w:pStyle w:val="AmColumnHeading"/>
            </w:pPr>
            <w:r w:rsidRPr="008E16F0">
              <w:t>Emendamento</w:t>
            </w:r>
          </w:p>
        </w:tc>
      </w:tr>
      <w:tr w:rsidR="0029652F" w:rsidRPr="008E16F0" w14:paraId="6C640020" w14:textId="77777777" w:rsidTr="0043222F">
        <w:trPr>
          <w:jc w:val="center"/>
        </w:trPr>
        <w:tc>
          <w:tcPr>
            <w:tcW w:w="4876" w:type="dxa"/>
            <w:tcBorders>
              <w:top w:val="nil"/>
              <w:left w:val="nil"/>
              <w:bottom w:val="nil"/>
              <w:right w:val="nil"/>
            </w:tcBorders>
          </w:tcPr>
          <w:p w14:paraId="5E36843D" w14:textId="77777777" w:rsidR="0029652F" w:rsidRPr="008E16F0" w:rsidRDefault="0029652F" w:rsidP="0043222F">
            <w:pPr>
              <w:pStyle w:val="Normal6a"/>
            </w:pPr>
            <w:r w:rsidRPr="008E16F0">
              <w:t>33.</w:t>
            </w:r>
            <w:r w:rsidRPr="008E16F0">
              <w:tab/>
            </w:r>
            <w:r w:rsidRPr="008E16F0">
              <w:rPr>
                <w:b/>
                <w:i/>
              </w:rPr>
              <w:t>riconosce</w:t>
            </w:r>
            <w:r w:rsidRPr="008E16F0">
              <w:t xml:space="preserve"> che nella relazione sullo Stato di diritto è stata inclusa una dimensione relativa al mercato unico allo scopo di affrontare le questioni riguardanti lo Stato di diritto che hanno un'incidenza sul contesto economico generale, sulle imprese e sui lavoratori, con l'obiettivo di garantire la difesa dei diritti, la repressione della corruzione e l'applicazione dei contratti; </w:t>
            </w:r>
            <w:r w:rsidRPr="008E16F0">
              <w:rPr>
                <w:b/>
                <w:i/>
              </w:rPr>
              <w:t>sottolinea</w:t>
            </w:r>
            <w:r w:rsidRPr="008E16F0">
              <w:t xml:space="preserve"> che un sistema giudiziario funzionante, un solido quadro anticorruzione, il pluralismo dei media e un adeguato sistema di bilanciamento dei poteri </w:t>
            </w:r>
            <w:r w:rsidRPr="008E16F0">
              <w:rPr>
                <w:b/>
                <w:i/>
              </w:rPr>
              <w:t>hanno</w:t>
            </w:r>
            <w:r w:rsidRPr="008E16F0">
              <w:t xml:space="preserve"> tutti un'incidenza economica </w:t>
            </w:r>
            <w:r w:rsidRPr="008E16F0">
              <w:rPr>
                <w:b/>
                <w:bCs/>
                <w:i/>
                <w:iCs/>
              </w:rPr>
              <w:t>e</w:t>
            </w:r>
            <w:r w:rsidRPr="008E16F0">
              <w:t xml:space="preserve"> un'influenza sul </w:t>
            </w:r>
            <w:r w:rsidRPr="008E16F0">
              <w:rPr>
                <w:b/>
                <w:i/>
              </w:rPr>
              <w:t>buon</w:t>
            </w:r>
            <w:r w:rsidRPr="008E16F0">
              <w:t xml:space="preserve"> funzionamento del mercato unico; </w:t>
            </w:r>
            <w:r w:rsidRPr="008E16F0">
              <w:rPr>
                <w:b/>
                <w:i/>
              </w:rPr>
              <w:t>propone che,</w:t>
            </w:r>
            <w:r w:rsidRPr="008E16F0">
              <w:t xml:space="preserve"> nella sua valutazione, </w:t>
            </w:r>
            <w:r w:rsidRPr="008E16F0">
              <w:rPr>
                <w:b/>
                <w:i/>
              </w:rPr>
              <w:t>la Commissione coinvolga ancora di più le parti interessate e le</w:t>
            </w:r>
            <w:r w:rsidRPr="008E16F0">
              <w:t xml:space="preserve"> organizzazioni della società civile</w:t>
            </w:r>
            <w:r w:rsidRPr="008E16F0">
              <w:rPr>
                <w:b/>
                <w:i/>
              </w:rPr>
              <w:t>, compresi i sindacati</w:t>
            </w:r>
            <w:r w:rsidRPr="008E16F0">
              <w:t>;</w:t>
            </w:r>
          </w:p>
        </w:tc>
        <w:tc>
          <w:tcPr>
            <w:tcW w:w="4876" w:type="dxa"/>
            <w:tcBorders>
              <w:top w:val="nil"/>
              <w:left w:val="nil"/>
              <w:bottom w:val="nil"/>
              <w:right w:val="nil"/>
            </w:tcBorders>
          </w:tcPr>
          <w:p w14:paraId="6C7C01F5" w14:textId="7B5C8117" w:rsidR="0029652F" w:rsidRPr="008E16F0" w:rsidRDefault="0029652F" w:rsidP="0043222F">
            <w:pPr>
              <w:pStyle w:val="Normal6a"/>
            </w:pPr>
            <w:r w:rsidRPr="008E16F0">
              <w:t>33.</w:t>
            </w:r>
            <w:r w:rsidRPr="008E16F0">
              <w:tab/>
            </w:r>
            <w:r w:rsidRPr="008E16F0">
              <w:rPr>
                <w:b/>
                <w:i/>
              </w:rPr>
              <w:t>prende atto</w:t>
            </w:r>
            <w:r w:rsidRPr="008E16F0">
              <w:t xml:space="preserve"> che nella relazione sullo Stato di diritto è stata inclusa una dimensione relativa al mercato unico allo scopo di affrontare le questioni riguardanti lo Stato di diritto che hanno un'incidenza sul contesto economico generale, sulle imprese e sui lavoratori, con l'obiettivo di garantire la difesa dei diritti, la repressione della corruzione e l'applicazione dei contratti; </w:t>
            </w:r>
            <w:r w:rsidRPr="008E16F0">
              <w:rPr>
                <w:b/>
                <w:i/>
              </w:rPr>
              <w:t>ritiene</w:t>
            </w:r>
            <w:r w:rsidRPr="008E16F0">
              <w:t xml:space="preserve"> che un sistema giudiziario funzionante, un solido quadro anticorruzione, il pluralismo dei media e un adeguato sistema di bilanciamento dei poteri </w:t>
            </w:r>
            <w:r w:rsidRPr="008E16F0">
              <w:rPr>
                <w:b/>
                <w:i/>
              </w:rPr>
              <w:t>possano avere</w:t>
            </w:r>
            <w:r w:rsidRPr="008E16F0">
              <w:t xml:space="preserve"> tutti un'incidenza economica </w:t>
            </w:r>
            <w:r w:rsidRPr="008E16F0">
              <w:rPr>
                <w:b/>
                <w:i/>
              </w:rPr>
              <w:t xml:space="preserve">così come </w:t>
            </w:r>
            <w:r w:rsidRPr="008E16F0">
              <w:t xml:space="preserve">un'influenza sul funzionamento del mercato unico; </w:t>
            </w:r>
            <w:r w:rsidRPr="008E16F0">
              <w:rPr>
                <w:b/>
                <w:i/>
              </w:rPr>
              <w:t>invita la Commissione,</w:t>
            </w:r>
            <w:r w:rsidRPr="008E16F0">
              <w:t xml:space="preserve"> nella sua valutazione, </w:t>
            </w:r>
            <w:r w:rsidRPr="008E16F0">
              <w:rPr>
                <w:b/>
                <w:i/>
              </w:rPr>
              <w:t>a non favorire le opinioni delle</w:t>
            </w:r>
            <w:r w:rsidRPr="008E16F0">
              <w:t xml:space="preserve"> organizzazioni della società civile </w:t>
            </w:r>
            <w:r w:rsidRPr="008E16F0">
              <w:rPr>
                <w:b/>
                <w:i/>
              </w:rPr>
              <w:t>sulle dichiarazioni dei rappresentanti ufficiali dello Stato, ma a trattare tutti i contributi equamente</w:t>
            </w:r>
            <w:r w:rsidRPr="008E16F0">
              <w:t>;</w:t>
            </w:r>
          </w:p>
        </w:tc>
      </w:tr>
    </w:tbl>
    <w:p w14:paraId="5365A9A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7E2A90BB" w14:textId="77777777" w:rsidR="0029652F" w:rsidRPr="008E16F0" w:rsidRDefault="0029652F" w:rsidP="0029652F">
      <w:r w:rsidRPr="008E16F0">
        <w:rPr>
          <w:rStyle w:val="HideTWBExt"/>
          <w:noProof w:val="0"/>
        </w:rPr>
        <w:t>&lt;/Amend&gt;</w:t>
      </w:r>
    </w:p>
    <w:p w14:paraId="6E5F4A3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628</w:t>
      </w:r>
      <w:r w:rsidRPr="008E16F0">
        <w:rPr>
          <w:rStyle w:val="HideTWBExt"/>
          <w:b w:val="0"/>
          <w:noProof w:val="0"/>
        </w:rPr>
        <w:t>&lt;/NumAm&gt;</w:t>
      </w:r>
    </w:p>
    <w:p w14:paraId="58AE799E"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Juan Fernando López Aguilar</w:t>
      </w:r>
      <w:r w:rsidRPr="008E16F0">
        <w:rPr>
          <w:rStyle w:val="HideTWBExt"/>
          <w:b w:val="0"/>
          <w:noProof w:val="0"/>
        </w:rPr>
        <w:t>&lt;/Members&gt;</w:t>
      </w:r>
    </w:p>
    <w:p w14:paraId="387C7C3D" w14:textId="77777777" w:rsidR="0029652F" w:rsidRPr="008E16F0" w:rsidRDefault="0029652F" w:rsidP="0029652F">
      <w:pPr>
        <w:pStyle w:val="NormalBold"/>
      </w:pPr>
      <w:r w:rsidRPr="008E16F0">
        <w:rPr>
          <w:rStyle w:val="HideTWBExt"/>
          <w:b w:val="0"/>
          <w:noProof w:val="0"/>
        </w:rPr>
        <w:t>&lt;/RepeatBlock-By&gt;</w:t>
      </w:r>
    </w:p>
    <w:p w14:paraId="1AB701D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9CE21C4" w14:textId="77777777" w:rsidR="0029652F" w:rsidRPr="008E16F0" w:rsidRDefault="0029652F" w:rsidP="0029652F">
      <w:pPr>
        <w:pStyle w:val="NormalBold"/>
      </w:pPr>
      <w:r w:rsidRPr="008E16F0">
        <w:rPr>
          <w:rStyle w:val="HideTWBExt"/>
          <w:b w:val="0"/>
          <w:noProof w:val="0"/>
        </w:rPr>
        <w:t>&lt;Article&gt;</w:t>
      </w:r>
      <w:r w:rsidRPr="008E16F0">
        <w:t>Paragrafo 33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2124780" w14:textId="77777777" w:rsidTr="0043222F">
        <w:trPr>
          <w:trHeight w:hRule="exact" w:val="240"/>
          <w:jc w:val="center"/>
        </w:trPr>
        <w:tc>
          <w:tcPr>
            <w:tcW w:w="9752" w:type="dxa"/>
            <w:gridSpan w:val="2"/>
            <w:tcBorders>
              <w:top w:val="nil"/>
              <w:left w:val="nil"/>
              <w:bottom w:val="nil"/>
              <w:right w:val="nil"/>
            </w:tcBorders>
          </w:tcPr>
          <w:p w14:paraId="73F250CA" w14:textId="77777777" w:rsidR="0029652F" w:rsidRPr="008E16F0" w:rsidRDefault="0029652F" w:rsidP="0043222F"/>
        </w:tc>
      </w:tr>
      <w:tr w:rsidR="0029652F" w:rsidRPr="008E16F0" w14:paraId="38439B4E" w14:textId="77777777" w:rsidTr="0043222F">
        <w:trPr>
          <w:trHeight w:val="240"/>
          <w:jc w:val="center"/>
        </w:trPr>
        <w:tc>
          <w:tcPr>
            <w:tcW w:w="4876" w:type="dxa"/>
            <w:tcBorders>
              <w:top w:val="nil"/>
              <w:left w:val="nil"/>
              <w:bottom w:val="nil"/>
              <w:right w:val="nil"/>
            </w:tcBorders>
          </w:tcPr>
          <w:p w14:paraId="024DC58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CA09A12" w14:textId="77777777" w:rsidR="0029652F" w:rsidRPr="008E16F0" w:rsidRDefault="0029652F" w:rsidP="0043222F">
            <w:pPr>
              <w:pStyle w:val="AmColumnHeading"/>
            </w:pPr>
            <w:r w:rsidRPr="008E16F0">
              <w:t>Emendamento</w:t>
            </w:r>
          </w:p>
        </w:tc>
      </w:tr>
      <w:tr w:rsidR="0029652F" w:rsidRPr="008E16F0" w14:paraId="17AF6633" w14:textId="77777777" w:rsidTr="0043222F">
        <w:trPr>
          <w:jc w:val="center"/>
        </w:trPr>
        <w:tc>
          <w:tcPr>
            <w:tcW w:w="4876" w:type="dxa"/>
            <w:tcBorders>
              <w:top w:val="nil"/>
              <w:left w:val="nil"/>
              <w:bottom w:val="nil"/>
              <w:right w:val="nil"/>
            </w:tcBorders>
          </w:tcPr>
          <w:p w14:paraId="14A9C5FF" w14:textId="77777777" w:rsidR="0029652F" w:rsidRPr="008E16F0" w:rsidRDefault="0029652F" w:rsidP="0043222F">
            <w:pPr>
              <w:pStyle w:val="Normal6a"/>
            </w:pPr>
          </w:p>
        </w:tc>
        <w:tc>
          <w:tcPr>
            <w:tcW w:w="4876" w:type="dxa"/>
            <w:tcBorders>
              <w:top w:val="nil"/>
              <w:left w:val="nil"/>
              <w:bottom w:val="nil"/>
              <w:right w:val="nil"/>
            </w:tcBorders>
          </w:tcPr>
          <w:p w14:paraId="501D8620" w14:textId="77777777" w:rsidR="0029652F" w:rsidRPr="008E16F0" w:rsidRDefault="0029652F" w:rsidP="0043222F">
            <w:pPr>
              <w:pStyle w:val="Normal6a"/>
            </w:pPr>
            <w:r w:rsidRPr="008E16F0">
              <w:rPr>
                <w:b/>
                <w:i/>
              </w:rPr>
              <w:t>33 bis.</w:t>
            </w:r>
            <w:r w:rsidRPr="008E16F0">
              <w:tab/>
            </w:r>
            <w:r w:rsidRPr="008E16F0">
              <w:rPr>
                <w:b/>
                <w:i/>
              </w:rPr>
              <w:t>deplora tuttavia che nessuna raccomandazione specifica per paese affronti direttamente tale nuova dimensione trasversale, nonostante l'individuazione di carenze in diversi Stati membri, anche per quanto riguarda l'uguaglianza e l'equità negli appalti pubblici; sottolinea che un approccio trasversale non dovrebbe comportare un'eccessiva diluizione delle responsabilità o della visibilità e invita la Commissione a garantire che le carenze individuate nell'ambito di tale dimensione si traducano adeguatamente in raccomandazioni concrete e mirate;</w:t>
            </w:r>
          </w:p>
        </w:tc>
      </w:tr>
    </w:tbl>
    <w:p w14:paraId="3EF06D9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8A858FA" w14:textId="77777777" w:rsidR="0029652F" w:rsidRPr="008E16F0" w:rsidRDefault="0029652F" w:rsidP="0029652F">
      <w:r w:rsidRPr="008E16F0">
        <w:rPr>
          <w:rStyle w:val="HideTWBExt"/>
          <w:noProof w:val="0"/>
        </w:rPr>
        <w:t>&lt;/Amend&gt;</w:t>
      </w:r>
    </w:p>
    <w:p w14:paraId="3D50C97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629</w:t>
      </w:r>
      <w:r w:rsidRPr="008E16F0">
        <w:rPr>
          <w:rStyle w:val="HideTWBExt"/>
          <w:b w:val="0"/>
          <w:noProof w:val="0"/>
        </w:rPr>
        <w:t>&lt;/NumAm&gt;</w:t>
      </w:r>
    </w:p>
    <w:p w14:paraId="5F4E9873"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Juan Fernando López Aguilar, Sophie Wilmès, Klára Dobrev</w:t>
      </w:r>
      <w:r w:rsidRPr="008E16F0">
        <w:rPr>
          <w:rStyle w:val="HideTWBExt"/>
          <w:b w:val="0"/>
          <w:noProof w:val="0"/>
        </w:rPr>
        <w:t>&lt;/Members&gt;</w:t>
      </w:r>
    </w:p>
    <w:p w14:paraId="653B5E06" w14:textId="77777777" w:rsidR="0029652F" w:rsidRPr="008E16F0" w:rsidRDefault="0029652F" w:rsidP="0029652F">
      <w:pPr>
        <w:pStyle w:val="NormalBold"/>
      </w:pPr>
      <w:r w:rsidRPr="008E16F0">
        <w:rPr>
          <w:rStyle w:val="HideTWBExt"/>
          <w:b w:val="0"/>
          <w:noProof w:val="0"/>
        </w:rPr>
        <w:t>&lt;/RepeatBlock-By&gt;</w:t>
      </w:r>
    </w:p>
    <w:p w14:paraId="3192FBC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ED0B9FB" w14:textId="77777777" w:rsidR="0029652F" w:rsidRPr="008E16F0" w:rsidRDefault="0029652F" w:rsidP="0029652F">
      <w:pPr>
        <w:pStyle w:val="NormalBold"/>
      </w:pPr>
      <w:r w:rsidRPr="008E16F0">
        <w:rPr>
          <w:rStyle w:val="HideTWBExt"/>
          <w:b w:val="0"/>
          <w:noProof w:val="0"/>
        </w:rPr>
        <w:t>&lt;Article&gt;</w:t>
      </w:r>
      <w:r w:rsidRPr="008E16F0">
        <w:t>Paragrafo 33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0517C94" w14:textId="77777777" w:rsidTr="0043222F">
        <w:trPr>
          <w:trHeight w:hRule="exact" w:val="240"/>
          <w:jc w:val="center"/>
        </w:trPr>
        <w:tc>
          <w:tcPr>
            <w:tcW w:w="9752" w:type="dxa"/>
            <w:gridSpan w:val="2"/>
            <w:tcBorders>
              <w:top w:val="nil"/>
              <w:left w:val="nil"/>
              <w:bottom w:val="nil"/>
              <w:right w:val="nil"/>
            </w:tcBorders>
          </w:tcPr>
          <w:p w14:paraId="587BCC17" w14:textId="77777777" w:rsidR="0029652F" w:rsidRPr="008E16F0" w:rsidRDefault="0029652F" w:rsidP="0043222F"/>
        </w:tc>
      </w:tr>
      <w:tr w:rsidR="0029652F" w:rsidRPr="008E16F0" w14:paraId="4B768BCE" w14:textId="77777777" w:rsidTr="0043222F">
        <w:trPr>
          <w:trHeight w:val="240"/>
          <w:jc w:val="center"/>
        </w:trPr>
        <w:tc>
          <w:tcPr>
            <w:tcW w:w="4876" w:type="dxa"/>
            <w:tcBorders>
              <w:top w:val="nil"/>
              <w:left w:val="nil"/>
              <w:bottom w:val="nil"/>
              <w:right w:val="nil"/>
            </w:tcBorders>
          </w:tcPr>
          <w:p w14:paraId="7124F4A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1CAC865" w14:textId="77777777" w:rsidR="0029652F" w:rsidRPr="008E16F0" w:rsidRDefault="0029652F" w:rsidP="0043222F">
            <w:pPr>
              <w:pStyle w:val="AmColumnHeading"/>
            </w:pPr>
            <w:r w:rsidRPr="008E16F0">
              <w:t>Emendamento</w:t>
            </w:r>
          </w:p>
        </w:tc>
      </w:tr>
      <w:tr w:rsidR="0029652F" w:rsidRPr="008E16F0" w14:paraId="3BC14F58" w14:textId="77777777" w:rsidTr="0043222F">
        <w:trPr>
          <w:jc w:val="center"/>
        </w:trPr>
        <w:tc>
          <w:tcPr>
            <w:tcW w:w="4876" w:type="dxa"/>
            <w:tcBorders>
              <w:top w:val="nil"/>
              <w:left w:val="nil"/>
              <w:bottom w:val="nil"/>
              <w:right w:val="nil"/>
            </w:tcBorders>
          </w:tcPr>
          <w:p w14:paraId="1DDE31C2" w14:textId="77777777" w:rsidR="0029652F" w:rsidRPr="008E16F0" w:rsidRDefault="0029652F" w:rsidP="0043222F">
            <w:pPr>
              <w:pStyle w:val="Normal6a"/>
            </w:pPr>
          </w:p>
        </w:tc>
        <w:tc>
          <w:tcPr>
            <w:tcW w:w="4876" w:type="dxa"/>
            <w:tcBorders>
              <w:top w:val="nil"/>
              <w:left w:val="nil"/>
              <w:bottom w:val="nil"/>
              <w:right w:val="nil"/>
            </w:tcBorders>
          </w:tcPr>
          <w:p w14:paraId="7027A3BC" w14:textId="77777777" w:rsidR="0029652F" w:rsidRPr="008E16F0" w:rsidRDefault="0029652F" w:rsidP="0043222F">
            <w:pPr>
              <w:pStyle w:val="Normal6a"/>
            </w:pPr>
            <w:r w:rsidRPr="008E16F0">
              <w:rPr>
                <w:b/>
                <w:i/>
              </w:rPr>
              <w:t>33 bis.</w:t>
            </w:r>
            <w:r w:rsidRPr="008E16F0">
              <w:tab/>
            </w:r>
            <w:r w:rsidRPr="008E16F0">
              <w:rPr>
                <w:b/>
                <w:i/>
              </w:rPr>
              <w:t>invita la Commissione a investire maggiori sforzi e risorse nella comunicazione dei risultati della relazione sullo Stato di diritto in ciascuno Stato membro, anche attraverso la sensibilizzazione dei parlamenti nazionali, delle autorità locali, dei media, delle associazioni professionali e della società civile; sottolinea che una comunicazione trasparente e accessibile è essenziale per rafforzare la consapevolezza del pubblico, contrastare la disinformazione e costruire una comprensione condivisa delle sfide relative allo Stato di diritto in tutta l'Unione;</w:t>
            </w:r>
          </w:p>
        </w:tc>
      </w:tr>
    </w:tbl>
    <w:p w14:paraId="020DBA1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3A9A786" w14:textId="77777777" w:rsidR="0029652F" w:rsidRPr="008E16F0" w:rsidRDefault="0029652F" w:rsidP="0029652F">
      <w:r w:rsidRPr="008E16F0">
        <w:rPr>
          <w:rStyle w:val="HideTWBExt"/>
          <w:noProof w:val="0"/>
        </w:rPr>
        <w:t>&lt;/Amend&gt;</w:t>
      </w:r>
    </w:p>
    <w:p w14:paraId="0A8E064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630</w:t>
      </w:r>
      <w:r w:rsidRPr="008E16F0">
        <w:rPr>
          <w:rStyle w:val="HideTWBExt"/>
          <w:b w:val="0"/>
          <w:noProof w:val="0"/>
        </w:rPr>
        <w:t>&lt;/NumAm&gt;</w:t>
      </w:r>
    </w:p>
    <w:p w14:paraId="0592E3E1"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6F3CD04E" w14:textId="77777777" w:rsidR="0029652F" w:rsidRPr="008E16F0" w:rsidRDefault="0029652F" w:rsidP="0029652F">
      <w:pPr>
        <w:pStyle w:val="NormalBold"/>
      </w:pPr>
      <w:r w:rsidRPr="008E16F0">
        <w:rPr>
          <w:rStyle w:val="HideTWBExt"/>
          <w:b w:val="0"/>
          <w:noProof w:val="0"/>
        </w:rPr>
        <w:t>&lt;/RepeatBlock-By&gt;</w:t>
      </w:r>
    </w:p>
    <w:p w14:paraId="0B10289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5F0E945" w14:textId="77777777" w:rsidR="0029652F" w:rsidRPr="008E16F0" w:rsidRDefault="0029652F" w:rsidP="0029652F">
      <w:pPr>
        <w:pStyle w:val="NormalBold"/>
      </w:pPr>
      <w:r w:rsidRPr="008E16F0">
        <w:rPr>
          <w:rStyle w:val="HideTWBExt"/>
          <w:b w:val="0"/>
          <w:noProof w:val="0"/>
        </w:rPr>
        <w:t>&lt;Article&gt;</w:t>
      </w:r>
      <w:r w:rsidRPr="008E16F0">
        <w:t>Paragrafo 33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88A774D" w14:textId="77777777" w:rsidTr="0043222F">
        <w:trPr>
          <w:trHeight w:hRule="exact" w:val="240"/>
          <w:jc w:val="center"/>
        </w:trPr>
        <w:tc>
          <w:tcPr>
            <w:tcW w:w="9752" w:type="dxa"/>
            <w:gridSpan w:val="2"/>
            <w:tcBorders>
              <w:top w:val="nil"/>
              <w:left w:val="nil"/>
              <w:bottom w:val="nil"/>
              <w:right w:val="nil"/>
            </w:tcBorders>
          </w:tcPr>
          <w:p w14:paraId="06319E16" w14:textId="77777777" w:rsidR="0029652F" w:rsidRPr="008E16F0" w:rsidRDefault="0029652F" w:rsidP="0043222F"/>
        </w:tc>
      </w:tr>
      <w:tr w:rsidR="0029652F" w:rsidRPr="008E16F0" w14:paraId="63018733" w14:textId="77777777" w:rsidTr="0043222F">
        <w:trPr>
          <w:trHeight w:val="240"/>
          <w:jc w:val="center"/>
        </w:trPr>
        <w:tc>
          <w:tcPr>
            <w:tcW w:w="4876" w:type="dxa"/>
            <w:tcBorders>
              <w:top w:val="nil"/>
              <w:left w:val="nil"/>
              <w:bottom w:val="nil"/>
              <w:right w:val="nil"/>
            </w:tcBorders>
          </w:tcPr>
          <w:p w14:paraId="330F9F7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9664211" w14:textId="77777777" w:rsidR="0029652F" w:rsidRPr="008E16F0" w:rsidRDefault="0029652F" w:rsidP="0043222F">
            <w:pPr>
              <w:pStyle w:val="AmColumnHeading"/>
            </w:pPr>
            <w:r w:rsidRPr="008E16F0">
              <w:t>Emendamento</w:t>
            </w:r>
          </w:p>
        </w:tc>
      </w:tr>
      <w:tr w:rsidR="0029652F" w:rsidRPr="008E16F0" w14:paraId="44F7E982" w14:textId="77777777" w:rsidTr="0043222F">
        <w:trPr>
          <w:jc w:val="center"/>
        </w:trPr>
        <w:tc>
          <w:tcPr>
            <w:tcW w:w="4876" w:type="dxa"/>
            <w:tcBorders>
              <w:top w:val="nil"/>
              <w:left w:val="nil"/>
              <w:bottom w:val="nil"/>
              <w:right w:val="nil"/>
            </w:tcBorders>
          </w:tcPr>
          <w:p w14:paraId="4CACA7A3" w14:textId="77777777" w:rsidR="0029652F" w:rsidRPr="008E16F0" w:rsidRDefault="0029652F" w:rsidP="0043222F">
            <w:pPr>
              <w:pStyle w:val="Normal6a"/>
            </w:pPr>
          </w:p>
        </w:tc>
        <w:tc>
          <w:tcPr>
            <w:tcW w:w="4876" w:type="dxa"/>
            <w:tcBorders>
              <w:top w:val="nil"/>
              <w:left w:val="nil"/>
              <w:bottom w:val="nil"/>
              <w:right w:val="nil"/>
            </w:tcBorders>
          </w:tcPr>
          <w:p w14:paraId="16A7F893" w14:textId="77777777" w:rsidR="0029652F" w:rsidRPr="008E16F0" w:rsidRDefault="0029652F" w:rsidP="0043222F">
            <w:pPr>
              <w:pStyle w:val="Normal6a"/>
            </w:pPr>
            <w:r w:rsidRPr="008E16F0">
              <w:rPr>
                <w:b/>
                <w:i/>
              </w:rPr>
              <w:t>33 bis.</w:t>
            </w:r>
            <w:r w:rsidRPr="008E16F0">
              <w:tab/>
            </w:r>
            <w:r w:rsidRPr="008E16F0">
              <w:rPr>
                <w:b/>
                <w:i/>
              </w:rPr>
              <w:t>plaude al fatto che la Commissione abbia riconosciuto che il rispetto dello Stato di diritto è un prerequisito per un contesto stabile e affidabile per gli investimenti; sottolinea che quadri giuridici prevedibili, tribunali imparziali e meccanismi di applicazione efficaci rafforzano la fiducia degli investitori e contribuiscono alla crescita economica sostenibile in tutto il mercato unico;</w:t>
            </w:r>
          </w:p>
        </w:tc>
      </w:tr>
    </w:tbl>
    <w:p w14:paraId="75C5EC5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5092784" w14:textId="77777777" w:rsidR="0029652F" w:rsidRPr="008E16F0" w:rsidRDefault="0029652F" w:rsidP="0029652F">
      <w:r w:rsidRPr="008E16F0">
        <w:rPr>
          <w:rStyle w:val="HideTWBExt"/>
          <w:noProof w:val="0"/>
        </w:rPr>
        <w:t>&lt;/Amend&gt;</w:t>
      </w:r>
    </w:p>
    <w:p w14:paraId="1D5B522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631</w:t>
      </w:r>
      <w:r w:rsidRPr="008E16F0">
        <w:rPr>
          <w:rStyle w:val="HideTWBExt"/>
          <w:b w:val="0"/>
          <w:noProof w:val="0"/>
        </w:rPr>
        <w:t>&lt;/NumAm&gt;</w:t>
      </w:r>
    </w:p>
    <w:p w14:paraId="536B1F05" w14:textId="77777777" w:rsidR="0029652F" w:rsidRPr="008E16F0" w:rsidRDefault="0029652F" w:rsidP="0029652F">
      <w:pPr>
        <w:pStyle w:val="NormalBold"/>
      </w:pPr>
      <w:r w:rsidRPr="008E16F0">
        <w:rPr>
          <w:rStyle w:val="HideTWBExt"/>
          <w:b w:val="0"/>
          <w:noProof w:val="0"/>
        </w:rPr>
        <w:t>&lt;RepeatBlock-By&gt;&lt;Members&gt;</w:t>
      </w:r>
      <w:r w:rsidRPr="008E16F0">
        <w:t>Diana Riba i Giner</w:t>
      </w:r>
      <w:r w:rsidRPr="008E16F0">
        <w:rPr>
          <w:rStyle w:val="HideTWBExt"/>
          <w:b w:val="0"/>
          <w:noProof w:val="0"/>
        </w:rPr>
        <w:t>&lt;/Members&gt;</w:t>
      </w:r>
    </w:p>
    <w:p w14:paraId="4F91EAE4" w14:textId="77777777" w:rsidR="0029652F" w:rsidRPr="008E16F0" w:rsidRDefault="0029652F" w:rsidP="0029652F">
      <w:pPr>
        <w:pStyle w:val="NormalBold"/>
      </w:pPr>
      <w:r w:rsidRPr="008E16F0">
        <w:rPr>
          <w:rStyle w:val="HideTWBExt"/>
          <w:b w:val="0"/>
          <w:noProof w:val="0"/>
        </w:rPr>
        <w:t>&lt;/RepeatBlock-By&gt;</w:t>
      </w:r>
    </w:p>
    <w:p w14:paraId="2BED122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0DD6C02" w14:textId="77777777" w:rsidR="0029652F" w:rsidRPr="008E16F0" w:rsidRDefault="0029652F" w:rsidP="0029652F">
      <w:pPr>
        <w:pStyle w:val="NormalBold"/>
      </w:pPr>
      <w:r w:rsidRPr="008E16F0">
        <w:rPr>
          <w:rStyle w:val="HideTWBExt"/>
          <w:b w:val="0"/>
          <w:noProof w:val="0"/>
        </w:rPr>
        <w:t>&lt;Article&gt;</w:t>
      </w:r>
      <w:r w:rsidRPr="008E16F0">
        <w:t>Paragrafo 33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A90E3F6" w14:textId="77777777" w:rsidTr="0043222F">
        <w:trPr>
          <w:trHeight w:hRule="exact" w:val="240"/>
          <w:jc w:val="center"/>
        </w:trPr>
        <w:tc>
          <w:tcPr>
            <w:tcW w:w="9752" w:type="dxa"/>
            <w:gridSpan w:val="2"/>
            <w:tcBorders>
              <w:top w:val="nil"/>
              <w:left w:val="nil"/>
              <w:bottom w:val="nil"/>
              <w:right w:val="nil"/>
            </w:tcBorders>
          </w:tcPr>
          <w:p w14:paraId="09855169" w14:textId="77777777" w:rsidR="0029652F" w:rsidRPr="008E16F0" w:rsidRDefault="0029652F" w:rsidP="0043222F"/>
        </w:tc>
      </w:tr>
      <w:tr w:rsidR="0029652F" w:rsidRPr="008E16F0" w14:paraId="55A17693" w14:textId="77777777" w:rsidTr="0043222F">
        <w:trPr>
          <w:trHeight w:val="240"/>
          <w:jc w:val="center"/>
        </w:trPr>
        <w:tc>
          <w:tcPr>
            <w:tcW w:w="4876" w:type="dxa"/>
            <w:tcBorders>
              <w:top w:val="nil"/>
              <w:left w:val="nil"/>
              <w:bottom w:val="nil"/>
              <w:right w:val="nil"/>
            </w:tcBorders>
          </w:tcPr>
          <w:p w14:paraId="038644C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108B1FF" w14:textId="77777777" w:rsidR="0029652F" w:rsidRPr="008E16F0" w:rsidRDefault="0029652F" w:rsidP="0043222F">
            <w:pPr>
              <w:pStyle w:val="AmColumnHeading"/>
            </w:pPr>
            <w:r w:rsidRPr="008E16F0">
              <w:t>Emendamento</w:t>
            </w:r>
          </w:p>
        </w:tc>
      </w:tr>
      <w:tr w:rsidR="0029652F" w:rsidRPr="008E16F0" w14:paraId="27C652E9" w14:textId="77777777" w:rsidTr="0043222F">
        <w:trPr>
          <w:jc w:val="center"/>
        </w:trPr>
        <w:tc>
          <w:tcPr>
            <w:tcW w:w="4876" w:type="dxa"/>
            <w:tcBorders>
              <w:top w:val="nil"/>
              <w:left w:val="nil"/>
              <w:bottom w:val="nil"/>
              <w:right w:val="nil"/>
            </w:tcBorders>
          </w:tcPr>
          <w:p w14:paraId="2E4ED7AB" w14:textId="77777777" w:rsidR="0029652F" w:rsidRPr="008E16F0" w:rsidRDefault="0029652F" w:rsidP="0043222F">
            <w:pPr>
              <w:pStyle w:val="Normal6a"/>
            </w:pPr>
          </w:p>
        </w:tc>
        <w:tc>
          <w:tcPr>
            <w:tcW w:w="4876" w:type="dxa"/>
            <w:tcBorders>
              <w:top w:val="nil"/>
              <w:left w:val="nil"/>
              <w:bottom w:val="nil"/>
              <w:right w:val="nil"/>
            </w:tcBorders>
          </w:tcPr>
          <w:p w14:paraId="21B4950A" w14:textId="77777777" w:rsidR="0029652F" w:rsidRPr="008E16F0" w:rsidRDefault="0029652F" w:rsidP="0043222F">
            <w:pPr>
              <w:pStyle w:val="Normal6a"/>
            </w:pPr>
            <w:r w:rsidRPr="008E16F0">
              <w:rPr>
                <w:b/>
                <w:i/>
              </w:rPr>
              <w:t>33 bis.</w:t>
            </w:r>
            <w:r w:rsidRPr="008E16F0">
              <w:tab/>
            </w:r>
            <w:r w:rsidRPr="008E16F0">
              <w:rPr>
                <w:b/>
                <w:i/>
              </w:rPr>
              <w:t>sottolinea l'importanza di affrontare la disuguaglianza economica e l'esclusione sociale come minacce alla partecipazione democratica e allo Stato di diritto;</w:t>
            </w:r>
          </w:p>
        </w:tc>
      </w:tr>
    </w:tbl>
    <w:p w14:paraId="7E6789E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522A49B" w14:textId="77777777" w:rsidR="0029652F" w:rsidRPr="008E16F0" w:rsidRDefault="0029652F" w:rsidP="0029652F">
      <w:r w:rsidRPr="008E16F0">
        <w:rPr>
          <w:rStyle w:val="HideTWBExt"/>
          <w:noProof w:val="0"/>
        </w:rPr>
        <w:t>&lt;/Amend&gt;</w:t>
      </w:r>
    </w:p>
    <w:p w14:paraId="58BFF01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632</w:t>
      </w:r>
      <w:r w:rsidRPr="008E16F0">
        <w:rPr>
          <w:rStyle w:val="HideTWBExt"/>
          <w:b w:val="0"/>
          <w:noProof w:val="0"/>
        </w:rPr>
        <w:t>&lt;/NumAm&gt;</w:t>
      </w:r>
    </w:p>
    <w:p w14:paraId="5669B063"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2FA0BB9B" w14:textId="77777777" w:rsidR="0029652F" w:rsidRPr="008E16F0" w:rsidRDefault="0029652F" w:rsidP="0029652F">
      <w:pPr>
        <w:pStyle w:val="NormalBold"/>
      </w:pPr>
      <w:r w:rsidRPr="008E16F0">
        <w:rPr>
          <w:rStyle w:val="HideTWBExt"/>
          <w:b w:val="0"/>
          <w:noProof w:val="0"/>
        </w:rPr>
        <w:t>&lt;/RepeatBlock-By&gt;</w:t>
      </w:r>
    </w:p>
    <w:p w14:paraId="4449E38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1AA910D" w14:textId="77777777" w:rsidR="0029652F" w:rsidRPr="008E16F0" w:rsidRDefault="0029652F" w:rsidP="0029652F">
      <w:pPr>
        <w:pStyle w:val="NormalBold"/>
      </w:pPr>
      <w:r w:rsidRPr="008E16F0">
        <w:rPr>
          <w:rStyle w:val="HideTWBExt"/>
          <w:b w:val="0"/>
          <w:noProof w:val="0"/>
        </w:rPr>
        <w:t>&lt;Article&gt;</w:t>
      </w:r>
      <w:r w:rsidRPr="008E16F0">
        <w:t>Paragrafo 33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E9AC5C6" w14:textId="77777777" w:rsidTr="0043222F">
        <w:trPr>
          <w:trHeight w:hRule="exact" w:val="240"/>
          <w:jc w:val="center"/>
        </w:trPr>
        <w:tc>
          <w:tcPr>
            <w:tcW w:w="9752" w:type="dxa"/>
            <w:gridSpan w:val="2"/>
            <w:tcBorders>
              <w:top w:val="nil"/>
              <w:left w:val="nil"/>
              <w:bottom w:val="nil"/>
              <w:right w:val="nil"/>
            </w:tcBorders>
          </w:tcPr>
          <w:p w14:paraId="678B85D9" w14:textId="77777777" w:rsidR="0029652F" w:rsidRPr="008E16F0" w:rsidRDefault="0029652F" w:rsidP="0043222F"/>
        </w:tc>
      </w:tr>
      <w:tr w:rsidR="0029652F" w:rsidRPr="008E16F0" w14:paraId="002855A7" w14:textId="77777777" w:rsidTr="0043222F">
        <w:trPr>
          <w:trHeight w:val="240"/>
          <w:jc w:val="center"/>
        </w:trPr>
        <w:tc>
          <w:tcPr>
            <w:tcW w:w="4876" w:type="dxa"/>
            <w:tcBorders>
              <w:top w:val="nil"/>
              <w:left w:val="nil"/>
              <w:bottom w:val="nil"/>
              <w:right w:val="nil"/>
            </w:tcBorders>
          </w:tcPr>
          <w:p w14:paraId="42A2250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1727CBD" w14:textId="77777777" w:rsidR="0029652F" w:rsidRPr="008E16F0" w:rsidRDefault="0029652F" w:rsidP="0043222F">
            <w:pPr>
              <w:pStyle w:val="AmColumnHeading"/>
            </w:pPr>
            <w:r w:rsidRPr="008E16F0">
              <w:t>Emendamento</w:t>
            </w:r>
          </w:p>
        </w:tc>
      </w:tr>
      <w:tr w:rsidR="0029652F" w:rsidRPr="008E16F0" w14:paraId="5790435D" w14:textId="77777777" w:rsidTr="0043222F">
        <w:trPr>
          <w:jc w:val="center"/>
        </w:trPr>
        <w:tc>
          <w:tcPr>
            <w:tcW w:w="4876" w:type="dxa"/>
            <w:tcBorders>
              <w:top w:val="nil"/>
              <w:left w:val="nil"/>
              <w:bottom w:val="nil"/>
              <w:right w:val="nil"/>
            </w:tcBorders>
          </w:tcPr>
          <w:p w14:paraId="266A85DE" w14:textId="77777777" w:rsidR="0029652F" w:rsidRPr="008E16F0" w:rsidRDefault="0029652F" w:rsidP="0043222F">
            <w:pPr>
              <w:pStyle w:val="Normal6a"/>
            </w:pPr>
          </w:p>
        </w:tc>
        <w:tc>
          <w:tcPr>
            <w:tcW w:w="4876" w:type="dxa"/>
            <w:tcBorders>
              <w:top w:val="nil"/>
              <w:left w:val="nil"/>
              <w:bottom w:val="nil"/>
              <w:right w:val="nil"/>
            </w:tcBorders>
          </w:tcPr>
          <w:p w14:paraId="5F9E50D7" w14:textId="77777777" w:rsidR="0029652F" w:rsidRPr="008E16F0" w:rsidRDefault="0029652F" w:rsidP="0043222F">
            <w:pPr>
              <w:pStyle w:val="Normal6a"/>
            </w:pPr>
            <w:r w:rsidRPr="008E16F0">
              <w:rPr>
                <w:b/>
                <w:i/>
              </w:rPr>
              <w:t>33 ter.</w:t>
            </w:r>
            <w:r w:rsidRPr="008E16F0">
              <w:tab/>
            </w:r>
            <w:r w:rsidRPr="008E16F0">
              <w:rPr>
                <w:b/>
                <w:i/>
              </w:rPr>
              <w:t>sottolinea la necessità di rafforzare l'uso dell'analisi basata sui dati da parte della Commissione nel valutare in che modo le condizioni dello Stato di diritto incidono sul mercato unico; osserva che indicatori solidi e comparabili in materia di efficienza giudiziaria, rischi di corruzione, prestazioni amministrative e stabilità normativa sono essenziali per individuare le debolezze strutturali che ostacolano l'attività economica; incoraggia la Commissione a sviluppare ulteriormente metodologie basate su dati concreti e ad ampliare la disponibilità di serie di dati di alta qualità per migliorare la profondità analitica e la pertinenza politica delle future relazioni sullo Stato di diritto;</w:t>
            </w:r>
          </w:p>
        </w:tc>
      </w:tr>
    </w:tbl>
    <w:p w14:paraId="547518E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B49591E" w14:textId="77777777" w:rsidR="0029652F" w:rsidRPr="008E16F0" w:rsidRDefault="0029652F" w:rsidP="0029652F">
      <w:r w:rsidRPr="008E16F0">
        <w:rPr>
          <w:rStyle w:val="HideTWBExt"/>
          <w:noProof w:val="0"/>
        </w:rPr>
        <w:t>&lt;/Amend&gt;</w:t>
      </w:r>
    </w:p>
    <w:p w14:paraId="25D0BDB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633</w:t>
      </w:r>
      <w:r w:rsidRPr="008E16F0">
        <w:rPr>
          <w:rStyle w:val="HideTWBExt"/>
          <w:b w:val="0"/>
          <w:noProof w:val="0"/>
        </w:rPr>
        <w:t>&lt;/NumAm&gt;</w:t>
      </w:r>
    </w:p>
    <w:p w14:paraId="540BA70B"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5E14315A" w14:textId="77777777" w:rsidR="0029652F" w:rsidRPr="008E16F0" w:rsidRDefault="0029652F" w:rsidP="0029652F">
      <w:pPr>
        <w:pStyle w:val="NormalBold"/>
      </w:pPr>
      <w:r w:rsidRPr="008E16F0">
        <w:rPr>
          <w:rStyle w:val="HideTWBExt"/>
          <w:b w:val="0"/>
          <w:noProof w:val="0"/>
        </w:rPr>
        <w:t>&lt;/RepeatBlock-By&gt;</w:t>
      </w:r>
    </w:p>
    <w:p w14:paraId="47B63A2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4E22963" w14:textId="77777777" w:rsidR="0029652F" w:rsidRPr="008E16F0" w:rsidRDefault="0029652F" w:rsidP="0029652F">
      <w:pPr>
        <w:pStyle w:val="NormalBold"/>
      </w:pPr>
      <w:r w:rsidRPr="008E16F0">
        <w:rPr>
          <w:rStyle w:val="HideTWBExt"/>
          <w:b w:val="0"/>
          <w:noProof w:val="0"/>
        </w:rPr>
        <w:t>&lt;Article&gt;</w:t>
      </w:r>
      <w:r w:rsidRPr="008E16F0">
        <w:t>Paragrafo 34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2709283" w14:textId="77777777" w:rsidTr="0043222F">
        <w:trPr>
          <w:trHeight w:hRule="exact" w:val="240"/>
          <w:jc w:val="center"/>
        </w:trPr>
        <w:tc>
          <w:tcPr>
            <w:tcW w:w="9752" w:type="dxa"/>
            <w:gridSpan w:val="2"/>
            <w:tcBorders>
              <w:top w:val="nil"/>
              <w:left w:val="nil"/>
              <w:bottom w:val="nil"/>
              <w:right w:val="nil"/>
            </w:tcBorders>
          </w:tcPr>
          <w:p w14:paraId="635A836B" w14:textId="77777777" w:rsidR="0029652F" w:rsidRPr="008E16F0" w:rsidRDefault="0029652F" w:rsidP="0043222F"/>
        </w:tc>
      </w:tr>
      <w:tr w:rsidR="0029652F" w:rsidRPr="008E16F0" w14:paraId="7E237F44" w14:textId="77777777" w:rsidTr="0043222F">
        <w:trPr>
          <w:trHeight w:val="240"/>
          <w:jc w:val="center"/>
        </w:trPr>
        <w:tc>
          <w:tcPr>
            <w:tcW w:w="4876" w:type="dxa"/>
            <w:tcBorders>
              <w:top w:val="nil"/>
              <w:left w:val="nil"/>
              <w:bottom w:val="nil"/>
              <w:right w:val="nil"/>
            </w:tcBorders>
          </w:tcPr>
          <w:p w14:paraId="53B181F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BD46495" w14:textId="77777777" w:rsidR="0029652F" w:rsidRPr="008E16F0" w:rsidRDefault="0029652F" w:rsidP="0043222F">
            <w:pPr>
              <w:pStyle w:val="AmColumnHeading"/>
            </w:pPr>
            <w:r w:rsidRPr="008E16F0">
              <w:t>Emendamento</w:t>
            </w:r>
          </w:p>
        </w:tc>
      </w:tr>
      <w:tr w:rsidR="0029652F" w:rsidRPr="008E16F0" w14:paraId="531AFDE3" w14:textId="77777777" w:rsidTr="0043222F">
        <w:trPr>
          <w:jc w:val="center"/>
        </w:trPr>
        <w:tc>
          <w:tcPr>
            <w:tcW w:w="4876" w:type="dxa"/>
            <w:tcBorders>
              <w:top w:val="nil"/>
              <w:left w:val="nil"/>
              <w:bottom w:val="nil"/>
              <w:right w:val="nil"/>
            </w:tcBorders>
          </w:tcPr>
          <w:p w14:paraId="32D65D6C" w14:textId="77777777" w:rsidR="0029652F" w:rsidRPr="008E16F0" w:rsidRDefault="0029652F" w:rsidP="0043222F">
            <w:pPr>
              <w:pStyle w:val="Normal6a"/>
            </w:pPr>
            <w:r w:rsidRPr="008E16F0">
              <w:rPr>
                <w:b/>
                <w:i/>
              </w:rPr>
              <w:t>34.</w:t>
            </w:r>
            <w:r w:rsidRPr="008E16F0">
              <w:tab/>
            </w:r>
            <w:r w:rsidRPr="008E16F0">
              <w:rPr>
                <w:b/>
                <w:i/>
              </w:rPr>
              <w:t>ritiene che l'integrazione della dimensione del mercato unico dovrebbe andare a completare, anziché a oscurare, ambiti cruciali quali lo spazio civico, il rispetto dei diritti fondamentali e la libertà dei media, che nella relazione dovrebbero essere riconosciuti come pilastri fondamentali;</w:t>
            </w:r>
          </w:p>
        </w:tc>
        <w:tc>
          <w:tcPr>
            <w:tcW w:w="4876" w:type="dxa"/>
            <w:tcBorders>
              <w:top w:val="nil"/>
              <w:left w:val="nil"/>
              <w:bottom w:val="nil"/>
              <w:right w:val="nil"/>
            </w:tcBorders>
          </w:tcPr>
          <w:p w14:paraId="64CACCAD" w14:textId="77777777" w:rsidR="0029652F" w:rsidRPr="008E16F0" w:rsidRDefault="0029652F" w:rsidP="0043222F">
            <w:pPr>
              <w:pStyle w:val="Normal6a"/>
            </w:pPr>
            <w:r w:rsidRPr="008E16F0">
              <w:rPr>
                <w:b/>
                <w:i/>
              </w:rPr>
              <w:t>soppresso</w:t>
            </w:r>
          </w:p>
        </w:tc>
      </w:tr>
    </w:tbl>
    <w:p w14:paraId="4D8ABCA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E749F5F" w14:textId="77777777" w:rsidR="0029652F" w:rsidRPr="008E16F0" w:rsidRDefault="0029652F" w:rsidP="0029652F">
      <w:r w:rsidRPr="008E16F0">
        <w:rPr>
          <w:rStyle w:val="HideTWBExt"/>
          <w:noProof w:val="0"/>
        </w:rPr>
        <w:t>&lt;/Amend&gt;</w:t>
      </w:r>
    </w:p>
    <w:p w14:paraId="19650EF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634</w:t>
      </w:r>
      <w:r w:rsidRPr="008E16F0">
        <w:rPr>
          <w:rStyle w:val="HideTWBExt"/>
          <w:b w:val="0"/>
          <w:noProof w:val="0"/>
        </w:rPr>
        <w:t>&lt;/NumAm&gt;</w:t>
      </w:r>
    </w:p>
    <w:p w14:paraId="54FABA98"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31D535E8" w14:textId="77777777" w:rsidR="0029652F" w:rsidRPr="008E16F0" w:rsidRDefault="0029652F" w:rsidP="0029652F">
      <w:pPr>
        <w:pStyle w:val="NormalBold"/>
      </w:pPr>
      <w:r w:rsidRPr="008E16F0">
        <w:rPr>
          <w:rStyle w:val="HideTWBExt"/>
          <w:b w:val="0"/>
          <w:noProof w:val="0"/>
        </w:rPr>
        <w:t>&lt;/RepeatBlock-By&gt;</w:t>
      </w:r>
    </w:p>
    <w:p w14:paraId="5B81D33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E906E80" w14:textId="77777777" w:rsidR="0029652F" w:rsidRPr="008E16F0" w:rsidRDefault="0029652F" w:rsidP="0029652F">
      <w:pPr>
        <w:pStyle w:val="NormalBold"/>
      </w:pPr>
      <w:r w:rsidRPr="008E16F0">
        <w:rPr>
          <w:rStyle w:val="HideTWBExt"/>
          <w:b w:val="0"/>
          <w:noProof w:val="0"/>
        </w:rPr>
        <w:t>&lt;Article&gt;</w:t>
      </w:r>
      <w:r w:rsidRPr="008E16F0">
        <w:t>Paragrafo 34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42DFEF7" w14:textId="77777777" w:rsidTr="0043222F">
        <w:trPr>
          <w:trHeight w:hRule="exact" w:val="240"/>
          <w:jc w:val="center"/>
        </w:trPr>
        <w:tc>
          <w:tcPr>
            <w:tcW w:w="9752" w:type="dxa"/>
            <w:gridSpan w:val="2"/>
            <w:tcBorders>
              <w:top w:val="nil"/>
              <w:left w:val="nil"/>
              <w:bottom w:val="nil"/>
              <w:right w:val="nil"/>
            </w:tcBorders>
          </w:tcPr>
          <w:p w14:paraId="25EBDA9A" w14:textId="77777777" w:rsidR="0029652F" w:rsidRPr="008E16F0" w:rsidRDefault="0029652F" w:rsidP="0043222F"/>
        </w:tc>
      </w:tr>
      <w:tr w:rsidR="0029652F" w:rsidRPr="008E16F0" w14:paraId="4E02A9B7" w14:textId="77777777" w:rsidTr="0043222F">
        <w:trPr>
          <w:trHeight w:val="240"/>
          <w:jc w:val="center"/>
        </w:trPr>
        <w:tc>
          <w:tcPr>
            <w:tcW w:w="4876" w:type="dxa"/>
            <w:tcBorders>
              <w:top w:val="nil"/>
              <w:left w:val="nil"/>
              <w:bottom w:val="nil"/>
              <w:right w:val="nil"/>
            </w:tcBorders>
          </w:tcPr>
          <w:p w14:paraId="539B2C5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300BA95" w14:textId="77777777" w:rsidR="0029652F" w:rsidRPr="008E16F0" w:rsidRDefault="0029652F" w:rsidP="0043222F">
            <w:pPr>
              <w:pStyle w:val="AmColumnHeading"/>
            </w:pPr>
            <w:r w:rsidRPr="008E16F0">
              <w:t>Emendamento</w:t>
            </w:r>
          </w:p>
        </w:tc>
      </w:tr>
      <w:tr w:rsidR="0029652F" w:rsidRPr="008E16F0" w14:paraId="0B862786" w14:textId="77777777" w:rsidTr="0043222F">
        <w:trPr>
          <w:jc w:val="center"/>
        </w:trPr>
        <w:tc>
          <w:tcPr>
            <w:tcW w:w="4876" w:type="dxa"/>
            <w:tcBorders>
              <w:top w:val="nil"/>
              <w:left w:val="nil"/>
              <w:bottom w:val="nil"/>
              <w:right w:val="nil"/>
            </w:tcBorders>
          </w:tcPr>
          <w:p w14:paraId="5735A52D" w14:textId="77777777" w:rsidR="0029652F" w:rsidRPr="008E16F0" w:rsidRDefault="0029652F" w:rsidP="0043222F">
            <w:pPr>
              <w:pStyle w:val="Normal6a"/>
            </w:pPr>
            <w:r w:rsidRPr="008E16F0">
              <w:t>34.</w:t>
            </w:r>
            <w:r w:rsidRPr="008E16F0">
              <w:tab/>
              <w:t>ritiene che l'integrazione della dimensione del mercato unico dovrebbe andare a completare, anziché a oscurare, ambiti cruciali quali lo spazio civico, il rispetto dei diritti fondamentali e la libertà dei media, che nella relazione dovrebbero essere riconosciuti come pilastri fondamentali;</w:t>
            </w:r>
          </w:p>
        </w:tc>
        <w:tc>
          <w:tcPr>
            <w:tcW w:w="4876" w:type="dxa"/>
            <w:tcBorders>
              <w:top w:val="nil"/>
              <w:left w:val="nil"/>
              <w:bottom w:val="nil"/>
              <w:right w:val="nil"/>
            </w:tcBorders>
          </w:tcPr>
          <w:p w14:paraId="400E9C12" w14:textId="77777777" w:rsidR="0029652F" w:rsidRPr="008E16F0" w:rsidRDefault="0029652F" w:rsidP="0043222F">
            <w:pPr>
              <w:pStyle w:val="Normal6a"/>
            </w:pPr>
            <w:r w:rsidRPr="008E16F0">
              <w:t>34.</w:t>
            </w:r>
            <w:r w:rsidRPr="008E16F0">
              <w:tab/>
              <w:t xml:space="preserve">ritiene che l'integrazione della dimensione del mercato unico dovrebbe andare a completare, anziché a oscurare, ambiti cruciali quali lo spazio civico, il rispetto dei diritti fondamentali e la libertà dei media, che nella relazione dovrebbero essere riconosciuti come pilastri fondamentali; </w:t>
            </w:r>
            <w:r w:rsidRPr="008E16F0">
              <w:rPr>
                <w:b/>
                <w:i/>
              </w:rPr>
              <w:t>accoglie con favore, al contempo, il riconoscimento della forte interdipendenza tra le libertà economiche, il funzionamento del mercato e il rispetto dello Stato di diritto e dei diritti fondamentali, e sottolinea che un approccio olistico è essenziale per garantire sia un mercato unico ben funzionante che un sistema democratico resiliente;</w:t>
            </w:r>
          </w:p>
        </w:tc>
      </w:tr>
    </w:tbl>
    <w:p w14:paraId="34A6F00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3525CA4" w14:textId="77777777" w:rsidR="0029652F" w:rsidRPr="008E16F0" w:rsidRDefault="0029652F" w:rsidP="0029652F">
      <w:r w:rsidRPr="008E16F0">
        <w:rPr>
          <w:rStyle w:val="HideTWBExt"/>
          <w:noProof w:val="0"/>
        </w:rPr>
        <w:t>&lt;/Amend&gt;</w:t>
      </w:r>
    </w:p>
    <w:p w14:paraId="4E1FF24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635</w:t>
      </w:r>
      <w:r w:rsidRPr="008E16F0">
        <w:rPr>
          <w:rStyle w:val="HideTWBExt"/>
          <w:b w:val="0"/>
          <w:noProof w:val="0"/>
        </w:rPr>
        <w:t>&lt;/NumAm&gt;</w:t>
      </w:r>
    </w:p>
    <w:p w14:paraId="3A9EECC8"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7DEE7DB5" w14:textId="77777777" w:rsidR="0029652F" w:rsidRPr="008E16F0" w:rsidRDefault="0029652F" w:rsidP="0029652F">
      <w:pPr>
        <w:pStyle w:val="NormalBold"/>
      </w:pPr>
      <w:r w:rsidRPr="008E16F0">
        <w:rPr>
          <w:rStyle w:val="HideTWBExt"/>
          <w:b w:val="0"/>
          <w:noProof w:val="0"/>
        </w:rPr>
        <w:t>&lt;/RepeatBlock-By&gt;</w:t>
      </w:r>
    </w:p>
    <w:p w14:paraId="41598CC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37A8A3B" w14:textId="77777777" w:rsidR="0029652F" w:rsidRPr="008E16F0" w:rsidRDefault="0029652F" w:rsidP="0029652F">
      <w:pPr>
        <w:pStyle w:val="NormalBold"/>
      </w:pPr>
      <w:r w:rsidRPr="008E16F0">
        <w:rPr>
          <w:rStyle w:val="HideTWBExt"/>
          <w:b w:val="0"/>
          <w:noProof w:val="0"/>
        </w:rPr>
        <w:t>&lt;Article&gt;</w:t>
      </w:r>
      <w:r w:rsidRPr="008E16F0">
        <w:t>Paragrafo 34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29C1E81" w14:textId="77777777" w:rsidTr="0043222F">
        <w:trPr>
          <w:trHeight w:hRule="exact" w:val="240"/>
          <w:jc w:val="center"/>
        </w:trPr>
        <w:tc>
          <w:tcPr>
            <w:tcW w:w="9752" w:type="dxa"/>
            <w:gridSpan w:val="2"/>
            <w:tcBorders>
              <w:top w:val="nil"/>
              <w:left w:val="nil"/>
              <w:bottom w:val="nil"/>
              <w:right w:val="nil"/>
            </w:tcBorders>
          </w:tcPr>
          <w:p w14:paraId="2F15CE67" w14:textId="77777777" w:rsidR="0029652F" w:rsidRPr="008E16F0" w:rsidRDefault="0029652F" w:rsidP="0043222F"/>
        </w:tc>
      </w:tr>
      <w:tr w:rsidR="0029652F" w:rsidRPr="008E16F0" w14:paraId="461045DD" w14:textId="77777777" w:rsidTr="0043222F">
        <w:trPr>
          <w:trHeight w:val="240"/>
          <w:jc w:val="center"/>
        </w:trPr>
        <w:tc>
          <w:tcPr>
            <w:tcW w:w="4876" w:type="dxa"/>
            <w:tcBorders>
              <w:top w:val="nil"/>
              <w:left w:val="nil"/>
              <w:bottom w:val="nil"/>
              <w:right w:val="nil"/>
            </w:tcBorders>
          </w:tcPr>
          <w:p w14:paraId="6A4B39F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2FAAEC9" w14:textId="77777777" w:rsidR="0029652F" w:rsidRPr="008E16F0" w:rsidRDefault="0029652F" w:rsidP="0043222F">
            <w:pPr>
              <w:pStyle w:val="AmColumnHeading"/>
            </w:pPr>
            <w:r w:rsidRPr="008E16F0">
              <w:t>Emendamento</w:t>
            </w:r>
          </w:p>
        </w:tc>
      </w:tr>
      <w:tr w:rsidR="0029652F" w:rsidRPr="008E16F0" w14:paraId="3CF23426" w14:textId="77777777" w:rsidTr="0043222F">
        <w:trPr>
          <w:jc w:val="center"/>
        </w:trPr>
        <w:tc>
          <w:tcPr>
            <w:tcW w:w="4876" w:type="dxa"/>
            <w:tcBorders>
              <w:top w:val="nil"/>
              <w:left w:val="nil"/>
              <w:bottom w:val="nil"/>
              <w:right w:val="nil"/>
            </w:tcBorders>
          </w:tcPr>
          <w:p w14:paraId="7954F7E3" w14:textId="77777777" w:rsidR="0029652F" w:rsidRPr="008E16F0" w:rsidRDefault="0029652F" w:rsidP="0043222F">
            <w:pPr>
              <w:pStyle w:val="Normal6a"/>
            </w:pPr>
            <w:r w:rsidRPr="008E16F0">
              <w:t>34.</w:t>
            </w:r>
            <w:r w:rsidRPr="008E16F0">
              <w:tab/>
              <w:t>ritiene che l'integrazione della dimensione del mercato unico dovrebbe andare a completare</w:t>
            </w:r>
            <w:r w:rsidRPr="008E16F0">
              <w:rPr>
                <w:b/>
                <w:i/>
              </w:rPr>
              <w:t>, anziché a oscurare,</w:t>
            </w:r>
            <w:r w:rsidRPr="008E16F0">
              <w:t xml:space="preserve"> ambiti cruciali </w:t>
            </w:r>
            <w:r w:rsidRPr="008E16F0">
              <w:rPr>
                <w:b/>
                <w:i/>
              </w:rPr>
              <w:t>quali lo spazio civico, il rispetto dei diritti fondamentali e la libertà dei media, che</w:t>
            </w:r>
            <w:r w:rsidRPr="008E16F0">
              <w:t xml:space="preserve"> nella relazione </w:t>
            </w:r>
            <w:r w:rsidRPr="008E16F0">
              <w:rPr>
                <w:b/>
                <w:i/>
              </w:rPr>
              <w:t>dovrebbero essere riconosciuti</w:t>
            </w:r>
            <w:r w:rsidRPr="008E16F0">
              <w:t xml:space="preserve"> come pilastri </w:t>
            </w:r>
            <w:r w:rsidRPr="008E16F0">
              <w:rPr>
                <w:b/>
                <w:i/>
              </w:rPr>
              <w:t>fondamentali</w:t>
            </w:r>
            <w:r w:rsidRPr="008E16F0">
              <w:t>;</w:t>
            </w:r>
          </w:p>
        </w:tc>
        <w:tc>
          <w:tcPr>
            <w:tcW w:w="4876" w:type="dxa"/>
            <w:tcBorders>
              <w:top w:val="nil"/>
              <w:left w:val="nil"/>
              <w:bottom w:val="nil"/>
              <w:right w:val="nil"/>
            </w:tcBorders>
          </w:tcPr>
          <w:p w14:paraId="4BB6C00B" w14:textId="77777777" w:rsidR="0029652F" w:rsidRPr="008E16F0" w:rsidRDefault="0029652F" w:rsidP="0043222F">
            <w:pPr>
              <w:pStyle w:val="Normal6a"/>
            </w:pPr>
            <w:r w:rsidRPr="008E16F0">
              <w:t>34.</w:t>
            </w:r>
            <w:r w:rsidRPr="008E16F0">
              <w:tab/>
              <w:t xml:space="preserve">ritiene che l'integrazione della dimensione del mercato unico dovrebbe andare a completare ambiti cruciali nella relazione come pilastri </w:t>
            </w:r>
            <w:r w:rsidRPr="008E16F0">
              <w:rPr>
                <w:b/>
                <w:i/>
              </w:rPr>
              <w:t>di pari importanza</w:t>
            </w:r>
            <w:r w:rsidRPr="008E16F0">
              <w:t>;</w:t>
            </w:r>
          </w:p>
        </w:tc>
      </w:tr>
    </w:tbl>
    <w:p w14:paraId="32C75A9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24EB22F5" w14:textId="77777777" w:rsidR="0029652F" w:rsidRPr="008E16F0" w:rsidRDefault="0029652F" w:rsidP="0029652F">
      <w:r w:rsidRPr="008E16F0">
        <w:rPr>
          <w:rStyle w:val="HideTWBExt"/>
          <w:noProof w:val="0"/>
        </w:rPr>
        <w:t>&lt;/Amend&gt;</w:t>
      </w:r>
    </w:p>
    <w:p w14:paraId="22FC328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636</w:t>
      </w:r>
      <w:r w:rsidRPr="008E16F0">
        <w:rPr>
          <w:rStyle w:val="HideTWBExt"/>
          <w:b w:val="0"/>
          <w:noProof w:val="0"/>
        </w:rPr>
        <w:t>&lt;/NumAm&gt;</w:t>
      </w:r>
    </w:p>
    <w:p w14:paraId="402B196B"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507AF670" w14:textId="77777777" w:rsidR="0029652F" w:rsidRPr="008E16F0" w:rsidRDefault="0029652F" w:rsidP="0029652F">
      <w:pPr>
        <w:pStyle w:val="NormalBold"/>
      </w:pPr>
      <w:r w:rsidRPr="008E16F0">
        <w:rPr>
          <w:rStyle w:val="HideTWBExt"/>
          <w:b w:val="0"/>
          <w:noProof w:val="0"/>
        </w:rPr>
        <w:t>&lt;/RepeatBlock-By&gt;</w:t>
      </w:r>
    </w:p>
    <w:p w14:paraId="184CF4F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B5F60A1" w14:textId="77777777" w:rsidR="0029652F" w:rsidRPr="008E16F0" w:rsidRDefault="0029652F" w:rsidP="0029652F">
      <w:pPr>
        <w:pStyle w:val="NormalBold"/>
      </w:pPr>
      <w:r w:rsidRPr="008E16F0">
        <w:rPr>
          <w:rStyle w:val="HideTWBExt"/>
          <w:b w:val="0"/>
          <w:noProof w:val="0"/>
        </w:rPr>
        <w:t>&lt;Article&gt;</w:t>
      </w:r>
      <w:r w:rsidRPr="008E16F0">
        <w:t>Paragrafo 34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F747703" w14:textId="77777777" w:rsidTr="0043222F">
        <w:trPr>
          <w:trHeight w:hRule="exact" w:val="240"/>
          <w:jc w:val="center"/>
        </w:trPr>
        <w:tc>
          <w:tcPr>
            <w:tcW w:w="9752" w:type="dxa"/>
            <w:gridSpan w:val="2"/>
            <w:tcBorders>
              <w:top w:val="nil"/>
              <w:left w:val="nil"/>
              <w:bottom w:val="nil"/>
              <w:right w:val="nil"/>
            </w:tcBorders>
          </w:tcPr>
          <w:p w14:paraId="750AEEB4" w14:textId="77777777" w:rsidR="0029652F" w:rsidRPr="008E16F0" w:rsidRDefault="0029652F" w:rsidP="0043222F"/>
        </w:tc>
      </w:tr>
      <w:tr w:rsidR="0029652F" w:rsidRPr="008E16F0" w14:paraId="47FA0193" w14:textId="77777777" w:rsidTr="0043222F">
        <w:trPr>
          <w:trHeight w:val="240"/>
          <w:jc w:val="center"/>
        </w:trPr>
        <w:tc>
          <w:tcPr>
            <w:tcW w:w="4876" w:type="dxa"/>
            <w:tcBorders>
              <w:top w:val="nil"/>
              <w:left w:val="nil"/>
              <w:bottom w:val="nil"/>
              <w:right w:val="nil"/>
            </w:tcBorders>
          </w:tcPr>
          <w:p w14:paraId="72067F3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E4C1622" w14:textId="77777777" w:rsidR="0029652F" w:rsidRPr="008E16F0" w:rsidRDefault="0029652F" w:rsidP="0043222F">
            <w:pPr>
              <w:pStyle w:val="AmColumnHeading"/>
            </w:pPr>
            <w:r w:rsidRPr="008E16F0">
              <w:t>Emendamento</w:t>
            </w:r>
          </w:p>
        </w:tc>
      </w:tr>
      <w:tr w:rsidR="0029652F" w:rsidRPr="008E16F0" w14:paraId="31874D7E" w14:textId="77777777" w:rsidTr="0043222F">
        <w:trPr>
          <w:jc w:val="center"/>
        </w:trPr>
        <w:tc>
          <w:tcPr>
            <w:tcW w:w="4876" w:type="dxa"/>
            <w:tcBorders>
              <w:top w:val="nil"/>
              <w:left w:val="nil"/>
              <w:bottom w:val="nil"/>
              <w:right w:val="nil"/>
            </w:tcBorders>
          </w:tcPr>
          <w:p w14:paraId="5D1B3B8B" w14:textId="77777777" w:rsidR="0029652F" w:rsidRPr="008E16F0" w:rsidRDefault="0029652F" w:rsidP="0043222F">
            <w:pPr>
              <w:pStyle w:val="Normal6a"/>
            </w:pPr>
            <w:r w:rsidRPr="008E16F0">
              <w:t>34.</w:t>
            </w:r>
            <w:r w:rsidRPr="008E16F0">
              <w:tab/>
              <w:t>ritiene che l'integrazione della dimensione del mercato unico dovrebbe andare a completare, anziché a oscurare, ambiti cruciali quali lo spazio civico, il rispetto dei diritti fondamentali e la libertà dei media, che nella relazione dovrebbero essere riconosciuti come pilastri fondamentali;</w:t>
            </w:r>
          </w:p>
        </w:tc>
        <w:tc>
          <w:tcPr>
            <w:tcW w:w="4876" w:type="dxa"/>
            <w:tcBorders>
              <w:top w:val="nil"/>
              <w:left w:val="nil"/>
              <w:bottom w:val="nil"/>
              <w:right w:val="nil"/>
            </w:tcBorders>
          </w:tcPr>
          <w:p w14:paraId="78C826D9" w14:textId="77777777" w:rsidR="0029652F" w:rsidRPr="008E16F0" w:rsidRDefault="0029652F" w:rsidP="0043222F">
            <w:pPr>
              <w:pStyle w:val="Normal6a"/>
            </w:pPr>
            <w:r w:rsidRPr="008E16F0">
              <w:t>34.</w:t>
            </w:r>
            <w:r w:rsidRPr="008E16F0">
              <w:tab/>
              <w:t xml:space="preserve">ritiene che l'integrazione della dimensione del mercato unico dovrebbe andare a completare, anziché a oscurare, ambiti cruciali quali lo spazio civico, il rispetto dei diritti fondamentali e la libertà dei media, </w:t>
            </w:r>
            <w:r w:rsidRPr="008E16F0">
              <w:rPr>
                <w:b/>
                <w:i/>
              </w:rPr>
              <w:t>nonché la protezione della libertà di espressione e di accesso alle informazioni,</w:t>
            </w:r>
            <w:r w:rsidRPr="008E16F0">
              <w:t xml:space="preserve"> che nella relazione dovrebbero essere riconosciuti come pilastri fondamentali;</w:t>
            </w:r>
          </w:p>
        </w:tc>
      </w:tr>
    </w:tbl>
    <w:p w14:paraId="2EB49B9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1C1A7E6" w14:textId="77777777" w:rsidR="0029652F" w:rsidRPr="008E16F0" w:rsidRDefault="0029652F" w:rsidP="0029652F">
      <w:r w:rsidRPr="008E16F0">
        <w:rPr>
          <w:rStyle w:val="HideTWBExt"/>
          <w:noProof w:val="0"/>
        </w:rPr>
        <w:t>&lt;/Amend&gt;</w:t>
      </w:r>
    </w:p>
    <w:p w14:paraId="6CB0949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637</w:t>
      </w:r>
      <w:r w:rsidRPr="008E16F0">
        <w:rPr>
          <w:rStyle w:val="HideTWBExt"/>
          <w:b w:val="0"/>
          <w:noProof w:val="0"/>
        </w:rPr>
        <w:t>&lt;/NumAm&gt;</w:t>
      </w:r>
    </w:p>
    <w:p w14:paraId="4D413E8B" w14:textId="77777777" w:rsidR="0029652F" w:rsidRPr="008E16F0" w:rsidRDefault="0029652F" w:rsidP="0029652F">
      <w:pPr>
        <w:pStyle w:val="NormalBold"/>
      </w:pPr>
      <w:r w:rsidRPr="008E16F0">
        <w:rPr>
          <w:rStyle w:val="HideTWBExt"/>
          <w:b w:val="0"/>
          <w:noProof w:val="0"/>
        </w:rPr>
        <w:t>&lt;RepeatBlock-By&gt;&lt;Members&gt;</w:t>
      </w:r>
      <w:r w:rsidRPr="008E16F0">
        <w:t>Nikola Minchev, Moritz Körner, Malik Azmani, Irena Joveva</w:t>
      </w:r>
      <w:r w:rsidRPr="008E16F0">
        <w:rPr>
          <w:rStyle w:val="HideTWBExt"/>
          <w:b w:val="0"/>
          <w:noProof w:val="0"/>
        </w:rPr>
        <w:t>&lt;/Members&gt;</w:t>
      </w:r>
    </w:p>
    <w:p w14:paraId="5B0944AB" w14:textId="77777777" w:rsidR="0029652F" w:rsidRPr="008E16F0" w:rsidRDefault="0029652F" w:rsidP="0029652F">
      <w:pPr>
        <w:pStyle w:val="NormalBold"/>
      </w:pPr>
      <w:r w:rsidRPr="008E16F0">
        <w:rPr>
          <w:rStyle w:val="HideTWBExt"/>
          <w:b w:val="0"/>
          <w:noProof w:val="0"/>
        </w:rPr>
        <w:t>&lt;/RepeatBlock-By&gt;</w:t>
      </w:r>
    </w:p>
    <w:p w14:paraId="0D9C3CB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DD24E90" w14:textId="77777777" w:rsidR="0029652F" w:rsidRPr="008E16F0" w:rsidRDefault="0029652F" w:rsidP="0029652F">
      <w:pPr>
        <w:pStyle w:val="NormalBold"/>
      </w:pPr>
      <w:r w:rsidRPr="008E16F0">
        <w:rPr>
          <w:rStyle w:val="HideTWBExt"/>
          <w:b w:val="0"/>
          <w:noProof w:val="0"/>
        </w:rPr>
        <w:t>&lt;Article&gt;</w:t>
      </w:r>
      <w:r w:rsidRPr="008E16F0">
        <w:t>Paragrafo 34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19E095A" w14:textId="77777777" w:rsidTr="0043222F">
        <w:trPr>
          <w:trHeight w:hRule="exact" w:val="240"/>
          <w:jc w:val="center"/>
        </w:trPr>
        <w:tc>
          <w:tcPr>
            <w:tcW w:w="9752" w:type="dxa"/>
            <w:gridSpan w:val="2"/>
            <w:tcBorders>
              <w:top w:val="nil"/>
              <w:left w:val="nil"/>
              <w:bottom w:val="nil"/>
              <w:right w:val="nil"/>
            </w:tcBorders>
          </w:tcPr>
          <w:p w14:paraId="481CBD7C" w14:textId="77777777" w:rsidR="0029652F" w:rsidRPr="008E16F0" w:rsidRDefault="0029652F" w:rsidP="0043222F"/>
        </w:tc>
      </w:tr>
      <w:tr w:rsidR="0029652F" w:rsidRPr="008E16F0" w14:paraId="053143C7" w14:textId="77777777" w:rsidTr="0043222F">
        <w:trPr>
          <w:trHeight w:val="240"/>
          <w:jc w:val="center"/>
        </w:trPr>
        <w:tc>
          <w:tcPr>
            <w:tcW w:w="4876" w:type="dxa"/>
            <w:tcBorders>
              <w:top w:val="nil"/>
              <w:left w:val="nil"/>
              <w:bottom w:val="nil"/>
              <w:right w:val="nil"/>
            </w:tcBorders>
          </w:tcPr>
          <w:p w14:paraId="76D98A3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298A652" w14:textId="77777777" w:rsidR="0029652F" w:rsidRPr="008E16F0" w:rsidRDefault="0029652F" w:rsidP="0043222F">
            <w:pPr>
              <w:pStyle w:val="AmColumnHeading"/>
            </w:pPr>
            <w:r w:rsidRPr="008E16F0">
              <w:t>Emendamento</w:t>
            </w:r>
          </w:p>
        </w:tc>
      </w:tr>
      <w:tr w:rsidR="0029652F" w:rsidRPr="008E16F0" w14:paraId="622D7FA6" w14:textId="77777777" w:rsidTr="0043222F">
        <w:trPr>
          <w:jc w:val="center"/>
        </w:trPr>
        <w:tc>
          <w:tcPr>
            <w:tcW w:w="4876" w:type="dxa"/>
            <w:tcBorders>
              <w:top w:val="nil"/>
              <w:left w:val="nil"/>
              <w:bottom w:val="nil"/>
              <w:right w:val="nil"/>
            </w:tcBorders>
          </w:tcPr>
          <w:p w14:paraId="4E01CE4F" w14:textId="77777777" w:rsidR="0029652F" w:rsidRPr="008E16F0" w:rsidRDefault="0029652F" w:rsidP="0043222F">
            <w:pPr>
              <w:pStyle w:val="Normal6a"/>
            </w:pPr>
          </w:p>
        </w:tc>
        <w:tc>
          <w:tcPr>
            <w:tcW w:w="4876" w:type="dxa"/>
            <w:tcBorders>
              <w:top w:val="nil"/>
              <w:left w:val="nil"/>
              <w:bottom w:val="nil"/>
              <w:right w:val="nil"/>
            </w:tcBorders>
          </w:tcPr>
          <w:p w14:paraId="36547C33" w14:textId="77777777" w:rsidR="0029652F" w:rsidRPr="008E16F0" w:rsidRDefault="0029652F" w:rsidP="0043222F">
            <w:pPr>
              <w:pStyle w:val="Normal6a"/>
            </w:pPr>
            <w:r w:rsidRPr="008E16F0">
              <w:rPr>
                <w:b/>
                <w:i/>
              </w:rPr>
              <w:t>34 bis.</w:t>
            </w:r>
            <w:r w:rsidRPr="008E16F0">
              <w:tab/>
            </w:r>
            <w:r w:rsidRPr="008E16F0">
              <w:rPr>
                <w:b/>
                <w:i/>
              </w:rPr>
              <w:t>invita la Commissione, in fase di valutazione della dimensione del mercato unico nella relazione sullo Stato di diritto, e gli Stati membri ad affrontare le distorsioni strutturali negli appalti pubblici e nell'uso dei fondi nazionali e dell'Unione, in particolare nelle regioni più povere in cui la dipendenza dagli appalti pubblici e la scarsa concorrenza facilitano il clientelismo e la coercizione elettorale; sottolinea che l'applicazione coerente delle norme dell'Unione in materia di concorrenza, aiuti di Stato e appalti pubblici, unitamente al sostegno a un'economia locale più diversificata e a un accesso equo ai finanziamenti, è necessaria per creare un circolo virtuoso in cui mercati aperti e competitivi sostengano lo Stato di diritto, limitino le possibilità di clientelismo e coercizione elettorale e contribuiscano a ridurre le disuguaglianze regionali;</w:t>
            </w:r>
          </w:p>
        </w:tc>
      </w:tr>
    </w:tbl>
    <w:p w14:paraId="0686FC5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38A7051" w14:textId="77777777" w:rsidR="0029652F" w:rsidRPr="008E16F0" w:rsidRDefault="0029652F" w:rsidP="0029652F">
      <w:r w:rsidRPr="008E16F0">
        <w:rPr>
          <w:rStyle w:val="HideTWBExt"/>
          <w:noProof w:val="0"/>
        </w:rPr>
        <w:t>&lt;/Amend&gt;</w:t>
      </w:r>
    </w:p>
    <w:p w14:paraId="65619CC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638</w:t>
      </w:r>
      <w:r w:rsidRPr="008E16F0">
        <w:rPr>
          <w:rStyle w:val="HideTWBExt"/>
          <w:b w:val="0"/>
          <w:noProof w:val="0"/>
        </w:rPr>
        <w:t>&lt;/NumAm&gt;</w:t>
      </w:r>
    </w:p>
    <w:p w14:paraId="6CC80136"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4FE3780A" w14:textId="77777777" w:rsidR="0029652F" w:rsidRPr="008E16F0" w:rsidRDefault="0029652F" w:rsidP="0029652F">
      <w:pPr>
        <w:pStyle w:val="NormalBold"/>
      </w:pPr>
      <w:r w:rsidRPr="008E16F0">
        <w:rPr>
          <w:rStyle w:val="HideTWBExt"/>
          <w:b w:val="0"/>
          <w:noProof w:val="0"/>
        </w:rPr>
        <w:t>&lt;/RepeatBlock-By&gt;</w:t>
      </w:r>
    </w:p>
    <w:p w14:paraId="6481088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531D8CC" w14:textId="77777777" w:rsidR="0029652F" w:rsidRPr="008E16F0" w:rsidRDefault="0029652F" w:rsidP="0029652F">
      <w:pPr>
        <w:pStyle w:val="NormalBold"/>
      </w:pPr>
      <w:r w:rsidRPr="008E16F0">
        <w:rPr>
          <w:rStyle w:val="HideTWBExt"/>
          <w:b w:val="0"/>
          <w:noProof w:val="0"/>
        </w:rPr>
        <w:t>&lt;Article&gt;</w:t>
      </w:r>
      <w:r w:rsidRPr="008E16F0">
        <w:t>Paragrafo 34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3E3F96B" w14:textId="77777777" w:rsidTr="0043222F">
        <w:trPr>
          <w:trHeight w:hRule="exact" w:val="240"/>
          <w:jc w:val="center"/>
        </w:trPr>
        <w:tc>
          <w:tcPr>
            <w:tcW w:w="9752" w:type="dxa"/>
            <w:gridSpan w:val="2"/>
            <w:tcBorders>
              <w:top w:val="nil"/>
              <w:left w:val="nil"/>
              <w:bottom w:val="nil"/>
              <w:right w:val="nil"/>
            </w:tcBorders>
          </w:tcPr>
          <w:p w14:paraId="2456E034" w14:textId="77777777" w:rsidR="0029652F" w:rsidRPr="008E16F0" w:rsidRDefault="0029652F" w:rsidP="0043222F"/>
        </w:tc>
      </w:tr>
      <w:tr w:rsidR="0029652F" w:rsidRPr="008E16F0" w14:paraId="35711CA3" w14:textId="77777777" w:rsidTr="0043222F">
        <w:trPr>
          <w:trHeight w:val="240"/>
          <w:jc w:val="center"/>
        </w:trPr>
        <w:tc>
          <w:tcPr>
            <w:tcW w:w="4876" w:type="dxa"/>
            <w:tcBorders>
              <w:top w:val="nil"/>
              <w:left w:val="nil"/>
              <w:bottom w:val="nil"/>
              <w:right w:val="nil"/>
            </w:tcBorders>
          </w:tcPr>
          <w:p w14:paraId="4BE43F2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E56DD36" w14:textId="77777777" w:rsidR="0029652F" w:rsidRPr="008E16F0" w:rsidRDefault="0029652F" w:rsidP="0043222F">
            <w:pPr>
              <w:pStyle w:val="AmColumnHeading"/>
            </w:pPr>
            <w:r w:rsidRPr="008E16F0">
              <w:t>Emendamento</w:t>
            </w:r>
          </w:p>
        </w:tc>
      </w:tr>
      <w:tr w:rsidR="0029652F" w:rsidRPr="008E16F0" w14:paraId="60D9172F" w14:textId="77777777" w:rsidTr="0043222F">
        <w:trPr>
          <w:jc w:val="center"/>
        </w:trPr>
        <w:tc>
          <w:tcPr>
            <w:tcW w:w="4876" w:type="dxa"/>
            <w:tcBorders>
              <w:top w:val="nil"/>
              <w:left w:val="nil"/>
              <w:bottom w:val="nil"/>
              <w:right w:val="nil"/>
            </w:tcBorders>
          </w:tcPr>
          <w:p w14:paraId="4F645FA6" w14:textId="77777777" w:rsidR="0029652F" w:rsidRPr="008E16F0" w:rsidRDefault="0029652F" w:rsidP="0043222F">
            <w:pPr>
              <w:pStyle w:val="Normal6a"/>
            </w:pPr>
          </w:p>
        </w:tc>
        <w:tc>
          <w:tcPr>
            <w:tcW w:w="4876" w:type="dxa"/>
            <w:tcBorders>
              <w:top w:val="nil"/>
              <w:left w:val="nil"/>
              <w:bottom w:val="nil"/>
              <w:right w:val="nil"/>
            </w:tcBorders>
          </w:tcPr>
          <w:p w14:paraId="58B63341" w14:textId="77777777" w:rsidR="0029652F" w:rsidRPr="008E16F0" w:rsidRDefault="0029652F" w:rsidP="0043222F">
            <w:pPr>
              <w:pStyle w:val="Normal6a"/>
            </w:pPr>
            <w:r w:rsidRPr="008E16F0">
              <w:rPr>
                <w:b/>
                <w:i/>
              </w:rPr>
              <w:t>34 bis.</w:t>
            </w:r>
            <w:r w:rsidRPr="008E16F0">
              <w:tab/>
            </w:r>
            <w:r w:rsidRPr="008E16F0">
              <w:rPr>
                <w:b/>
                <w:i/>
              </w:rPr>
              <w:t>ritiene che, sebbene il suo trattamento trasversale sia opportuno e debba essere mantenuto, tale dimensione debba tuttavia essere pienamente integrata in ciascun pilastro delle future relazioni; invita la Commissione a sviluppare chiari indicatori delle "distorsioni della concorrenza connesse allo Stato di diritto", tra cui l'eccessiva durata dei procedimenti nei tribunali commerciali e amministrativi, la persistente scarsa indipendenza percepita della magistratura, la pubblicità statale opaca e la mancanza di azioni penali per corruzione ad alto livello, e a tenere conto sistematicamente di tali indicatori nel semestre europeo e nelle raccomandazioni specifiche per paese;</w:t>
            </w:r>
          </w:p>
        </w:tc>
      </w:tr>
    </w:tbl>
    <w:p w14:paraId="035B465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FA6FA8E" w14:textId="77777777" w:rsidR="0029652F" w:rsidRPr="008E16F0" w:rsidRDefault="0029652F" w:rsidP="0029652F">
      <w:r w:rsidRPr="008E16F0">
        <w:rPr>
          <w:rStyle w:val="HideTWBExt"/>
          <w:noProof w:val="0"/>
        </w:rPr>
        <w:t>&lt;/Amend&gt;</w:t>
      </w:r>
    </w:p>
    <w:p w14:paraId="78FC258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639</w:t>
      </w:r>
      <w:r w:rsidRPr="008E16F0">
        <w:rPr>
          <w:rStyle w:val="HideTWBExt"/>
          <w:b w:val="0"/>
          <w:noProof w:val="0"/>
        </w:rPr>
        <w:t>&lt;/NumAm&gt;</w:t>
      </w:r>
    </w:p>
    <w:p w14:paraId="7C390748"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32D94194" w14:textId="77777777" w:rsidR="0029652F" w:rsidRPr="008E16F0" w:rsidRDefault="0029652F" w:rsidP="0029652F">
      <w:pPr>
        <w:pStyle w:val="NormalBold"/>
      </w:pPr>
      <w:r w:rsidRPr="008E16F0">
        <w:rPr>
          <w:rStyle w:val="HideTWBExt"/>
          <w:b w:val="0"/>
          <w:noProof w:val="0"/>
        </w:rPr>
        <w:t>&lt;/RepeatBlock-By&gt;</w:t>
      </w:r>
    </w:p>
    <w:p w14:paraId="53B59E4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9872AD7" w14:textId="77777777" w:rsidR="0029652F" w:rsidRPr="008E16F0" w:rsidRDefault="0029652F" w:rsidP="0029652F">
      <w:pPr>
        <w:pStyle w:val="NormalBold"/>
      </w:pPr>
      <w:r w:rsidRPr="008E16F0">
        <w:rPr>
          <w:rStyle w:val="HideTWBExt"/>
          <w:b w:val="0"/>
          <w:noProof w:val="0"/>
        </w:rPr>
        <w:t>&lt;Article&gt;</w:t>
      </w:r>
      <w:r w:rsidRPr="008E16F0">
        <w:t>Paragrafo 34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C0939AC" w14:textId="77777777" w:rsidTr="0043222F">
        <w:trPr>
          <w:trHeight w:hRule="exact" w:val="240"/>
          <w:jc w:val="center"/>
        </w:trPr>
        <w:tc>
          <w:tcPr>
            <w:tcW w:w="9752" w:type="dxa"/>
            <w:gridSpan w:val="2"/>
            <w:tcBorders>
              <w:top w:val="nil"/>
              <w:left w:val="nil"/>
              <w:bottom w:val="nil"/>
              <w:right w:val="nil"/>
            </w:tcBorders>
          </w:tcPr>
          <w:p w14:paraId="51837AC2" w14:textId="77777777" w:rsidR="0029652F" w:rsidRPr="008E16F0" w:rsidRDefault="0029652F" w:rsidP="0043222F"/>
        </w:tc>
      </w:tr>
      <w:tr w:rsidR="0029652F" w:rsidRPr="008E16F0" w14:paraId="17524E9D" w14:textId="77777777" w:rsidTr="0043222F">
        <w:trPr>
          <w:trHeight w:val="240"/>
          <w:jc w:val="center"/>
        </w:trPr>
        <w:tc>
          <w:tcPr>
            <w:tcW w:w="4876" w:type="dxa"/>
            <w:tcBorders>
              <w:top w:val="nil"/>
              <w:left w:val="nil"/>
              <w:bottom w:val="nil"/>
              <w:right w:val="nil"/>
            </w:tcBorders>
          </w:tcPr>
          <w:p w14:paraId="48F6431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A79A241" w14:textId="77777777" w:rsidR="0029652F" w:rsidRPr="008E16F0" w:rsidRDefault="0029652F" w:rsidP="0043222F">
            <w:pPr>
              <w:pStyle w:val="AmColumnHeading"/>
            </w:pPr>
            <w:r w:rsidRPr="008E16F0">
              <w:t>Emendamento</w:t>
            </w:r>
          </w:p>
        </w:tc>
      </w:tr>
      <w:tr w:rsidR="0029652F" w:rsidRPr="008E16F0" w14:paraId="286A6495" w14:textId="77777777" w:rsidTr="0043222F">
        <w:trPr>
          <w:jc w:val="center"/>
        </w:trPr>
        <w:tc>
          <w:tcPr>
            <w:tcW w:w="4876" w:type="dxa"/>
            <w:tcBorders>
              <w:top w:val="nil"/>
              <w:left w:val="nil"/>
              <w:bottom w:val="nil"/>
              <w:right w:val="nil"/>
            </w:tcBorders>
          </w:tcPr>
          <w:p w14:paraId="4B9E9CF3" w14:textId="77777777" w:rsidR="0029652F" w:rsidRPr="008E16F0" w:rsidRDefault="0029652F" w:rsidP="0043222F">
            <w:pPr>
              <w:pStyle w:val="Normal6a"/>
            </w:pPr>
          </w:p>
        </w:tc>
        <w:tc>
          <w:tcPr>
            <w:tcW w:w="4876" w:type="dxa"/>
            <w:tcBorders>
              <w:top w:val="nil"/>
              <w:left w:val="nil"/>
              <w:bottom w:val="nil"/>
              <w:right w:val="nil"/>
            </w:tcBorders>
          </w:tcPr>
          <w:p w14:paraId="1EF7EDCC" w14:textId="77777777" w:rsidR="0029652F" w:rsidRPr="008E16F0" w:rsidRDefault="0029652F" w:rsidP="0043222F">
            <w:pPr>
              <w:pStyle w:val="Normal6a"/>
            </w:pPr>
            <w:r w:rsidRPr="008E16F0">
              <w:rPr>
                <w:b/>
                <w:i/>
              </w:rPr>
              <w:t>34 ter.</w:t>
            </w:r>
            <w:r w:rsidRPr="008E16F0">
              <w:tab/>
            </w:r>
            <w:r w:rsidRPr="008E16F0">
              <w:rPr>
                <w:b/>
                <w:i/>
              </w:rPr>
              <w:t>invita la Commissione a individuare, nei suoi capitoli per paese, gli Stati membri in cui i ritardi giudiziari, la scarsa esecuzione dei contratti o la corruzione sistemica creano effettivi ostacoli non tariffari per le imprese di altri Stati membri e a valutare i progressi compiuti rispetto ai migliori risultati nell'Unione; sottolinea che tale denominazione deve basarsi su dati e metodologie trasparenti e dovrebbe creare un'associazione esplicita tra le carenze dello Stato di diritto e la perdita di investimenti, l'aumento dei costi di transazione e la riduzione della partecipazione delle PMI al mercato unico;</w:t>
            </w:r>
          </w:p>
        </w:tc>
      </w:tr>
    </w:tbl>
    <w:p w14:paraId="14A167D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F18A5E7" w14:textId="77777777" w:rsidR="0029652F" w:rsidRPr="008E16F0" w:rsidRDefault="0029652F" w:rsidP="0029652F">
      <w:r w:rsidRPr="008E16F0">
        <w:rPr>
          <w:rStyle w:val="HideTWBExt"/>
          <w:noProof w:val="0"/>
        </w:rPr>
        <w:t>&lt;/Amend&gt;</w:t>
      </w:r>
    </w:p>
    <w:p w14:paraId="1872B5B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640</w:t>
      </w:r>
      <w:r w:rsidRPr="008E16F0">
        <w:rPr>
          <w:rStyle w:val="HideTWBExt"/>
          <w:b w:val="0"/>
          <w:noProof w:val="0"/>
        </w:rPr>
        <w:t>&lt;/NumAm&gt;</w:t>
      </w:r>
    </w:p>
    <w:p w14:paraId="03B2FD3D"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04A9BE04" w14:textId="77777777" w:rsidR="0029652F" w:rsidRPr="008E16F0" w:rsidRDefault="0029652F" w:rsidP="0029652F">
      <w:pPr>
        <w:pStyle w:val="NormalBold"/>
      </w:pPr>
      <w:r w:rsidRPr="008E16F0">
        <w:rPr>
          <w:rStyle w:val="HideTWBExt"/>
          <w:b w:val="0"/>
          <w:noProof w:val="0"/>
        </w:rPr>
        <w:t>&lt;/RepeatBlock-By&gt;</w:t>
      </w:r>
    </w:p>
    <w:p w14:paraId="7EEB636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751A9AF" w14:textId="77777777" w:rsidR="0029652F" w:rsidRPr="008E16F0" w:rsidRDefault="0029652F" w:rsidP="0029652F">
      <w:pPr>
        <w:pStyle w:val="NormalBold"/>
      </w:pPr>
      <w:r w:rsidRPr="008E16F0">
        <w:rPr>
          <w:rStyle w:val="HideTWBExt"/>
          <w:b w:val="0"/>
          <w:noProof w:val="0"/>
        </w:rPr>
        <w:t>&lt;Article&gt;</w:t>
      </w:r>
      <w:r w:rsidRPr="008E16F0">
        <w:t>Paragrafo 35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154769A" w14:textId="77777777" w:rsidTr="0043222F">
        <w:trPr>
          <w:trHeight w:hRule="exact" w:val="240"/>
          <w:jc w:val="center"/>
        </w:trPr>
        <w:tc>
          <w:tcPr>
            <w:tcW w:w="9752" w:type="dxa"/>
            <w:gridSpan w:val="2"/>
            <w:tcBorders>
              <w:top w:val="nil"/>
              <w:left w:val="nil"/>
              <w:bottom w:val="nil"/>
              <w:right w:val="nil"/>
            </w:tcBorders>
          </w:tcPr>
          <w:p w14:paraId="02E75FD7" w14:textId="77777777" w:rsidR="0029652F" w:rsidRPr="008E16F0" w:rsidRDefault="0029652F" w:rsidP="0043222F"/>
        </w:tc>
      </w:tr>
      <w:tr w:rsidR="0029652F" w:rsidRPr="008E16F0" w14:paraId="585E90FF" w14:textId="77777777" w:rsidTr="0043222F">
        <w:trPr>
          <w:trHeight w:val="240"/>
          <w:jc w:val="center"/>
        </w:trPr>
        <w:tc>
          <w:tcPr>
            <w:tcW w:w="4876" w:type="dxa"/>
            <w:tcBorders>
              <w:top w:val="nil"/>
              <w:left w:val="nil"/>
              <w:bottom w:val="nil"/>
              <w:right w:val="nil"/>
            </w:tcBorders>
          </w:tcPr>
          <w:p w14:paraId="2056ADF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85CBA29" w14:textId="77777777" w:rsidR="0029652F" w:rsidRPr="008E16F0" w:rsidRDefault="0029652F" w:rsidP="0043222F">
            <w:pPr>
              <w:pStyle w:val="AmColumnHeading"/>
            </w:pPr>
            <w:r w:rsidRPr="008E16F0">
              <w:t>Emendamento</w:t>
            </w:r>
          </w:p>
        </w:tc>
      </w:tr>
      <w:tr w:rsidR="0029652F" w:rsidRPr="008E16F0" w14:paraId="0EBB3CEE" w14:textId="77777777" w:rsidTr="0043222F">
        <w:trPr>
          <w:jc w:val="center"/>
        </w:trPr>
        <w:tc>
          <w:tcPr>
            <w:tcW w:w="4876" w:type="dxa"/>
            <w:tcBorders>
              <w:top w:val="nil"/>
              <w:left w:val="nil"/>
              <w:bottom w:val="nil"/>
              <w:right w:val="nil"/>
            </w:tcBorders>
          </w:tcPr>
          <w:p w14:paraId="3EED5D8E" w14:textId="77777777" w:rsidR="0029652F" w:rsidRPr="008E16F0" w:rsidRDefault="0029652F" w:rsidP="0043222F">
            <w:pPr>
              <w:pStyle w:val="Normal6a"/>
            </w:pPr>
            <w:r w:rsidRPr="008E16F0">
              <w:t>35.</w:t>
            </w:r>
            <w:r w:rsidRPr="008E16F0">
              <w:tab/>
              <w:t xml:space="preserve">ribadisce che i valori sanciti dall'articolo 2 TUE devono essere rispettati non solo dagli attuali Stati membri, ma anche dai </w:t>
            </w:r>
            <w:r w:rsidRPr="008E16F0">
              <w:rPr>
                <w:b/>
                <w:i/>
              </w:rPr>
              <w:t>futuri membri dell'UE nel corso del</w:t>
            </w:r>
            <w:r w:rsidRPr="008E16F0">
              <w:t xml:space="preserve"> processo di adesione; </w:t>
            </w:r>
            <w:r w:rsidRPr="008E16F0">
              <w:rPr>
                <w:b/>
                <w:i/>
              </w:rPr>
              <w:t>sollecita</w:t>
            </w:r>
            <w:r w:rsidRPr="008E16F0">
              <w:t xml:space="preserve"> una valutazione approfondita dello Stato di diritto in tutti i paesi coinvolti in un processo di adesione; incoraggia la Commissione a fornire ai paesi in via di adesione raccomandazioni concrete riguardo </w:t>
            </w:r>
            <w:r w:rsidRPr="008E16F0">
              <w:rPr>
                <w:b/>
                <w:i/>
              </w:rPr>
              <w:t>alla situazione dello</w:t>
            </w:r>
            <w:r w:rsidRPr="008E16F0">
              <w:t xml:space="preserve"> Stato di diritto e </w:t>
            </w:r>
            <w:r w:rsidRPr="008E16F0">
              <w:rPr>
                <w:b/>
                <w:i/>
              </w:rPr>
              <w:t>a garantire l'allineamento con</w:t>
            </w:r>
            <w:r w:rsidRPr="008E16F0">
              <w:t xml:space="preserve"> la relazione sull'allargamento;</w:t>
            </w:r>
          </w:p>
        </w:tc>
        <w:tc>
          <w:tcPr>
            <w:tcW w:w="4876" w:type="dxa"/>
            <w:tcBorders>
              <w:top w:val="nil"/>
              <w:left w:val="nil"/>
              <w:bottom w:val="nil"/>
              <w:right w:val="nil"/>
            </w:tcBorders>
          </w:tcPr>
          <w:p w14:paraId="332ADF09" w14:textId="77777777" w:rsidR="0029652F" w:rsidRPr="008E16F0" w:rsidRDefault="0029652F" w:rsidP="0043222F">
            <w:pPr>
              <w:pStyle w:val="Normal6a"/>
            </w:pPr>
            <w:r w:rsidRPr="008E16F0">
              <w:t>35.</w:t>
            </w:r>
            <w:r w:rsidRPr="008E16F0">
              <w:tab/>
              <w:t xml:space="preserve">ribadisce che i valori sanciti dall'articolo 2 TUE devono essere rispettati </w:t>
            </w:r>
            <w:r w:rsidRPr="008E16F0">
              <w:rPr>
                <w:b/>
                <w:i/>
              </w:rPr>
              <w:t>pienamente e inequivocabilmente</w:t>
            </w:r>
            <w:r w:rsidRPr="008E16F0">
              <w:t xml:space="preserve"> non solo dagli attuali Stati membri, ma anche dai </w:t>
            </w:r>
            <w:r w:rsidRPr="008E16F0">
              <w:rPr>
                <w:b/>
                <w:i/>
              </w:rPr>
              <w:t>paesi candidati e potenziali candidati durante tutto il</w:t>
            </w:r>
            <w:r w:rsidRPr="008E16F0">
              <w:t xml:space="preserve"> processo di adesione; </w:t>
            </w:r>
            <w:r w:rsidRPr="008E16F0">
              <w:rPr>
                <w:b/>
                <w:i/>
              </w:rPr>
              <w:t>sottolinea che la fase di adesione è un momento decisivo e non negoziabile per garantire che siano fermamente istituite fondamenta solide, irreversibili e sostenibili per la protezione dello Stato di diritto, dei diritti fondamentali e delle norme democratiche; chiede</w:t>
            </w:r>
            <w:r w:rsidRPr="008E16F0">
              <w:t xml:space="preserve"> una valutazione </w:t>
            </w:r>
            <w:r w:rsidRPr="008E16F0">
              <w:rPr>
                <w:b/>
                <w:i/>
              </w:rPr>
              <w:t>rigorosa, continua e</w:t>
            </w:r>
            <w:r w:rsidRPr="008E16F0">
              <w:t xml:space="preserve"> approfondita dello Stato di diritto in tutti i paesi coinvolti in un processo di adesione; incoraggia la Commissione a fornire ai paesi in via di adesione raccomandazioni </w:t>
            </w:r>
            <w:r w:rsidRPr="008E16F0">
              <w:rPr>
                <w:b/>
                <w:i/>
              </w:rPr>
              <w:t>chiare,</w:t>
            </w:r>
            <w:r w:rsidRPr="008E16F0">
              <w:t xml:space="preserve"> concrete </w:t>
            </w:r>
            <w:r w:rsidRPr="008E16F0">
              <w:rPr>
                <w:b/>
                <w:i/>
              </w:rPr>
              <w:t>e misurabili</w:t>
            </w:r>
            <w:r w:rsidRPr="008E16F0">
              <w:t xml:space="preserve"> riguardo </w:t>
            </w:r>
            <w:r w:rsidRPr="008E16F0">
              <w:rPr>
                <w:b/>
                <w:i/>
              </w:rPr>
              <w:t>alle carenze e ai progressi in materia di Stato di diritto, e insiste sulla totale coerenza, complementarietà e mutuo rafforzamento tra la relazione sullo</w:t>
            </w:r>
            <w:r w:rsidRPr="008E16F0">
              <w:t xml:space="preserve"> Stato di diritto e la relazione sull'allargamento</w:t>
            </w:r>
            <w:r w:rsidRPr="008E16F0">
              <w:rPr>
                <w:b/>
                <w:i/>
              </w:rPr>
              <w:t>, al fine di evitare valutazioni divergenti e garantire una politica di allargamento coerente e credibile</w:t>
            </w:r>
            <w:r w:rsidRPr="008E16F0">
              <w:t>;</w:t>
            </w:r>
          </w:p>
        </w:tc>
      </w:tr>
    </w:tbl>
    <w:p w14:paraId="401D361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BB058E9" w14:textId="77777777" w:rsidR="0029652F" w:rsidRPr="008E16F0" w:rsidRDefault="0029652F" w:rsidP="0029652F">
      <w:r w:rsidRPr="008E16F0">
        <w:rPr>
          <w:rStyle w:val="HideTWBExt"/>
          <w:noProof w:val="0"/>
        </w:rPr>
        <w:t>&lt;/Amend&gt;</w:t>
      </w:r>
    </w:p>
    <w:p w14:paraId="1AD0373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641</w:t>
      </w:r>
      <w:r w:rsidRPr="008E16F0">
        <w:rPr>
          <w:rStyle w:val="HideTWBExt"/>
          <w:b w:val="0"/>
          <w:noProof w:val="0"/>
        </w:rPr>
        <w:t>&lt;/NumAm&gt;</w:t>
      </w:r>
    </w:p>
    <w:p w14:paraId="40E26B81"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494314BF" w14:textId="77777777" w:rsidR="0029652F" w:rsidRPr="008E16F0" w:rsidRDefault="0029652F" w:rsidP="0029652F">
      <w:pPr>
        <w:pStyle w:val="NormalBold"/>
      </w:pPr>
      <w:r w:rsidRPr="008E16F0">
        <w:rPr>
          <w:rStyle w:val="HideTWBExt"/>
          <w:b w:val="0"/>
          <w:noProof w:val="0"/>
        </w:rPr>
        <w:t>&lt;/RepeatBlock-By&gt;</w:t>
      </w:r>
    </w:p>
    <w:p w14:paraId="2D7FB7E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7BF14ED" w14:textId="77777777" w:rsidR="0029652F" w:rsidRPr="008E16F0" w:rsidRDefault="0029652F" w:rsidP="0029652F">
      <w:pPr>
        <w:pStyle w:val="NormalBold"/>
      </w:pPr>
      <w:r w:rsidRPr="008E16F0">
        <w:rPr>
          <w:rStyle w:val="HideTWBExt"/>
          <w:b w:val="0"/>
          <w:noProof w:val="0"/>
        </w:rPr>
        <w:t>&lt;Article&gt;</w:t>
      </w:r>
      <w:r w:rsidRPr="008E16F0">
        <w:t>Paragrafo 35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A24FF56" w14:textId="77777777" w:rsidTr="0043222F">
        <w:trPr>
          <w:trHeight w:hRule="exact" w:val="240"/>
          <w:jc w:val="center"/>
        </w:trPr>
        <w:tc>
          <w:tcPr>
            <w:tcW w:w="9752" w:type="dxa"/>
            <w:gridSpan w:val="2"/>
            <w:tcBorders>
              <w:top w:val="nil"/>
              <w:left w:val="nil"/>
              <w:bottom w:val="nil"/>
              <w:right w:val="nil"/>
            </w:tcBorders>
          </w:tcPr>
          <w:p w14:paraId="1892932E" w14:textId="77777777" w:rsidR="0029652F" w:rsidRPr="008E16F0" w:rsidRDefault="0029652F" w:rsidP="0043222F"/>
        </w:tc>
      </w:tr>
      <w:tr w:rsidR="0029652F" w:rsidRPr="008E16F0" w14:paraId="4B6C57F1" w14:textId="77777777" w:rsidTr="0043222F">
        <w:trPr>
          <w:trHeight w:val="240"/>
          <w:jc w:val="center"/>
        </w:trPr>
        <w:tc>
          <w:tcPr>
            <w:tcW w:w="4876" w:type="dxa"/>
            <w:tcBorders>
              <w:top w:val="nil"/>
              <w:left w:val="nil"/>
              <w:bottom w:val="nil"/>
              <w:right w:val="nil"/>
            </w:tcBorders>
          </w:tcPr>
          <w:p w14:paraId="086465D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EA42D59" w14:textId="77777777" w:rsidR="0029652F" w:rsidRPr="008E16F0" w:rsidRDefault="0029652F" w:rsidP="0043222F">
            <w:pPr>
              <w:pStyle w:val="AmColumnHeading"/>
            </w:pPr>
            <w:r w:rsidRPr="008E16F0">
              <w:t>Emendamento</w:t>
            </w:r>
          </w:p>
        </w:tc>
      </w:tr>
      <w:tr w:rsidR="0029652F" w:rsidRPr="008E16F0" w14:paraId="42E0743E" w14:textId="77777777" w:rsidTr="0043222F">
        <w:trPr>
          <w:jc w:val="center"/>
        </w:trPr>
        <w:tc>
          <w:tcPr>
            <w:tcW w:w="4876" w:type="dxa"/>
            <w:tcBorders>
              <w:top w:val="nil"/>
              <w:left w:val="nil"/>
              <w:bottom w:val="nil"/>
              <w:right w:val="nil"/>
            </w:tcBorders>
          </w:tcPr>
          <w:p w14:paraId="1676A3A0" w14:textId="77777777" w:rsidR="0029652F" w:rsidRPr="008E16F0" w:rsidRDefault="0029652F" w:rsidP="0043222F">
            <w:pPr>
              <w:pStyle w:val="Normal6a"/>
            </w:pPr>
            <w:r w:rsidRPr="008E16F0">
              <w:t>35.</w:t>
            </w:r>
            <w:r w:rsidRPr="008E16F0">
              <w:tab/>
              <w:t xml:space="preserve">ribadisce che i valori sanciti dall'articolo 2 TUE devono essere rispettati non solo dagli attuali Stati membri, ma anche dai futuri membri </w:t>
            </w:r>
            <w:r w:rsidRPr="008E16F0">
              <w:rPr>
                <w:b/>
                <w:i/>
              </w:rPr>
              <w:t>dell'UE</w:t>
            </w:r>
            <w:r w:rsidRPr="008E16F0">
              <w:t xml:space="preserve"> nel corso </w:t>
            </w:r>
            <w:r w:rsidRPr="008E16F0">
              <w:rPr>
                <w:b/>
                <w:i/>
              </w:rPr>
              <w:t>del processo</w:t>
            </w:r>
            <w:r w:rsidRPr="008E16F0">
              <w:t xml:space="preserve"> di adesione; sollecita una valutazione approfondita dello Stato di diritto in tutti i paesi coinvolti in un processo di adesione; incoraggia la Commissione a fornire ai paesi in via di adesione raccomandazioni concrete riguardo alla situazione dello Stato di diritto e a garantire l'allineamento con la relazione sull'allargamento;</w:t>
            </w:r>
          </w:p>
        </w:tc>
        <w:tc>
          <w:tcPr>
            <w:tcW w:w="4876" w:type="dxa"/>
            <w:tcBorders>
              <w:top w:val="nil"/>
              <w:left w:val="nil"/>
              <w:bottom w:val="nil"/>
              <w:right w:val="nil"/>
            </w:tcBorders>
          </w:tcPr>
          <w:p w14:paraId="606FFA41" w14:textId="77777777" w:rsidR="0029652F" w:rsidRPr="008E16F0" w:rsidRDefault="0029652F" w:rsidP="0043222F">
            <w:pPr>
              <w:pStyle w:val="Normal6a"/>
            </w:pPr>
            <w:r w:rsidRPr="008E16F0">
              <w:t>35.</w:t>
            </w:r>
            <w:r w:rsidRPr="008E16F0">
              <w:tab/>
              <w:t xml:space="preserve">ribadisce che i valori sanciti dall'articolo 2 TUE devono essere rispettati non solo dagli attuali Stati membri, ma anche dai futuri membri nel corso </w:t>
            </w:r>
            <w:r w:rsidRPr="008E16F0">
              <w:rPr>
                <w:b/>
                <w:i/>
              </w:rPr>
              <w:t>dei processi</w:t>
            </w:r>
            <w:r w:rsidRPr="008E16F0">
              <w:t xml:space="preserve"> di adesione; sollecita una valutazione approfondita dello Stato di diritto in tutti i paesi coinvolti in un processo di adesione</w:t>
            </w:r>
            <w:r w:rsidRPr="008E16F0">
              <w:rPr>
                <w:b/>
                <w:i/>
              </w:rPr>
              <w:t>;</w:t>
            </w:r>
            <w:r w:rsidRPr="008E16F0">
              <w:t xml:space="preserve"> </w:t>
            </w:r>
            <w:r w:rsidRPr="008E16F0">
              <w:rPr>
                <w:b/>
                <w:i/>
              </w:rPr>
              <w:t>evidenzia che il consolidamento delle strutture democratiche, la difesa dello Stato di diritto e la tutela dei diritti fondamentali costituiscono il fulcro del processo di allargamento e uno dei presupposti fondamentali dell'adesione all'UE; osserva che persistono significative problematiche relative al monitoraggio dei diritti fondamentali delle minoranze nazionali nei paesi candidati</w:t>
            </w:r>
            <w:r w:rsidRPr="008E16F0">
              <w:t>; incoraggia la Commissione a fornire ai paesi in via di adesione raccomandazioni concrete riguardo alla situazione dello Stato di diritto e a garantire l'allineamento con la relazione sull'allargamento;</w:t>
            </w:r>
          </w:p>
        </w:tc>
      </w:tr>
    </w:tbl>
    <w:p w14:paraId="37D8463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F098D34" w14:textId="77777777" w:rsidR="0029652F" w:rsidRPr="008E16F0" w:rsidRDefault="0029652F" w:rsidP="0029652F">
      <w:r w:rsidRPr="008E16F0">
        <w:rPr>
          <w:rStyle w:val="HideTWBExt"/>
          <w:noProof w:val="0"/>
        </w:rPr>
        <w:t>&lt;/Amend&gt;</w:t>
      </w:r>
    </w:p>
    <w:p w14:paraId="321B85D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642</w:t>
      </w:r>
      <w:r w:rsidRPr="008E16F0">
        <w:rPr>
          <w:rStyle w:val="HideTWBExt"/>
          <w:b w:val="0"/>
          <w:noProof w:val="0"/>
        </w:rPr>
        <w:t>&lt;/NumAm&gt;</w:t>
      </w:r>
    </w:p>
    <w:p w14:paraId="64E9EB22" w14:textId="77777777" w:rsidR="0029652F" w:rsidRPr="008E16F0" w:rsidRDefault="0029652F" w:rsidP="0029652F">
      <w:pPr>
        <w:pStyle w:val="NormalBold"/>
      </w:pPr>
      <w:r w:rsidRPr="008E16F0">
        <w:rPr>
          <w:rStyle w:val="HideTWBExt"/>
          <w:b w:val="0"/>
          <w:noProof w:val="0"/>
        </w:rPr>
        <w:t>&lt;RepeatBlock-By&gt;&lt;Members&gt;</w:t>
      </w:r>
      <w:r w:rsidRPr="008E16F0">
        <w:t>Geadis Geadi</w:t>
      </w:r>
      <w:r w:rsidRPr="008E16F0">
        <w:rPr>
          <w:rStyle w:val="HideTWBExt"/>
          <w:b w:val="0"/>
          <w:noProof w:val="0"/>
        </w:rPr>
        <w:t>&lt;/Members&gt;</w:t>
      </w:r>
    </w:p>
    <w:p w14:paraId="7CEE5E60" w14:textId="77777777" w:rsidR="0029652F" w:rsidRPr="008E16F0" w:rsidRDefault="0029652F" w:rsidP="0029652F">
      <w:pPr>
        <w:pStyle w:val="NormalBold"/>
      </w:pPr>
      <w:r w:rsidRPr="008E16F0">
        <w:rPr>
          <w:rStyle w:val="HideTWBExt"/>
          <w:b w:val="0"/>
          <w:noProof w:val="0"/>
        </w:rPr>
        <w:t>&lt;/RepeatBlock-By&gt;</w:t>
      </w:r>
    </w:p>
    <w:p w14:paraId="5FA77FB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7DB4641" w14:textId="77777777" w:rsidR="0029652F" w:rsidRPr="008E16F0" w:rsidRDefault="0029652F" w:rsidP="0029652F">
      <w:pPr>
        <w:pStyle w:val="NormalBold"/>
      </w:pPr>
      <w:r w:rsidRPr="008E16F0">
        <w:rPr>
          <w:rStyle w:val="HideTWBExt"/>
          <w:b w:val="0"/>
          <w:noProof w:val="0"/>
        </w:rPr>
        <w:t>&lt;Article&gt;</w:t>
      </w:r>
      <w:r w:rsidRPr="008E16F0">
        <w:t>Paragrafo 35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350336D" w14:textId="77777777" w:rsidTr="0043222F">
        <w:trPr>
          <w:trHeight w:hRule="exact" w:val="240"/>
          <w:jc w:val="center"/>
        </w:trPr>
        <w:tc>
          <w:tcPr>
            <w:tcW w:w="9752" w:type="dxa"/>
            <w:gridSpan w:val="2"/>
            <w:tcBorders>
              <w:top w:val="nil"/>
              <w:left w:val="nil"/>
              <w:bottom w:val="nil"/>
              <w:right w:val="nil"/>
            </w:tcBorders>
          </w:tcPr>
          <w:p w14:paraId="7222FCFC" w14:textId="77777777" w:rsidR="0029652F" w:rsidRPr="008E16F0" w:rsidRDefault="0029652F" w:rsidP="0043222F"/>
        </w:tc>
      </w:tr>
      <w:tr w:rsidR="0029652F" w:rsidRPr="008E16F0" w14:paraId="2FE4C799" w14:textId="77777777" w:rsidTr="0043222F">
        <w:trPr>
          <w:trHeight w:val="240"/>
          <w:jc w:val="center"/>
        </w:trPr>
        <w:tc>
          <w:tcPr>
            <w:tcW w:w="4876" w:type="dxa"/>
            <w:tcBorders>
              <w:top w:val="nil"/>
              <w:left w:val="nil"/>
              <w:bottom w:val="nil"/>
              <w:right w:val="nil"/>
            </w:tcBorders>
          </w:tcPr>
          <w:p w14:paraId="76D1BB6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70E6FD2" w14:textId="77777777" w:rsidR="0029652F" w:rsidRPr="008E16F0" w:rsidRDefault="0029652F" w:rsidP="0043222F">
            <w:pPr>
              <w:pStyle w:val="AmColumnHeading"/>
            </w:pPr>
            <w:r w:rsidRPr="008E16F0">
              <w:t>Emendamento</w:t>
            </w:r>
          </w:p>
        </w:tc>
      </w:tr>
      <w:tr w:rsidR="0029652F" w:rsidRPr="008E16F0" w14:paraId="79F95A97" w14:textId="77777777" w:rsidTr="0043222F">
        <w:trPr>
          <w:jc w:val="center"/>
        </w:trPr>
        <w:tc>
          <w:tcPr>
            <w:tcW w:w="4876" w:type="dxa"/>
            <w:tcBorders>
              <w:top w:val="nil"/>
              <w:left w:val="nil"/>
              <w:bottom w:val="nil"/>
              <w:right w:val="nil"/>
            </w:tcBorders>
          </w:tcPr>
          <w:p w14:paraId="76C9F92B" w14:textId="77777777" w:rsidR="0029652F" w:rsidRPr="008E16F0" w:rsidRDefault="0029652F" w:rsidP="0043222F">
            <w:pPr>
              <w:pStyle w:val="Normal6a"/>
            </w:pPr>
            <w:r w:rsidRPr="008E16F0">
              <w:t>35.</w:t>
            </w:r>
            <w:r w:rsidRPr="008E16F0">
              <w:tab/>
              <w:t xml:space="preserve">ribadisce che i valori sanciti dall'articolo 2 TUE devono essere rispettati non solo dagli attuali Stati membri, ma anche dai futuri membri </w:t>
            </w:r>
            <w:r w:rsidRPr="008E16F0">
              <w:rPr>
                <w:b/>
                <w:i/>
              </w:rPr>
              <w:t>dell'UE nel corso</w:t>
            </w:r>
            <w:r w:rsidRPr="008E16F0">
              <w:t xml:space="preserve"> del processo di adesione; </w:t>
            </w:r>
            <w:r w:rsidRPr="008E16F0">
              <w:rPr>
                <w:b/>
                <w:i/>
              </w:rPr>
              <w:t>sollecita</w:t>
            </w:r>
            <w:r w:rsidRPr="008E16F0">
              <w:t xml:space="preserve"> una valutazione </w:t>
            </w:r>
            <w:r w:rsidRPr="008E16F0">
              <w:rPr>
                <w:b/>
                <w:i/>
              </w:rPr>
              <w:t>approfondita</w:t>
            </w:r>
            <w:r w:rsidRPr="008E16F0">
              <w:t xml:space="preserve"> dello Stato di diritto in tutti i paesi </w:t>
            </w:r>
            <w:r w:rsidRPr="008E16F0">
              <w:rPr>
                <w:b/>
                <w:i/>
              </w:rPr>
              <w:t>coinvolti in un processo di adesione;</w:t>
            </w:r>
            <w:r w:rsidRPr="008E16F0">
              <w:t xml:space="preserve"> </w:t>
            </w:r>
            <w:r w:rsidRPr="008E16F0">
              <w:rPr>
                <w:b/>
                <w:i/>
              </w:rPr>
              <w:t>incoraggia</w:t>
            </w:r>
            <w:r w:rsidRPr="008E16F0">
              <w:t xml:space="preserve"> la Commissione a </w:t>
            </w:r>
            <w:r w:rsidRPr="008E16F0">
              <w:rPr>
                <w:b/>
                <w:i/>
              </w:rPr>
              <w:t>fornire ai paesi in via di adesione</w:t>
            </w:r>
            <w:r w:rsidRPr="008E16F0">
              <w:t xml:space="preserve"> raccomandazioni </w:t>
            </w:r>
            <w:r w:rsidRPr="008E16F0">
              <w:rPr>
                <w:b/>
                <w:i/>
              </w:rPr>
              <w:t>concrete</w:t>
            </w:r>
            <w:r w:rsidRPr="008E16F0">
              <w:t xml:space="preserve"> riguardo alla situazione dello Stato di diritto e a garantire </w:t>
            </w:r>
            <w:r w:rsidRPr="008E16F0">
              <w:rPr>
                <w:b/>
                <w:i/>
              </w:rPr>
              <w:t>l'</w:t>
            </w:r>
            <w:r w:rsidRPr="008E16F0">
              <w:t>allineamento con la relazione sull'allargamento;</w:t>
            </w:r>
          </w:p>
        </w:tc>
        <w:tc>
          <w:tcPr>
            <w:tcW w:w="4876" w:type="dxa"/>
            <w:tcBorders>
              <w:top w:val="nil"/>
              <w:left w:val="nil"/>
              <w:bottom w:val="nil"/>
              <w:right w:val="nil"/>
            </w:tcBorders>
          </w:tcPr>
          <w:p w14:paraId="3D68D67D" w14:textId="77777777" w:rsidR="0029652F" w:rsidRPr="008E16F0" w:rsidRDefault="0029652F" w:rsidP="0043222F">
            <w:pPr>
              <w:pStyle w:val="Normal6a"/>
            </w:pPr>
            <w:r w:rsidRPr="008E16F0">
              <w:t>35.</w:t>
            </w:r>
            <w:r w:rsidRPr="008E16F0">
              <w:tab/>
              <w:t xml:space="preserve">ribadisce che i valori sanciti dall'articolo 2 TUE devono essere </w:t>
            </w:r>
            <w:r w:rsidRPr="008E16F0">
              <w:rPr>
                <w:b/>
                <w:i/>
              </w:rPr>
              <w:t>pienamente</w:t>
            </w:r>
            <w:r w:rsidRPr="008E16F0">
              <w:t xml:space="preserve"> rispettati non solo dagli attuali Stati membri, ma anche dai futuri membri </w:t>
            </w:r>
            <w:r w:rsidRPr="008E16F0">
              <w:rPr>
                <w:b/>
                <w:i/>
              </w:rPr>
              <w:t>dell'Unione durante tutte le fasi</w:t>
            </w:r>
            <w:r w:rsidRPr="008E16F0">
              <w:t xml:space="preserve"> del processo di adesione; </w:t>
            </w:r>
            <w:r w:rsidRPr="008E16F0">
              <w:rPr>
                <w:b/>
                <w:i/>
              </w:rPr>
              <w:t>sottolinea la necessità di</w:t>
            </w:r>
            <w:r w:rsidRPr="008E16F0">
              <w:t xml:space="preserve"> una valutazione </w:t>
            </w:r>
            <w:r w:rsidRPr="008E16F0">
              <w:rPr>
                <w:b/>
                <w:i/>
              </w:rPr>
              <w:t>sistematica e rigorosa</w:t>
            </w:r>
            <w:r w:rsidRPr="008E16F0">
              <w:t xml:space="preserve"> dello Stato di diritto in tutti i paesi </w:t>
            </w:r>
            <w:r w:rsidRPr="008E16F0">
              <w:rPr>
                <w:b/>
                <w:i/>
              </w:rPr>
              <w:t>che prendono parte ai negoziati;</w:t>
            </w:r>
            <w:r w:rsidRPr="008E16F0">
              <w:t xml:space="preserve"> </w:t>
            </w:r>
            <w:r w:rsidRPr="008E16F0">
              <w:rPr>
                <w:b/>
                <w:i/>
              </w:rPr>
              <w:t>invita</w:t>
            </w:r>
            <w:r w:rsidRPr="008E16F0">
              <w:t xml:space="preserve"> la Commissione a </w:t>
            </w:r>
            <w:r w:rsidRPr="008E16F0">
              <w:rPr>
                <w:b/>
                <w:i/>
              </w:rPr>
              <w:t>formulare</w:t>
            </w:r>
            <w:r w:rsidRPr="008E16F0">
              <w:t xml:space="preserve"> raccomandazioni </w:t>
            </w:r>
            <w:r w:rsidRPr="008E16F0">
              <w:rPr>
                <w:b/>
                <w:i/>
              </w:rPr>
              <w:t>chiare e vincolanti ai paesi candidati e potenziali candidati</w:t>
            </w:r>
            <w:r w:rsidRPr="008E16F0">
              <w:t xml:space="preserve"> riguardo alla situazione dello Stato di diritto e a garantire </w:t>
            </w:r>
            <w:r w:rsidRPr="008E16F0">
              <w:rPr>
                <w:b/>
                <w:i/>
              </w:rPr>
              <w:t>il pieno</w:t>
            </w:r>
            <w:r w:rsidRPr="008E16F0">
              <w:t xml:space="preserve"> allineamento con la relazione sull'allargamento;</w:t>
            </w:r>
          </w:p>
        </w:tc>
      </w:tr>
    </w:tbl>
    <w:p w14:paraId="6E15433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{EL}</w:t>
      </w:r>
      <w:r w:rsidRPr="008E16F0">
        <w:t>el</w:t>
      </w:r>
      <w:r w:rsidRPr="008E16F0">
        <w:rPr>
          <w:rStyle w:val="HideTWBExt"/>
          <w:noProof w:val="0"/>
        </w:rPr>
        <w:t>&lt;/Original&gt;</w:t>
      </w:r>
    </w:p>
    <w:p w14:paraId="0A4E08D7" w14:textId="4F4C5AC4" w:rsidR="0029652F" w:rsidRPr="008E16F0" w:rsidRDefault="0029652F" w:rsidP="0029652F">
      <w:r w:rsidRPr="008E16F0">
        <w:rPr>
          <w:rStyle w:val="HideTWBExt"/>
          <w:noProof w:val="0"/>
        </w:rPr>
        <w:t>&lt;/Amend&gt;</w:t>
      </w:r>
    </w:p>
    <w:p w14:paraId="3802DF0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643</w:t>
      </w:r>
      <w:r w:rsidRPr="008E16F0">
        <w:rPr>
          <w:rStyle w:val="HideTWBExt"/>
          <w:b w:val="0"/>
          <w:noProof w:val="0"/>
        </w:rPr>
        <w:t>&lt;/NumAm&gt;</w:t>
      </w:r>
    </w:p>
    <w:p w14:paraId="61339DF5"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143FAE9A" w14:textId="77777777" w:rsidR="0029652F" w:rsidRPr="008E16F0" w:rsidRDefault="0029652F" w:rsidP="0029652F">
      <w:pPr>
        <w:pStyle w:val="NormalBold"/>
      </w:pPr>
      <w:r w:rsidRPr="008E16F0">
        <w:rPr>
          <w:rStyle w:val="HideTWBExt"/>
          <w:b w:val="0"/>
          <w:noProof w:val="0"/>
        </w:rPr>
        <w:t>&lt;/RepeatBlock-By&gt;</w:t>
      </w:r>
    </w:p>
    <w:p w14:paraId="6A1A015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2B1632F" w14:textId="77777777" w:rsidR="0029652F" w:rsidRPr="008E16F0" w:rsidRDefault="0029652F" w:rsidP="0029652F">
      <w:pPr>
        <w:pStyle w:val="NormalBold"/>
      </w:pPr>
      <w:r w:rsidRPr="008E16F0">
        <w:rPr>
          <w:rStyle w:val="HideTWBExt"/>
          <w:b w:val="0"/>
          <w:noProof w:val="0"/>
        </w:rPr>
        <w:t>&lt;Article&gt;</w:t>
      </w:r>
      <w:r w:rsidRPr="008E16F0">
        <w:t>Paragrafo 35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22FD941" w14:textId="77777777" w:rsidTr="0043222F">
        <w:trPr>
          <w:trHeight w:hRule="exact" w:val="240"/>
          <w:jc w:val="center"/>
        </w:trPr>
        <w:tc>
          <w:tcPr>
            <w:tcW w:w="9752" w:type="dxa"/>
            <w:gridSpan w:val="2"/>
            <w:tcBorders>
              <w:top w:val="nil"/>
              <w:left w:val="nil"/>
              <w:bottom w:val="nil"/>
              <w:right w:val="nil"/>
            </w:tcBorders>
          </w:tcPr>
          <w:p w14:paraId="6A36C4FC" w14:textId="77777777" w:rsidR="0029652F" w:rsidRPr="008E16F0" w:rsidRDefault="0029652F" w:rsidP="0043222F"/>
        </w:tc>
      </w:tr>
      <w:tr w:rsidR="0029652F" w:rsidRPr="008E16F0" w14:paraId="1E088C43" w14:textId="77777777" w:rsidTr="0043222F">
        <w:trPr>
          <w:trHeight w:val="240"/>
          <w:jc w:val="center"/>
        </w:trPr>
        <w:tc>
          <w:tcPr>
            <w:tcW w:w="4876" w:type="dxa"/>
            <w:tcBorders>
              <w:top w:val="nil"/>
              <w:left w:val="nil"/>
              <w:bottom w:val="nil"/>
              <w:right w:val="nil"/>
            </w:tcBorders>
          </w:tcPr>
          <w:p w14:paraId="10AE7E1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126F16D" w14:textId="77777777" w:rsidR="0029652F" w:rsidRPr="008E16F0" w:rsidRDefault="0029652F" w:rsidP="0043222F">
            <w:pPr>
              <w:pStyle w:val="AmColumnHeading"/>
            </w:pPr>
            <w:r w:rsidRPr="008E16F0">
              <w:t>Emendamento</w:t>
            </w:r>
          </w:p>
        </w:tc>
      </w:tr>
      <w:tr w:rsidR="0029652F" w:rsidRPr="008E16F0" w14:paraId="0732F76A" w14:textId="77777777" w:rsidTr="0043222F">
        <w:trPr>
          <w:jc w:val="center"/>
        </w:trPr>
        <w:tc>
          <w:tcPr>
            <w:tcW w:w="4876" w:type="dxa"/>
            <w:tcBorders>
              <w:top w:val="nil"/>
              <w:left w:val="nil"/>
              <w:bottom w:val="nil"/>
              <w:right w:val="nil"/>
            </w:tcBorders>
          </w:tcPr>
          <w:p w14:paraId="48F99984" w14:textId="77777777" w:rsidR="0029652F" w:rsidRPr="008E16F0" w:rsidRDefault="0029652F" w:rsidP="0043222F">
            <w:pPr>
              <w:pStyle w:val="Normal6a"/>
            </w:pPr>
            <w:r w:rsidRPr="008E16F0">
              <w:t>35.</w:t>
            </w:r>
            <w:r w:rsidRPr="008E16F0">
              <w:tab/>
              <w:t xml:space="preserve">ribadisce che i valori sanciti dall'articolo 2 TUE devono essere rispettati non solo dagli attuali Stati membri, ma anche dai </w:t>
            </w:r>
            <w:r w:rsidRPr="008E16F0">
              <w:rPr>
                <w:b/>
                <w:i/>
              </w:rPr>
              <w:t>futuri membri</w:t>
            </w:r>
            <w:r w:rsidRPr="008E16F0">
              <w:t xml:space="preserve"> dell'UE nel corso del processo di adesione; sollecita una valutazione approfondita dello Stato di diritto in tutti i paesi coinvolti in un processo di adesione; incoraggia la Commissione a fornire ai paesi in via di adesione raccomandazioni concrete riguardo alla situazione dello Stato di diritto e a garantire l'allineamento con la relazione sull'allargamento;</w:t>
            </w:r>
          </w:p>
        </w:tc>
        <w:tc>
          <w:tcPr>
            <w:tcW w:w="4876" w:type="dxa"/>
            <w:tcBorders>
              <w:top w:val="nil"/>
              <w:left w:val="nil"/>
              <w:bottom w:val="nil"/>
              <w:right w:val="nil"/>
            </w:tcBorders>
          </w:tcPr>
          <w:p w14:paraId="2A83391E" w14:textId="77777777" w:rsidR="0029652F" w:rsidRPr="008E16F0" w:rsidRDefault="0029652F" w:rsidP="0043222F">
            <w:pPr>
              <w:pStyle w:val="Normal6a"/>
            </w:pPr>
            <w:r w:rsidRPr="008E16F0">
              <w:t>35.</w:t>
            </w:r>
            <w:r w:rsidRPr="008E16F0">
              <w:tab/>
              <w:t xml:space="preserve">ribadisce che i valori sanciti dall'articolo 2 TUE devono essere rispettati non solo dagli attuali Stati membri, ma anche dai </w:t>
            </w:r>
            <w:r w:rsidRPr="008E16F0">
              <w:rPr>
                <w:b/>
                <w:i/>
              </w:rPr>
              <w:t>paesi candidati</w:t>
            </w:r>
            <w:r w:rsidRPr="008E16F0">
              <w:t xml:space="preserve"> dell'UE nel corso del processo di adesione; sollecita una valutazione approfondita dello Stato di diritto in tutti i paesi coinvolti in un processo di adesione; incoraggia la Commissione a fornire ai paesi in via di adesione raccomandazioni concrete riguardo alla situazione dello Stato di diritto e a garantire l'allineamento con la relazione sull'allargamento;</w:t>
            </w:r>
          </w:p>
        </w:tc>
      </w:tr>
    </w:tbl>
    <w:p w14:paraId="494A43D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411A9BDA" w14:textId="77777777" w:rsidR="0029652F" w:rsidRPr="008E16F0" w:rsidRDefault="0029652F" w:rsidP="0029652F">
      <w:r w:rsidRPr="008E16F0">
        <w:rPr>
          <w:rStyle w:val="HideTWBExt"/>
          <w:noProof w:val="0"/>
        </w:rPr>
        <w:t>&lt;/Amend&gt;</w:t>
      </w:r>
    </w:p>
    <w:p w14:paraId="56FD33D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644</w:t>
      </w:r>
      <w:r w:rsidRPr="008E16F0">
        <w:rPr>
          <w:rStyle w:val="HideTWBExt"/>
          <w:b w:val="0"/>
          <w:noProof w:val="0"/>
        </w:rPr>
        <w:t>&lt;/NumAm&gt;</w:t>
      </w:r>
    </w:p>
    <w:p w14:paraId="4ABAA190" w14:textId="77777777" w:rsidR="0029652F" w:rsidRPr="008E16F0" w:rsidRDefault="0029652F" w:rsidP="0029652F">
      <w:pPr>
        <w:pStyle w:val="NormalBold"/>
      </w:pPr>
      <w:r w:rsidRPr="008E16F0">
        <w:rPr>
          <w:rStyle w:val="HideTWBExt"/>
          <w:b w:val="0"/>
          <w:noProof w:val="0"/>
        </w:rPr>
        <w:t>&lt;RepeatBlock-By&gt;&lt;Members&gt;</w:t>
      </w:r>
      <w:r w:rsidRPr="008E16F0">
        <w:t>Céline Imart, Nadine Morano</w:t>
      </w:r>
      <w:r w:rsidRPr="008E16F0">
        <w:rPr>
          <w:rStyle w:val="HideTWBExt"/>
          <w:b w:val="0"/>
          <w:noProof w:val="0"/>
        </w:rPr>
        <w:t>&lt;/Members&gt;</w:t>
      </w:r>
    </w:p>
    <w:p w14:paraId="74D4DEB6" w14:textId="77777777" w:rsidR="0029652F" w:rsidRPr="008E16F0" w:rsidRDefault="0029652F" w:rsidP="0029652F">
      <w:pPr>
        <w:pStyle w:val="NormalBold"/>
      </w:pPr>
      <w:r w:rsidRPr="008E16F0">
        <w:rPr>
          <w:rStyle w:val="HideTWBExt"/>
          <w:b w:val="0"/>
          <w:noProof w:val="0"/>
        </w:rPr>
        <w:t>&lt;/RepeatBlock-By&gt;</w:t>
      </w:r>
    </w:p>
    <w:p w14:paraId="2570DE4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60D4FA4" w14:textId="77777777" w:rsidR="0029652F" w:rsidRPr="008E16F0" w:rsidRDefault="0029652F" w:rsidP="0029652F">
      <w:pPr>
        <w:pStyle w:val="NormalBold"/>
      </w:pPr>
      <w:r w:rsidRPr="008E16F0">
        <w:rPr>
          <w:rStyle w:val="HideTWBExt"/>
          <w:b w:val="0"/>
          <w:noProof w:val="0"/>
        </w:rPr>
        <w:t>&lt;Article&gt;</w:t>
      </w:r>
      <w:r w:rsidRPr="008E16F0">
        <w:t>Paragrafo 35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0D95370" w14:textId="77777777" w:rsidTr="0043222F">
        <w:trPr>
          <w:trHeight w:hRule="exact" w:val="240"/>
          <w:jc w:val="center"/>
        </w:trPr>
        <w:tc>
          <w:tcPr>
            <w:tcW w:w="9752" w:type="dxa"/>
            <w:gridSpan w:val="2"/>
            <w:tcBorders>
              <w:top w:val="nil"/>
              <w:left w:val="nil"/>
              <w:bottom w:val="nil"/>
              <w:right w:val="nil"/>
            </w:tcBorders>
          </w:tcPr>
          <w:p w14:paraId="77B549B3" w14:textId="77777777" w:rsidR="0029652F" w:rsidRPr="008E16F0" w:rsidRDefault="0029652F" w:rsidP="0043222F"/>
        </w:tc>
      </w:tr>
      <w:tr w:rsidR="0029652F" w:rsidRPr="008E16F0" w14:paraId="3F2D752B" w14:textId="77777777" w:rsidTr="0043222F">
        <w:trPr>
          <w:trHeight w:val="240"/>
          <w:jc w:val="center"/>
        </w:trPr>
        <w:tc>
          <w:tcPr>
            <w:tcW w:w="4876" w:type="dxa"/>
            <w:tcBorders>
              <w:top w:val="nil"/>
              <w:left w:val="nil"/>
              <w:bottom w:val="nil"/>
              <w:right w:val="nil"/>
            </w:tcBorders>
          </w:tcPr>
          <w:p w14:paraId="2C62A97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00BC911" w14:textId="77777777" w:rsidR="0029652F" w:rsidRPr="008E16F0" w:rsidRDefault="0029652F" w:rsidP="0043222F">
            <w:pPr>
              <w:pStyle w:val="AmColumnHeading"/>
            </w:pPr>
            <w:r w:rsidRPr="008E16F0">
              <w:t>Emendamento</w:t>
            </w:r>
          </w:p>
        </w:tc>
      </w:tr>
      <w:tr w:rsidR="0029652F" w:rsidRPr="008E16F0" w14:paraId="27FF1B1A" w14:textId="77777777" w:rsidTr="0043222F">
        <w:trPr>
          <w:jc w:val="center"/>
        </w:trPr>
        <w:tc>
          <w:tcPr>
            <w:tcW w:w="4876" w:type="dxa"/>
            <w:tcBorders>
              <w:top w:val="nil"/>
              <w:left w:val="nil"/>
              <w:bottom w:val="nil"/>
              <w:right w:val="nil"/>
            </w:tcBorders>
          </w:tcPr>
          <w:p w14:paraId="4DF4C8A3" w14:textId="77777777" w:rsidR="0029652F" w:rsidRPr="008E16F0" w:rsidRDefault="0029652F" w:rsidP="0043222F">
            <w:pPr>
              <w:pStyle w:val="Normal6a"/>
            </w:pPr>
          </w:p>
        </w:tc>
        <w:tc>
          <w:tcPr>
            <w:tcW w:w="4876" w:type="dxa"/>
            <w:tcBorders>
              <w:top w:val="nil"/>
              <w:left w:val="nil"/>
              <w:bottom w:val="nil"/>
              <w:right w:val="nil"/>
            </w:tcBorders>
          </w:tcPr>
          <w:p w14:paraId="42C20323" w14:textId="77777777" w:rsidR="0029652F" w:rsidRPr="008E16F0" w:rsidRDefault="0029652F" w:rsidP="0043222F">
            <w:pPr>
              <w:pStyle w:val="Normal6a"/>
            </w:pPr>
            <w:r w:rsidRPr="008E16F0">
              <w:rPr>
                <w:b/>
                <w:i/>
              </w:rPr>
              <w:t>35 bis.</w:t>
            </w:r>
            <w:r w:rsidRPr="008E16F0">
              <w:tab/>
            </w:r>
            <w:r w:rsidRPr="008E16F0">
              <w:rPr>
                <w:b/>
                <w:i/>
              </w:rPr>
              <w:t>sottolinea che i valori sanciti dall'articolo 2 TUE devono essere rispettati anche quando i fondi dell'Unione sono messi a disposizione di paesi terzi associati a programmi dell'UE; ricorda che la protezione di tali valori è essenziale per garantire una gestione finanziaria coerente e sana di tutte le spese dell'Unione, siano esse effettuate all'interno dell'Unione o in cooperazione con i partner associati;</w:t>
            </w:r>
          </w:p>
        </w:tc>
      </w:tr>
    </w:tbl>
    <w:p w14:paraId="00BF6F9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{FR}</w:t>
      </w:r>
      <w:r w:rsidRPr="008E16F0">
        <w:t>fr</w:t>
      </w:r>
      <w:r w:rsidRPr="008E16F0">
        <w:rPr>
          <w:rStyle w:val="HideTWBExt"/>
          <w:noProof w:val="0"/>
        </w:rPr>
        <w:t>&lt;/Original&gt;</w:t>
      </w:r>
    </w:p>
    <w:p w14:paraId="6E1C6C5D" w14:textId="77A4D91A" w:rsidR="0029652F" w:rsidRPr="008E16F0" w:rsidRDefault="0029652F" w:rsidP="0029652F">
      <w:r w:rsidRPr="008E16F0">
        <w:rPr>
          <w:rStyle w:val="HideTWBExt"/>
          <w:noProof w:val="0"/>
        </w:rPr>
        <w:t>&lt;/Amend&gt;</w:t>
      </w:r>
    </w:p>
    <w:p w14:paraId="647C493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645</w:t>
      </w:r>
      <w:r w:rsidRPr="008E16F0">
        <w:rPr>
          <w:rStyle w:val="HideTWBExt"/>
          <w:b w:val="0"/>
          <w:noProof w:val="0"/>
        </w:rPr>
        <w:t>&lt;/NumAm&gt;</w:t>
      </w:r>
    </w:p>
    <w:p w14:paraId="0F10E9F8" w14:textId="77777777" w:rsidR="0029652F" w:rsidRPr="008E16F0" w:rsidRDefault="0029652F" w:rsidP="0029652F">
      <w:pPr>
        <w:pStyle w:val="NormalBold"/>
      </w:pPr>
      <w:r w:rsidRPr="008E16F0">
        <w:rPr>
          <w:rStyle w:val="HideTWBExt"/>
          <w:b w:val="0"/>
          <w:noProof w:val="0"/>
        </w:rPr>
        <w:t>&lt;RepeatBlock-By&gt;&lt;Members&gt;</w:t>
      </w:r>
      <w:r w:rsidRPr="008E16F0">
        <w:t>Nikola Minchev, Moritz Körner, Malik Azmani, Irena Joveva</w:t>
      </w:r>
      <w:r w:rsidRPr="008E16F0">
        <w:rPr>
          <w:rStyle w:val="HideTWBExt"/>
          <w:b w:val="0"/>
          <w:noProof w:val="0"/>
        </w:rPr>
        <w:t>&lt;/Members&gt;</w:t>
      </w:r>
    </w:p>
    <w:p w14:paraId="16EC8AAA" w14:textId="77777777" w:rsidR="0029652F" w:rsidRPr="008E16F0" w:rsidRDefault="0029652F" w:rsidP="0029652F">
      <w:pPr>
        <w:pStyle w:val="NormalBold"/>
      </w:pPr>
      <w:r w:rsidRPr="008E16F0">
        <w:rPr>
          <w:rStyle w:val="HideTWBExt"/>
          <w:b w:val="0"/>
          <w:noProof w:val="0"/>
        </w:rPr>
        <w:t>&lt;/RepeatBlock-By&gt;</w:t>
      </w:r>
    </w:p>
    <w:p w14:paraId="0B905EB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C8F87B3" w14:textId="77777777" w:rsidR="0029652F" w:rsidRPr="008E16F0" w:rsidRDefault="0029652F" w:rsidP="0029652F">
      <w:pPr>
        <w:pStyle w:val="NormalBold"/>
      </w:pPr>
      <w:r w:rsidRPr="008E16F0">
        <w:rPr>
          <w:rStyle w:val="HideTWBExt"/>
          <w:b w:val="0"/>
          <w:noProof w:val="0"/>
        </w:rPr>
        <w:t>&lt;Article&gt;</w:t>
      </w:r>
      <w:r w:rsidRPr="008E16F0">
        <w:t>Titolo 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70E81BF" w14:textId="77777777" w:rsidTr="0043222F">
        <w:trPr>
          <w:trHeight w:hRule="exact" w:val="240"/>
          <w:jc w:val="center"/>
        </w:trPr>
        <w:tc>
          <w:tcPr>
            <w:tcW w:w="9752" w:type="dxa"/>
            <w:gridSpan w:val="2"/>
            <w:tcBorders>
              <w:top w:val="nil"/>
              <w:left w:val="nil"/>
              <w:bottom w:val="nil"/>
              <w:right w:val="nil"/>
            </w:tcBorders>
          </w:tcPr>
          <w:p w14:paraId="6955AE59" w14:textId="77777777" w:rsidR="0029652F" w:rsidRPr="008E16F0" w:rsidRDefault="0029652F" w:rsidP="0043222F"/>
        </w:tc>
      </w:tr>
      <w:tr w:rsidR="0029652F" w:rsidRPr="008E16F0" w14:paraId="0D3EE515" w14:textId="77777777" w:rsidTr="0043222F">
        <w:trPr>
          <w:trHeight w:val="240"/>
          <w:jc w:val="center"/>
        </w:trPr>
        <w:tc>
          <w:tcPr>
            <w:tcW w:w="4876" w:type="dxa"/>
            <w:tcBorders>
              <w:top w:val="nil"/>
              <w:left w:val="nil"/>
              <w:bottom w:val="nil"/>
              <w:right w:val="nil"/>
            </w:tcBorders>
          </w:tcPr>
          <w:p w14:paraId="2294481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D9D7930" w14:textId="77777777" w:rsidR="0029652F" w:rsidRPr="008E16F0" w:rsidRDefault="0029652F" w:rsidP="0043222F">
            <w:pPr>
              <w:pStyle w:val="AmColumnHeading"/>
            </w:pPr>
            <w:r w:rsidRPr="008E16F0">
              <w:t>Emendamento</w:t>
            </w:r>
          </w:p>
        </w:tc>
      </w:tr>
      <w:tr w:rsidR="0029652F" w:rsidRPr="008E16F0" w14:paraId="31EEFB62" w14:textId="77777777" w:rsidTr="0043222F">
        <w:trPr>
          <w:jc w:val="center"/>
        </w:trPr>
        <w:tc>
          <w:tcPr>
            <w:tcW w:w="4876" w:type="dxa"/>
            <w:tcBorders>
              <w:top w:val="nil"/>
              <w:left w:val="nil"/>
              <w:bottom w:val="nil"/>
              <w:right w:val="nil"/>
            </w:tcBorders>
          </w:tcPr>
          <w:p w14:paraId="40E70469" w14:textId="77777777" w:rsidR="0029652F" w:rsidRPr="008E16F0" w:rsidRDefault="0029652F" w:rsidP="0043222F">
            <w:pPr>
              <w:pStyle w:val="Normal6a"/>
            </w:pPr>
            <w:r w:rsidRPr="008E16F0">
              <w:t xml:space="preserve">Il miglioramento </w:t>
            </w:r>
            <w:r w:rsidRPr="008E16F0">
              <w:rPr>
                <w:b/>
                <w:i/>
              </w:rPr>
              <w:t>del processo di comunicazione</w:t>
            </w:r>
            <w:r w:rsidRPr="008E16F0">
              <w:t xml:space="preserve"> della Commissione</w:t>
            </w:r>
          </w:p>
        </w:tc>
        <w:tc>
          <w:tcPr>
            <w:tcW w:w="4876" w:type="dxa"/>
            <w:tcBorders>
              <w:top w:val="nil"/>
              <w:left w:val="nil"/>
              <w:bottom w:val="nil"/>
              <w:right w:val="nil"/>
            </w:tcBorders>
          </w:tcPr>
          <w:p w14:paraId="79A1094E" w14:textId="77777777" w:rsidR="0029652F" w:rsidRPr="008E16F0" w:rsidRDefault="0029652F" w:rsidP="0043222F">
            <w:pPr>
              <w:pStyle w:val="Normal6a"/>
            </w:pPr>
            <w:r w:rsidRPr="008E16F0">
              <w:t xml:space="preserve">Il miglioramento </w:t>
            </w:r>
            <w:r w:rsidRPr="008E16F0">
              <w:rPr>
                <w:b/>
                <w:i/>
              </w:rPr>
              <w:t>della metodologia, della concezione, della qualità del contenuto e della struttura della relazione sullo Stato di diritto</w:t>
            </w:r>
            <w:r w:rsidRPr="008E16F0">
              <w:t xml:space="preserve"> della Commissione</w:t>
            </w:r>
          </w:p>
        </w:tc>
      </w:tr>
    </w:tbl>
    <w:p w14:paraId="382EB6C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3275B91" w14:textId="77777777" w:rsidR="0029652F" w:rsidRPr="008E16F0" w:rsidRDefault="0029652F" w:rsidP="0029652F">
      <w:r w:rsidRPr="008E16F0">
        <w:rPr>
          <w:rStyle w:val="HideTWBExt"/>
          <w:noProof w:val="0"/>
        </w:rPr>
        <w:t>&lt;/Amend&gt;</w:t>
      </w:r>
    </w:p>
    <w:p w14:paraId="748F58B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646</w:t>
      </w:r>
      <w:r w:rsidRPr="008E16F0">
        <w:rPr>
          <w:rStyle w:val="HideTWBExt"/>
          <w:b w:val="0"/>
          <w:noProof w:val="0"/>
        </w:rPr>
        <w:t>&lt;/NumAm&gt;</w:t>
      </w:r>
    </w:p>
    <w:p w14:paraId="3A4B504E" w14:textId="77777777" w:rsidR="0029652F" w:rsidRPr="008E16F0" w:rsidRDefault="0029652F" w:rsidP="0029652F">
      <w:pPr>
        <w:pStyle w:val="NormalBold"/>
      </w:pPr>
      <w:r w:rsidRPr="008E16F0">
        <w:rPr>
          <w:rStyle w:val="HideTWBExt"/>
          <w:b w:val="0"/>
          <w:noProof w:val="0"/>
        </w:rPr>
        <w:t>&lt;RepeatBlock-By&gt;&lt;Members&gt;</w:t>
      </w:r>
      <w:r w:rsidRPr="008E16F0">
        <w:t>Diana Riba i Giner</w:t>
      </w:r>
      <w:r w:rsidRPr="008E16F0">
        <w:rPr>
          <w:rStyle w:val="HideTWBExt"/>
          <w:b w:val="0"/>
          <w:noProof w:val="0"/>
        </w:rPr>
        <w:t>&lt;/Members&gt;</w:t>
      </w:r>
    </w:p>
    <w:p w14:paraId="7654827F" w14:textId="77777777" w:rsidR="0029652F" w:rsidRPr="008E16F0" w:rsidRDefault="0029652F" w:rsidP="0029652F">
      <w:pPr>
        <w:pStyle w:val="NormalBold"/>
      </w:pPr>
      <w:r w:rsidRPr="008E16F0">
        <w:rPr>
          <w:rStyle w:val="HideTWBExt"/>
          <w:b w:val="0"/>
          <w:noProof w:val="0"/>
        </w:rPr>
        <w:t>&lt;/RepeatBlock-By&gt;</w:t>
      </w:r>
    </w:p>
    <w:p w14:paraId="231F2AE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DBD1DE7" w14:textId="77777777" w:rsidR="0029652F" w:rsidRPr="008E16F0" w:rsidRDefault="0029652F" w:rsidP="0029652F">
      <w:pPr>
        <w:pStyle w:val="NormalBold"/>
      </w:pPr>
      <w:r w:rsidRPr="008E16F0">
        <w:rPr>
          <w:rStyle w:val="HideTWBExt"/>
          <w:b w:val="0"/>
          <w:noProof w:val="0"/>
        </w:rPr>
        <w:t>&lt;Article&gt;</w:t>
      </w:r>
      <w:r w:rsidRPr="008E16F0">
        <w:t>Paragrafo 35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79143C5" w14:textId="77777777" w:rsidTr="0043222F">
        <w:trPr>
          <w:trHeight w:hRule="exact" w:val="240"/>
          <w:jc w:val="center"/>
        </w:trPr>
        <w:tc>
          <w:tcPr>
            <w:tcW w:w="9752" w:type="dxa"/>
            <w:gridSpan w:val="2"/>
            <w:tcBorders>
              <w:top w:val="nil"/>
              <w:left w:val="nil"/>
              <w:bottom w:val="nil"/>
              <w:right w:val="nil"/>
            </w:tcBorders>
          </w:tcPr>
          <w:p w14:paraId="5B312625" w14:textId="77777777" w:rsidR="0029652F" w:rsidRPr="008E16F0" w:rsidRDefault="0029652F" w:rsidP="0043222F"/>
        </w:tc>
      </w:tr>
      <w:tr w:rsidR="0029652F" w:rsidRPr="008E16F0" w14:paraId="660068B0" w14:textId="77777777" w:rsidTr="0043222F">
        <w:trPr>
          <w:trHeight w:val="240"/>
          <w:jc w:val="center"/>
        </w:trPr>
        <w:tc>
          <w:tcPr>
            <w:tcW w:w="4876" w:type="dxa"/>
            <w:tcBorders>
              <w:top w:val="nil"/>
              <w:left w:val="nil"/>
              <w:bottom w:val="nil"/>
              <w:right w:val="nil"/>
            </w:tcBorders>
          </w:tcPr>
          <w:p w14:paraId="6AE1866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8ECF859" w14:textId="77777777" w:rsidR="0029652F" w:rsidRPr="008E16F0" w:rsidRDefault="0029652F" w:rsidP="0043222F">
            <w:pPr>
              <w:pStyle w:val="AmColumnHeading"/>
            </w:pPr>
            <w:r w:rsidRPr="008E16F0">
              <w:t>Emendamento</w:t>
            </w:r>
          </w:p>
        </w:tc>
      </w:tr>
      <w:tr w:rsidR="0029652F" w:rsidRPr="008E16F0" w14:paraId="3034FC76" w14:textId="77777777" w:rsidTr="0043222F">
        <w:trPr>
          <w:jc w:val="center"/>
        </w:trPr>
        <w:tc>
          <w:tcPr>
            <w:tcW w:w="4876" w:type="dxa"/>
            <w:tcBorders>
              <w:top w:val="nil"/>
              <w:left w:val="nil"/>
              <w:bottom w:val="nil"/>
              <w:right w:val="nil"/>
            </w:tcBorders>
          </w:tcPr>
          <w:p w14:paraId="38BD1988" w14:textId="77777777" w:rsidR="0029652F" w:rsidRPr="008E16F0" w:rsidRDefault="0029652F" w:rsidP="0043222F">
            <w:pPr>
              <w:pStyle w:val="Normal6a"/>
            </w:pPr>
          </w:p>
        </w:tc>
        <w:tc>
          <w:tcPr>
            <w:tcW w:w="4876" w:type="dxa"/>
            <w:tcBorders>
              <w:top w:val="nil"/>
              <w:left w:val="nil"/>
              <w:bottom w:val="nil"/>
              <w:right w:val="nil"/>
            </w:tcBorders>
          </w:tcPr>
          <w:p w14:paraId="498937F8" w14:textId="77777777" w:rsidR="0029652F" w:rsidRPr="008E16F0" w:rsidRDefault="0029652F" w:rsidP="0043222F">
            <w:pPr>
              <w:pStyle w:val="Normal6a"/>
            </w:pPr>
            <w:r w:rsidRPr="008E16F0">
              <w:rPr>
                <w:b/>
                <w:i/>
              </w:rPr>
              <w:t>35 bis.</w:t>
            </w:r>
            <w:r w:rsidRPr="008E16F0">
              <w:tab/>
            </w:r>
            <w:r w:rsidRPr="008E16F0">
              <w:rPr>
                <w:b/>
                <w:i/>
              </w:rPr>
              <w:t>riconosce che la relazione della Commissione sullo Stato di diritto è diventata più completa dalla sua prima edizione del 2020; deplora tuttavia il fatto che alcuni elementi essenziali delle risoluzioni del Parlamento non siano ancora stati attuati e che la Commissione non abbia dato pienamente seguito alle raccomandazioni formulate dal Parlamento nelle sue precedenti risoluzioni; ritiene che tali raccomandazioni siano tuttora valide e le ribadisce; chiede di integrare nella relazione annuale gli importanti aspetti mancanti che figurano nell'elenco di criteri della Commissione di Venezia per la valutazione dello Stato di diritto, come la prevenzione dell'abuso di potere, l'uguaglianza davanti alla legge e la non discriminazione; ribadisce la propria posizione secondo cui la relazione dovrebbe riguardare l'intero ambito di applicazione dei valori sanciti dall'articolo 2 TUE, in quanto tali valori non possono essere considerati separatamente; chiede alla Commissione di valutare la possibilità di pubblicare all'incirca allo stesso momento tutte le relazioni concernenti lo Stato di diritto o i diritti fondamentali, come le relazioni annuali sul rispetto della Carta o la relazione dell'Agenzia dell'Unione europea per i diritti fondamentali, al fine di consentire un dibattito simultaneo su tali questioni; ribadisce la necessità di un esercizio di democrazia analogo;</w:t>
            </w:r>
          </w:p>
        </w:tc>
      </w:tr>
    </w:tbl>
    <w:p w14:paraId="7BC60CC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7E48322" w14:textId="77777777" w:rsidR="0029652F" w:rsidRPr="008E16F0" w:rsidRDefault="0029652F" w:rsidP="0029652F">
      <w:r w:rsidRPr="008E16F0">
        <w:rPr>
          <w:rStyle w:val="HideTWBExt"/>
          <w:noProof w:val="0"/>
        </w:rPr>
        <w:t>&lt;/Amend&gt;</w:t>
      </w:r>
    </w:p>
    <w:p w14:paraId="144F836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647</w:t>
      </w:r>
      <w:r w:rsidRPr="008E16F0">
        <w:rPr>
          <w:rStyle w:val="HideTWBExt"/>
          <w:b w:val="0"/>
          <w:noProof w:val="0"/>
        </w:rPr>
        <w:t>&lt;/NumAm&gt;</w:t>
      </w:r>
    </w:p>
    <w:p w14:paraId="496FF9ED" w14:textId="77777777" w:rsidR="0029652F" w:rsidRPr="008E16F0" w:rsidRDefault="0029652F" w:rsidP="0029652F">
      <w:pPr>
        <w:pStyle w:val="NormalBold"/>
      </w:pPr>
      <w:r w:rsidRPr="008E16F0">
        <w:rPr>
          <w:rStyle w:val="HideTWBExt"/>
          <w:b w:val="0"/>
          <w:noProof w:val="0"/>
        </w:rPr>
        <w:t>&lt;RepeatBlock-By&gt;&lt;Members&gt;</w:t>
      </w:r>
      <w:r w:rsidRPr="008E16F0">
        <w:t>Nikola Minchev, Moritz Körner, Sophie Wilmès, Malik Azmani, Irena Joveva</w:t>
      </w:r>
      <w:r w:rsidRPr="008E16F0">
        <w:rPr>
          <w:rStyle w:val="HideTWBExt"/>
          <w:b w:val="0"/>
          <w:noProof w:val="0"/>
        </w:rPr>
        <w:t>&lt;/Members&gt;</w:t>
      </w:r>
    </w:p>
    <w:p w14:paraId="67D3E332" w14:textId="77777777" w:rsidR="0029652F" w:rsidRPr="008E16F0" w:rsidRDefault="0029652F" w:rsidP="0029652F">
      <w:pPr>
        <w:pStyle w:val="NormalBold"/>
      </w:pPr>
      <w:r w:rsidRPr="008E16F0">
        <w:rPr>
          <w:rStyle w:val="HideTWBExt"/>
          <w:b w:val="0"/>
          <w:noProof w:val="0"/>
        </w:rPr>
        <w:t>&lt;/RepeatBlock-By&gt;</w:t>
      </w:r>
    </w:p>
    <w:p w14:paraId="46BFD6C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8A01D96" w14:textId="77777777" w:rsidR="0029652F" w:rsidRPr="008E16F0" w:rsidRDefault="0029652F" w:rsidP="0029652F">
      <w:pPr>
        <w:pStyle w:val="NormalBold"/>
      </w:pPr>
      <w:r w:rsidRPr="008E16F0">
        <w:rPr>
          <w:rStyle w:val="HideTWBExt"/>
          <w:b w:val="0"/>
          <w:noProof w:val="0"/>
        </w:rPr>
        <w:t>&lt;Article&gt;</w:t>
      </w:r>
      <w:r w:rsidRPr="008E16F0">
        <w:t>Paragrafo 35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278A3B6" w14:textId="77777777" w:rsidTr="0043222F">
        <w:trPr>
          <w:trHeight w:hRule="exact" w:val="240"/>
          <w:jc w:val="center"/>
        </w:trPr>
        <w:tc>
          <w:tcPr>
            <w:tcW w:w="9752" w:type="dxa"/>
            <w:gridSpan w:val="2"/>
            <w:tcBorders>
              <w:top w:val="nil"/>
              <w:left w:val="nil"/>
              <w:bottom w:val="nil"/>
              <w:right w:val="nil"/>
            </w:tcBorders>
          </w:tcPr>
          <w:p w14:paraId="419BD64A" w14:textId="77777777" w:rsidR="0029652F" w:rsidRPr="008E16F0" w:rsidRDefault="0029652F" w:rsidP="0043222F"/>
        </w:tc>
      </w:tr>
      <w:tr w:rsidR="0029652F" w:rsidRPr="008E16F0" w14:paraId="44B21F68" w14:textId="77777777" w:rsidTr="0043222F">
        <w:trPr>
          <w:trHeight w:val="240"/>
          <w:jc w:val="center"/>
        </w:trPr>
        <w:tc>
          <w:tcPr>
            <w:tcW w:w="4876" w:type="dxa"/>
            <w:tcBorders>
              <w:top w:val="nil"/>
              <w:left w:val="nil"/>
              <w:bottom w:val="nil"/>
              <w:right w:val="nil"/>
            </w:tcBorders>
          </w:tcPr>
          <w:p w14:paraId="392D33E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62C8334" w14:textId="77777777" w:rsidR="0029652F" w:rsidRPr="008E16F0" w:rsidRDefault="0029652F" w:rsidP="0043222F">
            <w:pPr>
              <w:pStyle w:val="AmColumnHeading"/>
            </w:pPr>
            <w:r w:rsidRPr="008E16F0">
              <w:t>Emendamento</w:t>
            </w:r>
          </w:p>
        </w:tc>
      </w:tr>
      <w:tr w:rsidR="0029652F" w:rsidRPr="008E16F0" w14:paraId="0CC5119D" w14:textId="77777777" w:rsidTr="0043222F">
        <w:trPr>
          <w:jc w:val="center"/>
        </w:trPr>
        <w:tc>
          <w:tcPr>
            <w:tcW w:w="4876" w:type="dxa"/>
            <w:tcBorders>
              <w:top w:val="nil"/>
              <w:left w:val="nil"/>
              <w:bottom w:val="nil"/>
              <w:right w:val="nil"/>
            </w:tcBorders>
          </w:tcPr>
          <w:p w14:paraId="006BB77F" w14:textId="77777777" w:rsidR="0029652F" w:rsidRPr="008E16F0" w:rsidRDefault="0029652F" w:rsidP="0043222F">
            <w:pPr>
              <w:pStyle w:val="Normal6a"/>
            </w:pPr>
          </w:p>
        </w:tc>
        <w:tc>
          <w:tcPr>
            <w:tcW w:w="4876" w:type="dxa"/>
            <w:tcBorders>
              <w:top w:val="nil"/>
              <w:left w:val="nil"/>
              <w:bottom w:val="nil"/>
              <w:right w:val="nil"/>
            </w:tcBorders>
          </w:tcPr>
          <w:p w14:paraId="3F6B2707" w14:textId="77777777" w:rsidR="0029652F" w:rsidRPr="008E16F0" w:rsidRDefault="0029652F" w:rsidP="0043222F">
            <w:pPr>
              <w:pStyle w:val="Normal6a"/>
            </w:pPr>
            <w:r w:rsidRPr="008E16F0">
              <w:rPr>
                <w:b/>
                <w:i/>
              </w:rPr>
              <w:t>35 bis.</w:t>
            </w:r>
            <w:r w:rsidRPr="008E16F0">
              <w:tab/>
            </w:r>
            <w:r w:rsidRPr="008E16F0">
              <w:rPr>
                <w:b/>
                <w:i/>
              </w:rPr>
              <w:t>plaude agli sforzi della Commissione per migliorare la metodologia della relazione sullo Stato di diritto; invita la Commissione, nelle edizioni future, a definire e pubblicare parametri di riferimento e indicatori chiari e operativi nell'ambito di ciascun pilastro e ad applicarli in modo coerente e trasparente in tutti gli Stati membri, in modo da consentire un confronto significativo e fornire chiarezza sulle norme applicate;</w:t>
            </w:r>
          </w:p>
        </w:tc>
      </w:tr>
    </w:tbl>
    <w:p w14:paraId="7F41595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90D96B5" w14:textId="77777777" w:rsidR="0029652F" w:rsidRPr="008E16F0" w:rsidRDefault="0029652F" w:rsidP="0029652F">
      <w:r w:rsidRPr="008E16F0">
        <w:rPr>
          <w:rStyle w:val="HideTWBExt"/>
          <w:noProof w:val="0"/>
        </w:rPr>
        <w:t>&lt;/Amend&gt;</w:t>
      </w:r>
    </w:p>
    <w:p w14:paraId="64EB7EF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648</w:t>
      </w:r>
      <w:r w:rsidRPr="008E16F0">
        <w:rPr>
          <w:rStyle w:val="HideTWBExt"/>
          <w:b w:val="0"/>
          <w:noProof w:val="0"/>
        </w:rPr>
        <w:t>&lt;/NumAm&gt;</w:t>
      </w:r>
    </w:p>
    <w:p w14:paraId="3972768A" w14:textId="77777777" w:rsidR="0029652F" w:rsidRPr="008E16F0" w:rsidRDefault="0029652F" w:rsidP="0029652F">
      <w:pPr>
        <w:pStyle w:val="NormalBold"/>
      </w:pPr>
      <w:r w:rsidRPr="008E16F0">
        <w:rPr>
          <w:rStyle w:val="HideTWBExt"/>
          <w:b w:val="0"/>
          <w:noProof w:val="0"/>
        </w:rPr>
        <w:t>&lt;RepeatBlock-By&gt;&lt;Members&gt;</w:t>
      </w:r>
      <w:r w:rsidRPr="008E16F0">
        <w:t>Nikola Minchev, Moritz Körner, Irena Joveva, Malik Azmani</w:t>
      </w:r>
      <w:r w:rsidRPr="008E16F0">
        <w:rPr>
          <w:rStyle w:val="HideTWBExt"/>
          <w:b w:val="0"/>
          <w:noProof w:val="0"/>
        </w:rPr>
        <w:t>&lt;/Members&gt;</w:t>
      </w:r>
    </w:p>
    <w:p w14:paraId="773A576F" w14:textId="77777777" w:rsidR="0029652F" w:rsidRPr="008E16F0" w:rsidRDefault="0029652F" w:rsidP="0029652F">
      <w:pPr>
        <w:pStyle w:val="NormalBold"/>
      </w:pPr>
      <w:r w:rsidRPr="008E16F0">
        <w:rPr>
          <w:rStyle w:val="HideTWBExt"/>
          <w:b w:val="0"/>
          <w:noProof w:val="0"/>
        </w:rPr>
        <w:t>&lt;/RepeatBlock-By&gt;</w:t>
      </w:r>
    </w:p>
    <w:p w14:paraId="14392C3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0623396" w14:textId="77777777" w:rsidR="0029652F" w:rsidRPr="008E16F0" w:rsidRDefault="0029652F" w:rsidP="0029652F">
      <w:pPr>
        <w:pStyle w:val="NormalBold"/>
      </w:pPr>
      <w:r w:rsidRPr="008E16F0">
        <w:rPr>
          <w:rStyle w:val="HideTWBExt"/>
          <w:b w:val="0"/>
          <w:noProof w:val="0"/>
        </w:rPr>
        <w:t>&lt;Article&gt;</w:t>
      </w:r>
      <w:r w:rsidRPr="008E16F0">
        <w:t>Paragrafo 35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3C5888D" w14:textId="77777777" w:rsidTr="0043222F">
        <w:trPr>
          <w:trHeight w:hRule="exact" w:val="240"/>
          <w:jc w:val="center"/>
        </w:trPr>
        <w:tc>
          <w:tcPr>
            <w:tcW w:w="9752" w:type="dxa"/>
            <w:gridSpan w:val="2"/>
            <w:tcBorders>
              <w:top w:val="nil"/>
              <w:left w:val="nil"/>
              <w:bottom w:val="nil"/>
              <w:right w:val="nil"/>
            </w:tcBorders>
          </w:tcPr>
          <w:p w14:paraId="0261FA21" w14:textId="77777777" w:rsidR="0029652F" w:rsidRPr="008E16F0" w:rsidRDefault="0029652F" w:rsidP="0043222F"/>
        </w:tc>
      </w:tr>
      <w:tr w:rsidR="0029652F" w:rsidRPr="008E16F0" w14:paraId="2CDC1371" w14:textId="77777777" w:rsidTr="0043222F">
        <w:trPr>
          <w:trHeight w:val="240"/>
          <w:jc w:val="center"/>
        </w:trPr>
        <w:tc>
          <w:tcPr>
            <w:tcW w:w="4876" w:type="dxa"/>
            <w:tcBorders>
              <w:top w:val="nil"/>
              <w:left w:val="nil"/>
              <w:bottom w:val="nil"/>
              <w:right w:val="nil"/>
            </w:tcBorders>
          </w:tcPr>
          <w:p w14:paraId="4C14446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0919A5F" w14:textId="77777777" w:rsidR="0029652F" w:rsidRPr="008E16F0" w:rsidRDefault="0029652F" w:rsidP="0043222F">
            <w:pPr>
              <w:pStyle w:val="AmColumnHeading"/>
            </w:pPr>
            <w:r w:rsidRPr="008E16F0">
              <w:t>Emendamento</w:t>
            </w:r>
          </w:p>
        </w:tc>
      </w:tr>
      <w:tr w:rsidR="0029652F" w:rsidRPr="008E16F0" w14:paraId="1F4C135F" w14:textId="77777777" w:rsidTr="0043222F">
        <w:trPr>
          <w:jc w:val="center"/>
        </w:trPr>
        <w:tc>
          <w:tcPr>
            <w:tcW w:w="4876" w:type="dxa"/>
            <w:tcBorders>
              <w:top w:val="nil"/>
              <w:left w:val="nil"/>
              <w:bottom w:val="nil"/>
              <w:right w:val="nil"/>
            </w:tcBorders>
          </w:tcPr>
          <w:p w14:paraId="11E2A33B" w14:textId="77777777" w:rsidR="0029652F" w:rsidRPr="008E16F0" w:rsidRDefault="0029652F" w:rsidP="0043222F">
            <w:pPr>
              <w:pStyle w:val="Normal6a"/>
            </w:pPr>
          </w:p>
        </w:tc>
        <w:tc>
          <w:tcPr>
            <w:tcW w:w="4876" w:type="dxa"/>
            <w:tcBorders>
              <w:top w:val="nil"/>
              <w:left w:val="nil"/>
              <w:bottom w:val="nil"/>
              <w:right w:val="nil"/>
            </w:tcBorders>
          </w:tcPr>
          <w:p w14:paraId="3E9CC55B" w14:textId="77777777" w:rsidR="0029652F" w:rsidRPr="008E16F0" w:rsidRDefault="0029652F" w:rsidP="0043222F">
            <w:pPr>
              <w:pStyle w:val="Normal6a"/>
            </w:pPr>
            <w:r w:rsidRPr="008E16F0">
              <w:rPr>
                <w:b/>
                <w:i/>
              </w:rPr>
              <w:t>35 ter.</w:t>
            </w:r>
            <w:r w:rsidRPr="008E16F0">
              <w:tab/>
            </w:r>
            <w:r w:rsidRPr="008E16F0">
              <w:rPr>
                <w:b/>
                <w:i/>
              </w:rPr>
              <w:t>ritiene che, per quanto riguarda il pilastro dei sistemi giudiziari, i parametri di riferimento dovrebbero includere criteri sulla composizione e sul funzionamento dei consigli giudiziari, compreso l'obbligo che la maggioranza dei membri sia costituita da giudici eletti dai loro pari; sottolinea che dovrebbero fornire criteri oggettivi e trasparenti per la nomina, la promozione e la disciplina di giudici e pubblici ministeri; sottolinea che dovrebbero includere garanzie per impedire che i principali organi costituzionali o giudiziari operino per lunghi periodi con mandati scaduti, salvo a condizioni rigorosamente definite e limitate nel tempo stabilite dalla legge;</w:t>
            </w:r>
          </w:p>
        </w:tc>
      </w:tr>
    </w:tbl>
    <w:p w14:paraId="448FD8C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D7C767A" w14:textId="77777777" w:rsidR="0029652F" w:rsidRPr="008E16F0" w:rsidRDefault="0029652F" w:rsidP="0029652F">
      <w:r w:rsidRPr="008E16F0">
        <w:rPr>
          <w:rStyle w:val="HideTWBExt"/>
          <w:noProof w:val="0"/>
        </w:rPr>
        <w:t>&lt;/Amend&gt;</w:t>
      </w:r>
    </w:p>
    <w:p w14:paraId="50C9E86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649</w:t>
      </w:r>
      <w:r w:rsidRPr="008E16F0">
        <w:rPr>
          <w:rStyle w:val="HideTWBExt"/>
          <w:b w:val="0"/>
          <w:noProof w:val="0"/>
        </w:rPr>
        <w:t>&lt;/NumAm&gt;</w:t>
      </w:r>
    </w:p>
    <w:p w14:paraId="6CE4901A"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17791E7F" w14:textId="77777777" w:rsidR="0029652F" w:rsidRPr="008E16F0" w:rsidRDefault="0029652F" w:rsidP="0029652F">
      <w:pPr>
        <w:pStyle w:val="NormalBold"/>
      </w:pPr>
      <w:r w:rsidRPr="008E16F0">
        <w:rPr>
          <w:rStyle w:val="HideTWBExt"/>
          <w:b w:val="0"/>
          <w:noProof w:val="0"/>
        </w:rPr>
        <w:t>&lt;/RepeatBlock-By&gt;</w:t>
      </w:r>
    </w:p>
    <w:p w14:paraId="1C93BB1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A7D29BC" w14:textId="77777777" w:rsidR="0029652F" w:rsidRPr="008E16F0" w:rsidRDefault="0029652F" w:rsidP="0029652F">
      <w:pPr>
        <w:pStyle w:val="NormalBold"/>
      </w:pPr>
      <w:r w:rsidRPr="008E16F0">
        <w:rPr>
          <w:rStyle w:val="HideTWBExt"/>
          <w:b w:val="0"/>
          <w:noProof w:val="0"/>
        </w:rPr>
        <w:t>&lt;Article&gt;</w:t>
      </w:r>
      <w:r w:rsidRPr="008E16F0">
        <w:t>Paragrafo 36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D13909C" w14:textId="77777777" w:rsidTr="0043222F">
        <w:trPr>
          <w:trHeight w:hRule="exact" w:val="240"/>
          <w:jc w:val="center"/>
        </w:trPr>
        <w:tc>
          <w:tcPr>
            <w:tcW w:w="9752" w:type="dxa"/>
            <w:gridSpan w:val="2"/>
            <w:tcBorders>
              <w:top w:val="nil"/>
              <w:left w:val="nil"/>
              <w:bottom w:val="nil"/>
              <w:right w:val="nil"/>
            </w:tcBorders>
          </w:tcPr>
          <w:p w14:paraId="5EB6FCF8" w14:textId="77777777" w:rsidR="0029652F" w:rsidRPr="008E16F0" w:rsidRDefault="0029652F" w:rsidP="0043222F"/>
        </w:tc>
      </w:tr>
      <w:tr w:rsidR="0029652F" w:rsidRPr="008E16F0" w14:paraId="73AD9517" w14:textId="77777777" w:rsidTr="0043222F">
        <w:trPr>
          <w:trHeight w:val="240"/>
          <w:jc w:val="center"/>
        </w:trPr>
        <w:tc>
          <w:tcPr>
            <w:tcW w:w="4876" w:type="dxa"/>
            <w:tcBorders>
              <w:top w:val="nil"/>
              <w:left w:val="nil"/>
              <w:bottom w:val="nil"/>
              <w:right w:val="nil"/>
            </w:tcBorders>
          </w:tcPr>
          <w:p w14:paraId="629F745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A3EBB8B" w14:textId="77777777" w:rsidR="0029652F" w:rsidRPr="008E16F0" w:rsidRDefault="0029652F" w:rsidP="0043222F">
            <w:pPr>
              <w:pStyle w:val="AmColumnHeading"/>
            </w:pPr>
            <w:r w:rsidRPr="008E16F0">
              <w:t>Emendamento</w:t>
            </w:r>
          </w:p>
        </w:tc>
      </w:tr>
      <w:tr w:rsidR="0029652F" w:rsidRPr="008E16F0" w14:paraId="069407FB" w14:textId="77777777" w:rsidTr="0043222F">
        <w:trPr>
          <w:jc w:val="center"/>
        </w:trPr>
        <w:tc>
          <w:tcPr>
            <w:tcW w:w="4876" w:type="dxa"/>
            <w:tcBorders>
              <w:top w:val="nil"/>
              <w:left w:val="nil"/>
              <w:bottom w:val="nil"/>
              <w:right w:val="nil"/>
            </w:tcBorders>
          </w:tcPr>
          <w:p w14:paraId="653D8C23" w14:textId="77777777" w:rsidR="0029652F" w:rsidRPr="008E16F0" w:rsidRDefault="0029652F" w:rsidP="0043222F">
            <w:pPr>
              <w:pStyle w:val="Normal6a"/>
            </w:pPr>
            <w:r w:rsidRPr="008E16F0">
              <w:t>36.</w:t>
            </w:r>
            <w:r w:rsidRPr="008E16F0">
              <w:tab/>
              <w:t>invita la Commissione a garantire una maggiore trasparenza quanto ai criteri utilizzati per selezionare le informazioni provenienti dalla società civile, dagli organismi internazionali, dalle autorità nazionali e da altre parti interessate durante il processo di comunicazione; osserva che il processo di consultazione potrebbe essere rafforzato garantendo un seguito adeguato ai contributi forniti dagli attori della società civile e insiste affinché il processo di comunicazione sia trasparente, imparziale e basato su dati concreti;</w:t>
            </w:r>
          </w:p>
        </w:tc>
        <w:tc>
          <w:tcPr>
            <w:tcW w:w="4876" w:type="dxa"/>
            <w:tcBorders>
              <w:top w:val="nil"/>
              <w:left w:val="nil"/>
              <w:bottom w:val="nil"/>
              <w:right w:val="nil"/>
            </w:tcBorders>
          </w:tcPr>
          <w:p w14:paraId="0536136E" w14:textId="77777777" w:rsidR="0029652F" w:rsidRPr="008E16F0" w:rsidRDefault="0029652F" w:rsidP="0043222F">
            <w:pPr>
              <w:pStyle w:val="Normal6a"/>
            </w:pPr>
            <w:r w:rsidRPr="008E16F0">
              <w:t>36.</w:t>
            </w:r>
            <w:r w:rsidRPr="008E16F0">
              <w:tab/>
              <w:t xml:space="preserve">invita la Commissione a garantire una maggiore trasparenza quanto ai criteri utilizzati per selezionare le informazioni provenienti dalla società civile, dagli organismi internazionali, dalle autorità nazionali e da altre parti interessate durante il processo di comunicazione; osserva che il processo di consultazione potrebbe essere rafforzato garantendo un seguito adeguato ai contributi forniti dagli attori della società civile e insiste affinché il processo di comunicazione sia trasparente, imparziale e basato su dati concreti; </w:t>
            </w:r>
            <w:r w:rsidRPr="008E16F0">
              <w:rPr>
                <w:b/>
                <w:i/>
              </w:rPr>
              <w:t>chiede alla Commissione di fornire i nomi delle persone che lavorano alle singole relazioni, al fine di garantire la trasparenza e una valutazione delle azioni della Commissione;</w:t>
            </w:r>
          </w:p>
        </w:tc>
      </w:tr>
    </w:tbl>
    <w:p w14:paraId="7802D15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1F2505EA" w14:textId="77777777" w:rsidR="0029652F" w:rsidRPr="008E16F0" w:rsidRDefault="0029652F" w:rsidP="0029652F">
      <w:r w:rsidRPr="008E16F0">
        <w:rPr>
          <w:rStyle w:val="HideTWBExt"/>
          <w:noProof w:val="0"/>
        </w:rPr>
        <w:t>&lt;/Amend&gt;</w:t>
      </w:r>
    </w:p>
    <w:p w14:paraId="0BBF3E1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650</w:t>
      </w:r>
      <w:r w:rsidRPr="008E16F0">
        <w:rPr>
          <w:rStyle w:val="HideTWBExt"/>
          <w:b w:val="0"/>
          <w:noProof w:val="0"/>
        </w:rPr>
        <w:t>&lt;/NumAm&gt;</w:t>
      </w:r>
    </w:p>
    <w:p w14:paraId="42BC971F"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57FE59A6" w14:textId="77777777" w:rsidR="0029652F" w:rsidRPr="008E16F0" w:rsidRDefault="0029652F" w:rsidP="0029652F">
      <w:pPr>
        <w:pStyle w:val="NormalBold"/>
      </w:pPr>
      <w:r w:rsidRPr="008E16F0">
        <w:rPr>
          <w:rStyle w:val="HideTWBExt"/>
          <w:b w:val="0"/>
          <w:noProof w:val="0"/>
        </w:rPr>
        <w:t>&lt;/RepeatBlock-By&gt;</w:t>
      </w:r>
    </w:p>
    <w:p w14:paraId="53C229E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ACE01F1" w14:textId="77777777" w:rsidR="0029652F" w:rsidRPr="008E16F0" w:rsidRDefault="0029652F" w:rsidP="0029652F">
      <w:pPr>
        <w:pStyle w:val="NormalBold"/>
      </w:pPr>
      <w:r w:rsidRPr="008E16F0">
        <w:rPr>
          <w:rStyle w:val="HideTWBExt"/>
          <w:b w:val="0"/>
          <w:noProof w:val="0"/>
        </w:rPr>
        <w:t>&lt;Article&gt;</w:t>
      </w:r>
      <w:r w:rsidRPr="008E16F0">
        <w:t>Paragrafo 36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5B747B5" w14:textId="77777777" w:rsidTr="0043222F">
        <w:trPr>
          <w:trHeight w:hRule="exact" w:val="240"/>
          <w:jc w:val="center"/>
        </w:trPr>
        <w:tc>
          <w:tcPr>
            <w:tcW w:w="9752" w:type="dxa"/>
            <w:gridSpan w:val="2"/>
            <w:tcBorders>
              <w:top w:val="nil"/>
              <w:left w:val="nil"/>
              <w:bottom w:val="nil"/>
              <w:right w:val="nil"/>
            </w:tcBorders>
          </w:tcPr>
          <w:p w14:paraId="2C2D6CE5" w14:textId="77777777" w:rsidR="0029652F" w:rsidRPr="008E16F0" w:rsidRDefault="0029652F" w:rsidP="0043222F"/>
        </w:tc>
      </w:tr>
      <w:tr w:rsidR="0029652F" w:rsidRPr="008E16F0" w14:paraId="043D8A01" w14:textId="77777777" w:rsidTr="0043222F">
        <w:trPr>
          <w:trHeight w:val="240"/>
          <w:jc w:val="center"/>
        </w:trPr>
        <w:tc>
          <w:tcPr>
            <w:tcW w:w="4876" w:type="dxa"/>
            <w:tcBorders>
              <w:top w:val="nil"/>
              <w:left w:val="nil"/>
              <w:bottom w:val="nil"/>
              <w:right w:val="nil"/>
            </w:tcBorders>
          </w:tcPr>
          <w:p w14:paraId="4346E5A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1E473DC" w14:textId="77777777" w:rsidR="0029652F" w:rsidRPr="008E16F0" w:rsidRDefault="0029652F" w:rsidP="0043222F">
            <w:pPr>
              <w:pStyle w:val="AmColumnHeading"/>
            </w:pPr>
            <w:r w:rsidRPr="008E16F0">
              <w:t>Emendamento</w:t>
            </w:r>
          </w:p>
        </w:tc>
      </w:tr>
      <w:tr w:rsidR="0029652F" w:rsidRPr="008E16F0" w14:paraId="0DB8D778" w14:textId="77777777" w:rsidTr="0043222F">
        <w:trPr>
          <w:jc w:val="center"/>
        </w:trPr>
        <w:tc>
          <w:tcPr>
            <w:tcW w:w="4876" w:type="dxa"/>
            <w:tcBorders>
              <w:top w:val="nil"/>
              <w:left w:val="nil"/>
              <w:bottom w:val="nil"/>
              <w:right w:val="nil"/>
            </w:tcBorders>
          </w:tcPr>
          <w:p w14:paraId="47E3FBFD" w14:textId="77777777" w:rsidR="0029652F" w:rsidRPr="008E16F0" w:rsidRDefault="0029652F" w:rsidP="0043222F">
            <w:pPr>
              <w:pStyle w:val="Normal6a"/>
            </w:pPr>
            <w:r w:rsidRPr="008E16F0">
              <w:t>36.</w:t>
            </w:r>
            <w:r w:rsidRPr="008E16F0">
              <w:tab/>
              <w:t xml:space="preserve">invita la Commissione a garantire una maggiore trasparenza quanto ai criteri utilizzati per selezionare le informazioni provenienti dalla società civile, dagli organismi internazionali, dalle autorità nazionali e da altre parti interessate durante il processo di comunicazione; </w:t>
            </w:r>
            <w:r w:rsidRPr="008E16F0">
              <w:rPr>
                <w:b/>
                <w:i/>
              </w:rPr>
              <w:t>osserva che il processo di consultazione potrebbe essere rafforzato garantendo un seguito adeguato ai contributi forniti dagli attori della società civile e</w:t>
            </w:r>
            <w:r w:rsidRPr="008E16F0">
              <w:t xml:space="preserve"> insiste affinché il processo di comunicazione sia trasparente, imparziale e basato su dati concreti;</w:t>
            </w:r>
          </w:p>
        </w:tc>
        <w:tc>
          <w:tcPr>
            <w:tcW w:w="4876" w:type="dxa"/>
            <w:tcBorders>
              <w:top w:val="nil"/>
              <w:left w:val="nil"/>
              <w:bottom w:val="nil"/>
              <w:right w:val="nil"/>
            </w:tcBorders>
          </w:tcPr>
          <w:p w14:paraId="1046F886" w14:textId="77777777" w:rsidR="0029652F" w:rsidRPr="008E16F0" w:rsidRDefault="0029652F" w:rsidP="0043222F">
            <w:pPr>
              <w:pStyle w:val="Normal6a"/>
            </w:pPr>
            <w:r w:rsidRPr="008E16F0">
              <w:t>36.</w:t>
            </w:r>
            <w:r w:rsidRPr="008E16F0">
              <w:tab/>
              <w:t>invita la Commissione a garantire una maggiore trasparenza quanto ai criteri utilizzati per selezionare le informazioni provenienti dalla società civile, dagli organismi internazionali, dalle autorità nazionali e da altre parti interessate durante il processo di comunicazione; insiste affinché il processo di comunicazione sia trasparente, imparziale e basato su dati concreti;</w:t>
            </w:r>
          </w:p>
        </w:tc>
      </w:tr>
    </w:tbl>
    <w:p w14:paraId="072EBF3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276A18F7" w14:textId="77777777" w:rsidR="0029652F" w:rsidRPr="008E16F0" w:rsidRDefault="0029652F" w:rsidP="0029652F">
      <w:r w:rsidRPr="008E16F0">
        <w:rPr>
          <w:rStyle w:val="HideTWBExt"/>
          <w:noProof w:val="0"/>
        </w:rPr>
        <w:t>&lt;/Amend&gt;</w:t>
      </w:r>
    </w:p>
    <w:p w14:paraId="5598AA8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651</w:t>
      </w:r>
      <w:r w:rsidRPr="008E16F0">
        <w:rPr>
          <w:rStyle w:val="HideTWBExt"/>
          <w:b w:val="0"/>
          <w:noProof w:val="0"/>
        </w:rPr>
        <w:t>&lt;/NumAm&gt;</w:t>
      </w:r>
    </w:p>
    <w:p w14:paraId="5CD2D203"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1ECF962F" w14:textId="77777777" w:rsidR="0029652F" w:rsidRPr="008E16F0" w:rsidRDefault="0029652F" w:rsidP="0029652F">
      <w:pPr>
        <w:pStyle w:val="NormalBold"/>
      </w:pPr>
      <w:r w:rsidRPr="008E16F0">
        <w:rPr>
          <w:rStyle w:val="HideTWBExt"/>
          <w:b w:val="0"/>
          <w:noProof w:val="0"/>
        </w:rPr>
        <w:t>&lt;/RepeatBlock-By&gt;</w:t>
      </w:r>
    </w:p>
    <w:p w14:paraId="1CC13B6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C11A0D6" w14:textId="77777777" w:rsidR="0029652F" w:rsidRPr="008E16F0" w:rsidRDefault="0029652F" w:rsidP="0029652F">
      <w:pPr>
        <w:pStyle w:val="NormalBold"/>
      </w:pPr>
      <w:r w:rsidRPr="008E16F0">
        <w:rPr>
          <w:rStyle w:val="HideTWBExt"/>
          <w:b w:val="0"/>
          <w:noProof w:val="0"/>
        </w:rPr>
        <w:t>&lt;Article&gt;</w:t>
      </w:r>
      <w:r w:rsidRPr="008E16F0">
        <w:t>Paragrafo 36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FFFDF50" w14:textId="77777777" w:rsidTr="0043222F">
        <w:trPr>
          <w:trHeight w:hRule="exact" w:val="240"/>
          <w:jc w:val="center"/>
        </w:trPr>
        <w:tc>
          <w:tcPr>
            <w:tcW w:w="9752" w:type="dxa"/>
            <w:gridSpan w:val="2"/>
            <w:tcBorders>
              <w:top w:val="nil"/>
              <w:left w:val="nil"/>
              <w:bottom w:val="nil"/>
              <w:right w:val="nil"/>
            </w:tcBorders>
          </w:tcPr>
          <w:p w14:paraId="0B53FC39" w14:textId="77777777" w:rsidR="0029652F" w:rsidRPr="008E16F0" w:rsidRDefault="0029652F" w:rsidP="0043222F"/>
        </w:tc>
      </w:tr>
      <w:tr w:rsidR="0029652F" w:rsidRPr="008E16F0" w14:paraId="16EE3FB3" w14:textId="77777777" w:rsidTr="0043222F">
        <w:trPr>
          <w:trHeight w:val="240"/>
          <w:jc w:val="center"/>
        </w:trPr>
        <w:tc>
          <w:tcPr>
            <w:tcW w:w="4876" w:type="dxa"/>
            <w:tcBorders>
              <w:top w:val="nil"/>
              <w:left w:val="nil"/>
              <w:bottom w:val="nil"/>
              <w:right w:val="nil"/>
            </w:tcBorders>
          </w:tcPr>
          <w:p w14:paraId="0626DA4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B90A3F2" w14:textId="77777777" w:rsidR="0029652F" w:rsidRPr="008E16F0" w:rsidRDefault="0029652F" w:rsidP="0043222F">
            <w:pPr>
              <w:pStyle w:val="AmColumnHeading"/>
            </w:pPr>
            <w:r w:rsidRPr="008E16F0">
              <w:t>Emendamento</w:t>
            </w:r>
          </w:p>
        </w:tc>
      </w:tr>
      <w:tr w:rsidR="0029652F" w:rsidRPr="008E16F0" w14:paraId="435AA264" w14:textId="77777777" w:rsidTr="0043222F">
        <w:trPr>
          <w:jc w:val="center"/>
        </w:trPr>
        <w:tc>
          <w:tcPr>
            <w:tcW w:w="4876" w:type="dxa"/>
            <w:tcBorders>
              <w:top w:val="nil"/>
              <w:left w:val="nil"/>
              <w:bottom w:val="nil"/>
              <w:right w:val="nil"/>
            </w:tcBorders>
          </w:tcPr>
          <w:p w14:paraId="4D0E8620" w14:textId="77777777" w:rsidR="0029652F" w:rsidRPr="008E16F0" w:rsidRDefault="0029652F" w:rsidP="0043222F">
            <w:pPr>
              <w:pStyle w:val="Normal6a"/>
            </w:pPr>
            <w:r w:rsidRPr="008E16F0">
              <w:t>36.</w:t>
            </w:r>
            <w:r w:rsidRPr="008E16F0">
              <w:tab/>
              <w:t xml:space="preserve">invita la Commissione a garantire una maggiore trasparenza quanto ai criteri utilizzati per selezionare le informazioni </w:t>
            </w:r>
            <w:r w:rsidRPr="008E16F0">
              <w:rPr>
                <w:b/>
                <w:i/>
              </w:rPr>
              <w:t>provenienti dalla società civile, dagli organismi internazionali, dalle autorità nazionali e da altre parti interessate</w:t>
            </w:r>
            <w:r w:rsidRPr="008E16F0">
              <w:t xml:space="preserve"> durante il processo di comunicazione; osserva che il processo di consultazione potrebbe essere rafforzato garantendo un seguito adeguato ai contributi forniti </w:t>
            </w:r>
            <w:r w:rsidRPr="008E16F0">
              <w:rPr>
                <w:b/>
                <w:i/>
              </w:rPr>
              <w:t>dagli attori della società civile</w:t>
            </w:r>
            <w:r w:rsidRPr="008E16F0">
              <w:t xml:space="preserve"> e insiste affinché il processo di comunicazione sia trasparente, imparziale e basato su dati concreti;</w:t>
            </w:r>
          </w:p>
        </w:tc>
        <w:tc>
          <w:tcPr>
            <w:tcW w:w="4876" w:type="dxa"/>
            <w:tcBorders>
              <w:top w:val="nil"/>
              <w:left w:val="nil"/>
              <w:bottom w:val="nil"/>
              <w:right w:val="nil"/>
            </w:tcBorders>
          </w:tcPr>
          <w:p w14:paraId="413C5A22" w14:textId="77777777" w:rsidR="0029652F" w:rsidRPr="008E16F0" w:rsidRDefault="0029652F" w:rsidP="0043222F">
            <w:pPr>
              <w:pStyle w:val="Normal6a"/>
            </w:pPr>
            <w:r w:rsidRPr="008E16F0">
              <w:t>36.</w:t>
            </w:r>
            <w:r w:rsidRPr="008E16F0">
              <w:tab/>
              <w:t xml:space="preserve">invita la Commissione a garantire una maggiore trasparenza quanto ai criteri utilizzati per selezionare le informazioni </w:t>
            </w:r>
            <w:r w:rsidRPr="008E16F0">
              <w:rPr>
                <w:b/>
                <w:i/>
              </w:rPr>
              <w:t>utilizzate</w:t>
            </w:r>
            <w:r w:rsidRPr="008E16F0">
              <w:t xml:space="preserve"> durante il processo di comunicazione; osserva che il processo di consultazione potrebbe essere rafforzato garantendo un seguito adeguato ai contributi forniti e insiste affinché il processo di comunicazione sia trasparente, imparziale e basato su dati concreti;</w:t>
            </w:r>
          </w:p>
        </w:tc>
      </w:tr>
    </w:tbl>
    <w:p w14:paraId="0714C09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422CB6F9" w14:textId="77777777" w:rsidR="0029652F" w:rsidRPr="008E16F0" w:rsidRDefault="0029652F" w:rsidP="0029652F">
      <w:r w:rsidRPr="008E16F0">
        <w:rPr>
          <w:rStyle w:val="HideTWBExt"/>
          <w:noProof w:val="0"/>
        </w:rPr>
        <w:t>&lt;/Amend&gt;</w:t>
      </w:r>
    </w:p>
    <w:p w14:paraId="58ADC7C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652</w:t>
      </w:r>
      <w:r w:rsidRPr="008E16F0">
        <w:rPr>
          <w:rStyle w:val="HideTWBExt"/>
          <w:b w:val="0"/>
          <w:noProof w:val="0"/>
        </w:rPr>
        <w:t>&lt;/NumAm&gt;</w:t>
      </w:r>
    </w:p>
    <w:p w14:paraId="1DD70BC5"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5DEB478D" w14:textId="77777777" w:rsidR="0029652F" w:rsidRPr="008E16F0" w:rsidRDefault="0029652F" w:rsidP="0029652F">
      <w:pPr>
        <w:pStyle w:val="NormalBold"/>
      </w:pPr>
      <w:r w:rsidRPr="008E16F0">
        <w:rPr>
          <w:rStyle w:val="HideTWBExt"/>
          <w:b w:val="0"/>
          <w:noProof w:val="0"/>
        </w:rPr>
        <w:t>&lt;/RepeatBlock-By&gt;</w:t>
      </w:r>
    </w:p>
    <w:p w14:paraId="2624D4E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E084BE0" w14:textId="77777777" w:rsidR="0029652F" w:rsidRPr="008E16F0" w:rsidRDefault="0029652F" w:rsidP="0029652F">
      <w:pPr>
        <w:pStyle w:val="NormalBold"/>
      </w:pPr>
      <w:r w:rsidRPr="008E16F0">
        <w:rPr>
          <w:rStyle w:val="HideTWBExt"/>
          <w:b w:val="0"/>
          <w:noProof w:val="0"/>
        </w:rPr>
        <w:t>&lt;Article&gt;</w:t>
      </w:r>
      <w:r w:rsidRPr="008E16F0">
        <w:t>Paragrafo 36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BD7A222" w14:textId="77777777" w:rsidTr="0043222F">
        <w:trPr>
          <w:trHeight w:hRule="exact" w:val="240"/>
          <w:jc w:val="center"/>
        </w:trPr>
        <w:tc>
          <w:tcPr>
            <w:tcW w:w="9752" w:type="dxa"/>
            <w:gridSpan w:val="2"/>
            <w:tcBorders>
              <w:top w:val="nil"/>
              <w:left w:val="nil"/>
              <w:bottom w:val="nil"/>
              <w:right w:val="nil"/>
            </w:tcBorders>
          </w:tcPr>
          <w:p w14:paraId="4F53C5C9" w14:textId="77777777" w:rsidR="0029652F" w:rsidRPr="008E16F0" w:rsidRDefault="0029652F" w:rsidP="0043222F"/>
        </w:tc>
      </w:tr>
      <w:tr w:rsidR="0029652F" w:rsidRPr="008E16F0" w14:paraId="22004EAC" w14:textId="77777777" w:rsidTr="0043222F">
        <w:trPr>
          <w:trHeight w:val="240"/>
          <w:jc w:val="center"/>
        </w:trPr>
        <w:tc>
          <w:tcPr>
            <w:tcW w:w="4876" w:type="dxa"/>
            <w:tcBorders>
              <w:top w:val="nil"/>
              <w:left w:val="nil"/>
              <w:bottom w:val="nil"/>
              <w:right w:val="nil"/>
            </w:tcBorders>
          </w:tcPr>
          <w:p w14:paraId="7A73E4B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B193B2F" w14:textId="77777777" w:rsidR="0029652F" w:rsidRPr="008E16F0" w:rsidRDefault="0029652F" w:rsidP="0043222F">
            <w:pPr>
              <w:pStyle w:val="AmColumnHeading"/>
            </w:pPr>
            <w:r w:rsidRPr="008E16F0">
              <w:t>Emendamento</w:t>
            </w:r>
          </w:p>
        </w:tc>
      </w:tr>
      <w:tr w:rsidR="0029652F" w:rsidRPr="008E16F0" w14:paraId="7CBDC0F9" w14:textId="77777777" w:rsidTr="0043222F">
        <w:trPr>
          <w:jc w:val="center"/>
        </w:trPr>
        <w:tc>
          <w:tcPr>
            <w:tcW w:w="4876" w:type="dxa"/>
            <w:tcBorders>
              <w:top w:val="nil"/>
              <w:left w:val="nil"/>
              <w:bottom w:val="nil"/>
              <w:right w:val="nil"/>
            </w:tcBorders>
          </w:tcPr>
          <w:p w14:paraId="00D6D2BD" w14:textId="77777777" w:rsidR="0029652F" w:rsidRPr="008E16F0" w:rsidRDefault="0029652F" w:rsidP="0043222F">
            <w:pPr>
              <w:pStyle w:val="Normal6a"/>
            </w:pPr>
            <w:r w:rsidRPr="008E16F0">
              <w:t>36.</w:t>
            </w:r>
            <w:r w:rsidRPr="008E16F0">
              <w:tab/>
              <w:t xml:space="preserve">invita la Commissione a garantire una maggiore trasparenza quanto ai criteri utilizzati per selezionare le informazioni provenienti dalla società civile, dagli organismi internazionali, dalle autorità nazionali e da altre parti interessate durante il processo di comunicazione; </w:t>
            </w:r>
            <w:r w:rsidRPr="008E16F0">
              <w:rPr>
                <w:b/>
                <w:i/>
              </w:rPr>
              <w:t>osserva che il processo di consultazione potrebbe essere rafforzato garantendo un seguito adeguato ai contributi forniti dagli attori della società civile e</w:t>
            </w:r>
            <w:r w:rsidRPr="008E16F0">
              <w:t xml:space="preserve"> insiste affinché il processo di comunicazione sia trasparente, imparziale e basato su dati concreti;</w:t>
            </w:r>
          </w:p>
        </w:tc>
        <w:tc>
          <w:tcPr>
            <w:tcW w:w="4876" w:type="dxa"/>
            <w:tcBorders>
              <w:top w:val="nil"/>
              <w:left w:val="nil"/>
              <w:bottom w:val="nil"/>
              <w:right w:val="nil"/>
            </w:tcBorders>
          </w:tcPr>
          <w:p w14:paraId="4C5F3D41" w14:textId="77777777" w:rsidR="0029652F" w:rsidRPr="008E16F0" w:rsidRDefault="0029652F" w:rsidP="0043222F">
            <w:pPr>
              <w:pStyle w:val="Normal6a"/>
            </w:pPr>
            <w:r w:rsidRPr="008E16F0">
              <w:t>36.</w:t>
            </w:r>
            <w:r w:rsidRPr="008E16F0">
              <w:tab/>
              <w:t>invita la Commissione a garantire una maggiore trasparenza quanto ai criteri utilizzati per selezionare le informazioni provenienti dalla società civile, dagli organismi internazionali, dalle autorità nazionali e da altre parti interessate durante il processo di comunicazione; insiste affinché il processo di comunicazione sia trasparente, imparziale e basato su dati concreti;</w:t>
            </w:r>
          </w:p>
        </w:tc>
      </w:tr>
    </w:tbl>
    <w:p w14:paraId="16A11E6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E16FD8D" w14:textId="77777777" w:rsidR="0029652F" w:rsidRPr="008E16F0" w:rsidRDefault="0029652F" w:rsidP="0029652F">
      <w:r w:rsidRPr="008E16F0">
        <w:rPr>
          <w:rStyle w:val="HideTWBExt"/>
          <w:noProof w:val="0"/>
        </w:rPr>
        <w:t>&lt;/Amend&gt;</w:t>
      </w:r>
    </w:p>
    <w:p w14:paraId="11DEBEE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653</w:t>
      </w:r>
      <w:r w:rsidRPr="008E16F0">
        <w:rPr>
          <w:rStyle w:val="HideTWBExt"/>
          <w:b w:val="0"/>
          <w:noProof w:val="0"/>
        </w:rPr>
        <w:t>&lt;/NumAm&gt;</w:t>
      </w:r>
    </w:p>
    <w:p w14:paraId="294E8879"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44D65AA8" w14:textId="77777777" w:rsidR="0029652F" w:rsidRPr="008E16F0" w:rsidRDefault="0029652F" w:rsidP="0029652F">
      <w:pPr>
        <w:pStyle w:val="NormalBold"/>
      </w:pPr>
      <w:r w:rsidRPr="008E16F0">
        <w:rPr>
          <w:rStyle w:val="HideTWBExt"/>
          <w:b w:val="0"/>
          <w:noProof w:val="0"/>
        </w:rPr>
        <w:t>&lt;/RepeatBlock-By&gt;</w:t>
      </w:r>
    </w:p>
    <w:p w14:paraId="6E60AA8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D7C0D63" w14:textId="77777777" w:rsidR="0029652F" w:rsidRPr="008E16F0" w:rsidRDefault="0029652F" w:rsidP="0029652F">
      <w:pPr>
        <w:pStyle w:val="NormalBold"/>
      </w:pPr>
      <w:r w:rsidRPr="008E16F0">
        <w:rPr>
          <w:rStyle w:val="HideTWBExt"/>
          <w:b w:val="0"/>
          <w:noProof w:val="0"/>
        </w:rPr>
        <w:t>&lt;Article&gt;</w:t>
      </w:r>
      <w:r w:rsidRPr="008E16F0">
        <w:t>Paragrafo 36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C5F1918" w14:textId="77777777" w:rsidTr="0043222F">
        <w:trPr>
          <w:trHeight w:hRule="exact" w:val="240"/>
          <w:jc w:val="center"/>
        </w:trPr>
        <w:tc>
          <w:tcPr>
            <w:tcW w:w="9752" w:type="dxa"/>
            <w:gridSpan w:val="2"/>
            <w:tcBorders>
              <w:top w:val="nil"/>
              <w:left w:val="nil"/>
              <w:bottom w:val="nil"/>
              <w:right w:val="nil"/>
            </w:tcBorders>
          </w:tcPr>
          <w:p w14:paraId="6B1A55EB" w14:textId="77777777" w:rsidR="0029652F" w:rsidRPr="008E16F0" w:rsidRDefault="0029652F" w:rsidP="0043222F"/>
        </w:tc>
      </w:tr>
      <w:tr w:rsidR="0029652F" w:rsidRPr="008E16F0" w14:paraId="580A738B" w14:textId="77777777" w:rsidTr="0043222F">
        <w:trPr>
          <w:trHeight w:val="240"/>
          <w:jc w:val="center"/>
        </w:trPr>
        <w:tc>
          <w:tcPr>
            <w:tcW w:w="4876" w:type="dxa"/>
            <w:tcBorders>
              <w:top w:val="nil"/>
              <w:left w:val="nil"/>
              <w:bottom w:val="nil"/>
              <w:right w:val="nil"/>
            </w:tcBorders>
          </w:tcPr>
          <w:p w14:paraId="1752B05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A430457" w14:textId="77777777" w:rsidR="0029652F" w:rsidRPr="008E16F0" w:rsidRDefault="0029652F" w:rsidP="0043222F">
            <w:pPr>
              <w:pStyle w:val="AmColumnHeading"/>
            </w:pPr>
            <w:r w:rsidRPr="008E16F0">
              <w:t>Emendamento</w:t>
            </w:r>
          </w:p>
        </w:tc>
      </w:tr>
      <w:tr w:rsidR="0029652F" w:rsidRPr="008E16F0" w14:paraId="62717CDD" w14:textId="77777777" w:rsidTr="0043222F">
        <w:trPr>
          <w:jc w:val="center"/>
        </w:trPr>
        <w:tc>
          <w:tcPr>
            <w:tcW w:w="4876" w:type="dxa"/>
            <w:tcBorders>
              <w:top w:val="nil"/>
              <w:left w:val="nil"/>
              <w:bottom w:val="nil"/>
              <w:right w:val="nil"/>
            </w:tcBorders>
          </w:tcPr>
          <w:p w14:paraId="23FF7197" w14:textId="77777777" w:rsidR="0029652F" w:rsidRPr="008E16F0" w:rsidRDefault="0029652F" w:rsidP="0043222F">
            <w:pPr>
              <w:pStyle w:val="Normal6a"/>
            </w:pPr>
            <w:r w:rsidRPr="008E16F0">
              <w:t>36.</w:t>
            </w:r>
            <w:r w:rsidRPr="008E16F0">
              <w:tab/>
              <w:t xml:space="preserve">invita la Commissione a garantire una maggiore trasparenza quanto ai criteri utilizzati per selezionare le informazioni provenienti dalla società civile, dagli organismi internazionali, dalle autorità nazionali e da altre parti interessate durante il processo di comunicazione; osserva che </w:t>
            </w:r>
            <w:r w:rsidRPr="008E16F0">
              <w:rPr>
                <w:b/>
                <w:i/>
              </w:rPr>
              <w:t>il processo di consultazione potrebbe essere rafforzato garantendo</w:t>
            </w:r>
            <w:r w:rsidRPr="008E16F0">
              <w:t xml:space="preserve"> un seguito </w:t>
            </w:r>
            <w:r w:rsidRPr="008E16F0">
              <w:rPr>
                <w:b/>
                <w:i/>
              </w:rPr>
              <w:t>adeguato ai contributi forniti dagli</w:t>
            </w:r>
            <w:r w:rsidRPr="008E16F0">
              <w:t xml:space="preserve"> attori della società civile </w:t>
            </w:r>
            <w:r w:rsidRPr="008E16F0">
              <w:rPr>
                <w:b/>
                <w:i/>
              </w:rPr>
              <w:t>e</w:t>
            </w:r>
            <w:r w:rsidRPr="008E16F0">
              <w:t xml:space="preserve"> insiste affinché il processo di comunicazione sia trasparente, imparziale e basato su dati concreti;</w:t>
            </w:r>
          </w:p>
        </w:tc>
        <w:tc>
          <w:tcPr>
            <w:tcW w:w="4876" w:type="dxa"/>
            <w:tcBorders>
              <w:top w:val="nil"/>
              <w:left w:val="nil"/>
              <w:bottom w:val="nil"/>
              <w:right w:val="nil"/>
            </w:tcBorders>
          </w:tcPr>
          <w:p w14:paraId="19B57C62" w14:textId="77777777" w:rsidR="0029652F" w:rsidRPr="008E16F0" w:rsidRDefault="0029652F" w:rsidP="0043222F">
            <w:pPr>
              <w:pStyle w:val="Normal6a"/>
            </w:pPr>
            <w:r w:rsidRPr="008E16F0">
              <w:t>36.</w:t>
            </w:r>
            <w:r w:rsidRPr="008E16F0">
              <w:tab/>
              <w:t xml:space="preserve">invita la Commissione a garantire una maggiore trasparenza quanto ai criteri utilizzati per selezionare le informazioni provenienti dalla società civile, dagli organismi internazionali, dalle autorità nazionali e da altre parti interessate durante il processo di comunicazione; osserva </w:t>
            </w:r>
            <w:r w:rsidRPr="008E16F0">
              <w:rPr>
                <w:b/>
                <w:i/>
              </w:rPr>
              <w:t>inoltre</w:t>
            </w:r>
            <w:r w:rsidRPr="008E16F0">
              <w:t xml:space="preserve"> che</w:t>
            </w:r>
            <w:r w:rsidRPr="008E16F0">
              <w:rPr>
                <w:b/>
                <w:i/>
              </w:rPr>
              <w:t>, nei limiti delle risorse disponibili,</w:t>
            </w:r>
            <w:r w:rsidRPr="008E16F0">
              <w:t xml:space="preserve"> un seguito </w:t>
            </w:r>
            <w:r w:rsidRPr="008E16F0">
              <w:rPr>
                <w:b/>
                <w:i/>
              </w:rPr>
              <w:t>e un riscontro adeguati potrebbero essere forniti agli</w:t>
            </w:r>
            <w:r w:rsidRPr="008E16F0">
              <w:t xml:space="preserve"> attori della società civile </w:t>
            </w:r>
            <w:r w:rsidRPr="008E16F0">
              <w:rPr>
                <w:b/>
                <w:i/>
              </w:rPr>
              <w:t>sull'uso che viene fatto dei loro contributi;</w:t>
            </w:r>
            <w:r w:rsidRPr="008E16F0">
              <w:t xml:space="preserve"> insiste affinché il processo di comunicazione sia trasparente, imparziale e basato su dati concreti;</w:t>
            </w:r>
          </w:p>
        </w:tc>
      </w:tr>
    </w:tbl>
    <w:p w14:paraId="36D00C2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66EA375" w14:textId="77777777" w:rsidR="0029652F" w:rsidRPr="008E16F0" w:rsidRDefault="0029652F" w:rsidP="0029652F">
      <w:r w:rsidRPr="008E16F0">
        <w:rPr>
          <w:rStyle w:val="HideTWBExt"/>
          <w:noProof w:val="0"/>
        </w:rPr>
        <w:t>&lt;/Amend&gt;</w:t>
      </w:r>
    </w:p>
    <w:p w14:paraId="3916C43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654</w:t>
      </w:r>
      <w:r w:rsidRPr="008E16F0">
        <w:rPr>
          <w:rStyle w:val="HideTWBExt"/>
          <w:b w:val="0"/>
          <w:noProof w:val="0"/>
        </w:rPr>
        <w:t>&lt;/NumAm&gt;</w:t>
      </w:r>
    </w:p>
    <w:p w14:paraId="397285BD"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 Emil Radev</w:t>
      </w:r>
      <w:r w:rsidRPr="008E16F0">
        <w:rPr>
          <w:rStyle w:val="HideTWBExt"/>
          <w:b w:val="0"/>
          <w:noProof w:val="0"/>
        </w:rPr>
        <w:t>&lt;/Members&gt;</w:t>
      </w:r>
    </w:p>
    <w:p w14:paraId="798184FD" w14:textId="77777777" w:rsidR="0029652F" w:rsidRPr="008E16F0" w:rsidRDefault="0029652F" w:rsidP="0029652F">
      <w:pPr>
        <w:pStyle w:val="NormalBold"/>
      </w:pPr>
      <w:r w:rsidRPr="008E16F0">
        <w:rPr>
          <w:rStyle w:val="HideTWBExt"/>
          <w:b w:val="0"/>
          <w:noProof w:val="0"/>
        </w:rPr>
        <w:t>&lt;/RepeatBlock-By&gt;</w:t>
      </w:r>
    </w:p>
    <w:p w14:paraId="78D7DC3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C28F398" w14:textId="77777777" w:rsidR="0029652F" w:rsidRPr="008E16F0" w:rsidRDefault="0029652F" w:rsidP="0029652F">
      <w:pPr>
        <w:pStyle w:val="NormalBold"/>
      </w:pPr>
      <w:r w:rsidRPr="008E16F0">
        <w:rPr>
          <w:rStyle w:val="HideTWBExt"/>
          <w:b w:val="0"/>
          <w:noProof w:val="0"/>
        </w:rPr>
        <w:t>&lt;Article&gt;</w:t>
      </w:r>
      <w:r w:rsidRPr="008E16F0">
        <w:t>Paragrafo 36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FEE18C0" w14:textId="77777777" w:rsidTr="0043222F">
        <w:trPr>
          <w:trHeight w:hRule="exact" w:val="240"/>
          <w:jc w:val="center"/>
        </w:trPr>
        <w:tc>
          <w:tcPr>
            <w:tcW w:w="9752" w:type="dxa"/>
            <w:gridSpan w:val="2"/>
            <w:tcBorders>
              <w:top w:val="nil"/>
              <w:left w:val="nil"/>
              <w:bottom w:val="nil"/>
              <w:right w:val="nil"/>
            </w:tcBorders>
          </w:tcPr>
          <w:p w14:paraId="1A15C332" w14:textId="77777777" w:rsidR="0029652F" w:rsidRPr="008E16F0" w:rsidRDefault="0029652F" w:rsidP="0043222F"/>
        </w:tc>
      </w:tr>
      <w:tr w:rsidR="0029652F" w:rsidRPr="008E16F0" w14:paraId="70D6E265" w14:textId="77777777" w:rsidTr="0043222F">
        <w:trPr>
          <w:trHeight w:val="240"/>
          <w:jc w:val="center"/>
        </w:trPr>
        <w:tc>
          <w:tcPr>
            <w:tcW w:w="4876" w:type="dxa"/>
            <w:tcBorders>
              <w:top w:val="nil"/>
              <w:left w:val="nil"/>
              <w:bottom w:val="nil"/>
              <w:right w:val="nil"/>
            </w:tcBorders>
          </w:tcPr>
          <w:p w14:paraId="7C38517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7995823" w14:textId="77777777" w:rsidR="0029652F" w:rsidRPr="008E16F0" w:rsidRDefault="0029652F" w:rsidP="0043222F">
            <w:pPr>
              <w:pStyle w:val="AmColumnHeading"/>
            </w:pPr>
            <w:r w:rsidRPr="008E16F0">
              <w:t>Emendamento</w:t>
            </w:r>
          </w:p>
        </w:tc>
      </w:tr>
      <w:tr w:rsidR="0029652F" w:rsidRPr="008E16F0" w14:paraId="6CBE4149" w14:textId="77777777" w:rsidTr="0043222F">
        <w:trPr>
          <w:jc w:val="center"/>
        </w:trPr>
        <w:tc>
          <w:tcPr>
            <w:tcW w:w="4876" w:type="dxa"/>
            <w:tcBorders>
              <w:top w:val="nil"/>
              <w:left w:val="nil"/>
              <w:bottom w:val="nil"/>
              <w:right w:val="nil"/>
            </w:tcBorders>
          </w:tcPr>
          <w:p w14:paraId="7EB838EB" w14:textId="77777777" w:rsidR="0029652F" w:rsidRPr="008E16F0" w:rsidRDefault="0029652F" w:rsidP="0043222F">
            <w:pPr>
              <w:pStyle w:val="Normal6a"/>
            </w:pPr>
            <w:r w:rsidRPr="008E16F0">
              <w:t>36.</w:t>
            </w:r>
            <w:r w:rsidRPr="008E16F0">
              <w:tab/>
              <w:t xml:space="preserve">invita la Commissione a garantire una maggiore trasparenza quanto ai criteri utilizzati per selezionare le informazioni provenienti dalla società civile, dagli organismi internazionali, dalle autorità nazionali e da altre parti interessate durante il processo di comunicazione; </w:t>
            </w:r>
            <w:r w:rsidRPr="008E16F0">
              <w:rPr>
                <w:b/>
                <w:i/>
              </w:rPr>
              <w:t>osserva che il processo di consultazione potrebbe essere rafforzato garantendo un seguito adeguato ai contributi forniti dagli attori della società civile e</w:t>
            </w:r>
            <w:r w:rsidRPr="008E16F0">
              <w:t xml:space="preserve"> insiste affinché il processo di comunicazione sia trasparente, imparziale e basato su dati concreti;</w:t>
            </w:r>
          </w:p>
        </w:tc>
        <w:tc>
          <w:tcPr>
            <w:tcW w:w="4876" w:type="dxa"/>
            <w:tcBorders>
              <w:top w:val="nil"/>
              <w:left w:val="nil"/>
              <w:bottom w:val="nil"/>
              <w:right w:val="nil"/>
            </w:tcBorders>
          </w:tcPr>
          <w:p w14:paraId="7C6C95DD" w14:textId="77777777" w:rsidR="0029652F" w:rsidRPr="008E16F0" w:rsidRDefault="0029652F" w:rsidP="0043222F">
            <w:pPr>
              <w:pStyle w:val="Normal6a"/>
            </w:pPr>
            <w:r w:rsidRPr="008E16F0">
              <w:t>36.</w:t>
            </w:r>
            <w:r w:rsidRPr="008E16F0">
              <w:tab/>
              <w:t xml:space="preserve">invita la Commissione a garantire una maggiore trasparenza quanto ai criteri utilizzati per selezionare le informazioni provenienti dalla società civile, dagli organismi internazionali, dalle autorità nazionali e da altre parti interessate durante il processo di comunicazione; </w:t>
            </w:r>
            <w:r w:rsidRPr="008E16F0">
              <w:rPr>
                <w:b/>
                <w:i/>
              </w:rPr>
              <w:t>sottolinea l'importanza di garantire la coerenza e la chiarezza in merito alle modalità di valutazione di tali informazioni e a come sono riportate nei capitoli per paese definitivi;</w:t>
            </w:r>
            <w:r w:rsidRPr="008E16F0">
              <w:t xml:space="preserve"> insiste affinché il processo di comunicazione sia trasparente, imparziale e basato su dati concreti;</w:t>
            </w:r>
          </w:p>
        </w:tc>
      </w:tr>
    </w:tbl>
    <w:p w14:paraId="59DB6D0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1F37C57" w14:textId="77777777" w:rsidR="0029652F" w:rsidRPr="008E16F0" w:rsidRDefault="0029652F" w:rsidP="0029652F">
      <w:r w:rsidRPr="008E16F0">
        <w:rPr>
          <w:rStyle w:val="HideTWBExt"/>
          <w:noProof w:val="0"/>
        </w:rPr>
        <w:t>&lt;/Amend&gt;</w:t>
      </w:r>
    </w:p>
    <w:p w14:paraId="1474290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655</w:t>
      </w:r>
      <w:r w:rsidRPr="008E16F0">
        <w:rPr>
          <w:rStyle w:val="HideTWBExt"/>
          <w:b w:val="0"/>
          <w:noProof w:val="0"/>
        </w:rPr>
        <w:t>&lt;/NumAm&gt;</w:t>
      </w:r>
    </w:p>
    <w:p w14:paraId="4756943C"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5F819F75" w14:textId="77777777" w:rsidR="0029652F" w:rsidRPr="008E16F0" w:rsidRDefault="0029652F" w:rsidP="0029652F">
      <w:pPr>
        <w:pStyle w:val="NormalBold"/>
      </w:pPr>
      <w:r w:rsidRPr="008E16F0">
        <w:rPr>
          <w:rStyle w:val="HideTWBExt"/>
          <w:b w:val="0"/>
          <w:noProof w:val="0"/>
        </w:rPr>
        <w:t>&lt;/RepeatBlock-By&gt;</w:t>
      </w:r>
    </w:p>
    <w:p w14:paraId="0ACF274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8232F47" w14:textId="77777777" w:rsidR="0029652F" w:rsidRPr="008E16F0" w:rsidRDefault="0029652F" w:rsidP="0029652F">
      <w:pPr>
        <w:pStyle w:val="NormalBold"/>
      </w:pPr>
      <w:r w:rsidRPr="008E16F0">
        <w:rPr>
          <w:rStyle w:val="HideTWBExt"/>
          <w:b w:val="0"/>
          <w:noProof w:val="0"/>
        </w:rPr>
        <w:t>&lt;Article&gt;</w:t>
      </w:r>
      <w:r w:rsidRPr="008E16F0">
        <w:t>Paragrafo 36 – comma 1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EADDB98" w14:textId="77777777" w:rsidTr="0043222F">
        <w:trPr>
          <w:trHeight w:hRule="exact" w:val="240"/>
          <w:jc w:val="center"/>
        </w:trPr>
        <w:tc>
          <w:tcPr>
            <w:tcW w:w="9752" w:type="dxa"/>
            <w:gridSpan w:val="2"/>
            <w:tcBorders>
              <w:top w:val="nil"/>
              <w:left w:val="nil"/>
              <w:bottom w:val="nil"/>
              <w:right w:val="nil"/>
            </w:tcBorders>
          </w:tcPr>
          <w:p w14:paraId="08D99821" w14:textId="77777777" w:rsidR="0029652F" w:rsidRPr="008E16F0" w:rsidRDefault="0029652F" w:rsidP="0043222F"/>
        </w:tc>
      </w:tr>
      <w:tr w:rsidR="0029652F" w:rsidRPr="008E16F0" w14:paraId="0F38B1DC" w14:textId="77777777" w:rsidTr="0043222F">
        <w:trPr>
          <w:trHeight w:val="240"/>
          <w:jc w:val="center"/>
        </w:trPr>
        <w:tc>
          <w:tcPr>
            <w:tcW w:w="4876" w:type="dxa"/>
            <w:tcBorders>
              <w:top w:val="nil"/>
              <w:left w:val="nil"/>
              <w:bottom w:val="nil"/>
              <w:right w:val="nil"/>
            </w:tcBorders>
          </w:tcPr>
          <w:p w14:paraId="0ECE132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2C0F30B" w14:textId="77777777" w:rsidR="0029652F" w:rsidRPr="008E16F0" w:rsidRDefault="0029652F" w:rsidP="0043222F">
            <w:pPr>
              <w:pStyle w:val="AmColumnHeading"/>
            </w:pPr>
            <w:r w:rsidRPr="008E16F0">
              <w:t>Emendamento</w:t>
            </w:r>
          </w:p>
        </w:tc>
      </w:tr>
      <w:tr w:rsidR="0029652F" w:rsidRPr="008E16F0" w14:paraId="4C8A9501" w14:textId="77777777" w:rsidTr="0043222F">
        <w:trPr>
          <w:jc w:val="center"/>
        </w:trPr>
        <w:tc>
          <w:tcPr>
            <w:tcW w:w="4876" w:type="dxa"/>
            <w:tcBorders>
              <w:top w:val="nil"/>
              <w:left w:val="nil"/>
              <w:bottom w:val="nil"/>
              <w:right w:val="nil"/>
            </w:tcBorders>
          </w:tcPr>
          <w:p w14:paraId="0D0BF5A1" w14:textId="77777777" w:rsidR="0029652F" w:rsidRPr="008E16F0" w:rsidRDefault="0029652F" w:rsidP="0043222F">
            <w:pPr>
              <w:pStyle w:val="Normal6a"/>
            </w:pPr>
          </w:p>
        </w:tc>
        <w:tc>
          <w:tcPr>
            <w:tcW w:w="4876" w:type="dxa"/>
            <w:tcBorders>
              <w:top w:val="nil"/>
              <w:left w:val="nil"/>
              <w:bottom w:val="nil"/>
              <w:right w:val="nil"/>
            </w:tcBorders>
          </w:tcPr>
          <w:p w14:paraId="1EDAD784" w14:textId="77777777" w:rsidR="0029652F" w:rsidRPr="008E16F0" w:rsidRDefault="0029652F" w:rsidP="0043222F">
            <w:pPr>
              <w:pStyle w:val="Normal6a"/>
            </w:pPr>
            <w:r w:rsidRPr="008E16F0">
              <w:rPr>
                <w:b/>
                <w:i/>
              </w:rPr>
              <w:t>ricorda la recente opinione dell'avvocata generale Ćapeta nella causa C-769/22, che conferma che l'articolo 2 TUE può fungere da base giuridica separata per i procedimenti di infrazione nei casi in cui la negazione di un valore fondamentale costituisca la causa principale di altre violazioni del diritto dell'Unione; sottolinea che l'imminente sentenza in questo caso potrebbe offrire un'importante opportunità che la Commissione dovrebbe cogliere per avviare un'azione di infrazione più sistematica e solida;</w:t>
            </w:r>
          </w:p>
        </w:tc>
      </w:tr>
    </w:tbl>
    <w:p w14:paraId="7B832E1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28C0351" w14:textId="77777777" w:rsidR="0029652F" w:rsidRPr="008E16F0" w:rsidRDefault="0029652F" w:rsidP="0029652F">
      <w:r w:rsidRPr="008E16F0">
        <w:rPr>
          <w:rStyle w:val="HideTWBExt"/>
          <w:noProof w:val="0"/>
        </w:rPr>
        <w:t>&lt;/Amend&gt;</w:t>
      </w:r>
    </w:p>
    <w:p w14:paraId="3CB8EBC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656</w:t>
      </w:r>
      <w:r w:rsidRPr="008E16F0">
        <w:rPr>
          <w:rStyle w:val="HideTWBExt"/>
          <w:b w:val="0"/>
          <w:noProof w:val="0"/>
        </w:rPr>
        <w:t>&lt;/NumAm&gt;</w:t>
      </w:r>
    </w:p>
    <w:p w14:paraId="1D3AE420" w14:textId="77777777" w:rsidR="0029652F" w:rsidRPr="008E16F0" w:rsidRDefault="0029652F" w:rsidP="0029652F">
      <w:pPr>
        <w:pStyle w:val="NormalBold"/>
      </w:pPr>
      <w:r w:rsidRPr="008E16F0">
        <w:rPr>
          <w:rStyle w:val="HideTWBExt"/>
          <w:b w:val="0"/>
          <w:noProof w:val="0"/>
        </w:rPr>
        <w:t>&lt;RepeatBlock-By&gt;&lt;Members&gt;</w:t>
      </w:r>
      <w:r w:rsidRPr="008E16F0">
        <w:t>Nikola Minchev, Moritz Körner, Irena Joveva, Malik Azmani</w:t>
      </w:r>
      <w:r w:rsidRPr="008E16F0">
        <w:rPr>
          <w:rStyle w:val="HideTWBExt"/>
          <w:b w:val="0"/>
          <w:noProof w:val="0"/>
        </w:rPr>
        <w:t>&lt;/Members&gt;</w:t>
      </w:r>
    </w:p>
    <w:p w14:paraId="774E727E" w14:textId="77777777" w:rsidR="0029652F" w:rsidRPr="008E16F0" w:rsidRDefault="0029652F" w:rsidP="0029652F">
      <w:pPr>
        <w:pStyle w:val="NormalBold"/>
      </w:pPr>
      <w:r w:rsidRPr="008E16F0">
        <w:rPr>
          <w:rStyle w:val="HideTWBExt"/>
          <w:b w:val="0"/>
          <w:noProof w:val="0"/>
        </w:rPr>
        <w:t>&lt;/RepeatBlock-By&gt;</w:t>
      </w:r>
    </w:p>
    <w:p w14:paraId="178B47E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5534E8D" w14:textId="77777777" w:rsidR="0029652F" w:rsidRPr="008E16F0" w:rsidRDefault="0029652F" w:rsidP="0029652F">
      <w:pPr>
        <w:pStyle w:val="NormalBold"/>
      </w:pPr>
      <w:r w:rsidRPr="008E16F0">
        <w:rPr>
          <w:rStyle w:val="HideTWBExt"/>
          <w:b w:val="0"/>
          <w:noProof w:val="0"/>
        </w:rPr>
        <w:t>&lt;Article&gt;</w:t>
      </w:r>
      <w:r w:rsidRPr="008E16F0">
        <w:t>Paragrafo 36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27C866D" w14:textId="77777777" w:rsidTr="0043222F">
        <w:trPr>
          <w:trHeight w:hRule="exact" w:val="240"/>
          <w:jc w:val="center"/>
        </w:trPr>
        <w:tc>
          <w:tcPr>
            <w:tcW w:w="9752" w:type="dxa"/>
            <w:gridSpan w:val="2"/>
            <w:tcBorders>
              <w:top w:val="nil"/>
              <w:left w:val="nil"/>
              <w:bottom w:val="nil"/>
              <w:right w:val="nil"/>
            </w:tcBorders>
          </w:tcPr>
          <w:p w14:paraId="77F94FEF" w14:textId="77777777" w:rsidR="0029652F" w:rsidRPr="008E16F0" w:rsidRDefault="0029652F" w:rsidP="0043222F"/>
        </w:tc>
      </w:tr>
      <w:tr w:rsidR="0029652F" w:rsidRPr="008E16F0" w14:paraId="1756B845" w14:textId="77777777" w:rsidTr="0043222F">
        <w:trPr>
          <w:trHeight w:val="240"/>
          <w:jc w:val="center"/>
        </w:trPr>
        <w:tc>
          <w:tcPr>
            <w:tcW w:w="4876" w:type="dxa"/>
            <w:tcBorders>
              <w:top w:val="nil"/>
              <w:left w:val="nil"/>
              <w:bottom w:val="nil"/>
              <w:right w:val="nil"/>
            </w:tcBorders>
          </w:tcPr>
          <w:p w14:paraId="6E3DCE2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41A7DBE" w14:textId="77777777" w:rsidR="0029652F" w:rsidRPr="008E16F0" w:rsidRDefault="0029652F" w:rsidP="0043222F">
            <w:pPr>
              <w:pStyle w:val="AmColumnHeading"/>
            </w:pPr>
            <w:r w:rsidRPr="008E16F0">
              <w:t>Emendamento</w:t>
            </w:r>
          </w:p>
        </w:tc>
      </w:tr>
      <w:tr w:rsidR="0029652F" w:rsidRPr="008E16F0" w14:paraId="227B8543" w14:textId="77777777" w:rsidTr="0043222F">
        <w:trPr>
          <w:jc w:val="center"/>
        </w:trPr>
        <w:tc>
          <w:tcPr>
            <w:tcW w:w="4876" w:type="dxa"/>
            <w:tcBorders>
              <w:top w:val="nil"/>
              <w:left w:val="nil"/>
              <w:bottom w:val="nil"/>
              <w:right w:val="nil"/>
            </w:tcBorders>
          </w:tcPr>
          <w:p w14:paraId="74E7E529" w14:textId="77777777" w:rsidR="0029652F" w:rsidRPr="008E16F0" w:rsidRDefault="0029652F" w:rsidP="0043222F">
            <w:pPr>
              <w:pStyle w:val="Normal6a"/>
            </w:pPr>
          </w:p>
        </w:tc>
        <w:tc>
          <w:tcPr>
            <w:tcW w:w="4876" w:type="dxa"/>
            <w:tcBorders>
              <w:top w:val="nil"/>
              <w:left w:val="nil"/>
              <w:bottom w:val="nil"/>
              <w:right w:val="nil"/>
            </w:tcBorders>
          </w:tcPr>
          <w:p w14:paraId="7F4F5BA3" w14:textId="77777777" w:rsidR="0029652F" w:rsidRPr="008E16F0" w:rsidRDefault="0029652F" w:rsidP="0043222F">
            <w:pPr>
              <w:pStyle w:val="Normal6a"/>
            </w:pPr>
            <w:r w:rsidRPr="008E16F0">
              <w:rPr>
                <w:b/>
                <w:i/>
              </w:rPr>
              <w:t>36 bis.</w:t>
            </w:r>
            <w:r w:rsidRPr="008E16F0">
              <w:tab/>
            </w:r>
            <w:r w:rsidRPr="008E16F0">
              <w:rPr>
                <w:b/>
                <w:i/>
              </w:rPr>
              <w:t>ritiene che, per quanto riguarda gli altri pilastri della relazione sullo Stato di diritto, i parametri di riferimento dovrebbero riguardare anche l'indipendenza e il funzionamento efficace delle principali autorità indipendenti e di regolamentazione; sottolinea che dovrebbero garantire procedure trasparenti, aperte e basate sul merito per la nomina e la revoca della loro leadership; sottolinea che dovrebbero prevedere mandati fissi e chiaramente definiti, con garanzie contro i licenziamenti anticipati ingiustificati e contro le situazioni in cui i posti rimangono vacanti o sono occupati solo su base volontaria per periodi prolungati; sottolinea che dovrebbero garantire risorse finanziarie e umane adeguate e stabili, nonché la protezione dalle ingerenze politiche nel loro lavoro quotidiano;</w:t>
            </w:r>
          </w:p>
        </w:tc>
      </w:tr>
    </w:tbl>
    <w:p w14:paraId="77B4175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2F0EADB" w14:textId="77777777" w:rsidR="0029652F" w:rsidRPr="008E16F0" w:rsidRDefault="0029652F" w:rsidP="0029652F">
      <w:r w:rsidRPr="008E16F0">
        <w:rPr>
          <w:rStyle w:val="HideTWBExt"/>
          <w:noProof w:val="0"/>
        </w:rPr>
        <w:t>&lt;/Amend&gt;</w:t>
      </w:r>
    </w:p>
    <w:p w14:paraId="6328E7D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657</w:t>
      </w:r>
      <w:r w:rsidRPr="008E16F0">
        <w:rPr>
          <w:rStyle w:val="HideTWBExt"/>
          <w:b w:val="0"/>
          <w:noProof w:val="0"/>
        </w:rPr>
        <w:t>&lt;/NumAm&gt;</w:t>
      </w:r>
    </w:p>
    <w:p w14:paraId="3352260D"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8E16F0">
        <w:rPr>
          <w:rStyle w:val="HideTWBExt"/>
          <w:b w:val="0"/>
          <w:noProof w:val="0"/>
        </w:rPr>
        <w:t>&lt;/Members&gt;</w:t>
      </w:r>
    </w:p>
    <w:p w14:paraId="718A947D" w14:textId="77777777" w:rsidR="0029652F" w:rsidRPr="008E16F0" w:rsidRDefault="0029652F" w:rsidP="0029652F">
      <w:pPr>
        <w:pStyle w:val="NormalBold"/>
      </w:pPr>
      <w:r w:rsidRPr="008E16F0">
        <w:rPr>
          <w:rStyle w:val="HideTWBExt"/>
          <w:b w:val="0"/>
          <w:noProof w:val="0"/>
        </w:rPr>
        <w:t>&lt;/RepeatBlock-By&gt;</w:t>
      </w:r>
    </w:p>
    <w:p w14:paraId="6C6F827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CECB6DF" w14:textId="77777777" w:rsidR="0029652F" w:rsidRPr="008E16F0" w:rsidRDefault="0029652F" w:rsidP="0029652F">
      <w:pPr>
        <w:pStyle w:val="NormalBold"/>
      </w:pPr>
      <w:r w:rsidRPr="008E16F0">
        <w:rPr>
          <w:rStyle w:val="HideTWBExt"/>
          <w:b w:val="0"/>
          <w:noProof w:val="0"/>
        </w:rPr>
        <w:t>&lt;Article&gt;</w:t>
      </w:r>
      <w:r w:rsidRPr="008E16F0">
        <w:t>Paragrafo 36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6119323" w14:textId="77777777" w:rsidTr="0043222F">
        <w:trPr>
          <w:trHeight w:hRule="exact" w:val="240"/>
          <w:jc w:val="center"/>
        </w:trPr>
        <w:tc>
          <w:tcPr>
            <w:tcW w:w="9752" w:type="dxa"/>
            <w:gridSpan w:val="2"/>
            <w:tcBorders>
              <w:top w:val="nil"/>
              <w:left w:val="nil"/>
              <w:bottom w:val="nil"/>
              <w:right w:val="nil"/>
            </w:tcBorders>
          </w:tcPr>
          <w:p w14:paraId="70303FEE" w14:textId="77777777" w:rsidR="0029652F" w:rsidRPr="008E16F0" w:rsidRDefault="0029652F" w:rsidP="0043222F"/>
        </w:tc>
      </w:tr>
      <w:tr w:rsidR="0029652F" w:rsidRPr="008E16F0" w14:paraId="5712AEDF" w14:textId="77777777" w:rsidTr="0043222F">
        <w:trPr>
          <w:trHeight w:val="240"/>
          <w:jc w:val="center"/>
        </w:trPr>
        <w:tc>
          <w:tcPr>
            <w:tcW w:w="4876" w:type="dxa"/>
            <w:tcBorders>
              <w:top w:val="nil"/>
              <w:left w:val="nil"/>
              <w:bottom w:val="nil"/>
              <w:right w:val="nil"/>
            </w:tcBorders>
          </w:tcPr>
          <w:p w14:paraId="6B465AF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51D7B5F" w14:textId="77777777" w:rsidR="0029652F" w:rsidRPr="008E16F0" w:rsidRDefault="0029652F" w:rsidP="0043222F">
            <w:pPr>
              <w:pStyle w:val="AmColumnHeading"/>
            </w:pPr>
            <w:r w:rsidRPr="008E16F0">
              <w:t>Emendamento</w:t>
            </w:r>
          </w:p>
        </w:tc>
      </w:tr>
      <w:tr w:rsidR="0029652F" w:rsidRPr="008E16F0" w14:paraId="37796988" w14:textId="77777777" w:rsidTr="0043222F">
        <w:trPr>
          <w:jc w:val="center"/>
        </w:trPr>
        <w:tc>
          <w:tcPr>
            <w:tcW w:w="4876" w:type="dxa"/>
            <w:tcBorders>
              <w:top w:val="nil"/>
              <w:left w:val="nil"/>
              <w:bottom w:val="nil"/>
              <w:right w:val="nil"/>
            </w:tcBorders>
          </w:tcPr>
          <w:p w14:paraId="02CB862B" w14:textId="77777777" w:rsidR="0029652F" w:rsidRPr="008E16F0" w:rsidRDefault="0029652F" w:rsidP="0043222F">
            <w:pPr>
              <w:pStyle w:val="Normal6a"/>
            </w:pPr>
          </w:p>
        </w:tc>
        <w:tc>
          <w:tcPr>
            <w:tcW w:w="4876" w:type="dxa"/>
            <w:tcBorders>
              <w:top w:val="nil"/>
              <w:left w:val="nil"/>
              <w:bottom w:val="nil"/>
              <w:right w:val="nil"/>
            </w:tcBorders>
          </w:tcPr>
          <w:p w14:paraId="54E6DB57" w14:textId="77777777" w:rsidR="0029652F" w:rsidRPr="008E16F0" w:rsidRDefault="0029652F" w:rsidP="0043222F">
            <w:pPr>
              <w:pStyle w:val="Normal6a"/>
            </w:pPr>
            <w:r w:rsidRPr="008E16F0">
              <w:rPr>
                <w:b/>
                <w:i/>
              </w:rPr>
              <w:t>36 bis.</w:t>
            </w:r>
            <w:r w:rsidRPr="008E16F0">
              <w:tab/>
            </w:r>
            <w:r w:rsidRPr="008E16F0">
              <w:rPr>
                <w:b/>
                <w:i/>
              </w:rPr>
              <w:t>incoraggia la Commissione a utilizzare un linguaggio più chiaro in fase di valutazione del rispetto dei valori sanciti dall'articolo 2 TUE; chiede di prestare maggiore attenzione all'attuazione delle raccomandazioni specifiche per paese, con il sostegno di meccanismi di follow-up e parametri di riferimento misurabili; propone l'istituzione di un meccanismo globale di monitoraggio dello Stato di diritto che coinvolga tutte le istituzioni dell'UE, con la partecipazione della FRA, degli Stati membri e dei paesi candidati al fine di garantire una maggiore coerenza, e suggerisce di creare un gruppo permanente per monitorare le violazioni dello Stato di diritto da parte degli Stati membri;</w:t>
            </w:r>
          </w:p>
        </w:tc>
      </w:tr>
    </w:tbl>
    <w:p w14:paraId="47D2577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B72D1B0" w14:textId="77777777" w:rsidR="0029652F" w:rsidRPr="008E16F0" w:rsidRDefault="0029652F" w:rsidP="0029652F">
      <w:r w:rsidRPr="008E16F0">
        <w:rPr>
          <w:rStyle w:val="HideTWBExt"/>
          <w:noProof w:val="0"/>
        </w:rPr>
        <w:t>&lt;/Amend&gt;</w:t>
      </w:r>
    </w:p>
    <w:p w14:paraId="3EA1A76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658</w:t>
      </w:r>
      <w:r w:rsidRPr="008E16F0">
        <w:rPr>
          <w:rStyle w:val="HideTWBExt"/>
          <w:b w:val="0"/>
          <w:noProof w:val="0"/>
        </w:rPr>
        <w:t>&lt;/NumAm&gt;</w:t>
      </w:r>
    </w:p>
    <w:p w14:paraId="5A9F85A9" w14:textId="77777777" w:rsidR="0029652F" w:rsidRPr="008E16F0" w:rsidRDefault="0029652F" w:rsidP="0029652F">
      <w:pPr>
        <w:pStyle w:val="NormalBold"/>
      </w:pPr>
      <w:r w:rsidRPr="008E16F0">
        <w:rPr>
          <w:rStyle w:val="HideTWBExt"/>
          <w:b w:val="0"/>
          <w:noProof w:val="0"/>
        </w:rPr>
        <w:t>&lt;RepeatBlock-By&gt;&lt;Members&gt;</w:t>
      </w:r>
      <w:r w:rsidRPr="008E16F0">
        <w:t>Loránt Vincze</w:t>
      </w:r>
      <w:r w:rsidRPr="008E16F0">
        <w:rPr>
          <w:rStyle w:val="HideTWBExt"/>
          <w:b w:val="0"/>
          <w:noProof w:val="0"/>
        </w:rPr>
        <w:t>&lt;/Members&gt;</w:t>
      </w:r>
    </w:p>
    <w:p w14:paraId="34D79889" w14:textId="77777777" w:rsidR="0029652F" w:rsidRPr="008E16F0" w:rsidRDefault="0029652F" w:rsidP="0029652F">
      <w:pPr>
        <w:pStyle w:val="NormalBold"/>
      </w:pPr>
      <w:r w:rsidRPr="008E16F0">
        <w:rPr>
          <w:rStyle w:val="HideTWBExt"/>
          <w:b w:val="0"/>
          <w:noProof w:val="0"/>
        </w:rPr>
        <w:t>&lt;/RepeatBlock-By&gt;</w:t>
      </w:r>
    </w:p>
    <w:p w14:paraId="4E03881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888259A" w14:textId="77777777" w:rsidR="0029652F" w:rsidRPr="008E16F0" w:rsidRDefault="0029652F" w:rsidP="0029652F">
      <w:pPr>
        <w:pStyle w:val="NormalBold"/>
      </w:pPr>
      <w:r w:rsidRPr="008E16F0">
        <w:rPr>
          <w:rStyle w:val="HideTWBExt"/>
          <w:b w:val="0"/>
          <w:noProof w:val="0"/>
        </w:rPr>
        <w:t>&lt;Article&gt;</w:t>
      </w:r>
      <w:r w:rsidRPr="008E16F0">
        <w:t>Paragrafo 36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413CC47" w14:textId="77777777" w:rsidTr="0043222F">
        <w:trPr>
          <w:trHeight w:hRule="exact" w:val="240"/>
          <w:jc w:val="center"/>
        </w:trPr>
        <w:tc>
          <w:tcPr>
            <w:tcW w:w="9752" w:type="dxa"/>
            <w:gridSpan w:val="2"/>
            <w:tcBorders>
              <w:top w:val="nil"/>
              <w:left w:val="nil"/>
              <w:bottom w:val="nil"/>
              <w:right w:val="nil"/>
            </w:tcBorders>
          </w:tcPr>
          <w:p w14:paraId="1A1789F2" w14:textId="77777777" w:rsidR="0029652F" w:rsidRPr="008E16F0" w:rsidRDefault="0029652F" w:rsidP="0043222F"/>
        </w:tc>
      </w:tr>
      <w:tr w:rsidR="0029652F" w:rsidRPr="008E16F0" w14:paraId="575C748A" w14:textId="77777777" w:rsidTr="0043222F">
        <w:trPr>
          <w:trHeight w:val="240"/>
          <w:jc w:val="center"/>
        </w:trPr>
        <w:tc>
          <w:tcPr>
            <w:tcW w:w="4876" w:type="dxa"/>
            <w:tcBorders>
              <w:top w:val="nil"/>
              <w:left w:val="nil"/>
              <w:bottom w:val="nil"/>
              <w:right w:val="nil"/>
            </w:tcBorders>
          </w:tcPr>
          <w:p w14:paraId="56907E9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054FC37" w14:textId="77777777" w:rsidR="0029652F" w:rsidRPr="008E16F0" w:rsidRDefault="0029652F" w:rsidP="0043222F">
            <w:pPr>
              <w:pStyle w:val="AmColumnHeading"/>
            </w:pPr>
            <w:r w:rsidRPr="008E16F0">
              <w:t>Emendamento</w:t>
            </w:r>
          </w:p>
        </w:tc>
      </w:tr>
      <w:tr w:rsidR="0029652F" w:rsidRPr="008E16F0" w14:paraId="2A1CB5ED" w14:textId="77777777" w:rsidTr="0043222F">
        <w:trPr>
          <w:jc w:val="center"/>
        </w:trPr>
        <w:tc>
          <w:tcPr>
            <w:tcW w:w="4876" w:type="dxa"/>
            <w:tcBorders>
              <w:top w:val="nil"/>
              <w:left w:val="nil"/>
              <w:bottom w:val="nil"/>
              <w:right w:val="nil"/>
            </w:tcBorders>
          </w:tcPr>
          <w:p w14:paraId="10EFB292" w14:textId="77777777" w:rsidR="0029652F" w:rsidRPr="008E16F0" w:rsidRDefault="0029652F" w:rsidP="0043222F">
            <w:pPr>
              <w:pStyle w:val="Normal6a"/>
            </w:pPr>
          </w:p>
        </w:tc>
        <w:tc>
          <w:tcPr>
            <w:tcW w:w="4876" w:type="dxa"/>
            <w:tcBorders>
              <w:top w:val="nil"/>
              <w:left w:val="nil"/>
              <w:bottom w:val="nil"/>
              <w:right w:val="nil"/>
            </w:tcBorders>
          </w:tcPr>
          <w:p w14:paraId="56A24422" w14:textId="77777777" w:rsidR="0029652F" w:rsidRPr="008E16F0" w:rsidRDefault="0029652F" w:rsidP="0043222F">
            <w:pPr>
              <w:pStyle w:val="Normal6a"/>
            </w:pPr>
            <w:r w:rsidRPr="008E16F0">
              <w:rPr>
                <w:b/>
                <w:i/>
              </w:rPr>
              <w:t>36 bis.</w:t>
            </w:r>
            <w:r w:rsidRPr="008E16F0">
              <w:tab/>
            </w:r>
            <w:r w:rsidRPr="008E16F0">
              <w:rPr>
                <w:b/>
                <w:i/>
              </w:rPr>
              <w:t>ricorda che la protezione delle minoranze rientra tra i criteri di adesione di Copenaghen; sottolinea la mancanza di garanzie giuridiche a livello dell'Unione che garantiscano che gli Stati membri rispettino gli impegni assunti durante il processo di adesione per quanto riguarda la protezione delle minoranze;</w:t>
            </w:r>
          </w:p>
        </w:tc>
      </w:tr>
    </w:tbl>
    <w:p w14:paraId="2A7C1C5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6571362" w14:textId="77777777" w:rsidR="0029652F" w:rsidRPr="008E16F0" w:rsidRDefault="0029652F" w:rsidP="0029652F">
      <w:r w:rsidRPr="008E16F0">
        <w:rPr>
          <w:rStyle w:val="HideTWBExt"/>
          <w:noProof w:val="0"/>
        </w:rPr>
        <w:t>&lt;/Amend&gt;</w:t>
      </w:r>
    </w:p>
    <w:p w14:paraId="7B4591B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659</w:t>
      </w:r>
      <w:r w:rsidRPr="008E16F0">
        <w:rPr>
          <w:rStyle w:val="HideTWBExt"/>
          <w:b w:val="0"/>
          <w:noProof w:val="0"/>
        </w:rPr>
        <w:t>&lt;/NumAm&gt;</w:t>
      </w:r>
    </w:p>
    <w:p w14:paraId="36F4710D"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8E16F0">
        <w:rPr>
          <w:rStyle w:val="HideTWBExt"/>
          <w:b w:val="0"/>
          <w:noProof w:val="0"/>
        </w:rPr>
        <w:t>&lt;/Members&gt;</w:t>
      </w:r>
    </w:p>
    <w:p w14:paraId="5AA1C987" w14:textId="77777777" w:rsidR="0029652F" w:rsidRPr="008E16F0" w:rsidRDefault="0029652F" w:rsidP="0029652F">
      <w:pPr>
        <w:pStyle w:val="NormalBold"/>
      </w:pPr>
      <w:r w:rsidRPr="008E16F0">
        <w:rPr>
          <w:rStyle w:val="HideTWBExt"/>
          <w:b w:val="0"/>
          <w:noProof w:val="0"/>
        </w:rPr>
        <w:t>&lt;/RepeatBlock-By&gt;</w:t>
      </w:r>
    </w:p>
    <w:p w14:paraId="0BBD16A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01B2A55" w14:textId="77777777" w:rsidR="0029652F" w:rsidRPr="008E16F0" w:rsidRDefault="0029652F" w:rsidP="0029652F">
      <w:pPr>
        <w:pStyle w:val="NormalBold"/>
      </w:pPr>
      <w:r w:rsidRPr="008E16F0">
        <w:rPr>
          <w:rStyle w:val="HideTWBExt"/>
          <w:b w:val="0"/>
          <w:noProof w:val="0"/>
        </w:rPr>
        <w:t>&lt;Article&gt;</w:t>
      </w:r>
      <w:r w:rsidRPr="008E16F0">
        <w:t>Paragrafo 36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C8BD472" w14:textId="77777777" w:rsidTr="0043222F">
        <w:trPr>
          <w:trHeight w:hRule="exact" w:val="240"/>
          <w:jc w:val="center"/>
        </w:trPr>
        <w:tc>
          <w:tcPr>
            <w:tcW w:w="9752" w:type="dxa"/>
            <w:gridSpan w:val="2"/>
            <w:tcBorders>
              <w:top w:val="nil"/>
              <w:left w:val="nil"/>
              <w:bottom w:val="nil"/>
              <w:right w:val="nil"/>
            </w:tcBorders>
          </w:tcPr>
          <w:p w14:paraId="5D33F005" w14:textId="77777777" w:rsidR="0029652F" w:rsidRPr="008E16F0" w:rsidRDefault="0029652F" w:rsidP="0043222F"/>
        </w:tc>
      </w:tr>
      <w:tr w:rsidR="0029652F" w:rsidRPr="008E16F0" w14:paraId="5AD88914" w14:textId="77777777" w:rsidTr="0043222F">
        <w:trPr>
          <w:trHeight w:val="240"/>
          <w:jc w:val="center"/>
        </w:trPr>
        <w:tc>
          <w:tcPr>
            <w:tcW w:w="4876" w:type="dxa"/>
            <w:tcBorders>
              <w:top w:val="nil"/>
              <w:left w:val="nil"/>
              <w:bottom w:val="nil"/>
              <w:right w:val="nil"/>
            </w:tcBorders>
          </w:tcPr>
          <w:p w14:paraId="0B61F11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76A7A09" w14:textId="77777777" w:rsidR="0029652F" w:rsidRPr="008E16F0" w:rsidRDefault="0029652F" w:rsidP="0043222F">
            <w:pPr>
              <w:pStyle w:val="AmColumnHeading"/>
            </w:pPr>
            <w:r w:rsidRPr="008E16F0">
              <w:t>Emendamento</w:t>
            </w:r>
          </w:p>
        </w:tc>
      </w:tr>
      <w:tr w:rsidR="0029652F" w:rsidRPr="008E16F0" w14:paraId="79464FE4" w14:textId="77777777" w:rsidTr="0043222F">
        <w:trPr>
          <w:jc w:val="center"/>
        </w:trPr>
        <w:tc>
          <w:tcPr>
            <w:tcW w:w="4876" w:type="dxa"/>
            <w:tcBorders>
              <w:top w:val="nil"/>
              <w:left w:val="nil"/>
              <w:bottom w:val="nil"/>
              <w:right w:val="nil"/>
            </w:tcBorders>
          </w:tcPr>
          <w:p w14:paraId="400FADFD" w14:textId="77777777" w:rsidR="0029652F" w:rsidRPr="008E16F0" w:rsidRDefault="0029652F" w:rsidP="0043222F">
            <w:pPr>
              <w:pStyle w:val="Normal6a"/>
            </w:pPr>
          </w:p>
        </w:tc>
        <w:tc>
          <w:tcPr>
            <w:tcW w:w="4876" w:type="dxa"/>
            <w:tcBorders>
              <w:top w:val="nil"/>
              <w:left w:val="nil"/>
              <w:bottom w:val="nil"/>
              <w:right w:val="nil"/>
            </w:tcBorders>
          </w:tcPr>
          <w:p w14:paraId="3492A810" w14:textId="77777777" w:rsidR="0029652F" w:rsidRPr="008E16F0" w:rsidRDefault="0029652F" w:rsidP="0043222F">
            <w:pPr>
              <w:pStyle w:val="Normal6a"/>
            </w:pPr>
            <w:r w:rsidRPr="008E16F0">
              <w:rPr>
                <w:b/>
                <w:i/>
              </w:rPr>
              <w:t>36 ter.</w:t>
            </w:r>
            <w:r w:rsidRPr="008E16F0">
              <w:tab/>
            </w:r>
            <w:r w:rsidRPr="008E16F0">
              <w:rPr>
                <w:b/>
                <w:i/>
              </w:rPr>
              <w:t>esprime preoccupazione per il fatto che la data di pubblicazione della relazione annuale sullo Stato di diritto non favorisce una visibilità sufficiente ed è in contrasto con la finalità prevista della relazione di generare un autentico dibattito pubblico sulle sue conclusioni; esorta la Commissione a riconsiderare la data di pubblicazione e ad adoperarsi ulteriormente per rendere ampiamente note le sue conclusioni in tutti gli Stati membri;</w:t>
            </w:r>
          </w:p>
        </w:tc>
      </w:tr>
    </w:tbl>
    <w:p w14:paraId="1973D51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BC399F9" w14:textId="77777777" w:rsidR="0029652F" w:rsidRPr="008E16F0" w:rsidRDefault="0029652F" w:rsidP="0029652F">
      <w:r w:rsidRPr="008E16F0">
        <w:rPr>
          <w:rStyle w:val="HideTWBExt"/>
          <w:noProof w:val="0"/>
        </w:rPr>
        <w:t>&lt;/Amend&gt;</w:t>
      </w:r>
    </w:p>
    <w:p w14:paraId="448F76B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660</w:t>
      </w:r>
      <w:r w:rsidRPr="008E16F0">
        <w:rPr>
          <w:rStyle w:val="HideTWBExt"/>
          <w:b w:val="0"/>
          <w:noProof w:val="0"/>
        </w:rPr>
        <w:t>&lt;/NumAm&gt;</w:t>
      </w:r>
    </w:p>
    <w:p w14:paraId="4EC9D100"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2F63BF46" w14:textId="77777777" w:rsidR="0029652F" w:rsidRPr="008E16F0" w:rsidRDefault="0029652F" w:rsidP="0029652F">
      <w:pPr>
        <w:pStyle w:val="NormalBold"/>
      </w:pPr>
      <w:r w:rsidRPr="008E16F0">
        <w:rPr>
          <w:rStyle w:val="HideTWBExt"/>
          <w:b w:val="0"/>
          <w:noProof w:val="0"/>
        </w:rPr>
        <w:t>&lt;/RepeatBlock-By&gt;</w:t>
      </w:r>
    </w:p>
    <w:p w14:paraId="20ADA4D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0999FBA" w14:textId="77777777" w:rsidR="0029652F" w:rsidRPr="008E16F0" w:rsidRDefault="0029652F" w:rsidP="0029652F">
      <w:pPr>
        <w:pStyle w:val="NormalBold"/>
      </w:pPr>
      <w:r w:rsidRPr="008E16F0">
        <w:rPr>
          <w:rStyle w:val="HideTWBExt"/>
          <w:b w:val="0"/>
          <w:noProof w:val="0"/>
        </w:rPr>
        <w:t>&lt;Article&gt;</w:t>
      </w:r>
      <w:r w:rsidRPr="008E16F0">
        <w:t>Paragrafo 37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6B52CF5" w14:textId="77777777" w:rsidTr="0043222F">
        <w:trPr>
          <w:trHeight w:hRule="exact" w:val="240"/>
          <w:jc w:val="center"/>
        </w:trPr>
        <w:tc>
          <w:tcPr>
            <w:tcW w:w="9752" w:type="dxa"/>
            <w:gridSpan w:val="2"/>
            <w:tcBorders>
              <w:top w:val="nil"/>
              <w:left w:val="nil"/>
              <w:bottom w:val="nil"/>
              <w:right w:val="nil"/>
            </w:tcBorders>
          </w:tcPr>
          <w:p w14:paraId="60917151" w14:textId="77777777" w:rsidR="0029652F" w:rsidRPr="008E16F0" w:rsidRDefault="0029652F" w:rsidP="0043222F"/>
        </w:tc>
      </w:tr>
      <w:tr w:rsidR="0029652F" w:rsidRPr="008E16F0" w14:paraId="44CC9CCF" w14:textId="77777777" w:rsidTr="0043222F">
        <w:trPr>
          <w:trHeight w:val="240"/>
          <w:jc w:val="center"/>
        </w:trPr>
        <w:tc>
          <w:tcPr>
            <w:tcW w:w="4876" w:type="dxa"/>
            <w:tcBorders>
              <w:top w:val="nil"/>
              <w:left w:val="nil"/>
              <w:bottom w:val="nil"/>
              <w:right w:val="nil"/>
            </w:tcBorders>
          </w:tcPr>
          <w:p w14:paraId="2F8A888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0A353A4" w14:textId="77777777" w:rsidR="0029652F" w:rsidRPr="008E16F0" w:rsidRDefault="0029652F" w:rsidP="0043222F">
            <w:pPr>
              <w:pStyle w:val="AmColumnHeading"/>
            </w:pPr>
            <w:r w:rsidRPr="008E16F0">
              <w:t>Emendamento</w:t>
            </w:r>
          </w:p>
        </w:tc>
      </w:tr>
      <w:tr w:rsidR="0029652F" w:rsidRPr="008E16F0" w14:paraId="39FA3A71" w14:textId="77777777" w:rsidTr="0043222F">
        <w:trPr>
          <w:jc w:val="center"/>
        </w:trPr>
        <w:tc>
          <w:tcPr>
            <w:tcW w:w="4876" w:type="dxa"/>
            <w:tcBorders>
              <w:top w:val="nil"/>
              <w:left w:val="nil"/>
              <w:bottom w:val="nil"/>
              <w:right w:val="nil"/>
            </w:tcBorders>
          </w:tcPr>
          <w:p w14:paraId="78A89021" w14:textId="77777777" w:rsidR="0029652F" w:rsidRPr="008E16F0" w:rsidRDefault="0029652F" w:rsidP="0043222F">
            <w:pPr>
              <w:pStyle w:val="Normal6a"/>
            </w:pPr>
            <w:r w:rsidRPr="008E16F0">
              <w:rPr>
                <w:b/>
                <w:i/>
              </w:rPr>
              <w:t>37.</w:t>
            </w:r>
            <w:r w:rsidRPr="008E16F0">
              <w:tab/>
            </w:r>
            <w:r w:rsidRPr="008E16F0">
              <w:rPr>
                <w:b/>
                <w:i/>
              </w:rPr>
              <w:t>sottolinea che negli ultimi anni il gruppo di monitoraggio della democrazia, dello Stato di diritto e dei diritti fondamentali (DRFMG) della commissione per le libertà civili, la giustizia e gli affari interni del Parlamento ha inviato diverse delegazioni ad hoc in alcuni Stati membri e che è stato valutato che la situazione dello Stato di diritto, della democrazia e dei diritti fondamentali presenta carenze maggiori rispetto a quelle evidenziate nelle relazioni della Commissione; ritiene che l'esercizio di monitoraggio svolto dal DRFMG dovrebbe essere debitamente preso in considerazione nel quadro della procedura di consultazione e durante la successiva elaborazione della relazione;</w:t>
            </w:r>
          </w:p>
        </w:tc>
        <w:tc>
          <w:tcPr>
            <w:tcW w:w="4876" w:type="dxa"/>
            <w:tcBorders>
              <w:top w:val="nil"/>
              <w:left w:val="nil"/>
              <w:bottom w:val="nil"/>
              <w:right w:val="nil"/>
            </w:tcBorders>
          </w:tcPr>
          <w:p w14:paraId="75AE4782" w14:textId="77777777" w:rsidR="0029652F" w:rsidRPr="008E16F0" w:rsidRDefault="0029652F" w:rsidP="0043222F">
            <w:pPr>
              <w:pStyle w:val="Normal6a"/>
            </w:pPr>
            <w:r w:rsidRPr="008E16F0">
              <w:rPr>
                <w:b/>
                <w:i/>
              </w:rPr>
              <w:t>soppresso</w:t>
            </w:r>
          </w:p>
        </w:tc>
      </w:tr>
    </w:tbl>
    <w:p w14:paraId="4FA0D06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767C09A" w14:textId="77777777" w:rsidR="0029652F" w:rsidRPr="008E16F0" w:rsidRDefault="0029652F" w:rsidP="0029652F">
      <w:r w:rsidRPr="008E16F0">
        <w:rPr>
          <w:rStyle w:val="HideTWBExt"/>
          <w:noProof w:val="0"/>
        </w:rPr>
        <w:t>&lt;/Amend&gt;</w:t>
      </w:r>
    </w:p>
    <w:p w14:paraId="78934E0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661</w:t>
      </w:r>
      <w:r w:rsidRPr="008E16F0">
        <w:rPr>
          <w:rStyle w:val="HideTWBExt"/>
          <w:b w:val="0"/>
          <w:noProof w:val="0"/>
        </w:rPr>
        <w:t>&lt;/NumAm&gt;</w:t>
      </w:r>
    </w:p>
    <w:p w14:paraId="46260898"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3C248EE7" w14:textId="77777777" w:rsidR="0029652F" w:rsidRPr="008E16F0" w:rsidRDefault="0029652F" w:rsidP="0029652F">
      <w:pPr>
        <w:pStyle w:val="NormalBold"/>
      </w:pPr>
      <w:r w:rsidRPr="008E16F0">
        <w:rPr>
          <w:rStyle w:val="HideTWBExt"/>
          <w:b w:val="0"/>
          <w:noProof w:val="0"/>
        </w:rPr>
        <w:t>&lt;/RepeatBlock-By&gt;</w:t>
      </w:r>
    </w:p>
    <w:p w14:paraId="618B0C0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E598020" w14:textId="77777777" w:rsidR="0029652F" w:rsidRPr="008E16F0" w:rsidRDefault="0029652F" w:rsidP="0029652F">
      <w:pPr>
        <w:pStyle w:val="NormalBold"/>
      </w:pPr>
      <w:r w:rsidRPr="008E16F0">
        <w:rPr>
          <w:rStyle w:val="HideTWBExt"/>
          <w:b w:val="0"/>
          <w:noProof w:val="0"/>
        </w:rPr>
        <w:t>&lt;Article&gt;</w:t>
      </w:r>
      <w:r w:rsidRPr="008E16F0">
        <w:t>Paragrafo 37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3AEDBBB" w14:textId="77777777" w:rsidTr="0043222F">
        <w:trPr>
          <w:trHeight w:hRule="exact" w:val="240"/>
          <w:jc w:val="center"/>
        </w:trPr>
        <w:tc>
          <w:tcPr>
            <w:tcW w:w="9752" w:type="dxa"/>
            <w:gridSpan w:val="2"/>
            <w:tcBorders>
              <w:top w:val="nil"/>
              <w:left w:val="nil"/>
              <w:bottom w:val="nil"/>
              <w:right w:val="nil"/>
            </w:tcBorders>
          </w:tcPr>
          <w:p w14:paraId="3A9510B6" w14:textId="77777777" w:rsidR="0029652F" w:rsidRPr="008E16F0" w:rsidRDefault="0029652F" w:rsidP="0043222F"/>
        </w:tc>
      </w:tr>
      <w:tr w:rsidR="0029652F" w:rsidRPr="008E16F0" w14:paraId="5C81BCA3" w14:textId="77777777" w:rsidTr="0043222F">
        <w:trPr>
          <w:trHeight w:val="240"/>
          <w:jc w:val="center"/>
        </w:trPr>
        <w:tc>
          <w:tcPr>
            <w:tcW w:w="4876" w:type="dxa"/>
            <w:tcBorders>
              <w:top w:val="nil"/>
              <w:left w:val="nil"/>
              <w:bottom w:val="nil"/>
              <w:right w:val="nil"/>
            </w:tcBorders>
          </w:tcPr>
          <w:p w14:paraId="66303E9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3DE26C2" w14:textId="77777777" w:rsidR="0029652F" w:rsidRPr="008E16F0" w:rsidRDefault="0029652F" w:rsidP="0043222F">
            <w:pPr>
              <w:pStyle w:val="AmColumnHeading"/>
            </w:pPr>
            <w:r w:rsidRPr="008E16F0">
              <w:t>Emendamento</w:t>
            </w:r>
          </w:p>
        </w:tc>
      </w:tr>
      <w:tr w:rsidR="0029652F" w:rsidRPr="008E16F0" w14:paraId="4145DD78" w14:textId="77777777" w:rsidTr="0043222F">
        <w:trPr>
          <w:jc w:val="center"/>
        </w:trPr>
        <w:tc>
          <w:tcPr>
            <w:tcW w:w="4876" w:type="dxa"/>
            <w:tcBorders>
              <w:top w:val="nil"/>
              <w:left w:val="nil"/>
              <w:bottom w:val="nil"/>
              <w:right w:val="nil"/>
            </w:tcBorders>
          </w:tcPr>
          <w:p w14:paraId="782EA316" w14:textId="77777777" w:rsidR="0029652F" w:rsidRPr="008E16F0" w:rsidRDefault="0029652F" w:rsidP="0043222F">
            <w:pPr>
              <w:pStyle w:val="Normal6a"/>
            </w:pPr>
            <w:r w:rsidRPr="008E16F0">
              <w:rPr>
                <w:b/>
                <w:i/>
              </w:rPr>
              <w:t>37.</w:t>
            </w:r>
            <w:r w:rsidRPr="008E16F0">
              <w:tab/>
            </w:r>
            <w:r w:rsidRPr="008E16F0">
              <w:rPr>
                <w:b/>
                <w:i/>
              </w:rPr>
              <w:t>sottolinea che negli ultimi anni il gruppo di monitoraggio della democrazia, dello Stato di diritto e dei diritti fondamentali (DRFMG) della commissione per le libertà civili, la giustizia e gli affari interni del Parlamento ha inviato diverse delegazioni ad hoc in alcuni Stati membri e che è stato valutato che la situazione dello Stato di diritto, della democrazia e dei diritti fondamentali presenta carenze maggiori rispetto a quelle evidenziate nelle relazioni della Commissione;</w:t>
            </w:r>
            <w:r w:rsidRPr="008E16F0">
              <w:t xml:space="preserve"> </w:t>
            </w:r>
            <w:r w:rsidRPr="008E16F0">
              <w:rPr>
                <w:b/>
                <w:i/>
              </w:rPr>
              <w:t>ritiene che l'esercizio di monitoraggio svolto dal DRFMG dovrebbe essere debitamente preso in considerazione nel quadro della procedura di consultazione e durante la successiva elaborazione della relazione;</w:t>
            </w:r>
          </w:p>
        </w:tc>
        <w:tc>
          <w:tcPr>
            <w:tcW w:w="4876" w:type="dxa"/>
            <w:tcBorders>
              <w:top w:val="nil"/>
              <w:left w:val="nil"/>
              <w:bottom w:val="nil"/>
              <w:right w:val="nil"/>
            </w:tcBorders>
          </w:tcPr>
          <w:p w14:paraId="30337615" w14:textId="77777777" w:rsidR="0029652F" w:rsidRPr="008E16F0" w:rsidRDefault="0029652F" w:rsidP="0043222F">
            <w:pPr>
              <w:pStyle w:val="Normal6a"/>
            </w:pPr>
            <w:r w:rsidRPr="008E16F0">
              <w:rPr>
                <w:b/>
                <w:i/>
              </w:rPr>
              <w:t>soppresso</w:t>
            </w:r>
          </w:p>
        </w:tc>
      </w:tr>
    </w:tbl>
    <w:p w14:paraId="304E164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3EB90818" w14:textId="77777777" w:rsidR="0029652F" w:rsidRPr="008E16F0" w:rsidRDefault="0029652F" w:rsidP="0029652F">
      <w:r w:rsidRPr="008E16F0">
        <w:rPr>
          <w:rStyle w:val="HideTWBExt"/>
          <w:noProof w:val="0"/>
        </w:rPr>
        <w:t>&lt;/Amend&gt;</w:t>
      </w:r>
    </w:p>
    <w:p w14:paraId="79B6C29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662</w:t>
      </w:r>
      <w:r w:rsidRPr="008E16F0">
        <w:rPr>
          <w:rStyle w:val="HideTWBExt"/>
          <w:b w:val="0"/>
          <w:noProof w:val="0"/>
        </w:rPr>
        <w:t>&lt;/NumAm&gt;</w:t>
      </w:r>
    </w:p>
    <w:p w14:paraId="735470A0"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 Juan Fernando López Aguilar</w:t>
      </w:r>
      <w:r w:rsidRPr="008E16F0">
        <w:rPr>
          <w:rStyle w:val="HideTWBExt"/>
          <w:b w:val="0"/>
          <w:noProof w:val="0"/>
        </w:rPr>
        <w:t>&lt;/Members&gt;</w:t>
      </w:r>
    </w:p>
    <w:p w14:paraId="09718C82" w14:textId="77777777" w:rsidR="0029652F" w:rsidRPr="008E16F0" w:rsidRDefault="0029652F" w:rsidP="0029652F">
      <w:pPr>
        <w:pStyle w:val="NormalBold"/>
      </w:pPr>
      <w:r w:rsidRPr="008E16F0">
        <w:rPr>
          <w:rStyle w:val="HideTWBExt"/>
          <w:b w:val="0"/>
          <w:noProof w:val="0"/>
        </w:rPr>
        <w:t>&lt;/RepeatBlock-By&gt;</w:t>
      </w:r>
    </w:p>
    <w:p w14:paraId="64281DB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2098C36" w14:textId="77777777" w:rsidR="0029652F" w:rsidRPr="008E16F0" w:rsidRDefault="0029652F" w:rsidP="0029652F">
      <w:pPr>
        <w:pStyle w:val="NormalBold"/>
      </w:pPr>
      <w:r w:rsidRPr="008E16F0">
        <w:rPr>
          <w:rStyle w:val="HideTWBExt"/>
          <w:b w:val="0"/>
          <w:noProof w:val="0"/>
        </w:rPr>
        <w:t>&lt;Article&gt;</w:t>
      </w:r>
      <w:r w:rsidRPr="008E16F0">
        <w:t>Paragrafo 37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B65A4B2" w14:textId="77777777" w:rsidTr="0043222F">
        <w:trPr>
          <w:trHeight w:hRule="exact" w:val="240"/>
          <w:jc w:val="center"/>
        </w:trPr>
        <w:tc>
          <w:tcPr>
            <w:tcW w:w="9752" w:type="dxa"/>
            <w:gridSpan w:val="2"/>
            <w:tcBorders>
              <w:top w:val="nil"/>
              <w:left w:val="nil"/>
              <w:bottom w:val="nil"/>
              <w:right w:val="nil"/>
            </w:tcBorders>
          </w:tcPr>
          <w:p w14:paraId="7354E86D" w14:textId="77777777" w:rsidR="0029652F" w:rsidRPr="008E16F0" w:rsidRDefault="0029652F" w:rsidP="0043222F"/>
        </w:tc>
      </w:tr>
      <w:tr w:rsidR="0029652F" w:rsidRPr="008E16F0" w14:paraId="0C1BB527" w14:textId="77777777" w:rsidTr="0043222F">
        <w:trPr>
          <w:trHeight w:val="240"/>
          <w:jc w:val="center"/>
        </w:trPr>
        <w:tc>
          <w:tcPr>
            <w:tcW w:w="4876" w:type="dxa"/>
            <w:tcBorders>
              <w:top w:val="nil"/>
              <w:left w:val="nil"/>
              <w:bottom w:val="nil"/>
              <w:right w:val="nil"/>
            </w:tcBorders>
          </w:tcPr>
          <w:p w14:paraId="256C075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C61B9A5" w14:textId="77777777" w:rsidR="0029652F" w:rsidRPr="008E16F0" w:rsidRDefault="0029652F" w:rsidP="0043222F">
            <w:pPr>
              <w:pStyle w:val="AmColumnHeading"/>
            </w:pPr>
            <w:r w:rsidRPr="008E16F0">
              <w:t>Emendamento</w:t>
            </w:r>
          </w:p>
        </w:tc>
      </w:tr>
      <w:tr w:rsidR="0029652F" w:rsidRPr="008E16F0" w14:paraId="44525262" w14:textId="77777777" w:rsidTr="0043222F">
        <w:trPr>
          <w:jc w:val="center"/>
        </w:trPr>
        <w:tc>
          <w:tcPr>
            <w:tcW w:w="4876" w:type="dxa"/>
            <w:tcBorders>
              <w:top w:val="nil"/>
              <w:left w:val="nil"/>
              <w:bottom w:val="nil"/>
              <w:right w:val="nil"/>
            </w:tcBorders>
          </w:tcPr>
          <w:p w14:paraId="1E015437" w14:textId="77777777" w:rsidR="0029652F" w:rsidRPr="008E16F0" w:rsidRDefault="0029652F" w:rsidP="0043222F">
            <w:pPr>
              <w:pStyle w:val="Normal6a"/>
            </w:pPr>
            <w:r w:rsidRPr="008E16F0">
              <w:t>37.</w:t>
            </w:r>
            <w:r w:rsidRPr="008E16F0">
              <w:tab/>
              <w:t>sottolinea che negli ultimi anni il gruppo di monitoraggio della democrazia, dello Stato di diritto e dei diritti fondamentali (DRFMG) della commissione per le libertà civili, la giustizia e gli affari interni del Parlamento ha inviato diverse delegazioni ad hoc in alcuni Stati membri e che è stato valutato che la situazione dello Stato di diritto, della democrazia e dei diritti fondamentali presenta carenze maggiori rispetto a quelle evidenziate nelle relazioni della Commissione; ritiene che l'esercizio di monitoraggio svolto dal DRFMG dovrebbe essere debitamente preso in considerazione nel quadro della procedura di consultazione e durante la successiva elaborazione della relazione;</w:t>
            </w:r>
          </w:p>
        </w:tc>
        <w:tc>
          <w:tcPr>
            <w:tcW w:w="4876" w:type="dxa"/>
            <w:tcBorders>
              <w:top w:val="nil"/>
              <w:left w:val="nil"/>
              <w:bottom w:val="nil"/>
              <w:right w:val="nil"/>
            </w:tcBorders>
          </w:tcPr>
          <w:p w14:paraId="34087A8D" w14:textId="77777777" w:rsidR="0029652F" w:rsidRPr="008E16F0" w:rsidRDefault="0029652F" w:rsidP="0043222F">
            <w:pPr>
              <w:pStyle w:val="Normal6a"/>
            </w:pPr>
            <w:r w:rsidRPr="008E16F0">
              <w:t>37.</w:t>
            </w:r>
            <w:r w:rsidRPr="008E16F0">
              <w:tab/>
              <w:t xml:space="preserve">sottolinea che negli ultimi anni il gruppo di monitoraggio della democrazia, dello Stato di diritto e dei diritti fondamentali (DRFMG) della commissione per le libertà civili, la giustizia e gli affari interni del Parlamento ha inviato diverse delegazioni ad hoc in alcuni Stati membri e che è stato valutato che la situazione dello Stato di diritto, della democrazia e dei diritti fondamentali presenta carenze maggiori rispetto a quelle evidenziate nelle relazioni della Commissione; ritiene che l'esercizio di monitoraggio svolto dal DRFMG dovrebbe essere debitamente preso in considerazione nel quadro della procedura di consultazione e durante la successiva elaborazione della relazione; </w:t>
            </w:r>
            <w:r w:rsidRPr="008E16F0">
              <w:rPr>
                <w:b/>
                <w:i/>
              </w:rPr>
              <w:t>chiede inoltre una dinamica interistituzionale più forte e strutturata tra il Parlamento europeo e la Commissione, sia in termini di sostanza che di procedura, anche attraverso scambi regolari, meccanismi di feedback trasparenti e la tempestiva integrazione delle valutazioni parlamentari, al fine di rafforzare la coerenza, la credibilità e l'impatto complessivi del quadro di monitoraggio dello Stato di diritto dell'Unione;</w:t>
            </w:r>
          </w:p>
        </w:tc>
      </w:tr>
    </w:tbl>
    <w:p w14:paraId="252F474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1CF3CAD" w14:textId="77777777" w:rsidR="0029652F" w:rsidRPr="008E16F0" w:rsidRDefault="0029652F" w:rsidP="0029652F">
      <w:r w:rsidRPr="008E16F0">
        <w:rPr>
          <w:rStyle w:val="HideTWBExt"/>
          <w:noProof w:val="0"/>
        </w:rPr>
        <w:t>&lt;/Amend&gt;</w:t>
      </w:r>
    </w:p>
    <w:p w14:paraId="2911B09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663</w:t>
      </w:r>
      <w:r w:rsidRPr="008E16F0">
        <w:rPr>
          <w:rStyle w:val="HideTWBExt"/>
          <w:b w:val="0"/>
          <w:noProof w:val="0"/>
        </w:rPr>
        <w:t>&lt;/NumAm&gt;</w:t>
      </w:r>
    </w:p>
    <w:p w14:paraId="26AFDA63"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4359D06C" w14:textId="77777777" w:rsidR="0029652F" w:rsidRPr="008E16F0" w:rsidRDefault="0029652F" w:rsidP="0029652F">
      <w:pPr>
        <w:pStyle w:val="NormalBold"/>
      </w:pPr>
      <w:r w:rsidRPr="008E16F0">
        <w:rPr>
          <w:rStyle w:val="HideTWBExt"/>
          <w:b w:val="0"/>
          <w:noProof w:val="0"/>
        </w:rPr>
        <w:t>&lt;/RepeatBlock-By&gt;</w:t>
      </w:r>
    </w:p>
    <w:p w14:paraId="679D8B8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1FDF6FC" w14:textId="77777777" w:rsidR="0029652F" w:rsidRPr="008E16F0" w:rsidRDefault="0029652F" w:rsidP="0029652F">
      <w:pPr>
        <w:pStyle w:val="NormalBold"/>
      </w:pPr>
      <w:r w:rsidRPr="008E16F0">
        <w:rPr>
          <w:rStyle w:val="HideTWBExt"/>
          <w:b w:val="0"/>
          <w:noProof w:val="0"/>
        </w:rPr>
        <w:t>&lt;Article&gt;</w:t>
      </w:r>
      <w:r w:rsidRPr="008E16F0">
        <w:t>Paragrafo 37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58C5C45" w14:textId="77777777" w:rsidTr="0043222F">
        <w:trPr>
          <w:trHeight w:hRule="exact" w:val="240"/>
          <w:jc w:val="center"/>
        </w:trPr>
        <w:tc>
          <w:tcPr>
            <w:tcW w:w="9752" w:type="dxa"/>
            <w:gridSpan w:val="2"/>
            <w:tcBorders>
              <w:top w:val="nil"/>
              <w:left w:val="nil"/>
              <w:bottom w:val="nil"/>
              <w:right w:val="nil"/>
            </w:tcBorders>
          </w:tcPr>
          <w:p w14:paraId="26F8E595" w14:textId="77777777" w:rsidR="0029652F" w:rsidRPr="008E16F0" w:rsidRDefault="0029652F" w:rsidP="0043222F"/>
        </w:tc>
      </w:tr>
      <w:tr w:rsidR="0029652F" w:rsidRPr="008E16F0" w14:paraId="7BC98F24" w14:textId="77777777" w:rsidTr="0043222F">
        <w:trPr>
          <w:trHeight w:val="240"/>
          <w:jc w:val="center"/>
        </w:trPr>
        <w:tc>
          <w:tcPr>
            <w:tcW w:w="4876" w:type="dxa"/>
            <w:tcBorders>
              <w:top w:val="nil"/>
              <w:left w:val="nil"/>
              <w:bottom w:val="nil"/>
              <w:right w:val="nil"/>
            </w:tcBorders>
          </w:tcPr>
          <w:p w14:paraId="64BCA66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4495188" w14:textId="77777777" w:rsidR="0029652F" w:rsidRPr="008E16F0" w:rsidRDefault="0029652F" w:rsidP="0043222F">
            <w:pPr>
              <w:pStyle w:val="AmColumnHeading"/>
            </w:pPr>
            <w:r w:rsidRPr="008E16F0">
              <w:t>Emendamento</w:t>
            </w:r>
          </w:p>
        </w:tc>
      </w:tr>
      <w:tr w:rsidR="0029652F" w:rsidRPr="008E16F0" w14:paraId="1BA1A8DA" w14:textId="77777777" w:rsidTr="0043222F">
        <w:trPr>
          <w:jc w:val="center"/>
        </w:trPr>
        <w:tc>
          <w:tcPr>
            <w:tcW w:w="4876" w:type="dxa"/>
            <w:tcBorders>
              <w:top w:val="nil"/>
              <w:left w:val="nil"/>
              <w:bottom w:val="nil"/>
              <w:right w:val="nil"/>
            </w:tcBorders>
          </w:tcPr>
          <w:p w14:paraId="7E8555E1" w14:textId="77777777" w:rsidR="0029652F" w:rsidRPr="008E16F0" w:rsidRDefault="0029652F" w:rsidP="0043222F">
            <w:pPr>
              <w:pStyle w:val="Normal6a"/>
            </w:pPr>
            <w:r w:rsidRPr="008E16F0">
              <w:t>37.</w:t>
            </w:r>
            <w:r w:rsidRPr="008E16F0">
              <w:tab/>
            </w:r>
            <w:r w:rsidRPr="008E16F0">
              <w:rPr>
                <w:b/>
                <w:i/>
              </w:rPr>
              <w:t>sottolinea</w:t>
            </w:r>
            <w:r w:rsidRPr="008E16F0">
              <w:t xml:space="preserve"> che negli ultimi anni il gruppo di monitoraggio della democrazia, dello Stato di diritto e dei diritti fondamentali (DRFMG) della commissione per le libertà civili, la giustizia e gli affari interni del Parlamento ha inviato diverse delegazioni ad hoc in </w:t>
            </w:r>
            <w:r w:rsidRPr="008E16F0">
              <w:rPr>
                <w:b/>
                <w:i/>
              </w:rPr>
              <w:t>alcuni</w:t>
            </w:r>
            <w:r w:rsidRPr="008E16F0">
              <w:t xml:space="preserve"> Stati membri </w:t>
            </w:r>
            <w:r w:rsidRPr="008E16F0">
              <w:rPr>
                <w:b/>
                <w:i/>
              </w:rPr>
              <w:t>e che è stato valutato che la situazione</w:t>
            </w:r>
            <w:r w:rsidRPr="008E16F0">
              <w:t xml:space="preserve"> dello Stato di diritto</w:t>
            </w:r>
            <w:r w:rsidRPr="008E16F0">
              <w:rPr>
                <w:b/>
                <w:i/>
              </w:rPr>
              <w:t>, della democrazia e dei diritti fondamentali presenta carenze maggiori rispetto a quelle evidenziate nelle relazioni della Commissione</w:t>
            </w:r>
            <w:r w:rsidRPr="008E16F0">
              <w:t xml:space="preserve">; ritiene che l'esercizio di monitoraggio svolto dal DRFMG dovrebbe </w:t>
            </w:r>
            <w:r w:rsidRPr="008E16F0">
              <w:rPr>
                <w:b/>
                <w:i/>
              </w:rPr>
              <w:t>essere debitamente preso in considerazione nel quadro della procedura di consultazione e durante la successiva elaborazione della relazione</w:t>
            </w:r>
            <w:r w:rsidRPr="008E16F0">
              <w:t>;</w:t>
            </w:r>
          </w:p>
        </w:tc>
        <w:tc>
          <w:tcPr>
            <w:tcW w:w="4876" w:type="dxa"/>
            <w:tcBorders>
              <w:top w:val="nil"/>
              <w:left w:val="nil"/>
              <w:bottom w:val="nil"/>
              <w:right w:val="nil"/>
            </w:tcBorders>
          </w:tcPr>
          <w:p w14:paraId="5C3C980A" w14:textId="77777777" w:rsidR="0029652F" w:rsidRPr="008E16F0" w:rsidRDefault="0029652F" w:rsidP="0043222F">
            <w:pPr>
              <w:pStyle w:val="Normal6a"/>
            </w:pPr>
            <w:r w:rsidRPr="008E16F0">
              <w:t>37.</w:t>
            </w:r>
            <w:r w:rsidRPr="008E16F0">
              <w:tab/>
            </w:r>
            <w:r w:rsidRPr="008E16F0">
              <w:rPr>
                <w:b/>
                <w:i/>
              </w:rPr>
              <w:t>osserva</w:t>
            </w:r>
            <w:r w:rsidRPr="008E16F0">
              <w:t xml:space="preserve"> che negli ultimi anni il gruppo di monitoraggio della democrazia, dello Stato di diritto e dei diritti fondamentali (DRFMG) della commissione per le libertà civili, la giustizia e gli affari interni del Parlamento ha inviato diverse delegazioni ad hoc in </w:t>
            </w:r>
            <w:r w:rsidRPr="008E16F0">
              <w:rPr>
                <w:b/>
                <w:i/>
              </w:rPr>
              <w:t>taluni</w:t>
            </w:r>
            <w:r w:rsidRPr="008E16F0">
              <w:t xml:space="preserve"> Stati membri </w:t>
            </w:r>
            <w:r w:rsidRPr="008E16F0">
              <w:rPr>
                <w:b/>
                <w:i/>
              </w:rPr>
              <w:t>mentre non hanno prestato attenzione ad altri paesi, anche quando essi hanno mostrato segni di possibili violazioni dei principi</w:t>
            </w:r>
            <w:r w:rsidRPr="008E16F0">
              <w:t xml:space="preserve"> dello Stato di diritto; ritiene che l'esercizio di monitoraggio svolto dal DRFMG dovrebbe </w:t>
            </w:r>
            <w:r w:rsidRPr="008E16F0">
              <w:rPr>
                <w:b/>
                <w:i/>
              </w:rPr>
              <w:t>applicarsi equamente a tutti gli Stati membri</w:t>
            </w:r>
            <w:r w:rsidRPr="008E16F0">
              <w:t>;</w:t>
            </w:r>
          </w:p>
        </w:tc>
      </w:tr>
    </w:tbl>
    <w:p w14:paraId="23D7784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1C2E27C4" w14:textId="77777777" w:rsidR="0029652F" w:rsidRPr="008E16F0" w:rsidRDefault="0029652F" w:rsidP="0029652F">
      <w:r w:rsidRPr="008E16F0">
        <w:rPr>
          <w:rStyle w:val="HideTWBExt"/>
          <w:noProof w:val="0"/>
        </w:rPr>
        <w:t>&lt;/Amend&gt;</w:t>
      </w:r>
    </w:p>
    <w:p w14:paraId="71AB6B68"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664</w:t>
      </w:r>
      <w:r w:rsidRPr="008E16F0">
        <w:rPr>
          <w:rStyle w:val="HideTWBExt"/>
          <w:b w:val="0"/>
          <w:noProof w:val="0"/>
        </w:rPr>
        <w:t>&lt;/NumAm&gt;</w:t>
      </w:r>
    </w:p>
    <w:p w14:paraId="58447116"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54B34005" w14:textId="77777777" w:rsidR="0029652F" w:rsidRPr="008E16F0" w:rsidRDefault="0029652F" w:rsidP="0029652F">
      <w:pPr>
        <w:pStyle w:val="NormalBold"/>
      </w:pPr>
      <w:r w:rsidRPr="008E16F0">
        <w:rPr>
          <w:rStyle w:val="HideTWBExt"/>
          <w:b w:val="0"/>
          <w:noProof w:val="0"/>
        </w:rPr>
        <w:t>&lt;/RepeatBlock-By&gt;</w:t>
      </w:r>
    </w:p>
    <w:p w14:paraId="7BABD04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96283DF" w14:textId="77777777" w:rsidR="0029652F" w:rsidRPr="008E16F0" w:rsidRDefault="0029652F" w:rsidP="0029652F">
      <w:pPr>
        <w:pStyle w:val="NormalBold"/>
      </w:pPr>
      <w:r w:rsidRPr="008E16F0">
        <w:rPr>
          <w:rStyle w:val="HideTWBExt"/>
          <w:b w:val="0"/>
          <w:noProof w:val="0"/>
        </w:rPr>
        <w:t>&lt;Article&gt;</w:t>
      </w:r>
      <w:r w:rsidRPr="008E16F0">
        <w:t>Paragrafo 37</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BCB7268" w14:textId="77777777" w:rsidTr="0043222F">
        <w:trPr>
          <w:trHeight w:hRule="exact" w:val="240"/>
          <w:jc w:val="center"/>
        </w:trPr>
        <w:tc>
          <w:tcPr>
            <w:tcW w:w="9752" w:type="dxa"/>
            <w:gridSpan w:val="2"/>
            <w:tcBorders>
              <w:top w:val="nil"/>
              <w:left w:val="nil"/>
              <w:bottom w:val="nil"/>
              <w:right w:val="nil"/>
            </w:tcBorders>
          </w:tcPr>
          <w:p w14:paraId="2369C586" w14:textId="77777777" w:rsidR="0029652F" w:rsidRPr="008E16F0" w:rsidRDefault="0029652F" w:rsidP="0043222F"/>
        </w:tc>
      </w:tr>
      <w:tr w:rsidR="0029652F" w:rsidRPr="008E16F0" w14:paraId="423ACDB7" w14:textId="77777777" w:rsidTr="0043222F">
        <w:trPr>
          <w:trHeight w:val="240"/>
          <w:jc w:val="center"/>
        </w:trPr>
        <w:tc>
          <w:tcPr>
            <w:tcW w:w="4876" w:type="dxa"/>
            <w:tcBorders>
              <w:top w:val="nil"/>
              <w:left w:val="nil"/>
              <w:bottom w:val="nil"/>
              <w:right w:val="nil"/>
            </w:tcBorders>
          </w:tcPr>
          <w:p w14:paraId="36F0D99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0D97A6F" w14:textId="77777777" w:rsidR="0029652F" w:rsidRPr="008E16F0" w:rsidRDefault="0029652F" w:rsidP="0043222F">
            <w:pPr>
              <w:pStyle w:val="AmColumnHeading"/>
            </w:pPr>
            <w:r w:rsidRPr="008E16F0">
              <w:t>Emendamento</w:t>
            </w:r>
          </w:p>
        </w:tc>
      </w:tr>
      <w:tr w:rsidR="0029652F" w:rsidRPr="008E16F0" w14:paraId="63383134" w14:textId="77777777" w:rsidTr="0043222F">
        <w:trPr>
          <w:jc w:val="center"/>
        </w:trPr>
        <w:tc>
          <w:tcPr>
            <w:tcW w:w="4876" w:type="dxa"/>
            <w:tcBorders>
              <w:top w:val="nil"/>
              <w:left w:val="nil"/>
              <w:bottom w:val="nil"/>
              <w:right w:val="nil"/>
            </w:tcBorders>
          </w:tcPr>
          <w:p w14:paraId="64F2B3B4" w14:textId="77777777" w:rsidR="0029652F" w:rsidRPr="008E16F0" w:rsidRDefault="0029652F" w:rsidP="0043222F">
            <w:pPr>
              <w:pStyle w:val="Normal6a"/>
            </w:pPr>
            <w:r w:rsidRPr="008E16F0">
              <w:t>37.</w:t>
            </w:r>
            <w:r w:rsidRPr="008E16F0">
              <w:tab/>
            </w:r>
            <w:r w:rsidRPr="008E16F0">
              <w:rPr>
                <w:b/>
                <w:i/>
              </w:rPr>
              <w:t>sottolinea che negli ultimi anni il</w:t>
            </w:r>
            <w:r w:rsidRPr="008E16F0">
              <w:t xml:space="preserve"> gruppo di monitoraggio della democrazia, dello Stato di diritto e dei diritti fondamentali (DRFMG) della commissione per le libertà civili, la giustizia e gli affari interni del Parlamento </w:t>
            </w:r>
            <w:r w:rsidRPr="008E16F0">
              <w:rPr>
                <w:b/>
                <w:i/>
              </w:rPr>
              <w:t>ha inviato diverse delegazioni ad hoc in alcuni Stati membri e che è stato valutato che la situazione dello</w:t>
            </w:r>
            <w:r w:rsidRPr="008E16F0">
              <w:t xml:space="preserve"> Stato di diritto</w:t>
            </w:r>
            <w:r w:rsidRPr="008E16F0">
              <w:rPr>
                <w:b/>
                <w:i/>
              </w:rPr>
              <w:t>, della democrazia</w:t>
            </w:r>
            <w:r w:rsidRPr="008E16F0">
              <w:t xml:space="preserve"> e </w:t>
            </w:r>
            <w:r w:rsidRPr="008E16F0">
              <w:rPr>
                <w:b/>
                <w:i/>
              </w:rPr>
              <w:t>dei</w:t>
            </w:r>
            <w:r w:rsidRPr="008E16F0">
              <w:t xml:space="preserve"> diritti fondamentali </w:t>
            </w:r>
            <w:r w:rsidRPr="008E16F0">
              <w:rPr>
                <w:b/>
                <w:i/>
              </w:rPr>
              <w:t>presenta carenze maggiori rispetto a quelle evidenziate nelle</w:t>
            </w:r>
            <w:r w:rsidRPr="008E16F0">
              <w:t xml:space="preserve"> relazioni </w:t>
            </w:r>
            <w:r w:rsidRPr="008E16F0">
              <w:rPr>
                <w:b/>
                <w:i/>
              </w:rPr>
              <w:t>della Commissione</w:t>
            </w:r>
            <w:r w:rsidRPr="008E16F0">
              <w:t xml:space="preserve">; </w:t>
            </w:r>
            <w:r w:rsidRPr="008E16F0">
              <w:rPr>
                <w:b/>
                <w:i/>
              </w:rPr>
              <w:t>ritiene che l'esercizio di monitoraggio svolto dal DRFMG dovrebbe essere debitamente preso in considerazione nel quadro della procedura di consultazione e durante la successiva elaborazione della relazione;</w:t>
            </w:r>
          </w:p>
        </w:tc>
        <w:tc>
          <w:tcPr>
            <w:tcW w:w="4876" w:type="dxa"/>
            <w:tcBorders>
              <w:top w:val="nil"/>
              <w:left w:val="nil"/>
              <w:bottom w:val="nil"/>
              <w:right w:val="nil"/>
            </w:tcBorders>
          </w:tcPr>
          <w:p w14:paraId="4DE4F282" w14:textId="77777777" w:rsidR="0029652F" w:rsidRPr="008E16F0" w:rsidRDefault="0029652F" w:rsidP="0043222F">
            <w:pPr>
              <w:pStyle w:val="Normal6a"/>
            </w:pPr>
            <w:r w:rsidRPr="008E16F0">
              <w:t>37.</w:t>
            </w:r>
            <w:r w:rsidRPr="008E16F0">
              <w:tab/>
            </w:r>
            <w:r w:rsidRPr="008E16F0">
              <w:rPr>
                <w:b/>
                <w:i/>
              </w:rPr>
              <w:t>plaude al lavoro del</w:t>
            </w:r>
            <w:r w:rsidRPr="008E16F0">
              <w:t xml:space="preserve"> gruppo di monitoraggio della democrazia, dello Stato di diritto e dei diritti fondamentali (DRFMG) della commissione per le libertà civili, la giustizia e gli affari interni del Parlamento </w:t>
            </w:r>
            <w:r w:rsidRPr="008E16F0">
              <w:rPr>
                <w:b/>
                <w:i/>
              </w:rPr>
              <w:t>nel monitorare gli sviluppi associati alla democrazia, allo</w:t>
            </w:r>
            <w:r w:rsidRPr="008E16F0">
              <w:t xml:space="preserve"> Stato di diritto e </w:t>
            </w:r>
            <w:r w:rsidRPr="008E16F0">
              <w:rPr>
                <w:b/>
                <w:i/>
              </w:rPr>
              <w:t>ai</w:t>
            </w:r>
            <w:r w:rsidRPr="008E16F0">
              <w:t xml:space="preserve"> diritti fondamentali</w:t>
            </w:r>
            <w:r w:rsidRPr="008E16F0">
              <w:rPr>
                <w:b/>
                <w:i/>
              </w:rPr>
              <w:t>; incoraggia la Commissione ad avvalersi maggiormente delle conclusioni e dell'esperienza del gruppo durante l'elaborazione delle</w:t>
            </w:r>
            <w:r w:rsidRPr="008E16F0">
              <w:t xml:space="preserve"> relazioni </w:t>
            </w:r>
            <w:r w:rsidRPr="008E16F0">
              <w:rPr>
                <w:b/>
                <w:i/>
              </w:rPr>
              <w:t>sullo Stato di diritto</w:t>
            </w:r>
            <w:r w:rsidRPr="008E16F0">
              <w:t>;</w:t>
            </w:r>
          </w:p>
        </w:tc>
      </w:tr>
    </w:tbl>
    <w:p w14:paraId="7DC478C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55A1872" w14:textId="77777777" w:rsidR="0029652F" w:rsidRPr="008E16F0" w:rsidRDefault="0029652F" w:rsidP="0029652F">
      <w:r w:rsidRPr="008E16F0">
        <w:rPr>
          <w:rStyle w:val="HideTWBExt"/>
          <w:noProof w:val="0"/>
        </w:rPr>
        <w:t>&lt;/Amend&gt;</w:t>
      </w:r>
    </w:p>
    <w:p w14:paraId="4A0F6DE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665</w:t>
      </w:r>
      <w:r w:rsidRPr="008E16F0">
        <w:rPr>
          <w:rStyle w:val="HideTWBExt"/>
          <w:b w:val="0"/>
          <w:noProof w:val="0"/>
        </w:rPr>
        <w:t>&lt;/NumAm&gt;</w:t>
      </w:r>
    </w:p>
    <w:p w14:paraId="4CF7840B"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4E916706" w14:textId="77777777" w:rsidR="0029652F" w:rsidRPr="008E16F0" w:rsidRDefault="0029652F" w:rsidP="0029652F">
      <w:pPr>
        <w:pStyle w:val="NormalBold"/>
      </w:pPr>
      <w:r w:rsidRPr="008E16F0">
        <w:rPr>
          <w:rStyle w:val="HideTWBExt"/>
          <w:b w:val="0"/>
          <w:noProof w:val="0"/>
        </w:rPr>
        <w:t>&lt;/RepeatBlock-By&gt;</w:t>
      </w:r>
    </w:p>
    <w:p w14:paraId="3B2A208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A2EC298" w14:textId="77777777" w:rsidR="0029652F" w:rsidRPr="008E16F0" w:rsidRDefault="0029652F" w:rsidP="0029652F">
      <w:pPr>
        <w:pStyle w:val="NormalBold"/>
      </w:pPr>
      <w:r w:rsidRPr="008E16F0">
        <w:rPr>
          <w:rStyle w:val="HideTWBExt"/>
          <w:b w:val="0"/>
          <w:noProof w:val="0"/>
        </w:rPr>
        <w:t>&lt;Article&gt;</w:t>
      </w:r>
      <w:r w:rsidRPr="008E16F0">
        <w:t>Paragrafo 38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2FF1E4F" w14:textId="77777777" w:rsidTr="0043222F">
        <w:trPr>
          <w:trHeight w:hRule="exact" w:val="240"/>
          <w:jc w:val="center"/>
        </w:trPr>
        <w:tc>
          <w:tcPr>
            <w:tcW w:w="9752" w:type="dxa"/>
            <w:gridSpan w:val="2"/>
            <w:tcBorders>
              <w:top w:val="nil"/>
              <w:left w:val="nil"/>
              <w:bottom w:val="nil"/>
              <w:right w:val="nil"/>
            </w:tcBorders>
          </w:tcPr>
          <w:p w14:paraId="4EEC1C1B" w14:textId="77777777" w:rsidR="0029652F" w:rsidRPr="008E16F0" w:rsidRDefault="0029652F" w:rsidP="0043222F"/>
        </w:tc>
      </w:tr>
      <w:tr w:rsidR="0029652F" w:rsidRPr="008E16F0" w14:paraId="3C25361C" w14:textId="77777777" w:rsidTr="0043222F">
        <w:trPr>
          <w:trHeight w:val="240"/>
          <w:jc w:val="center"/>
        </w:trPr>
        <w:tc>
          <w:tcPr>
            <w:tcW w:w="4876" w:type="dxa"/>
            <w:tcBorders>
              <w:top w:val="nil"/>
              <w:left w:val="nil"/>
              <w:bottom w:val="nil"/>
              <w:right w:val="nil"/>
            </w:tcBorders>
          </w:tcPr>
          <w:p w14:paraId="203AA91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576DDBC" w14:textId="77777777" w:rsidR="0029652F" w:rsidRPr="008E16F0" w:rsidRDefault="0029652F" w:rsidP="0043222F">
            <w:pPr>
              <w:pStyle w:val="AmColumnHeading"/>
            </w:pPr>
            <w:r w:rsidRPr="008E16F0">
              <w:t>Emendamento</w:t>
            </w:r>
          </w:p>
        </w:tc>
      </w:tr>
      <w:tr w:rsidR="0029652F" w:rsidRPr="008E16F0" w14:paraId="39037BA3" w14:textId="77777777" w:rsidTr="0043222F">
        <w:trPr>
          <w:jc w:val="center"/>
        </w:trPr>
        <w:tc>
          <w:tcPr>
            <w:tcW w:w="4876" w:type="dxa"/>
            <w:tcBorders>
              <w:top w:val="nil"/>
              <w:left w:val="nil"/>
              <w:bottom w:val="nil"/>
              <w:right w:val="nil"/>
            </w:tcBorders>
          </w:tcPr>
          <w:p w14:paraId="7A99AE94" w14:textId="77777777" w:rsidR="0029652F" w:rsidRPr="008E16F0" w:rsidRDefault="0029652F" w:rsidP="0043222F">
            <w:pPr>
              <w:pStyle w:val="Normal6a"/>
            </w:pPr>
            <w:r w:rsidRPr="008E16F0">
              <w:rPr>
                <w:b/>
                <w:i/>
              </w:rPr>
              <w:t>38.</w:t>
            </w:r>
            <w:r w:rsidRPr="008E16F0">
              <w:tab/>
            </w:r>
            <w:r w:rsidRPr="008E16F0">
              <w:rPr>
                <w:b/>
                <w:i/>
              </w:rPr>
              <w:t>ribadisce la necessità di coinvolgere un organismo di monitoraggio indipendente, composto da esperti indipendenti del settore giuridico, accademico e dei diritti umani, nell'elaborazione della relazione;</w:t>
            </w:r>
            <w:r w:rsidRPr="008E16F0">
              <w:t xml:space="preserve"> </w:t>
            </w:r>
            <w:r w:rsidRPr="008E16F0">
              <w:rPr>
                <w:b/>
                <w:i/>
              </w:rPr>
              <w:t>invita la Commissione a rafforzare la cooperazione con gli organismi dell'UE e quelli internazionali;</w:t>
            </w:r>
          </w:p>
        </w:tc>
        <w:tc>
          <w:tcPr>
            <w:tcW w:w="4876" w:type="dxa"/>
            <w:tcBorders>
              <w:top w:val="nil"/>
              <w:left w:val="nil"/>
              <w:bottom w:val="nil"/>
              <w:right w:val="nil"/>
            </w:tcBorders>
          </w:tcPr>
          <w:p w14:paraId="74CB5EDF" w14:textId="77777777" w:rsidR="0029652F" w:rsidRPr="008E16F0" w:rsidRDefault="0029652F" w:rsidP="0043222F">
            <w:pPr>
              <w:pStyle w:val="Normal6a"/>
            </w:pPr>
            <w:r w:rsidRPr="008E16F0">
              <w:rPr>
                <w:b/>
                <w:i/>
              </w:rPr>
              <w:t>soppresso</w:t>
            </w:r>
          </w:p>
        </w:tc>
      </w:tr>
    </w:tbl>
    <w:p w14:paraId="55AAE1F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17ABEB6B" w14:textId="77777777" w:rsidR="0029652F" w:rsidRPr="008E16F0" w:rsidRDefault="0029652F" w:rsidP="0029652F">
      <w:r w:rsidRPr="008E16F0">
        <w:rPr>
          <w:rStyle w:val="HideTWBExt"/>
          <w:noProof w:val="0"/>
        </w:rPr>
        <w:t>&lt;/Amend&gt;</w:t>
      </w:r>
    </w:p>
    <w:p w14:paraId="184851F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666</w:t>
      </w:r>
      <w:r w:rsidRPr="008E16F0">
        <w:rPr>
          <w:rStyle w:val="HideTWBExt"/>
          <w:b w:val="0"/>
          <w:noProof w:val="0"/>
        </w:rPr>
        <w:t>&lt;/NumAm&gt;</w:t>
      </w:r>
    </w:p>
    <w:p w14:paraId="297D17EB"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3F0B6C23" w14:textId="77777777" w:rsidR="0029652F" w:rsidRPr="008E16F0" w:rsidRDefault="0029652F" w:rsidP="0029652F">
      <w:pPr>
        <w:pStyle w:val="NormalBold"/>
      </w:pPr>
      <w:r w:rsidRPr="008E16F0">
        <w:rPr>
          <w:rStyle w:val="HideTWBExt"/>
          <w:b w:val="0"/>
          <w:noProof w:val="0"/>
        </w:rPr>
        <w:t>&lt;/RepeatBlock-By&gt;</w:t>
      </w:r>
    </w:p>
    <w:p w14:paraId="3440456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0B3F762" w14:textId="77777777" w:rsidR="0029652F" w:rsidRPr="008E16F0" w:rsidRDefault="0029652F" w:rsidP="0029652F">
      <w:pPr>
        <w:pStyle w:val="NormalBold"/>
      </w:pPr>
      <w:r w:rsidRPr="008E16F0">
        <w:rPr>
          <w:rStyle w:val="HideTWBExt"/>
          <w:b w:val="0"/>
          <w:noProof w:val="0"/>
        </w:rPr>
        <w:t>&lt;Article&gt;</w:t>
      </w:r>
      <w:r w:rsidRPr="008E16F0">
        <w:t>Paragrafo 38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C50896A" w14:textId="77777777" w:rsidTr="0043222F">
        <w:trPr>
          <w:trHeight w:hRule="exact" w:val="240"/>
          <w:jc w:val="center"/>
        </w:trPr>
        <w:tc>
          <w:tcPr>
            <w:tcW w:w="9752" w:type="dxa"/>
            <w:gridSpan w:val="2"/>
            <w:tcBorders>
              <w:top w:val="nil"/>
              <w:left w:val="nil"/>
              <w:bottom w:val="nil"/>
              <w:right w:val="nil"/>
            </w:tcBorders>
          </w:tcPr>
          <w:p w14:paraId="33263874" w14:textId="77777777" w:rsidR="0029652F" w:rsidRPr="008E16F0" w:rsidRDefault="0029652F" w:rsidP="0043222F"/>
        </w:tc>
      </w:tr>
      <w:tr w:rsidR="0029652F" w:rsidRPr="008E16F0" w14:paraId="02350AEB" w14:textId="77777777" w:rsidTr="0043222F">
        <w:trPr>
          <w:trHeight w:val="240"/>
          <w:jc w:val="center"/>
        </w:trPr>
        <w:tc>
          <w:tcPr>
            <w:tcW w:w="4876" w:type="dxa"/>
            <w:tcBorders>
              <w:top w:val="nil"/>
              <w:left w:val="nil"/>
              <w:bottom w:val="nil"/>
              <w:right w:val="nil"/>
            </w:tcBorders>
          </w:tcPr>
          <w:p w14:paraId="18B4881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0D5B95D" w14:textId="77777777" w:rsidR="0029652F" w:rsidRPr="008E16F0" w:rsidRDefault="0029652F" w:rsidP="0043222F">
            <w:pPr>
              <w:pStyle w:val="AmColumnHeading"/>
            </w:pPr>
            <w:r w:rsidRPr="008E16F0">
              <w:t>Emendamento</w:t>
            </w:r>
          </w:p>
        </w:tc>
      </w:tr>
      <w:tr w:rsidR="0029652F" w:rsidRPr="008E16F0" w14:paraId="42E6ACFB" w14:textId="77777777" w:rsidTr="0043222F">
        <w:trPr>
          <w:jc w:val="center"/>
        </w:trPr>
        <w:tc>
          <w:tcPr>
            <w:tcW w:w="4876" w:type="dxa"/>
            <w:tcBorders>
              <w:top w:val="nil"/>
              <w:left w:val="nil"/>
              <w:bottom w:val="nil"/>
              <w:right w:val="nil"/>
            </w:tcBorders>
          </w:tcPr>
          <w:p w14:paraId="47F07C96" w14:textId="77777777" w:rsidR="0029652F" w:rsidRPr="008E16F0" w:rsidRDefault="0029652F" w:rsidP="0043222F">
            <w:pPr>
              <w:pStyle w:val="Normal6a"/>
            </w:pPr>
            <w:r w:rsidRPr="008E16F0">
              <w:rPr>
                <w:b/>
                <w:i/>
              </w:rPr>
              <w:t>38.</w:t>
            </w:r>
            <w:r w:rsidRPr="008E16F0">
              <w:tab/>
            </w:r>
            <w:r w:rsidRPr="008E16F0">
              <w:rPr>
                <w:b/>
                <w:i/>
              </w:rPr>
              <w:t>ribadisce la necessità di coinvolgere un organismo di monitoraggio indipendente, composto da esperti indipendenti del settore giuridico, accademico e dei diritti umani, nell'elaborazione della relazione;</w:t>
            </w:r>
            <w:r w:rsidRPr="008E16F0">
              <w:t xml:space="preserve"> </w:t>
            </w:r>
            <w:r w:rsidRPr="008E16F0">
              <w:rPr>
                <w:b/>
                <w:i/>
              </w:rPr>
              <w:t>invita la Commissione a rafforzare la cooperazione con gli organismi dell'UE e quelli internazionali;</w:t>
            </w:r>
          </w:p>
        </w:tc>
        <w:tc>
          <w:tcPr>
            <w:tcW w:w="4876" w:type="dxa"/>
            <w:tcBorders>
              <w:top w:val="nil"/>
              <w:left w:val="nil"/>
              <w:bottom w:val="nil"/>
              <w:right w:val="nil"/>
            </w:tcBorders>
          </w:tcPr>
          <w:p w14:paraId="6FE86E91" w14:textId="77777777" w:rsidR="0029652F" w:rsidRPr="008E16F0" w:rsidRDefault="0029652F" w:rsidP="0043222F">
            <w:pPr>
              <w:pStyle w:val="Normal6a"/>
            </w:pPr>
            <w:r w:rsidRPr="008E16F0">
              <w:rPr>
                <w:b/>
                <w:i/>
              </w:rPr>
              <w:t>soppresso</w:t>
            </w:r>
          </w:p>
        </w:tc>
      </w:tr>
    </w:tbl>
    <w:p w14:paraId="2687003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241FE818" w14:textId="77777777" w:rsidR="0029652F" w:rsidRPr="008E16F0" w:rsidRDefault="0029652F" w:rsidP="0029652F">
      <w:r w:rsidRPr="008E16F0">
        <w:rPr>
          <w:rStyle w:val="HideTWBExt"/>
          <w:noProof w:val="0"/>
        </w:rPr>
        <w:t>&lt;/Amend&gt;</w:t>
      </w:r>
    </w:p>
    <w:p w14:paraId="43E8D7C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667</w:t>
      </w:r>
      <w:r w:rsidRPr="008E16F0">
        <w:rPr>
          <w:rStyle w:val="HideTWBExt"/>
          <w:b w:val="0"/>
          <w:noProof w:val="0"/>
        </w:rPr>
        <w:t>&lt;/NumAm&gt;</w:t>
      </w:r>
    </w:p>
    <w:p w14:paraId="56ABAF2F"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136C8481" w14:textId="77777777" w:rsidR="0029652F" w:rsidRPr="008E16F0" w:rsidRDefault="0029652F" w:rsidP="0029652F">
      <w:pPr>
        <w:pStyle w:val="NormalBold"/>
      </w:pPr>
      <w:r w:rsidRPr="008E16F0">
        <w:rPr>
          <w:rStyle w:val="HideTWBExt"/>
          <w:b w:val="0"/>
          <w:noProof w:val="0"/>
        </w:rPr>
        <w:t>&lt;/RepeatBlock-By&gt;</w:t>
      </w:r>
    </w:p>
    <w:p w14:paraId="452407F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251F33C" w14:textId="77777777" w:rsidR="0029652F" w:rsidRPr="008E16F0" w:rsidRDefault="0029652F" w:rsidP="0029652F">
      <w:pPr>
        <w:pStyle w:val="NormalBold"/>
      </w:pPr>
      <w:r w:rsidRPr="008E16F0">
        <w:rPr>
          <w:rStyle w:val="HideTWBExt"/>
          <w:b w:val="0"/>
          <w:noProof w:val="0"/>
        </w:rPr>
        <w:t>&lt;Article&gt;</w:t>
      </w:r>
      <w:r w:rsidRPr="008E16F0">
        <w:t>Paragrafo 38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BEEB0BA" w14:textId="77777777" w:rsidTr="0043222F">
        <w:trPr>
          <w:trHeight w:hRule="exact" w:val="240"/>
          <w:jc w:val="center"/>
        </w:trPr>
        <w:tc>
          <w:tcPr>
            <w:tcW w:w="9752" w:type="dxa"/>
            <w:gridSpan w:val="2"/>
            <w:tcBorders>
              <w:top w:val="nil"/>
              <w:left w:val="nil"/>
              <w:bottom w:val="nil"/>
              <w:right w:val="nil"/>
            </w:tcBorders>
          </w:tcPr>
          <w:p w14:paraId="6CED053C" w14:textId="77777777" w:rsidR="0029652F" w:rsidRPr="008E16F0" w:rsidRDefault="0029652F" w:rsidP="0043222F"/>
        </w:tc>
      </w:tr>
      <w:tr w:rsidR="0029652F" w:rsidRPr="008E16F0" w14:paraId="0A671EBA" w14:textId="77777777" w:rsidTr="0043222F">
        <w:trPr>
          <w:trHeight w:val="240"/>
          <w:jc w:val="center"/>
        </w:trPr>
        <w:tc>
          <w:tcPr>
            <w:tcW w:w="4876" w:type="dxa"/>
            <w:tcBorders>
              <w:top w:val="nil"/>
              <w:left w:val="nil"/>
              <w:bottom w:val="nil"/>
              <w:right w:val="nil"/>
            </w:tcBorders>
          </w:tcPr>
          <w:p w14:paraId="6EFEB8F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D0BD7EB" w14:textId="77777777" w:rsidR="0029652F" w:rsidRPr="008E16F0" w:rsidRDefault="0029652F" w:rsidP="0043222F">
            <w:pPr>
              <w:pStyle w:val="AmColumnHeading"/>
            </w:pPr>
            <w:r w:rsidRPr="008E16F0">
              <w:t>Emendamento</w:t>
            </w:r>
          </w:p>
        </w:tc>
      </w:tr>
      <w:tr w:rsidR="0029652F" w:rsidRPr="008E16F0" w14:paraId="4B94E428" w14:textId="77777777" w:rsidTr="0043222F">
        <w:trPr>
          <w:jc w:val="center"/>
        </w:trPr>
        <w:tc>
          <w:tcPr>
            <w:tcW w:w="4876" w:type="dxa"/>
            <w:tcBorders>
              <w:top w:val="nil"/>
              <w:left w:val="nil"/>
              <w:bottom w:val="nil"/>
              <w:right w:val="nil"/>
            </w:tcBorders>
          </w:tcPr>
          <w:p w14:paraId="31127C92" w14:textId="77777777" w:rsidR="0029652F" w:rsidRPr="008E16F0" w:rsidRDefault="0029652F" w:rsidP="0043222F">
            <w:pPr>
              <w:pStyle w:val="Normal6a"/>
            </w:pPr>
            <w:r w:rsidRPr="008E16F0">
              <w:rPr>
                <w:b/>
                <w:i/>
              </w:rPr>
              <w:t>38.</w:t>
            </w:r>
            <w:r w:rsidRPr="008E16F0">
              <w:tab/>
            </w:r>
            <w:r w:rsidRPr="008E16F0">
              <w:rPr>
                <w:b/>
                <w:i/>
              </w:rPr>
              <w:t>ribadisce la necessità di coinvolgere un organismo di monitoraggio indipendente, composto da esperti indipendenti del settore giuridico, accademico e dei diritti umani, nell'elaborazione della relazione; invita la Commissione a rafforzare la cooperazione con gli organismi dell'UE e quelli internazionali;</w:t>
            </w:r>
          </w:p>
        </w:tc>
        <w:tc>
          <w:tcPr>
            <w:tcW w:w="4876" w:type="dxa"/>
            <w:tcBorders>
              <w:top w:val="nil"/>
              <w:left w:val="nil"/>
              <w:bottom w:val="nil"/>
              <w:right w:val="nil"/>
            </w:tcBorders>
          </w:tcPr>
          <w:p w14:paraId="2D41ACF4" w14:textId="77777777" w:rsidR="0029652F" w:rsidRPr="008E16F0" w:rsidRDefault="0029652F" w:rsidP="0043222F">
            <w:pPr>
              <w:pStyle w:val="Normal6a"/>
            </w:pPr>
            <w:r w:rsidRPr="008E16F0">
              <w:rPr>
                <w:b/>
                <w:i/>
              </w:rPr>
              <w:t>soppresso</w:t>
            </w:r>
          </w:p>
        </w:tc>
      </w:tr>
    </w:tbl>
    <w:p w14:paraId="2A01B25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E247FD7" w14:textId="77777777" w:rsidR="0029652F" w:rsidRPr="008E16F0" w:rsidRDefault="0029652F" w:rsidP="0029652F">
      <w:r w:rsidRPr="008E16F0">
        <w:rPr>
          <w:rStyle w:val="HideTWBExt"/>
          <w:noProof w:val="0"/>
        </w:rPr>
        <w:t>&lt;/Amend&gt;</w:t>
      </w:r>
    </w:p>
    <w:p w14:paraId="49F4FD5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668</w:t>
      </w:r>
      <w:r w:rsidRPr="008E16F0">
        <w:rPr>
          <w:rStyle w:val="HideTWBExt"/>
          <w:b w:val="0"/>
          <w:noProof w:val="0"/>
        </w:rPr>
        <w:t>&lt;/NumAm&gt;</w:t>
      </w:r>
    </w:p>
    <w:p w14:paraId="56A7A8C7"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7902C0A4" w14:textId="77777777" w:rsidR="0029652F" w:rsidRPr="008E16F0" w:rsidRDefault="0029652F" w:rsidP="0029652F">
      <w:pPr>
        <w:pStyle w:val="NormalBold"/>
      </w:pPr>
      <w:r w:rsidRPr="008E16F0">
        <w:rPr>
          <w:rStyle w:val="HideTWBExt"/>
          <w:b w:val="0"/>
          <w:noProof w:val="0"/>
        </w:rPr>
        <w:t>&lt;/RepeatBlock-By&gt;</w:t>
      </w:r>
    </w:p>
    <w:p w14:paraId="79A5586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73E2962" w14:textId="77777777" w:rsidR="0029652F" w:rsidRPr="008E16F0" w:rsidRDefault="0029652F" w:rsidP="0029652F">
      <w:pPr>
        <w:pStyle w:val="NormalBold"/>
      </w:pPr>
      <w:r w:rsidRPr="008E16F0">
        <w:rPr>
          <w:rStyle w:val="HideTWBExt"/>
          <w:b w:val="0"/>
          <w:noProof w:val="0"/>
        </w:rPr>
        <w:t>&lt;Article&gt;</w:t>
      </w:r>
      <w:r w:rsidRPr="008E16F0">
        <w:t>Paragrafo 38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878D4D8" w14:textId="77777777" w:rsidTr="0043222F">
        <w:trPr>
          <w:trHeight w:hRule="exact" w:val="240"/>
          <w:jc w:val="center"/>
        </w:trPr>
        <w:tc>
          <w:tcPr>
            <w:tcW w:w="9752" w:type="dxa"/>
            <w:gridSpan w:val="2"/>
            <w:tcBorders>
              <w:top w:val="nil"/>
              <w:left w:val="nil"/>
              <w:bottom w:val="nil"/>
              <w:right w:val="nil"/>
            </w:tcBorders>
          </w:tcPr>
          <w:p w14:paraId="06C68213" w14:textId="77777777" w:rsidR="0029652F" w:rsidRPr="008E16F0" w:rsidRDefault="0029652F" w:rsidP="0043222F"/>
        </w:tc>
      </w:tr>
      <w:tr w:rsidR="0029652F" w:rsidRPr="008E16F0" w14:paraId="66005AA0" w14:textId="77777777" w:rsidTr="0043222F">
        <w:trPr>
          <w:trHeight w:val="240"/>
          <w:jc w:val="center"/>
        </w:trPr>
        <w:tc>
          <w:tcPr>
            <w:tcW w:w="4876" w:type="dxa"/>
            <w:tcBorders>
              <w:top w:val="nil"/>
              <w:left w:val="nil"/>
              <w:bottom w:val="nil"/>
              <w:right w:val="nil"/>
            </w:tcBorders>
          </w:tcPr>
          <w:p w14:paraId="1E8A0FF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192C0EF" w14:textId="77777777" w:rsidR="0029652F" w:rsidRPr="008E16F0" w:rsidRDefault="0029652F" w:rsidP="0043222F">
            <w:pPr>
              <w:pStyle w:val="AmColumnHeading"/>
            </w:pPr>
            <w:r w:rsidRPr="008E16F0">
              <w:t>Emendamento</w:t>
            </w:r>
          </w:p>
        </w:tc>
      </w:tr>
      <w:tr w:rsidR="0029652F" w:rsidRPr="008E16F0" w14:paraId="47D71587" w14:textId="77777777" w:rsidTr="0043222F">
        <w:trPr>
          <w:jc w:val="center"/>
        </w:trPr>
        <w:tc>
          <w:tcPr>
            <w:tcW w:w="4876" w:type="dxa"/>
            <w:tcBorders>
              <w:top w:val="nil"/>
              <w:left w:val="nil"/>
              <w:bottom w:val="nil"/>
              <w:right w:val="nil"/>
            </w:tcBorders>
          </w:tcPr>
          <w:p w14:paraId="36A1A91B" w14:textId="77777777" w:rsidR="0029652F" w:rsidRPr="008E16F0" w:rsidRDefault="0029652F" w:rsidP="0043222F">
            <w:pPr>
              <w:pStyle w:val="Normal6a"/>
            </w:pPr>
            <w:r w:rsidRPr="008E16F0">
              <w:rPr>
                <w:b/>
                <w:i/>
              </w:rPr>
              <w:t>38.</w:t>
            </w:r>
            <w:r w:rsidRPr="008E16F0">
              <w:tab/>
            </w:r>
            <w:r w:rsidRPr="008E16F0">
              <w:rPr>
                <w:b/>
                <w:i/>
              </w:rPr>
              <w:t>ribadisce la necessità di coinvolgere un organismo di monitoraggio indipendente, composto da esperti indipendenti del settore giuridico, accademico e dei diritti umani, nell'elaborazione della relazione; invita la Commissione a rafforzare la cooperazione con gli organismi dell'UE e quelli internazionali;</w:t>
            </w:r>
          </w:p>
        </w:tc>
        <w:tc>
          <w:tcPr>
            <w:tcW w:w="4876" w:type="dxa"/>
            <w:tcBorders>
              <w:top w:val="nil"/>
              <w:left w:val="nil"/>
              <w:bottom w:val="nil"/>
              <w:right w:val="nil"/>
            </w:tcBorders>
          </w:tcPr>
          <w:p w14:paraId="72E149BF" w14:textId="77777777" w:rsidR="0029652F" w:rsidRPr="008E16F0" w:rsidRDefault="0029652F" w:rsidP="0043222F">
            <w:pPr>
              <w:pStyle w:val="Normal6a"/>
            </w:pPr>
            <w:r w:rsidRPr="008E16F0">
              <w:rPr>
                <w:b/>
                <w:i/>
              </w:rPr>
              <w:t>soppresso</w:t>
            </w:r>
          </w:p>
        </w:tc>
      </w:tr>
    </w:tbl>
    <w:p w14:paraId="2161C0A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E295E27" w14:textId="77777777" w:rsidR="0029652F" w:rsidRPr="008E16F0" w:rsidRDefault="0029652F" w:rsidP="0029652F">
      <w:r w:rsidRPr="008E16F0">
        <w:rPr>
          <w:rStyle w:val="HideTWBExt"/>
          <w:noProof w:val="0"/>
        </w:rPr>
        <w:t>&lt;/Amend&gt;</w:t>
      </w:r>
    </w:p>
    <w:p w14:paraId="522BB9A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669</w:t>
      </w:r>
      <w:r w:rsidRPr="008E16F0">
        <w:rPr>
          <w:rStyle w:val="HideTWBExt"/>
          <w:b w:val="0"/>
          <w:noProof w:val="0"/>
        </w:rPr>
        <w:t>&lt;/NumAm&gt;</w:t>
      </w:r>
    </w:p>
    <w:p w14:paraId="727E9ACD"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8E16F0">
        <w:rPr>
          <w:rStyle w:val="HideTWBExt"/>
          <w:b w:val="0"/>
          <w:noProof w:val="0"/>
        </w:rPr>
        <w:t>&lt;/Members&gt;</w:t>
      </w:r>
    </w:p>
    <w:p w14:paraId="7E05A7D3" w14:textId="77777777" w:rsidR="0029652F" w:rsidRPr="008E16F0" w:rsidRDefault="0029652F" w:rsidP="0029652F">
      <w:pPr>
        <w:pStyle w:val="NormalBold"/>
      </w:pPr>
      <w:r w:rsidRPr="008E16F0">
        <w:rPr>
          <w:rStyle w:val="HideTWBExt"/>
          <w:b w:val="0"/>
          <w:noProof w:val="0"/>
        </w:rPr>
        <w:t>&lt;/RepeatBlock-By&gt;</w:t>
      </w:r>
    </w:p>
    <w:p w14:paraId="3A04458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0EB6FCE" w14:textId="77777777" w:rsidR="0029652F" w:rsidRPr="008E16F0" w:rsidRDefault="0029652F" w:rsidP="0029652F">
      <w:pPr>
        <w:pStyle w:val="NormalBold"/>
      </w:pPr>
      <w:r w:rsidRPr="008E16F0">
        <w:rPr>
          <w:rStyle w:val="HideTWBExt"/>
          <w:b w:val="0"/>
          <w:noProof w:val="0"/>
        </w:rPr>
        <w:t>&lt;Article&gt;</w:t>
      </w:r>
      <w:r w:rsidRPr="008E16F0">
        <w:t>Paragrafo 38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4730302" w14:textId="77777777" w:rsidTr="0043222F">
        <w:trPr>
          <w:trHeight w:hRule="exact" w:val="240"/>
          <w:jc w:val="center"/>
        </w:trPr>
        <w:tc>
          <w:tcPr>
            <w:tcW w:w="9752" w:type="dxa"/>
            <w:gridSpan w:val="2"/>
            <w:tcBorders>
              <w:top w:val="nil"/>
              <w:left w:val="nil"/>
              <w:bottom w:val="nil"/>
              <w:right w:val="nil"/>
            </w:tcBorders>
          </w:tcPr>
          <w:p w14:paraId="732D1B08" w14:textId="77777777" w:rsidR="0029652F" w:rsidRPr="008E16F0" w:rsidRDefault="0029652F" w:rsidP="0043222F"/>
        </w:tc>
      </w:tr>
      <w:tr w:rsidR="0029652F" w:rsidRPr="008E16F0" w14:paraId="090052A0" w14:textId="77777777" w:rsidTr="0043222F">
        <w:trPr>
          <w:trHeight w:val="240"/>
          <w:jc w:val="center"/>
        </w:trPr>
        <w:tc>
          <w:tcPr>
            <w:tcW w:w="4876" w:type="dxa"/>
            <w:tcBorders>
              <w:top w:val="nil"/>
              <w:left w:val="nil"/>
              <w:bottom w:val="nil"/>
              <w:right w:val="nil"/>
            </w:tcBorders>
          </w:tcPr>
          <w:p w14:paraId="6B473C5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6E3B76B" w14:textId="77777777" w:rsidR="0029652F" w:rsidRPr="008E16F0" w:rsidRDefault="0029652F" w:rsidP="0043222F">
            <w:pPr>
              <w:pStyle w:val="AmColumnHeading"/>
            </w:pPr>
            <w:r w:rsidRPr="008E16F0">
              <w:t>Emendamento</w:t>
            </w:r>
          </w:p>
        </w:tc>
      </w:tr>
      <w:tr w:rsidR="0029652F" w:rsidRPr="008E16F0" w14:paraId="2948E239" w14:textId="77777777" w:rsidTr="0043222F">
        <w:trPr>
          <w:jc w:val="center"/>
        </w:trPr>
        <w:tc>
          <w:tcPr>
            <w:tcW w:w="4876" w:type="dxa"/>
            <w:tcBorders>
              <w:top w:val="nil"/>
              <w:left w:val="nil"/>
              <w:bottom w:val="nil"/>
              <w:right w:val="nil"/>
            </w:tcBorders>
          </w:tcPr>
          <w:p w14:paraId="6C6E73ED" w14:textId="77777777" w:rsidR="0029652F" w:rsidRPr="008E16F0" w:rsidRDefault="0029652F" w:rsidP="0043222F">
            <w:pPr>
              <w:pStyle w:val="Normal6a"/>
            </w:pPr>
            <w:r w:rsidRPr="008E16F0">
              <w:t>38.</w:t>
            </w:r>
            <w:r w:rsidRPr="008E16F0">
              <w:tab/>
              <w:t xml:space="preserve">ribadisce la necessità di coinvolgere un organismo di monitoraggio indipendente, composto da esperti </w:t>
            </w:r>
            <w:r w:rsidRPr="008E16F0">
              <w:rPr>
                <w:b/>
                <w:i/>
              </w:rPr>
              <w:t>indipendenti</w:t>
            </w:r>
            <w:r w:rsidRPr="008E16F0">
              <w:t xml:space="preserve"> del settore giuridico, accademico e dei diritti umani, nell'elaborazione della relazione; invita la Commissione a rafforzare la cooperazione con gli organismi dell'UE e quelli internazionali;</w:t>
            </w:r>
          </w:p>
        </w:tc>
        <w:tc>
          <w:tcPr>
            <w:tcW w:w="4876" w:type="dxa"/>
            <w:tcBorders>
              <w:top w:val="nil"/>
              <w:left w:val="nil"/>
              <w:bottom w:val="nil"/>
              <w:right w:val="nil"/>
            </w:tcBorders>
          </w:tcPr>
          <w:p w14:paraId="646246F4" w14:textId="77777777" w:rsidR="0029652F" w:rsidRPr="008E16F0" w:rsidRDefault="0029652F" w:rsidP="0043222F">
            <w:pPr>
              <w:pStyle w:val="Normal6a"/>
            </w:pPr>
            <w:r w:rsidRPr="008E16F0">
              <w:t>38.</w:t>
            </w:r>
            <w:r w:rsidRPr="008E16F0">
              <w:tab/>
              <w:t xml:space="preserve">ribadisce la necessità di coinvolgere un organismo di monitoraggio </w:t>
            </w:r>
            <w:r w:rsidRPr="008E16F0">
              <w:rPr>
                <w:b/>
                <w:i/>
              </w:rPr>
              <w:t>imparziale e</w:t>
            </w:r>
            <w:r w:rsidRPr="008E16F0">
              <w:t xml:space="preserve"> indipendente, composto da esperti del settore giuridico, accademico e dei diritti umani, nell'elaborazione della relazione </w:t>
            </w:r>
            <w:r w:rsidRPr="008E16F0">
              <w:rPr>
                <w:b/>
                <w:i/>
              </w:rPr>
              <w:t>e nel controllo dell'attuazione delle raccomandazioni in maniera trasparente e pubblica</w:t>
            </w:r>
            <w:r w:rsidRPr="008E16F0">
              <w:t>; invita la Commissione a rafforzare la cooperazione con gli organismi dell'UE e quelli internazionali;</w:t>
            </w:r>
          </w:p>
        </w:tc>
      </w:tr>
    </w:tbl>
    <w:p w14:paraId="6C1B678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2601A3B" w14:textId="77777777" w:rsidR="0029652F" w:rsidRPr="008E16F0" w:rsidRDefault="0029652F" w:rsidP="0029652F">
      <w:r w:rsidRPr="008E16F0">
        <w:rPr>
          <w:rStyle w:val="HideTWBExt"/>
          <w:noProof w:val="0"/>
        </w:rPr>
        <w:t>&lt;/Amend&gt;</w:t>
      </w:r>
    </w:p>
    <w:p w14:paraId="0CD81AF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670</w:t>
      </w:r>
      <w:r w:rsidRPr="008E16F0">
        <w:rPr>
          <w:rStyle w:val="HideTWBExt"/>
          <w:b w:val="0"/>
          <w:noProof w:val="0"/>
        </w:rPr>
        <w:t>&lt;/NumAm&gt;</w:t>
      </w:r>
    </w:p>
    <w:p w14:paraId="598FA2E3" w14:textId="77777777" w:rsidR="0029652F" w:rsidRPr="008E16F0" w:rsidRDefault="0029652F" w:rsidP="0029652F">
      <w:pPr>
        <w:pStyle w:val="NormalBold"/>
      </w:pPr>
      <w:r w:rsidRPr="008E16F0">
        <w:rPr>
          <w:rStyle w:val="HideTWBExt"/>
          <w:b w:val="0"/>
          <w:noProof w:val="0"/>
        </w:rPr>
        <w:t>&lt;RepeatBlock-By&gt;&lt;Members&gt;</w:t>
      </w:r>
      <w:r w:rsidRPr="008E16F0">
        <w:t>Loránt Vincze</w:t>
      </w:r>
      <w:r w:rsidRPr="008E16F0">
        <w:rPr>
          <w:rStyle w:val="HideTWBExt"/>
          <w:b w:val="0"/>
          <w:noProof w:val="0"/>
        </w:rPr>
        <w:t>&lt;/Members&gt;</w:t>
      </w:r>
    </w:p>
    <w:p w14:paraId="7668D5E6" w14:textId="77777777" w:rsidR="0029652F" w:rsidRPr="008E16F0" w:rsidRDefault="0029652F" w:rsidP="0029652F">
      <w:pPr>
        <w:pStyle w:val="NormalBold"/>
      </w:pPr>
      <w:r w:rsidRPr="008E16F0">
        <w:rPr>
          <w:rStyle w:val="HideTWBExt"/>
          <w:b w:val="0"/>
          <w:noProof w:val="0"/>
        </w:rPr>
        <w:t>&lt;/RepeatBlock-By&gt;</w:t>
      </w:r>
    </w:p>
    <w:p w14:paraId="2EE2C6E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CF63B01" w14:textId="77777777" w:rsidR="0029652F" w:rsidRPr="008E16F0" w:rsidRDefault="0029652F" w:rsidP="0029652F">
      <w:pPr>
        <w:pStyle w:val="NormalBold"/>
      </w:pPr>
      <w:r w:rsidRPr="008E16F0">
        <w:rPr>
          <w:rStyle w:val="HideTWBExt"/>
          <w:b w:val="0"/>
          <w:noProof w:val="0"/>
        </w:rPr>
        <w:t>&lt;Article&gt;</w:t>
      </w:r>
      <w:r w:rsidRPr="008E16F0">
        <w:t>Paragrafo 38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72CE106" w14:textId="77777777" w:rsidTr="0043222F">
        <w:trPr>
          <w:trHeight w:hRule="exact" w:val="240"/>
          <w:jc w:val="center"/>
        </w:trPr>
        <w:tc>
          <w:tcPr>
            <w:tcW w:w="9752" w:type="dxa"/>
            <w:gridSpan w:val="2"/>
            <w:tcBorders>
              <w:top w:val="nil"/>
              <w:left w:val="nil"/>
              <w:bottom w:val="nil"/>
              <w:right w:val="nil"/>
            </w:tcBorders>
          </w:tcPr>
          <w:p w14:paraId="1D426517" w14:textId="77777777" w:rsidR="0029652F" w:rsidRPr="008E16F0" w:rsidRDefault="0029652F" w:rsidP="0043222F"/>
        </w:tc>
      </w:tr>
      <w:tr w:rsidR="0029652F" w:rsidRPr="008E16F0" w14:paraId="1FFD7157" w14:textId="77777777" w:rsidTr="0043222F">
        <w:trPr>
          <w:trHeight w:val="240"/>
          <w:jc w:val="center"/>
        </w:trPr>
        <w:tc>
          <w:tcPr>
            <w:tcW w:w="4876" w:type="dxa"/>
            <w:tcBorders>
              <w:top w:val="nil"/>
              <w:left w:val="nil"/>
              <w:bottom w:val="nil"/>
              <w:right w:val="nil"/>
            </w:tcBorders>
          </w:tcPr>
          <w:p w14:paraId="2FC1697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9F7BC3E" w14:textId="77777777" w:rsidR="0029652F" w:rsidRPr="008E16F0" w:rsidRDefault="0029652F" w:rsidP="0043222F">
            <w:pPr>
              <w:pStyle w:val="AmColumnHeading"/>
            </w:pPr>
            <w:r w:rsidRPr="008E16F0">
              <w:t>Emendamento</w:t>
            </w:r>
          </w:p>
        </w:tc>
      </w:tr>
      <w:tr w:rsidR="0029652F" w:rsidRPr="008E16F0" w14:paraId="1970280E" w14:textId="77777777" w:rsidTr="0043222F">
        <w:trPr>
          <w:jc w:val="center"/>
        </w:trPr>
        <w:tc>
          <w:tcPr>
            <w:tcW w:w="4876" w:type="dxa"/>
            <w:tcBorders>
              <w:top w:val="nil"/>
              <w:left w:val="nil"/>
              <w:bottom w:val="nil"/>
              <w:right w:val="nil"/>
            </w:tcBorders>
          </w:tcPr>
          <w:p w14:paraId="58F1CFC6" w14:textId="77777777" w:rsidR="0029652F" w:rsidRPr="008E16F0" w:rsidRDefault="0029652F" w:rsidP="0043222F">
            <w:pPr>
              <w:pStyle w:val="Normal6a"/>
            </w:pPr>
            <w:r w:rsidRPr="008E16F0">
              <w:t>38.</w:t>
            </w:r>
            <w:r w:rsidRPr="008E16F0">
              <w:tab/>
            </w:r>
            <w:r w:rsidRPr="008E16F0">
              <w:rPr>
                <w:b/>
                <w:i/>
              </w:rPr>
              <w:t>ribadisce la necessità di coinvolgere un organismo di monitoraggio indipendente, composto da esperti indipendenti del settore giuridico, accademico e dei diritti umani, nell'elaborazione della relazione;</w:t>
            </w:r>
            <w:r w:rsidRPr="008E16F0">
              <w:t xml:space="preserve"> invita la Commissione a rafforzare la cooperazione con gli organismi dell'UE e quelli internazionali;</w:t>
            </w:r>
          </w:p>
        </w:tc>
        <w:tc>
          <w:tcPr>
            <w:tcW w:w="4876" w:type="dxa"/>
            <w:tcBorders>
              <w:top w:val="nil"/>
              <w:left w:val="nil"/>
              <w:bottom w:val="nil"/>
              <w:right w:val="nil"/>
            </w:tcBorders>
          </w:tcPr>
          <w:p w14:paraId="4FBCCF79" w14:textId="77777777" w:rsidR="0029652F" w:rsidRPr="008E16F0" w:rsidRDefault="0029652F" w:rsidP="0043222F">
            <w:pPr>
              <w:pStyle w:val="Normal6a"/>
            </w:pPr>
            <w:r w:rsidRPr="008E16F0">
              <w:t>38.</w:t>
            </w:r>
            <w:r w:rsidRPr="008E16F0">
              <w:tab/>
              <w:t xml:space="preserve">invita la Commissione a rafforzare la cooperazione con gli organismi dell'UE e quelli internazionali </w:t>
            </w:r>
            <w:r w:rsidRPr="008E16F0">
              <w:rPr>
                <w:b/>
                <w:i/>
              </w:rPr>
              <w:t>quali il Consiglio d'Europa, l'OSCE e le Nazioni Unite ai fini della promozione e della difesa della democrazia, dello Stato di diritto, delle libertà fondamentali e dei diritti umani, compresi i diritti delle minoranze</w:t>
            </w:r>
            <w:r w:rsidRPr="008E16F0">
              <w:t>;</w:t>
            </w:r>
          </w:p>
        </w:tc>
      </w:tr>
    </w:tbl>
    <w:p w14:paraId="7EBD656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2E8ACE3" w14:textId="77777777" w:rsidR="0029652F" w:rsidRPr="008E16F0" w:rsidRDefault="0029652F" w:rsidP="0029652F">
      <w:r w:rsidRPr="008E16F0">
        <w:rPr>
          <w:rStyle w:val="HideTWBExt"/>
          <w:noProof w:val="0"/>
        </w:rPr>
        <w:t>&lt;/Amend&gt;</w:t>
      </w:r>
    </w:p>
    <w:p w14:paraId="525E6D0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671</w:t>
      </w:r>
      <w:r w:rsidRPr="008E16F0">
        <w:rPr>
          <w:rStyle w:val="HideTWBExt"/>
          <w:b w:val="0"/>
          <w:noProof w:val="0"/>
        </w:rPr>
        <w:t>&lt;/NumAm&gt;</w:t>
      </w:r>
    </w:p>
    <w:p w14:paraId="0B8A17DD"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4BC23D18" w14:textId="77777777" w:rsidR="0029652F" w:rsidRPr="008E16F0" w:rsidRDefault="0029652F" w:rsidP="0029652F">
      <w:pPr>
        <w:pStyle w:val="NormalBold"/>
      </w:pPr>
      <w:r w:rsidRPr="008E16F0">
        <w:rPr>
          <w:rStyle w:val="HideTWBExt"/>
          <w:b w:val="0"/>
          <w:noProof w:val="0"/>
        </w:rPr>
        <w:t>&lt;/RepeatBlock-By&gt;</w:t>
      </w:r>
    </w:p>
    <w:p w14:paraId="75AEAA5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8C8D525" w14:textId="77777777" w:rsidR="0029652F" w:rsidRPr="008E16F0" w:rsidRDefault="0029652F" w:rsidP="0029652F">
      <w:pPr>
        <w:pStyle w:val="NormalBold"/>
      </w:pPr>
      <w:r w:rsidRPr="008E16F0">
        <w:rPr>
          <w:rStyle w:val="HideTWBExt"/>
          <w:b w:val="0"/>
          <w:noProof w:val="0"/>
        </w:rPr>
        <w:t>&lt;Article&gt;</w:t>
      </w:r>
      <w:r w:rsidRPr="008E16F0">
        <w:t>Paragrafo 38</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0B79537" w14:textId="77777777" w:rsidTr="0043222F">
        <w:trPr>
          <w:trHeight w:hRule="exact" w:val="240"/>
          <w:jc w:val="center"/>
        </w:trPr>
        <w:tc>
          <w:tcPr>
            <w:tcW w:w="9752" w:type="dxa"/>
            <w:gridSpan w:val="2"/>
            <w:tcBorders>
              <w:top w:val="nil"/>
              <w:left w:val="nil"/>
              <w:bottom w:val="nil"/>
              <w:right w:val="nil"/>
            </w:tcBorders>
          </w:tcPr>
          <w:p w14:paraId="5BA5BFAF" w14:textId="77777777" w:rsidR="0029652F" w:rsidRPr="008E16F0" w:rsidRDefault="0029652F" w:rsidP="0043222F"/>
        </w:tc>
      </w:tr>
      <w:tr w:rsidR="0029652F" w:rsidRPr="008E16F0" w14:paraId="0B282A83" w14:textId="77777777" w:rsidTr="0043222F">
        <w:trPr>
          <w:trHeight w:val="240"/>
          <w:jc w:val="center"/>
        </w:trPr>
        <w:tc>
          <w:tcPr>
            <w:tcW w:w="4876" w:type="dxa"/>
            <w:tcBorders>
              <w:top w:val="nil"/>
              <w:left w:val="nil"/>
              <w:bottom w:val="nil"/>
              <w:right w:val="nil"/>
            </w:tcBorders>
          </w:tcPr>
          <w:p w14:paraId="1DE3FD0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E6EC92A" w14:textId="77777777" w:rsidR="0029652F" w:rsidRPr="008E16F0" w:rsidRDefault="0029652F" w:rsidP="0043222F">
            <w:pPr>
              <w:pStyle w:val="AmColumnHeading"/>
            </w:pPr>
            <w:r w:rsidRPr="008E16F0">
              <w:t>Emendamento</w:t>
            </w:r>
          </w:p>
        </w:tc>
      </w:tr>
      <w:tr w:rsidR="0029652F" w:rsidRPr="008E16F0" w14:paraId="56BB8426" w14:textId="77777777" w:rsidTr="0043222F">
        <w:trPr>
          <w:jc w:val="center"/>
        </w:trPr>
        <w:tc>
          <w:tcPr>
            <w:tcW w:w="4876" w:type="dxa"/>
            <w:tcBorders>
              <w:top w:val="nil"/>
              <w:left w:val="nil"/>
              <w:bottom w:val="nil"/>
              <w:right w:val="nil"/>
            </w:tcBorders>
          </w:tcPr>
          <w:p w14:paraId="1EF3A215" w14:textId="77777777" w:rsidR="0029652F" w:rsidRPr="008E16F0" w:rsidRDefault="0029652F" w:rsidP="0043222F">
            <w:pPr>
              <w:pStyle w:val="Normal6a"/>
            </w:pPr>
            <w:r w:rsidRPr="008E16F0">
              <w:t>38.</w:t>
            </w:r>
            <w:r w:rsidRPr="008E16F0">
              <w:tab/>
            </w:r>
            <w:r w:rsidRPr="008E16F0">
              <w:rPr>
                <w:b/>
                <w:i/>
              </w:rPr>
              <w:t>ribadisce</w:t>
            </w:r>
            <w:r w:rsidRPr="008E16F0">
              <w:t xml:space="preserve"> la necessità di </w:t>
            </w:r>
            <w:r w:rsidRPr="008E16F0">
              <w:rPr>
                <w:b/>
                <w:i/>
              </w:rPr>
              <w:t>coinvolgere un organismo di monitoraggio indipendente, composto da esperti indipendenti del settore giuridico, accademico e dei diritti umani,</w:t>
            </w:r>
            <w:r w:rsidRPr="008E16F0">
              <w:t xml:space="preserve"> nell'elaborazione della relazione; invita la Commissione a rafforzare la cooperazione con gli organismi dell'UE e quelli internazionali;</w:t>
            </w:r>
          </w:p>
        </w:tc>
        <w:tc>
          <w:tcPr>
            <w:tcW w:w="4876" w:type="dxa"/>
            <w:tcBorders>
              <w:top w:val="nil"/>
              <w:left w:val="nil"/>
              <w:bottom w:val="nil"/>
              <w:right w:val="nil"/>
            </w:tcBorders>
          </w:tcPr>
          <w:p w14:paraId="039DC5D7" w14:textId="77777777" w:rsidR="0029652F" w:rsidRPr="008E16F0" w:rsidRDefault="0029652F" w:rsidP="0043222F">
            <w:pPr>
              <w:pStyle w:val="Normal6a"/>
            </w:pPr>
            <w:r w:rsidRPr="008E16F0">
              <w:t>38.</w:t>
            </w:r>
            <w:r w:rsidRPr="008E16F0">
              <w:tab/>
            </w:r>
            <w:r w:rsidRPr="008E16F0">
              <w:rPr>
                <w:b/>
                <w:i/>
              </w:rPr>
              <w:t>sottolinea</w:t>
            </w:r>
            <w:r w:rsidRPr="008E16F0">
              <w:t xml:space="preserve"> la necessità di </w:t>
            </w:r>
            <w:r w:rsidRPr="008E16F0">
              <w:rPr>
                <w:b/>
                <w:i/>
              </w:rPr>
              <w:t>obiettività e precisione</w:t>
            </w:r>
            <w:r w:rsidRPr="008E16F0">
              <w:t xml:space="preserve"> nell'elaborazione della relazione; invita la Commissione a rafforzare la cooperazione con gli organismi dell'UE e quelli internazionali;</w:t>
            </w:r>
          </w:p>
        </w:tc>
      </w:tr>
    </w:tbl>
    <w:p w14:paraId="72C984B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37F625D2" w14:textId="77777777" w:rsidR="0029652F" w:rsidRPr="008E16F0" w:rsidRDefault="0029652F" w:rsidP="0029652F">
      <w:r w:rsidRPr="008E16F0">
        <w:rPr>
          <w:rStyle w:val="HideTWBExt"/>
          <w:noProof w:val="0"/>
        </w:rPr>
        <w:t>&lt;/Amend&gt;</w:t>
      </w:r>
    </w:p>
    <w:p w14:paraId="41CFBD6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672</w:t>
      </w:r>
      <w:r w:rsidRPr="008E16F0">
        <w:rPr>
          <w:rStyle w:val="HideTWBExt"/>
          <w:b w:val="0"/>
          <w:noProof w:val="0"/>
        </w:rPr>
        <w:t>&lt;/NumAm&gt;</w:t>
      </w:r>
    </w:p>
    <w:p w14:paraId="59A232C5"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3E82904D" w14:textId="77777777" w:rsidR="0029652F" w:rsidRPr="008E16F0" w:rsidRDefault="0029652F" w:rsidP="0029652F">
      <w:pPr>
        <w:pStyle w:val="NormalBold"/>
      </w:pPr>
      <w:r w:rsidRPr="008E16F0">
        <w:rPr>
          <w:rStyle w:val="HideTWBExt"/>
          <w:b w:val="0"/>
          <w:noProof w:val="0"/>
        </w:rPr>
        <w:t>&lt;/RepeatBlock-By&gt;</w:t>
      </w:r>
    </w:p>
    <w:p w14:paraId="31E6A08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7AA4578" w14:textId="77777777" w:rsidR="0029652F" w:rsidRPr="008E16F0" w:rsidRDefault="0029652F" w:rsidP="0029652F">
      <w:pPr>
        <w:pStyle w:val="NormalBold"/>
      </w:pPr>
      <w:r w:rsidRPr="008E16F0">
        <w:rPr>
          <w:rStyle w:val="HideTWBExt"/>
          <w:b w:val="0"/>
          <w:noProof w:val="0"/>
        </w:rPr>
        <w:t>&lt;Article&gt;</w:t>
      </w:r>
      <w:r w:rsidRPr="008E16F0">
        <w:t>Paragrafo 38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0FCBA8E" w14:textId="77777777" w:rsidTr="0043222F">
        <w:trPr>
          <w:trHeight w:hRule="exact" w:val="240"/>
          <w:jc w:val="center"/>
        </w:trPr>
        <w:tc>
          <w:tcPr>
            <w:tcW w:w="9752" w:type="dxa"/>
            <w:gridSpan w:val="2"/>
            <w:tcBorders>
              <w:top w:val="nil"/>
              <w:left w:val="nil"/>
              <w:bottom w:val="nil"/>
              <w:right w:val="nil"/>
            </w:tcBorders>
          </w:tcPr>
          <w:p w14:paraId="5A37FD49" w14:textId="77777777" w:rsidR="0029652F" w:rsidRPr="008E16F0" w:rsidRDefault="0029652F" w:rsidP="0043222F"/>
        </w:tc>
      </w:tr>
      <w:tr w:rsidR="0029652F" w:rsidRPr="008E16F0" w14:paraId="18AEAFDE" w14:textId="77777777" w:rsidTr="0043222F">
        <w:trPr>
          <w:trHeight w:val="240"/>
          <w:jc w:val="center"/>
        </w:trPr>
        <w:tc>
          <w:tcPr>
            <w:tcW w:w="4876" w:type="dxa"/>
            <w:tcBorders>
              <w:top w:val="nil"/>
              <w:left w:val="nil"/>
              <w:bottom w:val="nil"/>
              <w:right w:val="nil"/>
            </w:tcBorders>
          </w:tcPr>
          <w:p w14:paraId="6A8D95A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4B4019C" w14:textId="77777777" w:rsidR="0029652F" w:rsidRPr="008E16F0" w:rsidRDefault="0029652F" w:rsidP="0043222F">
            <w:pPr>
              <w:pStyle w:val="AmColumnHeading"/>
            </w:pPr>
            <w:r w:rsidRPr="008E16F0">
              <w:t>Emendamento</w:t>
            </w:r>
          </w:p>
        </w:tc>
      </w:tr>
      <w:tr w:rsidR="0029652F" w:rsidRPr="008E16F0" w14:paraId="6CCF5B0E" w14:textId="77777777" w:rsidTr="0043222F">
        <w:trPr>
          <w:jc w:val="center"/>
        </w:trPr>
        <w:tc>
          <w:tcPr>
            <w:tcW w:w="4876" w:type="dxa"/>
            <w:tcBorders>
              <w:top w:val="nil"/>
              <w:left w:val="nil"/>
              <w:bottom w:val="nil"/>
              <w:right w:val="nil"/>
            </w:tcBorders>
          </w:tcPr>
          <w:p w14:paraId="009D843C" w14:textId="77777777" w:rsidR="0029652F" w:rsidRPr="008E16F0" w:rsidRDefault="0029652F" w:rsidP="0043222F">
            <w:pPr>
              <w:pStyle w:val="Normal6a"/>
            </w:pPr>
          </w:p>
        </w:tc>
        <w:tc>
          <w:tcPr>
            <w:tcW w:w="4876" w:type="dxa"/>
            <w:tcBorders>
              <w:top w:val="nil"/>
              <w:left w:val="nil"/>
              <w:bottom w:val="nil"/>
              <w:right w:val="nil"/>
            </w:tcBorders>
          </w:tcPr>
          <w:p w14:paraId="35E6A832" w14:textId="77777777" w:rsidR="0029652F" w:rsidRPr="008E16F0" w:rsidRDefault="0029652F" w:rsidP="0043222F">
            <w:pPr>
              <w:pStyle w:val="Normal6a"/>
            </w:pPr>
            <w:r w:rsidRPr="008E16F0">
              <w:rPr>
                <w:b/>
                <w:i/>
              </w:rPr>
              <w:t>38 bis.</w:t>
            </w:r>
            <w:r w:rsidRPr="008E16F0">
              <w:tab/>
            </w:r>
            <w:r w:rsidRPr="008E16F0">
              <w:rPr>
                <w:b/>
                <w:i/>
              </w:rPr>
              <w:t>invita la Commissione a garantire che la metodologia per la selezione delle questioni nella relazione sullo Stato di diritto sia trasparente, definendo chiaramente i criteri chiave, compreso ciò che costituisce uno "sviluppo significativo", e garantendo che le nuove sfide emergenti siano sistematicamente prese in considerazione;</w:t>
            </w:r>
          </w:p>
        </w:tc>
      </w:tr>
    </w:tbl>
    <w:p w14:paraId="69E52C0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7D72A2B" w14:textId="77777777" w:rsidR="0029652F" w:rsidRPr="008E16F0" w:rsidRDefault="0029652F" w:rsidP="0029652F">
      <w:r w:rsidRPr="008E16F0">
        <w:rPr>
          <w:rStyle w:val="HideTWBExt"/>
          <w:noProof w:val="0"/>
        </w:rPr>
        <w:t>&lt;/Amend&gt;</w:t>
      </w:r>
    </w:p>
    <w:p w14:paraId="591BFF2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673</w:t>
      </w:r>
      <w:r w:rsidRPr="008E16F0">
        <w:rPr>
          <w:rStyle w:val="HideTWBExt"/>
          <w:b w:val="0"/>
          <w:noProof w:val="0"/>
        </w:rPr>
        <w:t>&lt;/NumAm&gt;</w:t>
      </w:r>
    </w:p>
    <w:p w14:paraId="2218CBD8"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2C50F24A" w14:textId="77777777" w:rsidR="0029652F" w:rsidRPr="008E16F0" w:rsidRDefault="0029652F" w:rsidP="0029652F">
      <w:pPr>
        <w:pStyle w:val="NormalBold"/>
      </w:pPr>
      <w:r w:rsidRPr="008E16F0">
        <w:rPr>
          <w:rStyle w:val="HideTWBExt"/>
          <w:b w:val="0"/>
          <w:noProof w:val="0"/>
        </w:rPr>
        <w:t>&lt;/RepeatBlock-By&gt;</w:t>
      </w:r>
    </w:p>
    <w:p w14:paraId="386BCC0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A7F563B" w14:textId="77777777" w:rsidR="0029652F" w:rsidRPr="008E16F0" w:rsidRDefault="0029652F" w:rsidP="0029652F">
      <w:pPr>
        <w:pStyle w:val="NormalBold"/>
      </w:pPr>
      <w:r w:rsidRPr="008E16F0">
        <w:rPr>
          <w:rStyle w:val="HideTWBExt"/>
          <w:b w:val="0"/>
          <w:noProof w:val="0"/>
        </w:rPr>
        <w:t>&lt;Article&gt;</w:t>
      </w:r>
      <w:r w:rsidRPr="008E16F0">
        <w:t>Paragrafo 39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F36A179" w14:textId="77777777" w:rsidTr="0043222F">
        <w:trPr>
          <w:trHeight w:hRule="exact" w:val="240"/>
          <w:jc w:val="center"/>
        </w:trPr>
        <w:tc>
          <w:tcPr>
            <w:tcW w:w="9752" w:type="dxa"/>
            <w:gridSpan w:val="2"/>
            <w:tcBorders>
              <w:top w:val="nil"/>
              <w:left w:val="nil"/>
              <w:bottom w:val="nil"/>
              <w:right w:val="nil"/>
            </w:tcBorders>
          </w:tcPr>
          <w:p w14:paraId="221BCA8F" w14:textId="77777777" w:rsidR="0029652F" w:rsidRPr="008E16F0" w:rsidRDefault="0029652F" w:rsidP="0043222F"/>
        </w:tc>
      </w:tr>
      <w:tr w:rsidR="0029652F" w:rsidRPr="008E16F0" w14:paraId="224B960A" w14:textId="77777777" w:rsidTr="0043222F">
        <w:trPr>
          <w:trHeight w:val="240"/>
          <w:jc w:val="center"/>
        </w:trPr>
        <w:tc>
          <w:tcPr>
            <w:tcW w:w="4876" w:type="dxa"/>
            <w:tcBorders>
              <w:top w:val="nil"/>
              <w:left w:val="nil"/>
              <w:bottom w:val="nil"/>
              <w:right w:val="nil"/>
            </w:tcBorders>
          </w:tcPr>
          <w:p w14:paraId="0DDD6A6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248149E" w14:textId="77777777" w:rsidR="0029652F" w:rsidRPr="008E16F0" w:rsidRDefault="0029652F" w:rsidP="0043222F">
            <w:pPr>
              <w:pStyle w:val="AmColumnHeading"/>
            </w:pPr>
            <w:r w:rsidRPr="008E16F0">
              <w:t>Emendamento</w:t>
            </w:r>
          </w:p>
        </w:tc>
      </w:tr>
      <w:tr w:rsidR="0029652F" w:rsidRPr="008E16F0" w14:paraId="7582E41F" w14:textId="77777777" w:rsidTr="0043222F">
        <w:trPr>
          <w:jc w:val="center"/>
        </w:trPr>
        <w:tc>
          <w:tcPr>
            <w:tcW w:w="4876" w:type="dxa"/>
            <w:tcBorders>
              <w:top w:val="nil"/>
              <w:left w:val="nil"/>
              <w:bottom w:val="nil"/>
              <w:right w:val="nil"/>
            </w:tcBorders>
          </w:tcPr>
          <w:p w14:paraId="48C7D0A8" w14:textId="77777777" w:rsidR="0029652F" w:rsidRPr="008E16F0" w:rsidRDefault="0029652F" w:rsidP="0043222F">
            <w:pPr>
              <w:pStyle w:val="Normal6a"/>
            </w:pPr>
            <w:r w:rsidRPr="008E16F0">
              <w:rPr>
                <w:b/>
                <w:i/>
              </w:rPr>
              <w:t>39.</w:t>
            </w:r>
            <w:r w:rsidRPr="008E16F0">
              <w:tab/>
            </w:r>
            <w:r w:rsidRPr="008E16F0">
              <w:rPr>
                <w:b/>
                <w:i/>
              </w:rPr>
              <w:t>ritiene che la Commissione dovrebbe individuare e illustrare in modo più chiaro il percorso intrapreso da ciascuno Stato membro, identificando, tra l'altro, i segnali di allarme precoci e i problemi gravi e sistemici, e sottolinea che la Commissione dovrebbe garantire la coerenza tra le criticità rilevate e le raccomandazioni formulate;</w:t>
            </w:r>
          </w:p>
        </w:tc>
        <w:tc>
          <w:tcPr>
            <w:tcW w:w="4876" w:type="dxa"/>
            <w:tcBorders>
              <w:top w:val="nil"/>
              <w:left w:val="nil"/>
              <w:bottom w:val="nil"/>
              <w:right w:val="nil"/>
            </w:tcBorders>
          </w:tcPr>
          <w:p w14:paraId="349C9167" w14:textId="77777777" w:rsidR="0029652F" w:rsidRPr="008E16F0" w:rsidRDefault="0029652F" w:rsidP="0043222F">
            <w:pPr>
              <w:pStyle w:val="Normal6a"/>
            </w:pPr>
            <w:r w:rsidRPr="008E16F0">
              <w:rPr>
                <w:b/>
                <w:i/>
              </w:rPr>
              <w:t>soppresso</w:t>
            </w:r>
          </w:p>
        </w:tc>
      </w:tr>
    </w:tbl>
    <w:p w14:paraId="397672F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0248728" w14:textId="77777777" w:rsidR="0029652F" w:rsidRPr="008E16F0" w:rsidRDefault="0029652F" w:rsidP="0029652F">
      <w:r w:rsidRPr="008E16F0">
        <w:rPr>
          <w:rStyle w:val="HideTWBExt"/>
          <w:noProof w:val="0"/>
        </w:rPr>
        <w:t>&lt;/Amend&gt;</w:t>
      </w:r>
    </w:p>
    <w:p w14:paraId="1FD60D2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674</w:t>
      </w:r>
      <w:r w:rsidRPr="008E16F0">
        <w:rPr>
          <w:rStyle w:val="HideTWBExt"/>
          <w:b w:val="0"/>
          <w:noProof w:val="0"/>
        </w:rPr>
        <w:t>&lt;/NumAm&gt;</w:t>
      </w:r>
    </w:p>
    <w:p w14:paraId="71C3CE49" w14:textId="77777777" w:rsidR="0029652F" w:rsidRPr="008E16F0" w:rsidRDefault="0029652F" w:rsidP="0029652F">
      <w:pPr>
        <w:pStyle w:val="NormalBold"/>
      </w:pPr>
      <w:r w:rsidRPr="008E16F0">
        <w:rPr>
          <w:rStyle w:val="HideTWBExt"/>
          <w:b w:val="0"/>
          <w:noProof w:val="0"/>
        </w:rPr>
        <w:t>&lt;RepeatBlock-By&gt;&lt;Members&gt;</w:t>
      </w:r>
      <w:r w:rsidRPr="008E16F0">
        <w:t>Diana Riba i Giner</w:t>
      </w:r>
      <w:r w:rsidRPr="008E16F0">
        <w:rPr>
          <w:rStyle w:val="HideTWBExt"/>
          <w:b w:val="0"/>
          <w:noProof w:val="0"/>
        </w:rPr>
        <w:t>&lt;/Members&gt;</w:t>
      </w:r>
    </w:p>
    <w:p w14:paraId="7FCDB20A" w14:textId="77777777" w:rsidR="0029652F" w:rsidRPr="008E16F0" w:rsidRDefault="0029652F" w:rsidP="0029652F">
      <w:pPr>
        <w:pStyle w:val="NormalBold"/>
      </w:pPr>
      <w:r w:rsidRPr="008E16F0">
        <w:rPr>
          <w:rStyle w:val="HideTWBExt"/>
          <w:b w:val="0"/>
          <w:noProof w:val="0"/>
        </w:rPr>
        <w:t>&lt;/RepeatBlock-By&gt;</w:t>
      </w:r>
    </w:p>
    <w:p w14:paraId="11341CA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73BDF41" w14:textId="77777777" w:rsidR="0029652F" w:rsidRPr="008E16F0" w:rsidRDefault="0029652F" w:rsidP="0029652F">
      <w:pPr>
        <w:pStyle w:val="NormalBold"/>
      </w:pPr>
      <w:r w:rsidRPr="008E16F0">
        <w:rPr>
          <w:rStyle w:val="HideTWBExt"/>
          <w:b w:val="0"/>
          <w:noProof w:val="0"/>
        </w:rPr>
        <w:t>&lt;Article&gt;</w:t>
      </w:r>
      <w:r w:rsidRPr="008E16F0">
        <w:t>Paragrafo 39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A1282FC" w14:textId="77777777" w:rsidTr="0043222F">
        <w:trPr>
          <w:trHeight w:hRule="exact" w:val="240"/>
          <w:jc w:val="center"/>
        </w:trPr>
        <w:tc>
          <w:tcPr>
            <w:tcW w:w="9752" w:type="dxa"/>
            <w:gridSpan w:val="2"/>
            <w:tcBorders>
              <w:top w:val="nil"/>
              <w:left w:val="nil"/>
              <w:bottom w:val="nil"/>
              <w:right w:val="nil"/>
            </w:tcBorders>
          </w:tcPr>
          <w:p w14:paraId="6EF07702" w14:textId="77777777" w:rsidR="0029652F" w:rsidRPr="008E16F0" w:rsidRDefault="0029652F" w:rsidP="0043222F"/>
        </w:tc>
      </w:tr>
      <w:tr w:rsidR="0029652F" w:rsidRPr="008E16F0" w14:paraId="187F8FC2" w14:textId="77777777" w:rsidTr="0043222F">
        <w:trPr>
          <w:trHeight w:val="240"/>
          <w:jc w:val="center"/>
        </w:trPr>
        <w:tc>
          <w:tcPr>
            <w:tcW w:w="4876" w:type="dxa"/>
            <w:tcBorders>
              <w:top w:val="nil"/>
              <w:left w:val="nil"/>
              <w:bottom w:val="nil"/>
              <w:right w:val="nil"/>
            </w:tcBorders>
          </w:tcPr>
          <w:p w14:paraId="5337CFB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F298FD5" w14:textId="77777777" w:rsidR="0029652F" w:rsidRPr="008E16F0" w:rsidRDefault="0029652F" w:rsidP="0043222F">
            <w:pPr>
              <w:pStyle w:val="AmColumnHeading"/>
            </w:pPr>
            <w:r w:rsidRPr="008E16F0">
              <w:t>Emendamento</w:t>
            </w:r>
          </w:p>
        </w:tc>
      </w:tr>
      <w:tr w:rsidR="0029652F" w:rsidRPr="008E16F0" w14:paraId="19C66747" w14:textId="77777777" w:rsidTr="0043222F">
        <w:trPr>
          <w:jc w:val="center"/>
        </w:trPr>
        <w:tc>
          <w:tcPr>
            <w:tcW w:w="4876" w:type="dxa"/>
            <w:tcBorders>
              <w:top w:val="nil"/>
              <w:left w:val="nil"/>
              <w:bottom w:val="nil"/>
              <w:right w:val="nil"/>
            </w:tcBorders>
          </w:tcPr>
          <w:p w14:paraId="70BAD3D9" w14:textId="77777777" w:rsidR="0029652F" w:rsidRPr="008E16F0" w:rsidRDefault="0029652F" w:rsidP="0043222F">
            <w:pPr>
              <w:pStyle w:val="Normal6a"/>
            </w:pPr>
            <w:r w:rsidRPr="008E16F0">
              <w:t>39.</w:t>
            </w:r>
            <w:r w:rsidRPr="008E16F0">
              <w:tab/>
              <w:t>ritiene che la Commissione dovrebbe individuare e illustrare in modo più chiaro il percorso intrapreso da ciascuno Stato membro, identificando, tra l'altro, i segnali di allarme precoci e i problemi gravi e sistemici, e sottolinea che la Commissione dovrebbe garantire la coerenza tra le criticità rilevate e le raccomandazioni formulate;</w:t>
            </w:r>
          </w:p>
        </w:tc>
        <w:tc>
          <w:tcPr>
            <w:tcW w:w="4876" w:type="dxa"/>
            <w:tcBorders>
              <w:top w:val="nil"/>
              <w:left w:val="nil"/>
              <w:bottom w:val="nil"/>
              <w:right w:val="nil"/>
            </w:tcBorders>
          </w:tcPr>
          <w:p w14:paraId="4A5E2BE2" w14:textId="77777777" w:rsidR="0029652F" w:rsidRPr="008E16F0" w:rsidRDefault="0029652F" w:rsidP="0043222F">
            <w:pPr>
              <w:pStyle w:val="Normal6a"/>
            </w:pPr>
            <w:r w:rsidRPr="008E16F0">
              <w:t>39.</w:t>
            </w:r>
            <w:r w:rsidRPr="008E16F0">
              <w:tab/>
              <w:t xml:space="preserve">ritiene che la Commissione dovrebbe individuare e illustrare in modo più chiaro il percorso intrapreso da ciascuno Stato membro, identificando, tra l'altro, i segnali di allarme precoci e i problemi gravi e sistemici, e sottolinea che la Commissione dovrebbe garantire la coerenza tra le criticità rilevate e le raccomandazioni formulate; </w:t>
            </w:r>
            <w:r w:rsidRPr="008E16F0">
              <w:rPr>
                <w:b/>
                <w:i/>
              </w:rPr>
              <w:t>invita la Commissione a chiarire il fatto che, qualora vi siano violazioni sistematiche, deliberate, gravi e permanenti dei valori sanciti all'articolo 2 TUE per un certo periodo di tempo, gli Stati membri potrebbero non soddisfare tutti i criteri che definiscono una democrazia; indica che le raccomandazioni dovrebbero rispecchiare meglio le risultanze negative della relazione ed essere più dettagliate; ritiene che la valutazione dell'attuazione delle raccomandazioni precedenti dovrebbe essere più precisa e qualitativa e non dovrebbe tenere soltanto conto delle modifiche legislative, ma anche di prove concrete e indipendenti della loro attuazione nella pratica;</w:t>
            </w:r>
          </w:p>
        </w:tc>
      </w:tr>
    </w:tbl>
    <w:p w14:paraId="6B74D10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B83E942" w14:textId="77777777" w:rsidR="0029652F" w:rsidRPr="008E16F0" w:rsidRDefault="0029652F" w:rsidP="0029652F">
      <w:r w:rsidRPr="008E16F0">
        <w:rPr>
          <w:rStyle w:val="HideTWBExt"/>
          <w:noProof w:val="0"/>
        </w:rPr>
        <w:t>&lt;/Amend&gt;</w:t>
      </w:r>
    </w:p>
    <w:p w14:paraId="156E73E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675</w:t>
      </w:r>
      <w:r w:rsidRPr="008E16F0">
        <w:rPr>
          <w:rStyle w:val="HideTWBExt"/>
          <w:b w:val="0"/>
          <w:noProof w:val="0"/>
        </w:rPr>
        <w:t>&lt;/NumAm&gt;</w:t>
      </w:r>
    </w:p>
    <w:p w14:paraId="4961ED31"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8E16F0">
        <w:rPr>
          <w:rStyle w:val="HideTWBExt"/>
          <w:b w:val="0"/>
          <w:noProof w:val="0"/>
        </w:rPr>
        <w:t>&lt;/Members&gt;</w:t>
      </w:r>
    </w:p>
    <w:p w14:paraId="4CD53D14" w14:textId="77777777" w:rsidR="0029652F" w:rsidRPr="008E16F0" w:rsidRDefault="0029652F" w:rsidP="0029652F">
      <w:pPr>
        <w:pStyle w:val="NormalBold"/>
      </w:pPr>
      <w:r w:rsidRPr="008E16F0">
        <w:rPr>
          <w:rStyle w:val="HideTWBExt"/>
          <w:b w:val="0"/>
          <w:noProof w:val="0"/>
        </w:rPr>
        <w:t>&lt;/RepeatBlock-By&gt;</w:t>
      </w:r>
    </w:p>
    <w:p w14:paraId="2B94FEA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DFA5D6F" w14:textId="77777777" w:rsidR="0029652F" w:rsidRPr="008E16F0" w:rsidRDefault="0029652F" w:rsidP="0029652F">
      <w:pPr>
        <w:pStyle w:val="NormalBold"/>
      </w:pPr>
      <w:r w:rsidRPr="008E16F0">
        <w:rPr>
          <w:rStyle w:val="HideTWBExt"/>
          <w:b w:val="0"/>
          <w:noProof w:val="0"/>
        </w:rPr>
        <w:t>&lt;Article&gt;</w:t>
      </w:r>
      <w:r w:rsidRPr="008E16F0">
        <w:t>Paragrafo 39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245F4CE" w14:textId="77777777" w:rsidTr="0043222F">
        <w:trPr>
          <w:trHeight w:hRule="exact" w:val="240"/>
          <w:jc w:val="center"/>
        </w:trPr>
        <w:tc>
          <w:tcPr>
            <w:tcW w:w="9752" w:type="dxa"/>
            <w:gridSpan w:val="2"/>
            <w:tcBorders>
              <w:top w:val="nil"/>
              <w:left w:val="nil"/>
              <w:bottom w:val="nil"/>
              <w:right w:val="nil"/>
            </w:tcBorders>
          </w:tcPr>
          <w:p w14:paraId="58DF1C1A" w14:textId="77777777" w:rsidR="0029652F" w:rsidRPr="008E16F0" w:rsidRDefault="0029652F" w:rsidP="0043222F"/>
        </w:tc>
      </w:tr>
      <w:tr w:rsidR="0029652F" w:rsidRPr="008E16F0" w14:paraId="7D62BCC7" w14:textId="77777777" w:rsidTr="0043222F">
        <w:trPr>
          <w:trHeight w:val="240"/>
          <w:jc w:val="center"/>
        </w:trPr>
        <w:tc>
          <w:tcPr>
            <w:tcW w:w="4876" w:type="dxa"/>
            <w:tcBorders>
              <w:top w:val="nil"/>
              <w:left w:val="nil"/>
              <w:bottom w:val="nil"/>
              <w:right w:val="nil"/>
            </w:tcBorders>
          </w:tcPr>
          <w:p w14:paraId="50CD30C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AD4B64E" w14:textId="77777777" w:rsidR="0029652F" w:rsidRPr="008E16F0" w:rsidRDefault="0029652F" w:rsidP="0043222F">
            <w:pPr>
              <w:pStyle w:val="AmColumnHeading"/>
            </w:pPr>
            <w:r w:rsidRPr="008E16F0">
              <w:t>Emendamento</w:t>
            </w:r>
          </w:p>
        </w:tc>
      </w:tr>
      <w:tr w:rsidR="0029652F" w:rsidRPr="008E16F0" w14:paraId="7D1E87E3" w14:textId="77777777" w:rsidTr="0043222F">
        <w:trPr>
          <w:jc w:val="center"/>
        </w:trPr>
        <w:tc>
          <w:tcPr>
            <w:tcW w:w="4876" w:type="dxa"/>
            <w:tcBorders>
              <w:top w:val="nil"/>
              <w:left w:val="nil"/>
              <w:bottom w:val="nil"/>
              <w:right w:val="nil"/>
            </w:tcBorders>
          </w:tcPr>
          <w:p w14:paraId="4FF1149B" w14:textId="77777777" w:rsidR="0029652F" w:rsidRPr="008E16F0" w:rsidRDefault="0029652F" w:rsidP="0043222F">
            <w:pPr>
              <w:pStyle w:val="Normal6a"/>
            </w:pPr>
            <w:r w:rsidRPr="008E16F0">
              <w:t>39.</w:t>
            </w:r>
            <w:r w:rsidRPr="008E16F0">
              <w:tab/>
              <w:t>ritiene che la Commissione dovrebbe individuare e illustrare in modo più chiaro il percorso intrapreso da ciascuno Stato membro, identificando, tra l'altro, i segnali di allarme precoci e i problemi gravi e sistemici, e sottolinea che la Commissione dovrebbe garantire la coerenza tra le criticità rilevate e le raccomandazioni formulate;</w:t>
            </w:r>
          </w:p>
        </w:tc>
        <w:tc>
          <w:tcPr>
            <w:tcW w:w="4876" w:type="dxa"/>
            <w:tcBorders>
              <w:top w:val="nil"/>
              <w:left w:val="nil"/>
              <w:bottom w:val="nil"/>
              <w:right w:val="nil"/>
            </w:tcBorders>
          </w:tcPr>
          <w:p w14:paraId="6EB050F4" w14:textId="77777777" w:rsidR="0029652F" w:rsidRPr="008E16F0" w:rsidRDefault="0029652F" w:rsidP="0043222F">
            <w:pPr>
              <w:pStyle w:val="Normal6a"/>
            </w:pPr>
            <w:r w:rsidRPr="008E16F0">
              <w:t>39.</w:t>
            </w:r>
            <w:r w:rsidRPr="008E16F0">
              <w:tab/>
              <w:t xml:space="preserve">ritiene che la Commissione dovrebbe individuare e illustrare in modo più chiaro il percorso intrapreso da ciascuno Stato membro, identificando, tra l'altro, i segnali di allarme precoci e i problemi gravi e sistemici, e sottolinea che la Commissione dovrebbe garantire la coerenza tra le criticità rilevate e le raccomandazioni formulate; </w:t>
            </w:r>
            <w:r w:rsidRPr="008E16F0">
              <w:rPr>
                <w:b/>
                <w:i/>
              </w:rPr>
              <w:t>sottolinea che le raccomandazioni non dovrebbero essere trasmesse in modo paritario agli Stati membri e che è necessaria una chiara differenziazione tra quelle che affrontano preoccupazioni gravi e sistemiche e quelle relative a questioni meno significative, al fine di evitare di banalizzare le violazioni più gravi dello Stato di diritto;</w:t>
            </w:r>
          </w:p>
        </w:tc>
      </w:tr>
    </w:tbl>
    <w:p w14:paraId="17501B5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73650B1" w14:textId="77777777" w:rsidR="0029652F" w:rsidRPr="008E16F0" w:rsidRDefault="0029652F" w:rsidP="0029652F">
      <w:r w:rsidRPr="008E16F0">
        <w:rPr>
          <w:rStyle w:val="HideTWBExt"/>
          <w:noProof w:val="0"/>
        </w:rPr>
        <w:t>&lt;/Amend&gt;</w:t>
      </w:r>
    </w:p>
    <w:p w14:paraId="38222B5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676</w:t>
      </w:r>
      <w:r w:rsidRPr="008E16F0">
        <w:rPr>
          <w:rStyle w:val="HideTWBExt"/>
          <w:b w:val="0"/>
          <w:noProof w:val="0"/>
        </w:rPr>
        <w:t>&lt;/NumAm&gt;</w:t>
      </w:r>
    </w:p>
    <w:p w14:paraId="11E67943"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51C6B716" w14:textId="77777777" w:rsidR="0029652F" w:rsidRPr="008E16F0" w:rsidRDefault="0029652F" w:rsidP="0029652F">
      <w:pPr>
        <w:pStyle w:val="NormalBold"/>
      </w:pPr>
      <w:r w:rsidRPr="008E16F0">
        <w:rPr>
          <w:rStyle w:val="HideTWBExt"/>
          <w:b w:val="0"/>
          <w:noProof w:val="0"/>
        </w:rPr>
        <w:t>&lt;/RepeatBlock-By&gt;</w:t>
      </w:r>
    </w:p>
    <w:p w14:paraId="4F6AA63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977D3BD" w14:textId="77777777" w:rsidR="0029652F" w:rsidRPr="008E16F0" w:rsidRDefault="0029652F" w:rsidP="0029652F">
      <w:pPr>
        <w:pStyle w:val="NormalBold"/>
      </w:pPr>
      <w:r w:rsidRPr="008E16F0">
        <w:rPr>
          <w:rStyle w:val="HideTWBExt"/>
          <w:b w:val="0"/>
          <w:noProof w:val="0"/>
        </w:rPr>
        <w:t>&lt;Article&gt;</w:t>
      </w:r>
      <w:r w:rsidRPr="008E16F0">
        <w:t>Paragrafo 39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9EE565C" w14:textId="77777777" w:rsidTr="0043222F">
        <w:trPr>
          <w:trHeight w:hRule="exact" w:val="240"/>
          <w:jc w:val="center"/>
        </w:trPr>
        <w:tc>
          <w:tcPr>
            <w:tcW w:w="9752" w:type="dxa"/>
            <w:gridSpan w:val="2"/>
            <w:tcBorders>
              <w:top w:val="nil"/>
              <w:left w:val="nil"/>
              <w:bottom w:val="nil"/>
              <w:right w:val="nil"/>
            </w:tcBorders>
          </w:tcPr>
          <w:p w14:paraId="1502DD3E" w14:textId="77777777" w:rsidR="0029652F" w:rsidRPr="008E16F0" w:rsidRDefault="0029652F" w:rsidP="0043222F"/>
        </w:tc>
      </w:tr>
      <w:tr w:rsidR="0029652F" w:rsidRPr="008E16F0" w14:paraId="7868D82A" w14:textId="77777777" w:rsidTr="0043222F">
        <w:trPr>
          <w:trHeight w:val="240"/>
          <w:jc w:val="center"/>
        </w:trPr>
        <w:tc>
          <w:tcPr>
            <w:tcW w:w="4876" w:type="dxa"/>
            <w:tcBorders>
              <w:top w:val="nil"/>
              <w:left w:val="nil"/>
              <w:bottom w:val="nil"/>
              <w:right w:val="nil"/>
            </w:tcBorders>
          </w:tcPr>
          <w:p w14:paraId="3773E22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3B81775" w14:textId="77777777" w:rsidR="0029652F" w:rsidRPr="008E16F0" w:rsidRDefault="0029652F" w:rsidP="0043222F">
            <w:pPr>
              <w:pStyle w:val="AmColumnHeading"/>
            </w:pPr>
            <w:r w:rsidRPr="008E16F0">
              <w:t>Emendamento</w:t>
            </w:r>
          </w:p>
        </w:tc>
      </w:tr>
      <w:tr w:rsidR="0029652F" w:rsidRPr="008E16F0" w14:paraId="3EAF20AC" w14:textId="77777777" w:rsidTr="0043222F">
        <w:trPr>
          <w:jc w:val="center"/>
        </w:trPr>
        <w:tc>
          <w:tcPr>
            <w:tcW w:w="4876" w:type="dxa"/>
            <w:tcBorders>
              <w:top w:val="nil"/>
              <w:left w:val="nil"/>
              <w:bottom w:val="nil"/>
              <w:right w:val="nil"/>
            </w:tcBorders>
          </w:tcPr>
          <w:p w14:paraId="6939BC6A" w14:textId="77777777" w:rsidR="0029652F" w:rsidRPr="008E16F0" w:rsidRDefault="0029652F" w:rsidP="0043222F">
            <w:pPr>
              <w:pStyle w:val="Normal6a"/>
            </w:pPr>
            <w:r w:rsidRPr="008E16F0">
              <w:t>39.</w:t>
            </w:r>
            <w:r w:rsidRPr="008E16F0">
              <w:tab/>
              <w:t>ritiene che la Commissione dovrebbe individuare e illustrare in modo più chiaro il percorso intrapreso da ciascuno Stato membro, identificando, tra l'altro, i segnali di allarme precoci e i problemi gravi e sistemici, e sottolinea che la Commissione dovrebbe garantire la coerenza tra le criticità rilevate e le raccomandazioni formulate;</w:t>
            </w:r>
          </w:p>
        </w:tc>
        <w:tc>
          <w:tcPr>
            <w:tcW w:w="4876" w:type="dxa"/>
            <w:tcBorders>
              <w:top w:val="nil"/>
              <w:left w:val="nil"/>
              <w:bottom w:val="nil"/>
              <w:right w:val="nil"/>
            </w:tcBorders>
          </w:tcPr>
          <w:p w14:paraId="66FE23C5" w14:textId="77777777" w:rsidR="0029652F" w:rsidRPr="008E16F0" w:rsidRDefault="0029652F" w:rsidP="0043222F">
            <w:pPr>
              <w:pStyle w:val="Normal6a"/>
            </w:pPr>
            <w:r w:rsidRPr="008E16F0">
              <w:t>39.</w:t>
            </w:r>
            <w:r w:rsidRPr="008E16F0">
              <w:tab/>
              <w:t xml:space="preserve">ritiene che la Commissione dovrebbe individuare e illustrare in modo più chiaro il percorso intrapreso da ciascuno Stato membro </w:t>
            </w:r>
            <w:r w:rsidRPr="008E16F0">
              <w:rPr>
                <w:b/>
                <w:i/>
              </w:rPr>
              <w:t>e paese candidato</w:t>
            </w:r>
            <w:r w:rsidRPr="008E16F0">
              <w:t xml:space="preserve">, identificando, tra l'altro, i segnali di allarme precoci e i problemi gravi e sistemici, e sottolinea che la Commissione dovrebbe garantire la coerenza tra le criticità rilevate e le raccomandazioni formulate </w:t>
            </w:r>
            <w:r w:rsidRPr="008E16F0">
              <w:rPr>
                <w:b/>
                <w:i/>
              </w:rPr>
              <w:t>e una maggiore chiarezza in merito alle modalità di formulazione di tali valutazioni</w:t>
            </w:r>
            <w:r w:rsidRPr="008E16F0">
              <w:t>;</w:t>
            </w:r>
          </w:p>
        </w:tc>
      </w:tr>
    </w:tbl>
    <w:p w14:paraId="5F8533B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41E978E" w14:textId="77777777" w:rsidR="0029652F" w:rsidRPr="008E16F0" w:rsidRDefault="0029652F" w:rsidP="0029652F">
      <w:r w:rsidRPr="008E16F0">
        <w:rPr>
          <w:rStyle w:val="HideTWBExt"/>
          <w:noProof w:val="0"/>
        </w:rPr>
        <w:t>&lt;/Amend&gt;</w:t>
      </w:r>
    </w:p>
    <w:p w14:paraId="51DFDC4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677</w:t>
      </w:r>
      <w:r w:rsidRPr="008E16F0">
        <w:rPr>
          <w:rStyle w:val="HideTWBExt"/>
          <w:b w:val="0"/>
          <w:noProof w:val="0"/>
        </w:rPr>
        <w:t>&lt;/NumAm&gt;</w:t>
      </w:r>
    </w:p>
    <w:p w14:paraId="1412DFB9"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331D71B5" w14:textId="77777777" w:rsidR="0029652F" w:rsidRPr="008E16F0" w:rsidRDefault="0029652F" w:rsidP="0029652F">
      <w:pPr>
        <w:pStyle w:val="NormalBold"/>
      </w:pPr>
      <w:r w:rsidRPr="008E16F0">
        <w:rPr>
          <w:rStyle w:val="HideTWBExt"/>
          <w:b w:val="0"/>
          <w:noProof w:val="0"/>
        </w:rPr>
        <w:t>&lt;/RepeatBlock-By&gt;</w:t>
      </w:r>
    </w:p>
    <w:p w14:paraId="0B9FFAC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3639B54" w14:textId="77777777" w:rsidR="0029652F" w:rsidRPr="008E16F0" w:rsidRDefault="0029652F" w:rsidP="0029652F">
      <w:pPr>
        <w:pStyle w:val="NormalBold"/>
      </w:pPr>
      <w:r w:rsidRPr="008E16F0">
        <w:rPr>
          <w:rStyle w:val="HideTWBExt"/>
          <w:b w:val="0"/>
          <w:noProof w:val="0"/>
        </w:rPr>
        <w:t>&lt;Article&gt;</w:t>
      </w:r>
      <w:r w:rsidRPr="008E16F0">
        <w:t>Paragrafo 39</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BA29C89" w14:textId="77777777" w:rsidTr="0043222F">
        <w:trPr>
          <w:trHeight w:hRule="exact" w:val="240"/>
          <w:jc w:val="center"/>
        </w:trPr>
        <w:tc>
          <w:tcPr>
            <w:tcW w:w="9752" w:type="dxa"/>
            <w:gridSpan w:val="2"/>
            <w:tcBorders>
              <w:top w:val="nil"/>
              <w:left w:val="nil"/>
              <w:bottom w:val="nil"/>
              <w:right w:val="nil"/>
            </w:tcBorders>
          </w:tcPr>
          <w:p w14:paraId="6F4A977E" w14:textId="77777777" w:rsidR="0029652F" w:rsidRPr="008E16F0" w:rsidRDefault="0029652F" w:rsidP="0043222F"/>
        </w:tc>
      </w:tr>
      <w:tr w:rsidR="0029652F" w:rsidRPr="008E16F0" w14:paraId="46856877" w14:textId="77777777" w:rsidTr="0043222F">
        <w:trPr>
          <w:trHeight w:val="240"/>
          <w:jc w:val="center"/>
        </w:trPr>
        <w:tc>
          <w:tcPr>
            <w:tcW w:w="4876" w:type="dxa"/>
            <w:tcBorders>
              <w:top w:val="nil"/>
              <w:left w:val="nil"/>
              <w:bottom w:val="nil"/>
              <w:right w:val="nil"/>
            </w:tcBorders>
          </w:tcPr>
          <w:p w14:paraId="485BECA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9922440" w14:textId="77777777" w:rsidR="0029652F" w:rsidRPr="008E16F0" w:rsidRDefault="0029652F" w:rsidP="0043222F">
            <w:pPr>
              <w:pStyle w:val="AmColumnHeading"/>
            </w:pPr>
            <w:r w:rsidRPr="008E16F0">
              <w:t>Emendamento</w:t>
            </w:r>
          </w:p>
        </w:tc>
      </w:tr>
      <w:tr w:rsidR="0029652F" w:rsidRPr="008E16F0" w14:paraId="60D81F97" w14:textId="77777777" w:rsidTr="0043222F">
        <w:trPr>
          <w:jc w:val="center"/>
        </w:trPr>
        <w:tc>
          <w:tcPr>
            <w:tcW w:w="4876" w:type="dxa"/>
            <w:tcBorders>
              <w:top w:val="nil"/>
              <w:left w:val="nil"/>
              <w:bottom w:val="nil"/>
              <w:right w:val="nil"/>
            </w:tcBorders>
          </w:tcPr>
          <w:p w14:paraId="0705866F" w14:textId="77777777" w:rsidR="0029652F" w:rsidRPr="008E16F0" w:rsidRDefault="0029652F" w:rsidP="0043222F">
            <w:pPr>
              <w:pStyle w:val="Normal6a"/>
            </w:pPr>
            <w:r w:rsidRPr="008E16F0">
              <w:t>39.</w:t>
            </w:r>
            <w:r w:rsidRPr="008E16F0">
              <w:tab/>
              <w:t>ritiene che la Commissione dovrebbe individuare e illustrare in modo più chiaro il percorso intrapreso da ciascuno Stato membro, identificando, tra l'altro, i segnali di allarme precoci e i problemi gravi e sistemici, e sottolinea che la Commissione dovrebbe garantire la coerenza tra le criticità rilevate e le raccomandazioni formulate;</w:t>
            </w:r>
          </w:p>
        </w:tc>
        <w:tc>
          <w:tcPr>
            <w:tcW w:w="4876" w:type="dxa"/>
            <w:tcBorders>
              <w:top w:val="nil"/>
              <w:left w:val="nil"/>
              <w:bottom w:val="nil"/>
              <w:right w:val="nil"/>
            </w:tcBorders>
          </w:tcPr>
          <w:p w14:paraId="7A0304B2" w14:textId="77777777" w:rsidR="0029652F" w:rsidRPr="008E16F0" w:rsidRDefault="0029652F" w:rsidP="0043222F">
            <w:pPr>
              <w:pStyle w:val="Normal6a"/>
            </w:pPr>
            <w:r w:rsidRPr="008E16F0">
              <w:t>39.</w:t>
            </w:r>
            <w:r w:rsidRPr="008E16F0">
              <w:tab/>
              <w:t xml:space="preserve">ritiene che la Commissione dovrebbe individuare e illustrare in modo più chiaro il percorso intrapreso da ciascuno Stato membro, identificando, tra l'altro, i segnali di allarme precoci e i problemi gravi e sistemici, e sottolinea che la Commissione dovrebbe garantire la coerenza tra le criticità rilevate e le raccomandazioni formulate; </w:t>
            </w:r>
            <w:r w:rsidRPr="008E16F0">
              <w:rPr>
                <w:b/>
                <w:i/>
              </w:rPr>
              <w:t>ritiene che la mancanza di chiarezza possa portare a interpretazioni ingiustificate e pregiudizievoli;</w:t>
            </w:r>
          </w:p>
        </w:tc>
      </w:tr>
    </w:tbl>
    <w:p w14:paraId="5E40D8A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78C4F8C7" w14:textId="77777777" w:rsidR="0029652F" w:rsidRPr="008E16F0" w:rsidRDefault="0029652F" w:rsidP="0029652F">
      <w:r w:rsidRPr="008E16F0">
        <w:rPr>
          <w:rStyle w:val="HideTWBExt"/>
          <w:noProof w:val="0"/>
        </w:rPr>
        <w:t>&lt;/Amend&gt;</w:t>
      </w:r>
    </w:p>
    <w:p w14:paraId="0556D54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678</w:t>
      </w:r>
      <w:r w:rsidRPr="008E16F0">
        <w:rPr>
          <w:rStyle w:val="HideTWBExt"/>
          <w:b w:val="0"/>
          <w:noProof w:val="0"/>
        </w:rPr>
        <w:t>&lt;/NumAm&gt;</w:t>
      </w:r>
    </w:p>
    <w:p w14:paraId="6F4161D4"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8E16F0">
        <w:rPr>
          <w:rStyle w:val="HideTWBExt"/>
          <w:b w:val="0"/>
          <w:noProof w:val="0"/>
        </w:rPr>
        <w:t>&lt;/Members&gt;</w:t>
      </w:r>
    </w:p>
    <w:p w14:paraId="3A52FC13" w14:textId="77777777" w:rsidR="0029652F" w:rsidRPr="008E16F0" w:rsidRDefault="0029652F" w:rsidP="0029652F">
      <w:pPr>
        <w:pStyle w:val="NormalBold"/>
      </w:pPr>
      <w:r w:rsidRPr="008E16F0">
        <w:rPr>
          <w:rStyle w:val="HideTWBExt"/>
          <w:b w:val="0"/>
          <w:noProof w:val="0"/>
        </w:rPr>
        <w:t>&lt;/RepeatBlock-By&gt;</w:t>
      </w:r>
    </w:p>
    <w:p w14:paraId="1C9D3AB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6E197AE" w14:textId="77777777" w:rsidR="0029652F" w:rsidRPr="008E16F0" w:rsidRDefault="0029652F" w:rsidP="0029652F">
      <w:pPr>
        <w:pStyle w:val="NormalBold"/>
      </w:pPr>
      <w:r w:rsidRPr="008E16F0">
        <w:rPr>
          <w:rStyle w:val="HideTWBExt"/>
          <w:b w:val="0"/>
          <w:noProof w:val="0"/>
        </w:rPr>
        <w:t>&lt;Article&gt;</w:t>
      </w:r>
      <w:r w:rsidRPr="008E16F0">
        <w:t>Paragrafo 40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AC4FA5D" w14:textId="77777777" w:rsidTr="0043222F">
        <w:trPr>
          <w:trHeight w:hRule="exact" w:val="240"/>
          <w:jc w:val="center"/>
        </w:trPr>
        <w:tc>
          <w:tcPr>
            <w:tcW w:w="9752" w:type="dxa"/>
            <w:gridSpan w:val="2"/>
            <w:tcBorders>
              <w:top w:val="nil"/>
              <w:left w:val="nil"/>
              <w:bottom w:val="nil"/>
              <w:right w:val="nil"/>
            </w:tcBorders>
          </w:tcPr>
          <w:p w14:paraId="2784BFF6" w14:textId="77777777" w:rsidR="0029652F" w:rsidRPr="008E16F0" w:rsidRDefault="0029652F" w:rsidP="0043222F"/>
        </w:tc>
      </w:tr>
      <w:tr w:rsidR="0029652F" w:rsidRPr="008E16F0" w14:paraId="447E0076" w14:textId="77777777" w:rsidTr="0043222F">
        <w:trPr>
          <w:trHeight w:val="240"/>
          <w:jc w:val="center"/>
        </w:trPr>
        <w:tc>
          <w:tcPr>
            <w:tcW w:w="4876" w:type="dxa"/>
            <w:tcBorders>
              <w:top w:val="nil"/>
              <w:left w:val="nil"/>
              <w:bottom w:val="nil"/>
              <w:right w:val="nil"/>
            </w:tcBorders>
          </w:tcPr>
          <w:p w14:paraId="61C58BE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29475F4" w14:textId="77777777" w:rsidR="0029652F" w:rsidRPr="008E16F0" w:rsidRDefault="0029652F" w:rsidP="0043222F">
            <w:pPr>
              <w:pStyle w:val="AmColumnHeading"/>
            </w:pPr>
            <w:r w:rsidRPr="008E16F0">
              <w:t>Emendamento</w:t>
            </w:r>
          </w:p>
        </w:tc>
      </w:tr>
      <w:tr w:rsidR="0029652F" w:rsidRPr="008E16F0" w14:paraId="70BA0FAA" w14:textId="77777777" w:rsidTr="0043222F">
        <w:trPr>
          <w:jc w:val="center"/>
        </w:trPr>
        <w:tc>
          <w:tcPr>
            <w:tcW w:w="4876" w:type="dxa"/>
            <w:tcBorders>
              <w:top w:val="nil"/>
              <w:left w:val="nil"/>
              <w:bottom w:val="nil"/>
              <w:right w:val="nil"/>
            </w:tcBorders>
          </w:tcPr>
          <w:p w14:paraId="30E47B38" w14:textId="77777777" w:rsidR="0029652F" w:rsidRPr="008E16F0" w:rsidRDefault="0029652F" w:rsidP="0043222F">
            <w:pPr>
              <w:pStyle w:val="Normal6a"/>
            </w:pPr>
            <w:r w:rsidRPr="008E16F0">
              <w:t>40.</w:t>
            </w:r>
            <w:r w:rsidRPr="008E16F0">
              <w:tab/>
              <w:t>invita la Commissione a formulare raccomandazioni più operative, distinguendo quelle che riguardano problemi gravi e sistemici e definendo misure concrete, calendari e parametri di riferimento per la loro attuazione da parte degli Stati membri;</w:t>
            </w:r>
          </w:p>
        </w:tc>
        <w:tc>
          <w:tcPr>
            <w:tcW w:w="4876" w:type="dxa"/>
            <w:tcBorders>
              <w:top w:val="nil"/>
              <w:left w:val="nil"/>
              <w:bottom w:val="nil"/>
              <w:right w:val="nil"/>
            </w:tcBorders>
          </w:tcPr>
          <w:p w14:paraId="4857F0B4" w14:textId="77777777" w:rsidR="0029652F" w:rsidRPr="008E16F0" w:rsidRDefault="0029652F" w:rsidP="0043222F">
            <w:pPr>
              <w:pStyle w:val="Normal6a"/>
            </w:pPr>
            <w:r w:rsidRPr="008E16F0">
              <w:t>40.</w:t>
            </w:r>
            <w:r w:rsidRPr="008E16F0">
              <w:tab/>
              <w:t xml:space="preserve">invita la Commissione a formulare raccomandazioni più operative, distinguendo quelle che riguardano problemi gravi e sistemici </w:t>
            </w:r>
            <w:r w:rsidRPr="008E16F0">
              <w:rPr>
                <w:b/>
                <w:i/>
              </w:rPr>
              <w:t>al fine di evitare il rischio di banalizzare le violazioni dello Stato di diritto più gravi</w:t>
            </w:r>
            <w:r w:rsidRPr="008E16F0">
              <w:t xml:space="preserve"> e definendo misure concrete, calendari e parametri di riferimento per la loro attuazione da parte degli Stati membri;</w:t>
            </w:r>
          </w:p>
        </w:tc>
      </w:tr>
    </w:tbl>
    <w:p w14:paraId="2CF7EAA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DF14F0C" w14:textId="77777777" w:rsidR="0029652F" w:rsidRPr="008E16F0" w:rsidRDefault="0029652F" w:rsidP="0029652F">
      <w:r w:rsidRPr="008E16F0">
        <w:rPr>
          <w:rStyle w:val="HideTWBExt"/>
          <w:noProof w:val="0"/>
        </w:rPr>
        <w:t>&lt;/Amend&gt;</w:t>
      </w:r>
    </w:p>
    <w:p w14:paraId="04B3E9B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679</w:t>
      </w:r>
      <w:r w:rsidRPr="008E16F0">
        <w:rPr>
          <w:rStyle w:val="HideTWBExt"/>
          <w:b w:val="0"/>
          <w:noProof w:val="0"/>
        </w:rPr>
        <w:t>&lt;/NumAm&gt;</w:t>
      </w:r>
    </w:p>
    <w:p w14:paraId="05196CD8"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3B7154C3" w14:textId="77777777" w:rsidR="0029652F" w:rsidRPr="008E16F0" w:rsidRDefault="0029652F" w:rsidP="0029652F">
      <w:pPr>
        <w:pStyle w:val="NormalBold"/>
      </w:pPr>
      <w:r w:rsidRPr="008E16F0">
        <w:rPr>
          <w:rStyle w:val="HideTWBExt"/>
          <w:b w:val="0"/>
          <w:noProof w:val="0"/>
        </w:rPr>
        <w:t>&lt;/RepeatBlock-By&gt;</w:t>
      </w:r>
    </w:p>
    <w:p w14:paraId="05CDA2D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CEC0DEF" w14:textId="77777777" w:rsidR="0029652F" w:rsidRPr="008E16F0" w:rsidRDefault="0029652F" w:rsidP="0029652F">
      <w:pPr>
        <w:pStyle w:val="NormalBold"/>
      </w:pPr>
      <w:r w:rsidRPr="008E16F0">
        <w:rPr>
          <w:rStyle w:val="HideTWBExt"/>
          <w:b w:val="0"/>
          <w:noProof w:val="0"/>
        </w:rPr>
        <w:t>&lt;Article&gt;</w:t>
      </w:r>
      <w:r w:rsidRPr="008E16F0">
        <w:t>Paragrafo 40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09DDDDA" w14:textId="77777777" w:rsidTr="0043222F">
        <w:trPr>
          <w:trHeight w:hRule="exact" w:val="240"/>
          <w:jc w:val="center"/>
        </w:trPr>
        <w:tc>
          <w:tcPr>
            <w:tcW w:w="9752" w:type="dxa"/>
            <w:gridSpan w:val="2"/>
            <w:tcBorders>
              <w:top w:val="nil"/>
              <w:left w:val="nil"/>
              <w:bottom w:val="nil"/>
              <w:right w:val="nil"/>
            </w:tcBorders>
          </w:tcPr>
          <w:p w14:paraId="46DF53C7" w14:textId="77777777" w:rsidR="0029652F" w:rsidRPr="008E16F0" w:rsidRDefault="0029652F" w:rsidP="0043222F"/>
        </w:tc>
      </w:tr>
      <w:tr w:rsidR="0029652F" w:rsidRPr="008E16F0" w14:paraId="1ADBC3BA" w14:textId="77777777" w:rsidTr="0043222F">
        <w:trPr>
          <w:trHeight w:val="240"/>
          <w:jc w:val="center"/>
        </w:trPr>
        <w:tc>
          <w:tcPr>
            <w:tcW w:w="4876" w:type="dxa"/>
            <w:tcBorders>
              <w:top w:val="nil"/>
              <w:left w:val="nil"/>
              <w:bottom w:val="nil"/>
              <w:right w:val="nil"/>
            </w:tcBorders>
          </w:tcPr>
          <w:p w14:paraId="43549E8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05292F0" w14:textId="77777777" w:rsidR="0029652F" w:rsidRPr="008E16F0" w:rsidRDefault="0029652F" w:rsidP="0043222F">
            <w:pPr>
              <w:pStyle w:val="AmColumnHeading"/>
            </w:pPr>
            <w:r w:rsidRPr="008E16F0">
              <w:t>Emendamento</w:t>
            </w:r>
          </w:p>
        </w:tc>
      </w:tr>
      <w:tr w:rsidR="0029652F" w:rsidRPr="008E16F0" w14:paraId="78A58BD3" w14:textId="77777777" w:rsidTr="0043222F">
        <w:trPr>
          <w:jc w:val="center"/>
        </w:trPr>
        <w:tc>
          <w:tcPr>
            <w:tcW w:w="4876" w:type="dxa"/>
            <w:tcBorders>
              <w:top w:val="nil"/>
              <w:left w:val="nil"/>
              <w:bottom w:val="nil"/>
              <w:right w:val="nil"/>
            </w:tcBorders>
          </w:tcPr>
          <w:p w14:paraId="7BF0756F" w14:textId="77777777" w:rsidR="0029652F" w:rsidRPr="008E16F0" w:rsidRDefault="0029652F" w:rsidP="0043222F">
            <w:pPr>
              <w:pStyle w:val="Normal6a"/>
            </w:pPr>
            <w:r w:rsidRPr="008E16F0">
              <w:t>40.</w:t>
            </w:r>
            <w:r w:rsidRPr="008E16F0">
              <w:tab/>
            </w:r>
            <w:r w:rsidRPr="008E16F0">
              <w:rPr>
                <w:b/>
                <w:i/>
              </w:rPr>
              <w:t>invita</w:t>
            </w:r>
            <w:r w:rsidRPr="008E16F0">
              <w:t xml:space="preserve"> la Commissione </w:t>
            </w:r>
            <w:r w:rsidRPr="008E16F0">
              <w:rPr>
                <w:b/>
                <w:i/>
              </w:rPr>
              <w:t>a</w:t>
            </w:r>
            <w:r w:rsidRPr="008E16F0">
              <w:t xml:space="preserve"> formulare raccomandazioni più operative, distinguendo quelle che riguardano problemi gravi e sistemici e definendo misure concrete, calendari e parametri di riferimento per la loro attuazione da parte degli Stati membri;</w:t>
            </w:r>
          </w:p>
        </w:tc>
        <w:tc>
          <w:tcPr>
            <w:tcW w:w="4876" w:type="dxa"/>
            <w:tcBorders>
              <w:top w:val="nil"/>
              <w:left w:val="nil"/>
              <w:bottom w:val="nil"/>
              <w:right w:val="nil"/>
            </w:tcBorders>
          </w:tcPr>
          <w:p w14:paraId="52D60C5F" w14:textId="77777777" w:rsidR="0029652F" w:rsidRPr="008E16F0" w:rsidRDefault="0029652F" w:rsidP="0043222F">
            <w:pPr>
              <w:pStyle w:val="Normal6a"/>
            </w:pPr>
            <w:r w:rsidRPr="008E16F0">
              <w:t>40.</w:t>
            </w:r>
            <w:r w:rsidRPr="008E16F0">
              <w:tab/>
            </w:r>
            <w:r w:rsidRPr="008E16F0">
              <w:rPr>
                <w:b/>
                <w:i/>
              </w:rPr>
              <w:t>ricorda che non esiste un fondamento giuridico secondo cui</w:t>
            </w:r>
            <w:r w:rsidRPr="008E16F0">
              <w:t xml:space="preserve"> la Commissione </w:t>
            </w:r>
            <w:r w:rsidRPr="008E16F0">
              <w:rPr>
                <w:b/>
                <w:i/>
              </w:rPr>
              <w:t>debba</w:t>
            </w:r>
            <w:r w:rsidRPr="008E16F0">
              <w:t xml:space="preserve"> formulare raccomandazioni</w:t>
            </w:r>
            <w:r w:rsidRPr="008E16F0">
              <w:rPr>
                <w:b/>
                <w:i/>
              </w:rPr>
              <w:t>, specialmente quelle</w:t>
            </w:r>
            <w:r w:rsidRPr="008E16F0">
              <w:t xml:space="preserve"> più operative, distinguendo quelle che riguardano problemi gravi e sistemici e definendo misure concrete, calendari e parametri di riferimento per la loro attuazione da parte degli Stati membri;</w:t>
            </w:r>
          </w:p>
        </w:tc>
      </w:tr>
    </w:tbl>
    <w:p w14:paraId="01F20C6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3DD26A84" w14:textId="77777777" w:rsidR="0029652F" w:rsidRPr="008E16F0" w:rsidRDefault="0029652F" w:rsidP="0029652F">
      <w:r w:rsidRPr="008E16F0">
        <w:rPr>
          <w:rStyle w:val="HideTWBExt"/>
          <w:noProof w:val="0"/>
        </w:rPr>
        <w:t>&lt;/Amend&gt;</w:t>
      </w:r>
    </w:p>
    <w:p w14:paraId="27E8CB8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680</w:t>
      </w:r>
      <w:r w:rsidRPr="008E16F0">
        <w:rPr>
          <w:rStyle w:val="HideTWBExt"/>
          <w:b w:val="0"/>
          <w:noProof w:val="0"/>
        </w:rPr>
        <w:t>&lt;/NumAm&gt;</w:t>
      </w:r>
    </w:p>
    <w:p w14:paraId="28D6013F"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34FA8EA0" w14:textId="77777777" w:rsidR="0029652F" w:rsidRPr="008E16F0" w:rsidRDefault="0029652F" w:rsidP="0029652F">
      <w:pPr>
        <w:pStyle w:val="NormalBold"/>
      </w:pPr>
      <w:r w:rsidRPr="008E16F0">
        <w:rPr>
          <w:rStyle w:val="HideTWBExt"/>
          <w:b w:val="0"/>
          <w:noProof w:val="0"/>
        </w:rPr>
        <w:t>&lt;/RepeatBlock-By&gt;</w:t>
      </w:r>
    </w:p>
    <w:p w14:paraId="0B3E679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417FE8A" w14:textId="77777777" w:rsidR="0029652F" w:rsidRPr="008E16F0" w:rsidRDefault="0029652F" w:rsidP="0029652F">
      <w:pPr>
        <w:pStyle w:val="NormalBold"/>
      </w:pPr>
      <w:r w:rsidRPr="008E16F0">
        <w:rPr>
          <w:rStyle w:val="HideTWBExt"/>
          <w:b w:val="0"/>
          <w:noProof w:val="0"/>
        </w:rPr>
        <w:t>&lt;Article&gt;</w:t>
      </w:r>
      <w:r w:rsidRPr="008E16F0">
        <w:t>Paragrafo 40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2393F03" w14:textId="77777777" w:rsidTr="0043222F">
        <w:trPr>
          <w:trHeight w:hRule="exact" w:val="240"/>
          <w:jc w:val="center"/>
        </w:trPr>
        <w:tc>
          <w:tcPr>
            <w:tcW w:w="9752" w:type="dxa"/>
            <w:gridSpan w:val="2"/>
            <w:tcBorders>
              <w:top w:val="nil"/>
              <w:left w:val="nil"/>
              <w:bottom w:val="nil"/>
              <w:right w:val="nil"/>
            </w:tcBorders>
          </w:tcPr>
          <w:p w14:paraId="578CDE4E" w14:textId="77777777" w:rsidR="0029652F" w:rsidRPr="008E16F0" w:rsidRDefault="0029652F" w:rsidP="0043222F"/>
        </w:tc>
      </w:tr>
      <w:tr w:rsidR="0029652F" w:rsidRPr="008E16F0" w14:paraId="7D0B5CB3" w14:textId="77777777" w:rsidTr="0043222F">
        <w:trPr>
          <w:trHeight w:val="240"/>
          <w:jc w:val="center"/>
        </w:trPr>
        <w:tc>
          <w:tcPr>
            <w:tcW w:w="4876" w:type="dxa"/>
            <w:tcBorders>
              <w:top w:val="nil"/>
              <w:left w:val="nil"/>
              <w:bottom w:val="nil"/>
              <w:right w:val="nil"/>
            </w:tcBorders>
          </w:tcPr>
          <w:p w14:paraId="7933266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A557F8F" w14:textId="77777777" w:rsidR="0029652F" w:rsidRPr="008E16F0" w:rsidRDefault="0029652F" w:rsidP="0043222F">
            <w:pPr>
              <w:pStyle w:val="AmColumnHeading"/>
            </w:pPr>
            <w:r w:rsidRPr="008E16F0">
              <w:t>Emendamento</w:t>
            </w:r>
          </w:p>
        </w:tc>
      </w:tr>
      <w:tr w:rsidR="0029652F" w:rsidRPr="008E16F0" w14:paraId="434CFB2B" w14:textId="77777777" w:rsidTr="0043222F">
        <w:trPr>
          <w:jc w:val="center"/>
        </w:trPr>
        <w:tc>
          <w:tcPr>
            <w:tcW w:w="4876" w:type="dxa"/>
            <w:tcBorders>
              <w:top w:val="nil"/>
              <w:left w:val="nil"/>
              <w:bottom w:val="nil"/>
              <w:right w:val="nil"/>
            </w:tcBorders>
          </w:tcPr>
          <w:p w14:paraId="37F0315E" w14:textId="77777777" w:rsidR="0029652F" w:rsidRPr="008E16F0" w:rsidRDefault="0029652F" w:rsidP="0043222F">
            <w:pPr>
              <w:pStyle w:val="Normal6a"/>
            </w:pPr>
            <w:r w:rsidRPr="008E16F0">
              <w:t>40.</w:t>
            </w:r>
            <w:r w:rsidRPr="008E16F0">
              <w:tab/>
              <w:t>invita la Commissione a formulare raccomandazioni più operative, distinguendo quelle che riguardano problemi gravi e sistemici e definendo misure concrete, calendari e parametri di riferimento per la loro attuazione da parte degli Stati membri;</w:t>
            </w:r>
          </w:p>
        </w:tc>
        <w:tc>
          <w:tcPr>
            <w:tcW w:w="4876" w:type="dxa"/>
            <w:tcBorders>
              <w:top w:val="nil"/>
              <w:left w:val="nil"/>
              <w:bottom w:val="nil"/>
              <w:right w:val="nil"/>
            </w:tcBorders>
          </w:tcPr>
          <w:p w14:paraId="14A2C42F" w14:textId="77777777" w:rsidR="0029652F" w:rsidRPr="008E16F0" w:rsidRDefault="0029652F" w:rsidP="0043222F">
            <w:pPr>
              <w:pStyle w:val="Normal6a"/>
            </w:pPr>
            <w:r w:rsidRPr="008E16F0">
              <w:t>40.</w:t>
            </w:r>
            <w:r w:rsidRPr="008E16F0">
              <w:tab/>
              <w:t xml:space="preserve">invita la Commissione a formulare raccomandazioni più operative, distinguendo quelle che riguardano problemi gravi e sistemici e definendo misure concrete, calendari e parametri di riferimento per la loro attuazione da parte degli Stati membri </w:t>
            </w:r>
            <w:r w:rsidRPr="008E16F0">
              <w:rPr>
                <w:b/>
                <w:i/>
              </w:rPr>
              <w:t>e dei paesi candidati</w:t>
            </w:r>
            <w:r w:rsidRPr="008E16F0">
              <w:t>;</w:t>
            </w:r>
          </w:p>
        </w:tc>
      </w:tr>
    </w:tbl>
    <w:p w14:paraId="7B4C6E0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E25A802" w14:textId="77777777" w:rsidR="0029652F" w:rsidRPr="008E16F0" w:rsidRDefault="0029652F" w:rsidP="0029652F">
      <w:r w:rsidRPr="008E16F0">
        <w:rPr>
          <w:rStyle w:val="HideTWBExt"/>
          <w:noProof w:val="0"/>
        </w:rPr>
        <w:t>&lt;/Amend&gt;</w:t>
      </w:r>
    </w:p>
    <w:p w14:paraId="0F8EA0B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681</w:t>
      </w:r>
      <w:r w:rsidRPr="008E16F0">
        <w:rPr>
          <w:rStyle w:val="HideTWBExt"/>
          <w:b w:val="0"/>
          <w:noProof w:val="0"/>
        </w:rPr>
        <w:t>&lt;/NumAm&gt;</w:t>
      </w:r>
    </w:p>
    <w:p w14:paraId="6DB911C1"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6FEB0190" w14:textId="77777777" w:rsidR="0029652F" w:rsidRPr="008E16F0" w:rsidRDefault="0029652F" w:rsidP="0029652F">
      <w:pPr>
        <w:pStyle w:val="NormalBold"/>
      </w:pPr>
      <w:r w:rsidRPr="008E16F0">
        <w:rPr>
          <w:rStyle w:val="HideTWBExt"/>
          <w:b w:val="0"/>
          <w:noProof w:val="0"/>
        </w:rPr>
        <w:t>&lt;/RepeatBlock-By&gt;</w:t>
      </w:r>
    </w:p>
    <w:p w14:paraId="25A7D33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25FDAF3" w14:textId="77777777" w:rsidR="0029652F" w:rsidRPr="008E16F0" w:rsidRDefault="0029652F" w:rsidP="0029652F">
      <w:pPr>
        <w:pStyle w:val="NormalBold"/>
      </w:pPr>
      <w:r w:rsidRPr="008E16F0">
        <w:rPr>
          <w:rStyle w:val="HideTWBExt"/>
          <w:b w:val="0"/>
          <w:noProof w:val="0"/>
        </w:rPr>
        <w:t>&lt;Article&gt;</w:t>
      </w:r>
      <w:r w:rsidRPr="008E16F0">
        <w:t>Paragrafo 40</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0C7EB27" w14:textId="77777777" w:rsidTr="0043222F">
        <w:trPr>
          <w:trHeight w:hRule="exact" w:val="240"/>
          <w:jc w:val="center"/>
        </w:trPr>
        <w:tc>
          <w:tcPr>
            <w:tcW w:w="9752" w:type="dxa"/>
            <w:gridSpan w:val="2"/>
            <w:tcBorders>
              <w:top w:val="nil"/>
              <w:left w:val="nil"/>
              <w:bottom w:val="nil"/>
              <w:right w:val="nil"/>
            </w:tcBorders>
          </w:tcPr>
          <w:p w14:paraId="225F658F" w14:textId="77777777" w:rsidR="0029652F" w:rsidRPr="008E16F0" w:rsidRDefault="0029652F" w:rsidP="0043222F"/>
        </w:tc>
      </w:tr>
      <w:tr w:rsidR="0029652F" w:rsidRPr="008E16F0" w14:paraId="02AFE2A5" w14:textId="77777777" w:rsidTr="0043222F">
        <w:trPr>
          <w:trHeight w:val="240"/>
          <w:jc w:val="center"/>
        </w:trPr>
        <w:tc>
          <w:tcPr>
            <w:tcW w:w="4876" w:type="dxa"/>
            <w:tcBorders>
              <w:top w:val="nil"/>
              <w:left w:val="nil"/>
              <w:bottom w:val="nil"/>
              <w:right w:val="nil"/>
            </w:tcBorders>
          </w:tcPr>
          <w:p w14:paraId="5095069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02ABD61" w14:textId="77777777" w:rsidR="0029652F" w:rsidRPr="008E16F0" w:rsidRDefault="0029652F" w:rsidP="0043222F">
            <w:pPr>
              <w:pStyle w:val="AmColumnHeading"/>
            </w:pPr>
            <w:r w:rsidRPr="008E16F0">
              <w:t>Emendamento</w:t>
            </w:r>
          </w:p>
        </w:tc>
      </w:tr>
      <w:tr w:rsidR="0029652F" w:rsidRPr="008E16F0" w14:paraId="33D74C0E" w14:textId="77777777" w:rsidTr="0043222F">
        <w:trPr>
          <w:jc w:val="center"/>
        </w:trPr>
        <w:tc>
          <w:tcPr>
            <w:tcW w:w="4876" w:type="dxa"/>
            <w:tcBorders>
              <w:top w:val="nil"/>
              <w:left w:val="nil"/>
              <w:bottom w:val="nil"/>
              <w:right w:val="nil"/>
            </w:tcBorders>
          </w:tcPr>
          <w:p w14:paraId="30969475" w14:textId="77777777" w:rsidR="0029652F" w:rsidRPr="008E16F0" w:rsidRDefault="0029652F" w:rsidP="0043222F">
            <w:pPr>
              <w:pStyle w:val="Normal6a"/>
            </w:pPr>
            <w:r w:rsidRPr="008E16F0">
              <w:t>40.</w:t>
            </w:r>
            <w:r w:rsidRPr="008E16F0">
              <w:tab/>
              <w:t xml:space="preserve">invita la Commissione a formulare raccomandazioni più operative, distinguendo quelle che riguardano problemi gravi e sistemici e definendo </w:t>
            </w:r>
            <w:r w:rsidRPr="008E16F0">
              <w:rPr>
                <w:b/>
                <w:bCs/>
                <w:i/>
                <w:iCs/>
              </w:rPr>
              <w:t>misure</w:t>
            </w:r>
            <w:r w:rsidRPr="008E16F0">
              <w:t xml:space="preserve"> concrete, calendari e parametri di riferimento per la loro attuazione da parte degli Stati membri;</w:t>
            </w:r>
          </w:p>
        </w:tc>
        <w:tc>
          <w:tcPr>
            <w:tcW w:w="4876" w:type="dxa"/>
            <w:tcBorders>
              <w:top w:val="nil"/>
              <w:left w:val="nil"/>
              <w:bottom w:val="nil"/>
              <w:right w:val="nil"/>
            </w:tcBorders>
          </w:tcPr>
          <w:p w14:paraId="1BCA1D6B" w14:textId="77777777" w:rsidR="0029652F" w:rsidRPr="008E16F0" w:rsidRDefault="0029652F" w:rsidP="0043222F">
            <w:pPr>
              <w:pStyle w:val="Normal6a"/>
            </w:pPr>
            <w:r w:rsidRPr="008E16F0">
              <w:t>40.</w:t>
            </w:r>
            <w:r w:rsidRPr="008E16F0">
              <w:tab/>
              <w:t xml:space="preserve">invita la Commissione a formulare raccomandazioni più operative, distinguendo quelle che riguardano problemi gravi e sistemici e definendo </w:t>
            </w:r>
            <w:r w:rsidRPr="008E16F0">
              <w:rPr>
                <w:b/>
                <w:i/>
              </w:rPr>
              <w:t>proposte</w:t>
            </w:r>
            <w:r w:rsidRPr="008E16F0">
              <w:t xml:space="preserve"> concrete </w:t>
            </w:r>
            <w:r w:rsidRPr="008E16F0">
              <w:rPr>
                <w:b/>
                <w:i/>
              </w:rPr>
              <w:t>per misure</w:t>
            </w:r>
            <w:r w:rsidRPr="008E16F0">
              <w:t>, calendari e parametri di riferimento per la loro attuazione da parte degli Stati membri;</w:t>
            </w:r>
          </w:p>
        </w:tc>
      </w:tr>
    </w:tbl>
    <w:p w14:paraId="658D7D6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0011B9F9" w14:textId="77777777" w:rsidR="0029652F" w:rsidRPr="008E16F0" w:rsidRDefault="0029652F" w:rsidP="0029652F">
      <w:r w:rsidRPr="008E16F0">
        <w:rPr>
          <w:rStyle w:val="HideTWBExt"/>
          <w:noProof w:val="0"/>
        </w:rPr>
        <w:t>&lt;/Amend&gt;</w:t>
      </w:r>
    </w:p>
    <w:p w14:paraId="2638F8F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682</w:t>
      </w:r>
      <w:r w:rsidRPr="008E16F0">
        <w:rPr>
          <w:rStyle w:val="HideTWBExt"/>
          <w:b w:val="0"/>
          <w:noProof w:val="0"/>
        </w:rPr>
        <w:t>&lt;/NumAm&gt;</w:t>
      </w:r>
    </w:p>
    <w:p w14:paraId="72B377FD"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6A0F0C75" w14:textId="77777777" w:rsidR="0029652F" w:rsidRPr="008E16F0" w:rsidRDefault="0029652F" w:rsidP="0029652F">
      <w:pPr>
        <w:pStyle w:val="NormalBold"/>
      </w:pPr>
      <w:r w:rsidRPr="008E16F0">
        <w:rPr>
          <w:rStyle w:val="HideTWBExt"/>
          <w:b w:val="0"/>
          <w:noProof w:val="0"/>
        </w:rPr>
        <w:t>&lt;/RepeatBlock-By&gt;</w:t>
      </w:r>
    </w:p>
    <w:p w14:paraId="5E5DE5E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349C35B" w14:textId="77777777" w:rsidR="0029652F" w:rsidRPr="008E16F0" w:rsidRDefault="0029652F" w:rsidP="0029652F">
      <w:pPr>
        <w:pStyle w:val="NormalBold"/>
      </w:pPr>
      <w:r w:rsidRPr="008E16F0">
        <w:rPr>
          <w:rStyle w:val="HideTWBExt"/>
          <w:b w:val="0"/>
          <w:noProof w:val="0"/>
        </w:rPr>
        <w:t>&lt;Article&gt;</w:t>
      </w:r>
      <w:r w:rsidRPr="008E16F0">
        <w:t>Paragrafo 41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AA41E61" w14:textId="77777777" w:rsidTr="0043222F">
        <w:trPr>
          <w:trHeight w:hRule="exact" w:val="240"/>
          <w:jc w:val="center"/>
        </w:trPr>
        <w:tc>
          <w:tcPr>
            <w:tcW w:w="9752" w:type="dxa"/>
            <w:gridSpan w:val="2"/>
            <w:tcBorders>
              <w:top w:val="nil"/>
              <w:left w:val="nil"/>
              <w:bottom w:val="nil"/>
              <w:right w:val="nil"/>
            </w:tcBorders>
          </w:tcPr>
          <w:p w14:paraId="4FD85E3D" w14:textId="77777777" w:rsidR="0029652F" w:rsidRPr="008E16F0" w:rsidRDefault="0029652F" w:rsidP="0043222F"/>
        </w:tc>
      </w:tr>
      <w:tr w:rsidR="0029652F" w:rsidRPr="008E16F0" w14:paraId="6C267064" w14:textId="77777777" w:rsidTr="0043222F">
        <w:trPr>
          <w:trHeight w:val="240"/>
          <w:jc w:val="center"/>
        </w:trPr>
        <w:tc>
          <w:tcPr>
            <w:tcW w:w="4876" w:type="dxa"/>
            <w:tcBorders>
              <w:top w:val="nil"/>
              <w:left w:val="nil"/>
              <w:bottom w:val="nil"/>
              <w:right w:val="nil"/>
            </w:tcBorders>
          </w:tcPr>
          <w:p w14:paraId="452E4F5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CA7CB14" w14:textId="77777777" w:rsidR="0029652F" w:rsidRPr="008E16F0" w:rsidRDefault="0029652F" w:rsidP="0043222F">
            <w:pPr>
              <w:pStyle w:val="AmColumnHeading"/>
            </w:pPr>
            <w:r w:rsidRPr="008E16F0">
              <w:t>Emendamento</w:t>
            </w:r>
          </w:p>
        </w:tc>
      </w:tr>
      <w:tr w:rsidR="0029652F" w:rsidRPr="008E16F0" w14:paraId="680640A9" w14:textId="77777777" w:rsidTr="0043222F">
        <w:trPr>
          <w:jc w:val="center"/>
        </w:trPr>
        <w:tc>
          <w:tcPr>
            <w:tcW w:w="4876" w:type="dxa"/>
            <w:tcBorders>
              <w:top w:val="nil"/>
              <w:left w:val="nil"/>
              <w:bottom w:val="nil"/>
              <w:right w:val="nil"/>
            </w:tcBorders>
          </w:tcPr>
          <w:p w14:paraId="19B29A07" w14:textId="77777777" w:rsidR="0029652F" w:rsidRPr="008E16F0" w:rsidRDefault="0029652F" w:rsidP="0043222F">
            <w:pPr>
              <w:pStyle w:val="Normal6a"/>
            </w:pPr>
            <w:r w:rsidRPr="008E16F0">
              <w:rPr>
                <w:b/>
                <w:i/>
              </w:rPr>
              <w:t>41.</w:t>
            </w:r>
            <w:r w:rsidRPr="008E16F0">
              <w:tab/>
            </w:r>
            <w:r w:rsidRPr="008E16F0">
              <w:rPr>
                <w:b/>
                <w:i/>
              </w:rPr>
              <w:t>chiede alla Commissione di rafforzare il meccanismo di follow-up delle raccomandazioni non attuate creando un legame più diretto con gli strumenti di applicazione esistenti, comprese le procedure di infrazione e la condizionalità di bilancio;</w:t>
            </w:r>
          </w:p>
        </w:tc>
        <w:tc>
          <w:tcPr>
            <w:tcW w:w="4876" w:type="dxa"/>
            <w:tcBorders>
              <w:top w:val="nil"/>
              <w:left w:val="nil"/>
              <w:bottom w:val="nil"/>
              <w:right w:val="nil"/>
            </w:tcBorders>
          </w:tcPr>
          <w:p w14:paraId="73CBAF05" w14:textId="77777777" w:rsidR="0029652F" w:rsidRPr="008E16F0" w:rsidRDefault="0029652F" w:rsidP="0043222F">
            <w:pPr>
              <w:pStyle w:val="Normal6a"/>
            </w:pPr>
            <w:r w:rsidRPr="008E16F0">
              <w:rPr>
                <w:b/>
                <w:i/>
              </w:rPr>
              <w:t>soppresso</w:t>
            </w:r>
          </w:p>
        </w:tc>
      </w:tr>
    </w:tbl>
    <w:p w14:paraId="52EB785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2E73D554" w14:textId="77777777" w:rsidR="0029652F" w:rsidRPr="008E16F0" w:rsidRDefault="0029652F" w:rsidP="0029652F">
      <w:r w:rsidRPr="008E16F0">
        <w:rPr>
          <w:rStyle w:val="HideTWBExt"/>
          <w:noProof w:val="0"/>
        </w:rPr>
        <w:t>&lt;/Amend&gt;</w:t>
      </w:r>
    </w:p>
    <w:p w14:paraId="16E7855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683</w:t>
      </w:r>
      <w:r w:rsidRPr="008E16F0">
        <w:rPr>
          <w:rStyle w:val="HideTWBExt"/>
          <w:b w:val="0"/>
          <w:noProof w:val="0"/>
        </w:rPr>
        <w:t>&lt;/NumAm&gt;</w:t>
      </w:r>
    </w:p>
    <w:p w14:paraId="4AF286E9"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Laurence Trochu, Jacek Ozdoba, Stephen Nikola Bartulica</w:t>
      </w:r>
      <w:r w:rsidRPr="008E16F0">
        <w:rPr>
          <w:rStyle w:val="HideTWBExt"/>
          <w:b w:val="0"/>
          <w:noProof w:val="0"/>
        </w:rPr>
        <w:t>&lt;/Members&gt;</w:t>
      </w:r>
    </w:p>
    <w:p w14:paraId="552E769B" w14:textId="77777777" w:rsidR="0029652F" w:rsidRPr="008E16F0" w:rsidRDefault="0029652F" w:rsidP="0029652F">
      <w:pPr>
        <w:pStyle w:val="NormalBold"/>
      </w:pPr>
      <w:r w:rsidRPr="008E16F0">
        <w:rPr>
          <w:rStyle w:val="HideTWBExt"/>
          <w:b w:val="0"/>
          <w:noProof w:val="0"/>
        </w:rPr>
        <w:t>&lt;/RepeatBlock-By&gt;</w:t>
      </w:r>
    </w:p>
    <w:p w14:paraId="7288E99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976BC39" w14:textId="77777777" w:rsidR="0029652F" w:rsidRPr="008E16F0" w:rsidRDefault="0029652F" w:rsidP="0029652F">
      <w:pPr>
        <w:pStyle w:val="NormalBold"/>
      </w:pPr>
      <w:r w:rsidRPr="008E16F0">
        <w:rPr>
          <w:rStyle w:val="HideTWBExt"/>
          <w:b w:val="0"/>
          <w:noProof w:val="0"/>
        </w:rPr>
        <w:t>&lt;Article&gt;</w:t>
      </w:r>
      <w:r w:rsidRPr="008E16F0">
        <w:t>Paragrafo 41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55DEF39" w14:textId="77777777" w:rsidTr="0043222F">
        <w:trPr>
          <w:trHeight w:hRule="exact" w:val="240"/>
          <w:jc w:val="center"/>
        </w:trPr>
        <w:tc>
          <w:tcPr>
            <w:tcW w:w="9752" w:type="dxa"/>
            <w:gridSpan w:val="2"/>
            <w:tcBorders>
              <w:top w:val="nil"/>
              <w:left w:val="nil"/>
              <w:bottom w:val="nil"/>
              <w:right w:val="nil"/>
            </w:tcBorders>
          </w:tcPr>
          <w:p w14:paraId="2B1F932D" w14:textId="77777777" w:rsidR="0029652F" w:rsidRPr="008E16F0" w:rsidRDefault="0029652F" w:rsidP="0043222F"/>
        </w:tc>
      </w:tr>
      <w:tr w:rsidR="0029652F" w:rsidRPr="008E16F0" w14:paraId="6674DC38" w14:textId="77777777" w:rsidTr="0043222F">
        <w:trPr>
          <w:trHeight w:val="240"/>
          <w:jc w:val="center"/>
        </w:trPr>
        <w:tc>
          <w:tcPr>
            <w:tcW w:w="4876" w:type="dxa"/>
            <w:tcBorders>
              <w:top w:val="nil"/>
              <w:left w:val="nil"/>
              <w:bottom w:val="nil"/>
              <w:right w:val="nil"/>
            </w:tcBorders>
          </w:tcPr>
          <w:p w14:paraId="2FAF61A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6423EEC" w14:textId="77777777" w:rsidR="0029652F" w:rsidRPr="008E16F0" w:rsidRDefault="0029652F" w:rsidP="0043222F">
            <w:pPr>
              <w:pStyle w:val="AmColumnHeading"/>
            </w:pPr>
            <w:r w:rsidRPr="008E16F0">
              <w:t>Emendamento</w:t>
            </w:r>
          </w:p>
        </w:tc>
      </w:tr>
      <w:tr w:rsidR="0029652F" w:rsidRPr="008E16F0" w14:paraId="73A4EA66" w14:textId="77777777" w:rsidTr="0043222F">
        <w:trPr>
          <w:jc w:val="center"/>
        </w:trPr>
        <w:tc>
          <w:tcPr>
            <w:tcW w:w="4876" w:type="dxa"/>
            <w:tcBorders>
              <w:top w:val="nil"/>
              <w:left w:val="nil"/>
              <w:bottom w:val="nil"/>
              <w:right w:val="nil"/>
            </w:tcBorders>
          </w:tcPr>
          <w:p w14:paraId="2C312D2E" w14:textId="77777777" w:rsidR="0029652F" w:rsidRPr="008E16F0" w:rsidRDefault="0029652F" w:rsidP="0043222F">
            <w:pPr>
              <w:pStyle w:val="Normal6a"/>
            </w:pPr>
            <w:r w:rsidRPr="008E16F0">
              <w:rPr>
                <w:b/>
                <w:i/>
              </w:rPr>
              <w:t>41.</w:t>
            </w:r>
            <w:r w:rsidRPr="008E16F0">
              <w:tab/>
            </w:r>
            <w:r w:rsidRPr="008E16F0">
              <w:rPr>
                <w:b/>
                <w:i/>
              </w:rPr>
              <w:t>chiede alla Commissione di rafforzare il meccanismo di follow-up delle raccomandazioni non attuate creando un legame più diretto con gli strumenti di applicazione esistenti, comprese le procedure di infrazione e la condizionalità di bilancio;</w:t>
            </w:r>
          </w:p>
        </w:tc>
        <w:tc>
          <w:tcPr>
            <w:tcW w:w="4876" w:type="dxa"/>
            <w:tcBorders>
              <w:top w:val="nil"/>
              <w:left w:val="nil"/>
              <w:bottom w:val="nil"/>
              <w:right w:val="nil"/>
            </w:tcBorders>
          </w:tcPr>
          <w:p w14:paraId="759F1992" w14:textId="77777777" w:rsidR="0029652F" w:rsidRPr="008E16F0" w:rsidRDefault="0029652F" w:rsidP="0043222F">
            <w:pPr>
              <w:pStyle w:val="Normal6a"/>
            </w:pPr>
            <w:r w:rsidRPr="008E16F0">
              <w:rPr>
                <w:b/>
                <w:i/>
              </w:rPr>
              <w:t>soppresso</w:t>
            </w:r>
          </w:p>
        </w:tc>
      </w:tr>
    </w:tbl>
    <w:p w14:paraId="18C14EB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AF52EC6" w14:textId="77777777" w:rsidR="0029652F" w:rsidRPr="008E16F0" w:rsidRDefault="0029652F" w:rsidP="0029652F">
      <w:r w:rsidRPr="008E16F0">
        <w:rPr>
          <w:rStyle w:val="HideTWBExt"/>
          <w:noProof w:val="0"/>
        </w:rPr>
        <w:t>&lt;/Amend&gt;</w:t>
      </w:r>
    </w:p>
    <w:p w14:paraId="1C2324C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684</w:t>
      </w:r>
      <w:r w:rsidRPr="008E16F0">
        <w:rPr>
          <w:rStyle w:val="HideTWBExt"/>
          <w:b w:val="0"/>
          <w:noProof w:val="0"/>
        </w:rPr>
        <w:t>&lt;/NumAm&gt;</w:t>
      </w:r>
    </w:p>
    <w:p w14:paraId="0B46AE4D" w14:textId="77777777" w:rsidR="0029652F" w:rsidRPr="008E16F0" w:rsidRDefault="0029652F" w:rsidP="0029652F">
      <w:pPr>
        <w:pStyle w:val="NormalBold"/>
      </w:pPr>
      <w:r w:rsidRPr="008E16F0">
        <w:rPr>
          <w:rStyle w:val="HideTWBExt"/>
          <w:b w:val="0"/>
          <w:noProof w:val="0"/>
        </w:rPr>
        <w:t>&lt;RepeatBlock-By&gt;&lt;Members&gt;</w:t>
      </w:r>
      <w:r w:rsidRPr="008E16F0">
        <w:t>Diana Riba i Giner</w:t>
      </w:r>
      <w:r w:rsidRPr="008E16F0">
        <w:rPr>
          <w:rStyle w:val="HideTWBExt"/>
          <w:b w:val="0"/>
          <w:noProof w:val="0"/>
        </w:rPr>
        <w:t>&lt;/Members&gt;</w:t>
      </w:r>
    </w:p>
    <w:p w14:paraId="319988CE" w14:textId="77777777" w:rsidR="0029652F" w:rsidRPr="008E16F0" w:rsidRDefault="0029652F" w:rsidP="0029652F">
      <w:pPr>
        <w:pStyle w:val="NormalBold"/>
      </w:pPr>
      <w:r w:rsidRPr="008E16F0">
        <w:rPr>
          <w:rStyle w:val="HideTWBExt"/>
          <w:b w:val="0"/>
          <w:noProof w:val="0"/>
        </w:rPr>
        <w:t>&lt;/RepeatBlock-By&gt;</w:t>
      </w:r>
    </w:p>
    <w:p w14:paraId="6A220F9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7BCFC02" w14:textId="77777777" w:rsidR="0029652F" w:rsidRPr="008E16F0" w:rsidRDefault="0029652F" w:rsidP="0029652F">
      <w:pPr>
        <w:pStyle w:val="NormalBold"/>
      </w:pPr>
      <w:r w:rsidRPr="008E16F0">
        <w:rPr>
          <w:rStyle w:val="HideTWBExt"/>
          <w:b w:val="0"/>
          <w:noProof w:val="0"/>
        </w:rPr>
        <w:t>&lt;Article&gt;</w:t>
      </w:r>
      <w:r w:rsidRPr="008E16F0">
        <w:t>Paragrafo 41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CFE98C0" w14:textId="77777777" w:rsidTr="0043222F">
        <w:trPr>
          <w:trHeight w:hRule="exact" w:val="240"/>
          <w:jc w:val="center"/>
        </w:trPr>
        <w:tc>
          <w:tcPr>
            <w:tcW w:w="9752" w:type="dxa"/>
            <w:gridSpan w:val="2"/>
            <w:tcBorders>
              <w:top w:val="nil"/>
              <w:left w:val="nil"/>
              <w:bottom w:val="nil"/>
              <w:right w:val="nil"/>
            </w:tcBorders>
          </w:tcPr>
          <w:p w14:paraId="681C9EA2" w14:textId="77777777" w:rsidR="0029652F" w:rsidRPr="008E16F0" w:rsidRDefault="0029652F" w:rsidP="0043222F"/>
        </w:tc>
      </w:tr>
      <w:tr w:rsidR="0029652F" w:rsidRPr="008E16F0" w14:paraId="7B1AA5EC" w14:textId="77777777" w:rsidTr="0043222F">
        <w:trPr>
          <w:trHeight w:val="240"/>
          <w:jc w:val="center"/>
        </w:trPr>
        <w:tc>
          <w:tcPr>
            <w:tcW w:w="4876" w:type="dxa"/>
            <w:tcBorders>
              <w:top w:val="nil"/>
              <w:left w:val="nil"/>
              <w:bottom w:val="nil"/>
              <w:right w:val="nil"/>
            </w:tcBorders>
          </w:tcPr>
          <w:p w14:paraId="3E36C6C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675AA7F" w14:textId="77777777" w:rsidR="0029652F" w:rsidRPr="008E16F0" w:rsidRDefault="0029652F" w:rsidP="0043222F">
            <w:pPr>
              <w:pStyle w:val="AmColumnHeading"/>
            </w:pPr>
            <w:r w:rsidRPr="008E16F0">
              <w:t>Emendamento</w:t>
            </w:r>
          </w:p>
        </w:tc>
      </w:tr>
      <w:tr w:rsidR="0029652F" w:rsidRPr="008E16F0" w14:paraId="429BE4C1" w14:textId="77777777" w:rsidTr="0043222F">
        <w:trPr>
          <w:jc w:val="center"/>
        </w:trPr>
        <w:tc>
          <w:tcPr>
            <w:tcW w:w="4876" w:type="dxa"/>
            <w:tcBorders>
              <w:top w:val="nil"/>
              <w:left w:val="nil"/>
              <w:bottom w:val="nil"/>
              <w:right w:val="nil"/>
            </w:tcBorders>
          </w:tcPr>
          <w:p w14:paraId="485C3C21" w14:textId="77777777" w:rsidR="0029652F" w:rsidRPr="008E16F0" w:rsidRDefault="0029652F" w:rsidP="0043222F">
            <w:pPr>
              <w:pStyle w:val="Normal6a"/>
            </w:pPr>
            <w:r w:rsidRPr="008E16F0">
              <w:t>41.</w:t>
            </w:r>
            <w:r w:rsidRPr="008E16F0">
              <w:tab/>
              <w:t>chiede alla Commissione di rafforzare il meccanismo di follow-up delle raccomandazioni non attuate creando un legame più diretto con gli strumenti di applicazione esistenti, comprese le procedure di infrazione e la condizionalità di bilancio;</w:t>
            </w:r>
          </w:p>
        </w:tc>
        <w:tc>
          <w:tcPr>
            <w:tcW w:w="4876" w:type="dxa"/>
            <w:tcBorders>
              <w:top w:val="nil"/>
              <w:left w:val="nil"/>
              <w:bottom w:val="nil"/>
              <w:right w:val="nil"/>
            </w:tcBorders>
          </w:tcPr>
          <w:p w14:paraId="157B9F53" w14:textId="77777777" w:rsidR="0029652F" w:rsidRPr="008E16F0" w:rsidRDefault="0029652F" w:rsidP="0043222F">
            <w:pPr>
              <w:pStyle w:val="Normal6a"/>
            </w:pPr>
            <w:r w:rsidRPr="008E16F0">
              <w:t>41.</w:t>
            </w:r>
            <w:r w:rsidRPr="008E16F0">
              <w:tab/>
              <w:t>chiede alla Commissione di rafforzare il meccanismo di follow-up delle raccomandazioni non attuate creando un legame più diretto con gli strumenti di applicazione esistenti, comprese le procedure di infrazione e la condizionalità di bilancio</w:t>
            </w:r>
            <w:r w:rsidRPr="008E16F0">
              <w:rPr>
                <w:b/>
                <w:i/>
              </w:rPr>
              <w:t>, come ad esempio il regolamento finanziario, il regolamento sulla condizionalità dello Stato di diritto e il regolamento recante disposizioni comuni</w:t>
            </w:r>
            <w:r w:rsidRPr="008E16F0">
              <w:t xml:space="preserve">; </w:t>
            </w:r>
            <w:r w:rsidRPr="008E16F0">
              <w:rPr>
                <w:b/>
                <w:i/>
              </w:rPr>
              <w:t>ritiene che talune violazioni dei valori meritino misure di esecuzione immediate e che altre violazioni richiedano l'attuazione urgente di raccomandazioni; invita la Commissione a ricorrere sistematicamente a procedimenti accelerati e richieste di misure provvisorie dinanzi alla CGUE nei casi di infrazione, nonché a promuovere azioni relative alla mancata attuazione delle sentenze della CGUE; invita la Commissione a rivedere il proprio approccio, delineato nella sua comunicazione del 2022 sull'applicazione del diritto dell'UE, che consiste nel non utilizzare le procedure d'infrazione per casi "individuali", poiché tale approccio ha causato gravi violazioni dei diritti dei cittadini in tutta l'UE, soprattutto quando i loro governi si rifiutano di rispettare il diritto dell'UE o le sentenze della CGUE; chiede alla Commissione di riferire annualmente in merito all'applicazione e all'efficacia degli strumenti utilizzati contro le violazioni dei principi dello Stato di diritto negli Stati membri;</w:t>
            </w:r>
          </w:p>
        </w:tc>
      </w:tr>
    </w:tbl>
    <w:p w14:paraId="71A3A36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DC02705" w14:textId="77777777" w:rsidR="0029652F" w:rsidRPr="008E16F0" w:rsidRDefault="0029652F" w:rsidP="0029652F">
      <w:r w:rsidRPr="008E16F0">
        <w:rPr>
          <w:rStyle w:val="HideTWBExt"/>
          <w:noProof w:val="0"/>
        </w:rPr>
        <w:t>&lt;/Amend&gt;</w:t>
      </w:r>
    </w:p>
    <w:p w14:paraId="3365B17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685</w:t>
      </w:r>
      <w:r w:rsidRPr="008E16F0">
        <w:rPr>
          <w:rStyle w:val="HideTWBExt"/>
          <w:b w:val="0"/>
          <w:noProof w:val="0"/>
        </w:rPr>
        <w:t>&lt;/NumAm&gt;</w:t>
      </w:r>
    </w:p>
    <w:p w14:paraId="5F55CF1C"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79F75DCE" w14:textId="77777777" w:rsidR="0029652F" w:rsidRPr="008E16F0" w:rsidRDefault="0029652F" w:rsidP="0029652F">
      <w:pPr>
        <w:pStyle w:val="NormalBold"/>
      </w:pPr>
      <w:r w:rsidRPr="008E16F0">
        <w:rPr>
          <w:rStyle w:val="HideTWBExt"/>
          <w:b w:val="0"/>
          <w:noProof w:val="0"/>
        </w:rPr>
        <w:t>&lt;/RepeatBlock-By&gt;</w:t>
      </w:r>
    </w:p>
    <w:p w14:paraId="21D6929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FC33E5E" w14:textId="77777777" w:rsidR="0029652F" w:rsidRPr="008E16F0" w:rsidRDefault="0029652F" w:rsidP="0029652F">
      <w:pPr>
        <w:pStyle w:val="NormalBold"/>
      </w:pPr>
      <w:r w:rsidRPr="008E16F0">
        <w:rPr>
          <w:rStyle w:val="HideTWBExt"/>
          <w:b w:val="0"/>
          <w:noProof w:val="0"/>
        </w:rPr>
        <w:t>&lt;Article&gt;</w:t>
      </w:r>
      <w:r w:rsidRPr="008E16F0">
        <w:t>Paragrafo 41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9E923B1" w14:textId="77777777" w:rsidTr="0043222F">
        <w:trPr>
          <w:trHeight w:hRule="exact" w:val="240"/>
          <w:jc w:val="center"/>
        </w:trPr>
        <w:tc>
          <w:tcPr>
            <w:tcW w:w="9752" w:type="dxa"/>
            <w:gridSpan w:val="2"/>
            <w:tcBorders>
              <w:top w:val="nil"/>
              <w:left w:val="nil"/>
              <w:bottom w:val="nil"/>
              <w:right w:val="nil"/>
            </w:tcBorders>
          </w:tcPr>
          <w:p w14:paraId="403C71DE" w14:textId="77777777" w:rsidR="0029652F" w:rsidRPr="008E16F0" w:rsidRDefault="0029652F" w:rsidP="0043222F"/>
        </w:tc>
      </w:tr>
      <w:tr w:rsidR="0029652F" w:rsidRPr="008E16F0" w14:paraId="6EBB27F4" w14:textId="77777777" w:rsidTr="0043222F">
        <w:trPr>
          <w:trHeight w:val="240"/>
          <w:jc w:val="center"/>
        </w:trPr>
        <w:tc>
          <w:tcPr>
            <w:tcW w:w="4876" w:type="dxa"/>
            <w:tcBorders>
              <w:top w:val="nil"/>
              <w:left w:val="nil"/>
              <w:bottom w:val="nil"/>
              <w:right w:val="nil"/>
            </w:tcBorders>
          </w:tcPr>
          <w:p w14:paraId="300B398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9AAF664" w14:textId="77777777" w:rsidR="0029652F" w:rsidRPr="008E16F0" w:rsidRDefault="0029652F" w:rsidP="0043222F">
            <w:pPr>
              <w:pStyle w:val="AmColumnHeading"/>
            </w:pPr>
            <w:r w:rsidRPr="008E16F0">
              <w:t>Emendamento</w:t>
            </w:r>
          </w:p>
        </w:tc>
      </w:tr>
      <w:tr w:rsidR="0029652F" w:rsidRPr="008E16F0" w14:paraId="2A73A743" w14:textId="77777777" w:rsidTr="0043222F">
        <w:trPr>
          <w:jc w:val="center"/>
        </w:trPr>
        <w:tc>
          <w:tcPr>
            <w:tcW w:w="4876" w:type="dxa"/>
            <w:tcBorders>
              <w:top w:val="nil"/>
              <w:left w:val="nil"/>
              <w:bottom w:val="nil"/>
              <w:right w:val="nil"/>
            </w:tcBorders>
          </w:tcPr>
          <w:p w14:paraId="1CF89C60" w14:textId="77777777" w:rsidR="0029652F" w:rsidRPr="008E16F0" w:rsidRDefault="0029652F" w:rsidP="0043222F">
            <w:pPr>
              <w:pStyle w:val="Normal6a"/>
            </w:pPr>
            <w:r w:rsidRPr="008E16F0">
              <w:t>41.</w:t>
            </w:r>
            <w:r w:rsidRPr="008E16F0">
              <w:tab/>
              <w:t>chiede alla Commissione di rafforzare il meccanismo di follow-up delle raccomandazioni non attuate creando un legame più diretto con gli strumenti di applicazione esistenti, comprese le procedure di infrazione e la condizionalità di bilancio;</w:t>
            </w:r>
          </w:p>
        </w:tc>
        <w:tc>
          <w:tcPr>
            <w:tcW w:w="4876" w:type="dxa"/>
            <w:tcBorders>
              <w:top w:val="nil"/>
              <w:left w:val="nil"/>
              <w:bottom w:val="nil"/>
              <w:right w:val="nil"/>
            </w:tcBorders>
          </w:tcPr>
          <w:p w14:paraId="0893D589" w14:textId="77777777" w:rsidR="0029652F" w:rsidRPr="008E16F0" w:rsidRDefault="0029652F" w:rsidP="0043222F">
            <w:pPr>
              <w:pStyle w:val="Normal6a"/>
            </w:pPr>
            <w:r w:rsidRPr="008E16F0">
              <w:t>41.</w:t>
            </w:r>
            <w:r w:rsidRPr="008E16F0">
              <w:tab/>
              <w:t xml:space="preserve">chiede alla Commissione di rafforzare il meccanismo di follow-up delle raccomandazioni non attuate creando un legame più diretto con gli strumenti di applicazione esistenti, comprese le procedure di infrazione e la condizionalità di bilancio; </w:t>
            </w:r>
            <w:r w:rsidRPr="008E16F0">
              <w:rPr>
                <w:b/>
                <w:i/>
              </w:rPr>
              <w:t>ricorda, a questo proposito, la recente opinione dell'avvocata generale Ćapeta nella causa C-769/22, che conferma che l'articolo 2 TUE può fungere da base giuridica separata per i procedimenti di infrazione nei casi in cui la negazione di un valore sia la causa principale di altre violazioni del diritto dell'Unione, e sottolinea che la prossima sentenza in questa causa potrebbe offrire una nuova opportunità che la Commissione deve cogliere per avviare procedimenti di infrazione in modo più sistematico e incisivo;</w:t>
            </w:r>
          </w:p>
        </w:tc>
      </w:tr>
    </w:tbl>
    <w:p w14:paraId="31E47B8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5648B45" w14:textId="77777777" w:rsidR="0029652F" w:rsidRPr="008E16F0" w:rsidRDefault="0029652F" w:rsidP="0029652F">
      <w:r w:rsidRPr="008E16F0">
        <w:rPr>
          <w:rStyle w:val="HideTWBExt"/>
          <w:noProof w:val="0"/>
        </w:rPr>
        <w:t>&lt;/Amend&gt;</w:t>
      </w:r>
    </w:p>
    <w:p w14:paraId="1A50B38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686</w:t>
      </w:r>
      <w:r w:rsidRPr="008E16F0">
        <w:rPr>
          <w:rStyle w:val="HideTWBExt"/>
          <w:b w:val="0"/>
          <w:noProof w:val="0"/>
        </w:rPr>
        <w:t>&lt;/NumAm&gt;</w:t>
      </w:r>
    </w:p>
    <w:p w14:paraId="2504DE2C"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8E16F0">
        <w:rPr>
          <w:rStyle w:val="HideTWBExt"/>
          <w:b w:val="0"/>
          <w:noProof w:val="0"/>
        </w:rPr>
        <w:t>&lt;/Members&gt;</w:t>
      </w:r>
    </w:p>
    <w:p w14:paraId="46CC0F6E" w14:textId="77777777" w:rsidR="0029652F" w:rsidRPr="008E16F0" w:rsidRDefault="0029652F" w:rsidP="0029652F">
      <w:pPr>
        <w:pStyle w:val="NormalBold"/>
      </w:pPr>
      <w:r w:rsidRPr="008E16F0">
        <w:rPr>
          <w:rStyle w:val="HideTWBExt"/>
          <w:b w:val="0"/>
          <w:noProof w:val="0"/>
        </w:rPr>
        <w:t>&lt;/RepeatBlock-By&gt;</w:t>
      </w:r>
    </w:p>
    <w:p w14:paraId="1D78D9D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048B4CA" w14:textId="77777777" w:rsidR="0029652F" w:rsidRPr="008E16F0" w:rsidRDefault="0029652F" w:rsidP="0029652F">
      <w:pPr>
        <w:pStyle w:val="NormalBold"/>
      </w:pPr>
      <w:r w:rsidRPr="008E16F0">
        <w:rPr>
          <w:rStyle w:val="HideTWBExt"/>
          <w:b w:val="0"/>
          <w:noProof w:val="0"/>
        </w:rPr>
        <w:t>&lt;Article&gt;</w:t>
      </w:r>
      <w:r w:rsidRPr="008E16F0">
        <w:t>Paragrafo 41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00B6DA2" w14:textId="77777777" w:rsidTr="0043222F">
        <w:trPr>
          <w:trHeight w:hRule="exact" w:val="240"/>
          <w:jc w:val="center"/>
        </w:trPr>
        <w:tc>
          <w:tcPr>
            <w:tcW w:w="9752" w:type="dxa"/>
            <w:gridSpan w:val="2"/>
            <w:tcBorders>
              <w:top w:val="nil"/>
              <w:left w:val="nil"/>
              <w:bottom w:val="nil"/>
              <w:right w:val="nil"/>
            </w:tcBorders>
          </w:tcPr>
          <w:p w14:paraId="404C7403" w14:textId="77777777" w:rsidR="0029652F" w:rsidRPr="008E16F0" w:rsidRDefault="0029652F" w:rsidP="0043222F"/>
        </w:tc>
      </w:tr>
      <w:tr w:rsidR="0029652F" w:rsidRPr="008E16F0" w14:paraId="01AC9755" w14:textId="77777777" w:rsidTr="0043222F">
        <w:trPr>
          <w:trHeight w:val="240"/>
          <w:jc w:val="center"/>
        </w:trPr>
        <w:tc>
          <w:tcPr>
            <w:tcW w:w="4876" w:type="dxa"/>
            <w:tcBorders>
              <w:top w:val="nil"/>
              <w:left w:val="nil"/>
              <w:bottom w:val="nil"/>
              <w:right w:val="nil"/>
            </w:tcBorders>
          </w:tcPr>
          <w:p w14:paraId="6179B1D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4A7BA8E" w14:textId="77777777" w:rsidR="0029652F" w:rsidRPr="008E16F0" w:rsidRDefault="0029652F" w:rsidP="0043222F">
            <w:pPr>
              <w:pStyle w:val="AmColumnHeading"/>
            </w:pPr>
            <w:r w:rsidRPr="008E16F0">
              <w:t>Emendamento</w:t>
            </w:r>
          </w:p>
        </w:tc>
      </w:tr>
      <w:tr w:rsidR="0029652F" w:rsidRPr="008E16F0" w14:paraId="74C77FB1" w14:textId="77777777" w:rsidTr="0043222F">
        <w:trPr>
          <w:jc w:val="center"/>
        </w:trPr>
        <w:tc>
          <w:tcPr>
            <w:tcW w:w="4876" w:type="dxa"/>
            <w:tcBorders>
              <w:top w:val="nil"/>
              <w:left w:val="nil"/>
              <w:bottom w:val="nil"/>
              <w:right w:val="nil"/>
            </w:tcBorders>
          </w:tcPr>
          <w:p w14:paraId="55363EC4" w14:textId="77777777" w:rsidR="0029652F" w:rsidRPr="008E16F0" w:rsidRDefault="0029652F" w:rsidP="0043222F">
            <w:pPr>
              <w:pStyle w:val="Normal6a"/>
            </w:pPr>
            <w:r w:rsidRPr="008E16F0">
              <w:t>41.</w:t>
            </w:r>
            <w:r w:rsidRPr="008E16F0">
              <w:tab/>
              <w:t xml:space="preserve">chiede alla Commissione di rafforzare il meccanismo di follow-up delle raccomandazioni non attuate </w:t>
            </w:r>
            <w:r w:rsidRPr="008E16F0">
              <w:rPr>
                <w:b/>
                <w:i/>
              </w:rPr>
              <w:t>creando</w:t>
            </w:r>
            <w:r w:rsidRPr="008E16F0">
              <w:t xml:space="preserve"> un legame più diretto </w:t>
            </w:r>
            <w:r w:rsidRPr="008E16F0">
              <w:rPr>
                <w:b/>
                <w:i/>
              </w:rPr>
              <w:t>con</w:t>
            </w:r>
            <w:r w:rsidRPr="008E16F0">
              <w:t xml:space="preserve"> gli strumenti di applicazione esistenti, comprese le procedure di infrazione e la condizionalità di bilancio;</w:t>
            </w:r>
          </w:p>
        </w:tc>
        <w:tc>
          <w:tcPr>
            <w:tcW w:w="4876" w:type="dxa"/>
            <w:tcBorders>
              <w:top w:val="nil"/>
              <w:left w:val="nil"/>
              <w:bottom w:val="nil"/>
              <w:right w:val="nil"/>
            </w:tcBorders>
          </w:tcPr>
          <w:p w14:paraId="1D12C976" w14:textId="77777777" w:rsidR="0029652F" w:rsidRPr="008E16F0" w:rsidRDefault="0029652F" w:rsidP="0043222F">
            <w:pPr>
              <w:pStyle w:val="Normal6a"/>
            </w:pPr>
            <w:r w:rsidRPr="008E16F0">
              <w:t>41.</w:t>
            </w:r>
            <w:r w:rsidRPr="008E16F0">
              <w:tab/>
              <w:t>chiede alla Commissione di rafforzare il meccanismo di follow-up delle raccomandazioni non attuate</w:t>
            </w:r>
            <w:r w:rsidRPr="008E16F0">
              <w:rPr>
                <w:b/>
                <w:i/>
              </w:rPr>
              <w:t>, dal momento che attualmente il 93 % delle raccomandazioni sono le stesse degli anni precedenti e che nel 2025 solo il 6 % delle raccomandazioni è stato pienamente attuato</w:t>
            </w:r>
            <w:r w:rsidRPr="008E16F0">
              <w:rPr>
                <w:b/>
                <w:i/>
                <w:vertAlign w:val="superscript"/>
              </w:rPr>
              <w:t>1 bis</w:t>
            </w:r>
            <w:r w:rsidRPr="008E16F0">
              <w:rPr>
                <w:b/>
                <w:i/>
              </w:rPr>
              <w:t>; chiede di creare</w:t>
            </w:r>
            <w:r w:rsidRPr="008E16F0">
              <w:t xml:space="preserve"> un legame più diretto </w:t>
            </w:r>
            <w:r w:rsidRPr="008E16F0">
              <w:rPr>
                <w:b/>
                <w:i/>
              </w:rPr>
              <w:t>tra le raccomandazioni e</w:t>
            </w:r>
            <w:r w:rsidRPr="008E16F0">
              <w:t xml:space="preserve"> gli strumenti di applicazione esistenti, comprese le procedure di infrazione e la condizionalità di bilancio</w:t>
            </w:r>
            <w:r w:rsidRPr="008E16F0">
              <w:rPr>
                <w:b/>
                <w:i/>
              </w:rPr>
              <w:t>, in quanto tale mancanza di attuazione compromette l'efficacia della relazione quale strumento preventivo</w:t>
            </w:r>
            <w:r w:rsidRPr="008E16F0">
              <w:t>;</w:t>
            </w:r>
          </w:p>
        </w:tc>
      </w:tr>
      <w:tr w:rsidR="0029652F" w:rsidRPr="008E16F0" w14:paraId="643BB216" w14:textId="77777777" w:rsidTr="0043222F">
        <w:trPr>
          <w:jc w:val="center"/>
        </w:trPr>
        <w:tc>
          <w:tcPr>
            <w:tcW w:w="4876" w:type="dxa"/>
            <w:tcBorders>
              <w:top w:val="nil"/>
              <w:left w:val="nil"/>
              <w:bottom w:val="nil"/>
              <w:right w:val="nil"/>
            </w:tcBorders>
          </w:tcPr>
          <w:p w14:paraId="247AA29D" w14:textId="77777777" w:rsidR="0029652F" w:rsidRPr="008E16F0" w:rsidRDefault="0029652F" w:rsidP="0043222F"/>
        </w:tc>
        <w:tc>
          <w:tcPr>
            <w:tcW w:w="4876" w:type="dxa"/>
            <w:tcBorders>
              <w:top w:val="nil"/>
              <w:left w:val="nil"/>
              <w:bottom w:val="nil"/>
              <w:right w:val="nil"/>
            </w:tcBorders>
          </w:tcPr>
          <w:p w14:paraId="0FBD1783" w14:textId="77777777" w:rsidR="0029652F" w:rsidRPr="008E16F0" w:rsidRDefault="0029652F" w:rsidP="0043222F">
            <w:pPr>
              <w:pStyle w:val="Normal6a"/>
            </w:pPr>
            <w:r w:rsidRPr="008E16F0">
              <w:rPr>
                <w:b/>
                <w:i/>
              </w:rPr>
              <w:t>_________________</w:t>
            </w:r>
          </w:p>
        </w:tc>
      </w:tr>
      <w:tr w:rsidR="0029652F" w:rsidRPr="008E16F0" w14:paraId="2FF46968" w14:textId="77777777" w:rsidTr="0043222F">
        <w:trPr>
          <w:jc w:val="center"/>
        </w:trPr>
        <w:tc>
          <w:tcPr>
            <w:tcW w:w="4876" w:type="dxa"/>
            <w:tcBorders>
              <w:top w:val="nil"/>
              <w:left w:val="nil"/>
              <w:bottom w:val="nil"/>
              <w:right w:val="nil"/>
            </w:tcBorders>
          </w:tcPr>
          <w:p w14:paraId="612BEA5B" w14:textId="77777777" w:rsidR="0029652F" w:rsidRPr="008E16F0" w:rsidRDefault="0029652F" w:rsidP="0043222F"/>
        </w:tc>
        <w:tc>
          <w:tcPr>
            <w:tcW w:w="4876" w:type="dxa"/>
            <w:tcBorders>
              <w:top w:val="nil"/>
              <w:left w:val="nil"/>
              <w:bottom w:val="nil"/>
              <w:right w:val="nil"/>
            </w:tcBorders>
          </w:tcPr>
          <w:p w14:paraId="6CCA8244" w14:textId="77777777" w:rsidR="0029652F" w:rsidRPr="008E16F0" w:rsidRDefault="0029652F" w:rsidP="0043222F">
            <w:pPr>
              <w:pStyle w:val="Normal6a"/>
            </w:pPr>
            <w:r w:rsidRPr="008E16F0">
              <w:rPr>
                <w:b/>
                <w:i/>
                <w:vertAlign w:val="superscript"/>
              </w:rPr>
              <w:t>1 bis</w:t>
            </w:r>
            <w:r w:rsidRPr="008E16F0">
              <w:t xml:space="preserve"> </w:t>
            </w:r>
            <w:r w:rsidRPr="008E16F0">
              <w:rPr>
                <w:b/>
                <w:i/>
              </w:rPr>
              <w:t>Liberties, Relazione sullo Stato di diritto 2025, https://www.liberties.eu/f/vdxw3e.</w:t>
            </w:r>
          </w:p>
        </w:tc>
      </w:tr>
    </w:tbl>
    <w:p w14:paraId="4E7C9A9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D445F17" w14:textId="77777777" w:rsidR="0029652F" w:rsidRPr="008E16F0" w:rsidRDefault="0029652F" w:rsidP="0029652F">
      <w:r w:rsidRPr="008E16F0">
        <w:rPr>
          <w:rStyle w:val="HideTWBExt"/>
          <w:noProof w:val="0"/>
        </w:rPr>
        <w:t>&lt;/Amend&gt;</w:t>
      </w:r>
    </w:p>
    <w:p w14:paraId="3068D1D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687</w:t>
      </w:r>
      <w:r w:rsidRPr="008E16F0">
        <w:rPr>
          <w:rStyle w:val="HideTWBExt"/>
          <w:b w:val="0"/>
          <w:noProof w:val="0"/>
        </w:rPr>
        <w:t>&lt;/NumAm&gt;</w:t>
      </w:r>
    </w:p>
    <w:p w14:paraId="40475EB4"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0D08F650" w14:textId="77777777" w:rsidR="0029652F" w:rsidRPr="008E16F0" w:rsidRDefault="0029652F" w:rsidP="0029652F">
      <w:pPr>
        <w:pStyle w:val="NormalBold"/>
      </w:pPr>
      <w:r w:rsidRPr="008E16F0">
        <w:rPr>
          <w:rStyle w:val="HideTWBExt"/>
          <w:b w:val="0"/>
          <w:noProof w:val="0"/>
        </w:rPr>
        <w:t>&lt;/RepeatBlock-By&gt;</w:t>
      </w:r>
    </w:p>
    <w:p w14:paraId="2BDE032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F2BA975" w14:textId="77777777" w:rsidR="0029652F" w:rsidRPr="008E16F0" w:rsidRDefault="0029652F" w:rsidP="0029652F">
      <w:pPr>
        <w:pStyle w:val="NormalBold"/>
      </w:pPr>
      <w:r w:rsidRPr="008E16F0">
        <w:rPr>
          <w:rStyle w:val="HideTWBExt"/>
          <w:b w:val="0"/>
          <w:noProof w:val="0"/>
        </w:rPr>
        <w:t>&lt;Article&gt;</w:t>
      </w:r>
      <w:r w:rsidRPr="008E16F0">
        <w:t>Paragrafo 41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B4DB58D" w14:textId="77777777" w:rsidTr="0043222F">
        <w:trPr>
          <w:trHeight w:hRule="exact" w:val="240"/>
          <w:jc w:val="center"/>
        </w:trPr>
        <w:tc>
          <w:tcPr>
            <w:tcW w:w="9752" w:type="dxa"/>
            <w:gridSpan w:val="2"/>
            <w:tcBorders>
              <w:top w:val="nil"/>
              <w:left w:val="nil"/>
              <w:bottom w:val="nil"/>
              <w:right w:val="nil"/>
            </w:tcBorders>
          </w:tcPr>
          <w:p w14:paraId="4910F9D8" w14:textId="77777777" w:rsidR="0029652F" w:rsidRPr="008E16F0" w:rsidRDefault="0029652F" w:rsidP="0043222F"/>
        </w:tc>
      </w:tr>
      <w:tr w:rsidR="0029652F" w:rsidRPr="008E16F0" w14:paraId="54FECC72" w14:textId="77777777" w:rsidTr="0043222F">
        <w:trPr>
          <w:trHeight w:val="240"/>
          <w:jc w:val="center"/>
        </w:trPr>
        <w:tc>
          <w:tcPr>
            <w:tcW w:w="4876" w:type="dxa"/>
            <w:tcBorders>
              <w:top w:val="nil"/>
              <w:left w:val="nil"/>
              <w:bottom w:val="nil"/>
              <w:right w:val="nil"/>
            </w:tcBorders>
          </w:tcPr>
          <w:p w14:paraId="5F3AB32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9F772DF" w14:textId="77777777" w:rsidR="0029652F" w:rsidRPr="008E16F0" w:rsidRDefault="0029652F" w:rsidP="0043222F">
            <w:pPr>
              <w:pStyle w:val="AmColumnHeading"/>
            </w:pPr>
            <w:r w:rsidRPr="008E16F0">
              <w:t>Emendamento</w:t>
            </w:r>
          </w:p>
        </w:tc>
      </w:tr>
      <w:tr w:rsidR="0029652F" w:rsidRPr="008E16F0" w14:paraId="642EB5F3" w14:textId="77777777" w:rsidTr="0043222F">
        <w:trPr>
          <w:jc w:val="center"/>
        </w:trPr>
        <w:tc>
          <w:tcPr>
            <w:tcW w:w="4876" w:type="dxa"/>
            <w:tcBorders>
              <w:top w:val="nil"/>
              <w:left w:val="nil"/>
              <w:bottom w:val="nil"/>
              <w:right w:val="nil"/>
            </w:tcBorders>
          </w:tcPr>
          <w:p w14:paraId="4DF61FC8" w14:textId="77777777" w:rsidR="0029652F" w:rsidRPr="008E16F0" w:rsidRDefault="0029652F" w:rsidP="0043222F">
            <w:pPr>
              <w:pStyle w:val="Normal6a"/>
            </w:pPr>
            <w:r w:rsidRPr="008E16F0">
              <w:t>41.</w:t>
            </w:r>
            <w:r w:rsidRPr="008E16F0">
              <w:tab/>
              <w:t xml:space="preserve">chiede alla Commissione di </w:t>
            </w:r>
            <w:r w:rsidRPr="008E16F0">
              <w:rPr>
                <w:b/>
                <w:i/>
              </w:rPr>
              <w:t>rafforzare il meccanismo di follow-up delle raccomandazioni non attuate creando un legame più diretto con gli strumenti di applicazione esistenti, comprese le procedure di infrazione e la condizionalità di bilancio</w:t>
            </w:r>
            <w:r w:rsidRPr="008E16F0">
              <w:t>;</w:t>
            </w:r>
          </w:p>
        </w:tc>
        <w:tc>
          <w:tcPr>
            <w:tcW w:w="4876" w:type="dxa"/>
            <w:tcBorders>
              <w:top w:val="nil"/>
              <w:left w:val="nil"/>
              <w:bottom w:val="nil"/>
              <w:right w:val="nil"/>
            </w:tcBorders>
          </w:tcPr>
          <w:p w14:paraId="762E2AD9" w14:textId="77777777" w:rsidR="0029652F" w:rsidRPr="008E16F0" w:rsidRDefault="0029652F" w:rsidP="0043222F">
            <w:pPr>
              <w:pStyle w:val="Normal6a"/>
            </w:pPr>
            <w:r w:rsidRPr="008E16F0">
              <w:t>41.</w:t>
            </w:r>
            <w:r w:rsidRPr="008E16F0">
              <w:tab/>
              <w:t xml:space="preserve">chiede alla Commissione di </w:t>
            </w:r>
            <w:r w:rsidRPr="008E16F0">
              <w:rPr>
                <w:b/>
                <w:i/>
              </w:rPr>
              <w:t>astenersi dall'utilizzare l'esborso dei fondi dell'UE come strumento politico per interferire nei processi democratici degli Stati membri o per esercitare pressione sui governi democraticamente eletti; sottolinea, a tale proposito, l'importanza di un quadro giuridico solido per prevenire la corruzione e l'appropriazione indebita dei fondi dell'UE, e di garantire che sia applicato in maniera paritaria e oggettiva in tutti gli Stati membri, a prescindere dall'orientamento politico dei governi</w:t>
            </w:r>
            <w:r w:rsidRPr="008E16F0">
              <w:t>;</w:t>
            </w:r>
          </w:p>
        </w:tc>
      </w:tr>
    </w:tbl>
    <w:p w14:paraId="6F07138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D8408BC" w14:textId="77777777" w:rsidR="0029652F" w:rsidRPr="008E16F0" w:rsidRDefault="0029652F" w:rsidP="0029652F">
      <w:r w:rsidRPr="008E16F0">
        <w:rPr>
          <w:rStyle w:val="HideTWBExt"/>
          <w:noProof w:val="0"/>
        </w:rPr>
        <w:t>&lt;/Amend&gt;</w:t>
      </w:r>
    </w:p>
    <w:p w14:paraId="2813578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688</w:t>
      </w:r>
      <w:r w:rsidRPr="008E16F0">
        <w:rPr>
          <w:rStyle w:val="HideTWBExt"/>
          <w:b w:val="0"/>
          <w:noProof w:val="0"/>
        </w:rPr>
        <w:t>&lt;/NumAm&gt;</w:t>
      </w:r>
    </w:p>
    <w:p w14:paraId="091096C1"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5C742801" w14:textId="77777777" w:rsidR="0029652F" w:rsidRPr="008E16F0" w:rsidRDefault="0029652F" w:rsidP="0029652F">
      <w:pPr>
        <w:pStyle w:val="NormalBold"/>
      </w:pPr>
      <w:r w:rsidRPr="008E16F0">
        <w:rPr>
          <w:rStyle w:val="HideTWBExt"/>
          <w:b w:val="0"/>
          <w:noProof w:val="0"/>
        </w:rPr>
        <w:t>&lt;/RepeatBlock-By&gt;</w:t>
      </w:r>
    </w:p>
    <w:p w14:paraId="6F2F898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DBCC23D" w14:textId="77777777" w:rsidR="0029652F" w:rsidRPr="008E16F0" w:rsidRDefault="0029652F" w:rsidP="0029652F">
      <w:pPr>
        <w:pStyle w:val="NormalBold"/>
      </w:pPr>
      <w:r w:rsidRPr="008E16F0">
        <w:rPr>
          <w:rStyle w:val="HideTWBExt"/>
          <w:b w:val="0"/>
          <w:noProof w:val="0"/>
        </w:rPr>
        <w:t>&lt;Article&gt;</w:t>
      </w:r>
      <w:r w:rsidRPr="008E16F0">
        <w:t>Paragrafo 41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2BD2845" w14:textId="77777777" w:rsidTr="0043222F">
        <w:trPr>
          <w:trHeight w:hRule="exact" w:val="240"/>
          <w:jc w:val="center"/>
        </w:trPr>
        <w:tc>
          <w:tcPr>
            <w:tcW w:w="9752" w:type="dxa"/>
            <w:gridSpan w:val="2"/>
            <w:tcBorders>
              <w:top w:val="nil"/>
              <w:left w:val="nil"/>
              <w:bottom w:val="nil"/>
              <w:right w:val="nil"/>
            </w:tcBorders>
          </w:tcPr>
          <w:p w14:paraId="1D7453BC" w14:textId="77777777" w:rsidR="0029652F" w:rsidRPr="008E16F0" w:rsidRDefault="0029652F" w:rsidP="0043222F"/>
        </w:tc>
      </w:tr>
      <w:tr w:rsidR="0029652F" w:rsidRPr="008E16F0" w14:paraId="009B181C" w14:textId="77777777" w:rsidTr="0043222F">
        <w:trPr>
          <w:trHeight w:val="240"/>
          <w:jc w:val="center"/>
        </w:trPr>
        <w:tc>
          <w:tcPr>
            <w:tcW w:w="4876" w:type="dxa"/>
            <w:tcBorders>
              <w:top w:val="nil"/>
              <w:left w:val="nil"/>
              <w:bottom w:val="nil"/>
              <w:right w:val="nil"/>
            </w:tcBorders>
          </w:tcPr>
          <w:p w14:paraId="7DBE91C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2EBF177" w14:textId="77777777" w:rsidR="0029652F" w:rsidRPr="008E16F0" w:rsidRDefault="0029652F" w:rsidP="0043222F">
            <w:pPr>
              <w:pStyle w:val="AmColumnHeading"/>
            </w:pPr>
            <w:r w:rsidRPr="008E16F0">
              <w:t>Emendamento</w:t>
            </w:r>
          </w:p>
        </w:tc>
      </w:tr>
      <w:tr w:rsidR="0029652F" w:rsidRPr="008E16F0" w14:paraId="4BE32216" w14:textId="77777777" w:rsidTr="0043222F">
        <w:trPr>
          <w:jc w:val="center"/>
        </w:trPr>
        <w:tc>
          <w:tcPr>
            <w:tcW w:w="4876" w:type="dxa"/>
            <w:tcBorders>
              <w:top w:val="nil"/>
              <w:left w:val="nil"/>
              <w:bottom w:val="nil"/>
              <w:right w:val="nil"/>
            </w:tcBorders>
          </w:tcPr>
          <w:p w14:paraId="58F88E49" w14:textId="77777777" w:rsidR="0029652F" w:rsidRPr="008E16F0" w:rsidRDefault="0029652F" w:rsidP="0043222F">
            <w:pPr>
              <w:pStyle w:val="Normal6a"/>
            </w:pPr>
            <w:r w:rsidRPr="008E16F0">
              <w:t>41.</w:t>
            </w:r>
            <w:r w:rsidRPr="008E16F0">
              <w:tab/>
            </w:r>
            <w:r w:rsidRPr="008E16F0">
              <w:rPr>
                <w:b/>
                <w:i/>
              </w:rPr>
              <w:t>chiede alla</w:t>
            </w:r>
            <w:r w:rsidRPr="008E16F0">
              <w:t xml:space="preserve"> Commissione di </w:t>
            </w:r>
            <w:r w:rsidRPr="008E16F0">
              <w:rPr>
                <w:b/>
                <w:i/>
              </w:rPr>
              <w:t>rafforzare il meccanismo di follow-up delle raccomandazioni non attuate creando un legame più diretto con</w:t>
            </w:r>
            <w:r w:rsidRPr="008E16F0">
              <w:t xml:space="preserve"> gli strumenti </w:t>
            </w:r>
            <w:r w:rsidRPr="008E16F0">
              <w:rPr>
                <w:b/>
                <w:i/>
              </w:rPr>
              <w:t>di applicazione</w:t>
            </w:r>
            <w:r w:rsidRPr="008E16F0">
              <w:t xml:space="preserve"> esistenti</w:t>
            </w:r>
            <w:r w:rsidRPr="008E16F0">
              <w:rPr>
                <w:b/>
                <w:i/>
              </w:rPr>
              <w:t>, comprese le procedure di infrazione e la condizionalità di bilancio</w:t>
            </w:r>
            <w:r w:rsidRPr="008E16F0">
              <w:t>;</w:t>
            </w:r>
          </w:p>
        </w:tc>
        <w:tc>
          <w:tcPr>
            <w:tcW w:w="4876" w:type="dxa"/>
            <w:tcBorders>
              <w:top w:val="nil"/>
              <w:left w:val="nil"/>
              <w:bottom w:val="nil"/>
              <w:right w:val="nil"/>
            </w:tcBorders>
          </w:tcPr>
          <w:p w14:paraId="5277757D" w14:textId="77777777" w:rsidR="0029652F" w:rsidRPr="008E16F0" w:rsidRDefault="0029652F" w:rsidP="0043222F">
            <w:pPr>
              <w:pStyle w:val="Normal6a"/>
            </w:pPr>
            <w:r w:rsidRPr="008E16F0">
              <w:t>41.</w:t>
            </w:r>
            <w:r w:rsidRPr="008E16F0">
              <w:tab/>
            </w:r>
            <w:r w:rsidRPr="008E16F0">
              <w:rPr>
                <w:b/>
                <w:i/>
              </w:rPr>
              <w:t>accetta la decisione della</w:t>
            </w:r>
            <w:r w:rsidRPr="008E16F0">
              <w:t xml:space="preserve"> Commissione di </w:t>
            </w:r>
            <w:r w:rsidRPr="008E16F0">
              <w:rPr>
                <w:b/>
                <w:i/>
              </w:rPr>
              <w:t>mantenere l'attuale livello di interconnessione tra</w:t>
            </w:r>
            <w:r w:rsidRPr="008E16F0">
              <w:t xml:space="preserve"> gli strumenti esistenti </w:t>
            </w:r>
            <w:r w:rsidRPr="008E16F0">
              <w:rPr>
                <w:b/>
                <w:i/>
              </w:rPr>
              <w:t>per l'applicazione dello Stato di diritto</w:t>
            </w:r>
            <w:r w:rsidRPr="008E16F0">
              <w:t>;</w:t>
            </w:r>
          </w:p>
        </w:tc>
      </w:tr>
    </w:tbl>
    <w:p w14:paraId="639F927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7BC39FD8" w14:textId="77777777" w:rsidR="0029652F" w:rsidRPr="008E16F0" w:rsidRDefault="0029652F" w:rsidP="0029652F">
      <w:r w:rsidRPr="008E16F0">
        <w:rPr>
          <w:rStyle w:val="HideTWBExt"/>
          <w:noProof w:val="0"/>
        </w:rPr>
        <w:t>&lt;/Amend&gt;</w:t>
      </w:r>
    </w:p>
    <w:p w14:paraId="04861FC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689</w:t>
      </w:r>
      <w:r w:rsidRPr="008E16F0">
        <w:rPr>
          <w:rStyle w:val="HideTWBExt"/>
          <w:b w:val="0"/>
          <w:noProof w:val="0"/>
        </w:rPr>
        <w:t>&lt;/NumAm&gt;</w:t>
      </w:r>
    </w:p>
    <w:p w14:paraId="287EBC70"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210FDAAC" w14:textId="77777777" w:rsidR="0029652F" w:rsidRPr="008E16F0" w:rsidRDefault="0029652F" w:rsidP="0029652F">
      <w:pPr>
        <w:pStyle w:val="NormalBold"/>
      </w:pPr>
      <w:r w:rsidRPr="008E16F0">
        <w:rPr>
          <w:rStyle w:val="HideTWBExt"/>
          <w:b w:val="0"/>
          <w:noProof w:val="0"/>
        </w:rPr>
        <w:t>&lt;/RepeatBlock-By&gt;</w:t>
      </w:r>
    </w:p>
    <w:p w14:paraId="7844C4F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145E2D9" w14:textId="77777777" w:rsidR="0029652F" w:rsidRPr="008E16F0" w:rsidRDefault="0029652F" w:rsidP="0029652F">
      <w:pPr>
        <w:pStyle w:val="NormalBold"/>
      </w:pPr>
      <w:r w:rsidRPr="008E16F0">
        <w:rPr>
          <w:rStyle w:val="HideTWBExt"/>
          <w:b w:val="0"/>
          <w:noProof w:val="0"/>
        </w:rPr>
        <w:t>&lt;Article&gt;</w:t>
      </w:r>
      <w:r w:rsidRPr="008E16F0">
        <w:t>Paragrafo 41</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72F6B21" w14:textId="77777777" w:rsidTr="0043222F">
        <w:trPr>
          <w:trHeight w:hRule="exact" w:val="240"/>
          <w:jc w:val="center"/>
        </w:trPr>
        <w:tc>
          <w:tcPr>
            <w:tcW w:w="9752" w:type="dxa"/>
            <w:gridSpan w:val="2"/>
            <w:tcBorders>
              <w:top w:val="nil"/>
              <w:left w:val="nil"/>
              <w:bottom w:val="nil"/>
              <w:right w:val="nil"/>
            </w:tcBorders>
          </w:tcPr>
          <w:p w14:paraId="711C5680" w14:textId="77777777" w:rsidR="0029652F" w:rsidRPr="008E16F0" w:rsidRDefault="0029652F" w:rsidP="0043222F"/>
        </w:tc>
      </w:tr>
      <w:tr w:rsidR="0029652F" w:rsidRPr="008E16F0" w14:paraId="007C1A06" w14:textId="77777777" w:rsidTr="0043222F">
        <w:trPr>
          <w:trHeight w:val="240"/>
          <w:jc w:val="center"/>
        </w:trPr>
        <w:tc>
          <w:tcPr>
            <w:tcW w:w="4876" w:type="dxa"/>
            <w:tcBorders>
              <w:top w:val="nil"/>
              <w:left w:val="nil"/>
              <w:bottom w:val="nil"/>
              <w:right w:val="nil"/>
            </w:tcBorders>
          </w:tcPr>
          <w:p w14:paraId="212DB55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191C694" w14:textId="77777777" w:rsidR="0029652F" w:rsidRPr="008E16F0" w:rsidRDefault="0029652F" w:rsidP="0043222F">
            <w:pPr>
              <w:pStyle w:val="AmColumnHeading"/>
            </w:pPr>
            <w:r w:rsidRPr="008E16F0">
              <w:t>Emendamento</w:t>
            </w:r>
          </w:p>
        </w:tc>
      </w:tr>
      <w:tr w:rsidR="0029652F" w:rsidRPr="008E16F0" w14:paraId="1461D791" w14:textId="77777777" w:rsidTr="0043222F">
        <w:trPr>
          <w:jc w:val="center"/>
        </w:trPr>
        <w:tc>
          <w:tcPr>
            <w:tcW w:w="4876" w:type="dxa"/>
            <w:tcBorders>
              <w:top w:val="nil"/>
              <w:left w:val="nil"/>
              <w:bottom w:val="nil"/>
              <w:right w:val="nil"/>
            </w:tcBorders>
          </w:tcPr>
          <w:p w14:paraId="33FF0E34" w14:textId="77777777" w:rsidR="0029652F" w:rsidRPr="008E16F0" w:rsidRDefault="0029652F" w:rsidP="0043222F">
            <w:pPr>
              <w:pStyle w:val="Normal6a"/>
            </w:pPr>
            <w:r w:rsidRPr="008E16F0">
              <w:t>41.</w:t>
            </w:r>
            <w:r w:rsidRPr="008E16F0">
              <w:tab/>
            </w:r>
            <w:r w:rsidRPr="008E16F0">
              <w:rPr>
                <w:b/>
                <w:i/>
              </w:rPr>
              <w:t>chiede alla</w:t>
            </w:r>
            <w:r w:rsidRPr="008E16F0">
              <w:t xml:space="preserve"> Commissione </w:t>
            </w:r>
            <w:r w:rsidRPr="008E16F0">
              <w:rPr>
                <w:b/>
                <w:i/>
              </w:rPr>
              <w:t>di rafforzare</w:t>
            </w:r>
            <w:r w:rsidRPr="008E16F0">
              <w:t xml:space="preserve"> il meccanismo di follow-up delle raccomandazioni non attuate </w:t>
            </w:r>
            <w:r w:rsidRPr="008E16F0">
              <w:rPr>
                <w:b/>
                <w:i/>
              </w:rPr>
              <w:t>creando un legame più diretto con gli</w:t>
            </w:r>
            <w:r w:rsidRPr="008E16F0">
              <w:t xml:space="preserve"> strumenti di applicazione esistenti</w:t>
            </w:r>
            <w:r w:rsidRPr="008E16F0">
              <w:rPr>
                <w:b/>
                <w:i/>
              </w:rPr>
              <w:t>, comprese le procedure di infrazione e la condizionalità di bilancio</w:t>
            </w:r>
            <w:r w:rsidRPr="008E16F0">
              <w:t>;</w:t>
            </w:r>
          </w:p>
        </w:tc>
        <w:tc>
          <w:tcPr>
            <w:tcW w:w="4876" w:type="dxa"/>
            <w:tcBorders>
              <w:top w:val="nil"/>
              <w:left w:val="nil"/>
              <w:bottom w:val="nil"/>
              <w:right w:val="nil"/>
            </w:tcBorders>
          </w:tcPr>
          <w:p w14:paraId="5AD0B94E" w14:textId="77777777" w:rsidR="0029652F" w:rsidRPr="008E16F0" w:rsidRDefault="0029652F" w:rsidP="0043222F">
            <w:pPr>
              <w:pStyle w:val="Normal6a"/>
            </w:pPr>
            <w:r w:rsidRPr="008E16F0">
              <w:t>41.</w:t>
            </w:r>
            <w:r w:rsidRPr="008E16F0">
              <w:tab/>
            </w:r>
            <w:r w:rsidRPr="008E16F0">
              <w:rPr>
                <w:b/>
                <w:i/>
              </w:rPr>
              <w:t>invita la</w:t>
            </w:r>
            <w:r w:rsidRPr="008E16F0">
              <w:t xml:space="preserve"> Commissione </w:t>
            </w:r>
            <w:r w:rsidRPr="008E16F0">
              <w:rPr>
                <w:b/>
                <w:i/>
              </w:rPr>
              <w:t>a esaminare le modalità per migliorare</w:t>
            </w:r>
            <w:r w:rsidRPr="008E16F0">
              <w:t xml:space="preserve"> il meccanismo di follow-up delle raccomandazioni non attuate </w:t>
            </w:r>
            <w:r w:rsidRPr="008E16F0">
              <w:rPr>
                <w:b/>
                <w:i/>
              </w:rPr>
              <w:t>anche prendendo in considerazione come queste possano essere connesse più efficacemente agli</w:t>
            </w:r>
            <w:r w:rsidRPr="008E16F0">
              <w:t xml:space="preserve"> strumenti di applicazione esistenti;</w:t>
            </w:r>
          </w:p>
        </w:tc>
      </w:tr>
    </w:tbl>
    <w:p w14:paraId="089798F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AD3F38D" w14:textId="77777777" w:rsidR="0029652F" w:rsidRPr="008E16F0" w:rsidRDefault="0029652F" w:rsidP="0029652F">
      <w:r w:rsidRPr="008E16F0">
        <w:rPr>
          <w:rStyle w:val="HideTWBExt"/>
          <w:noProof w:val="0"/>
        </w:rPr>
        <w:t>&lt;/Amend&gt;</w:t>
      </w:r>
    </w:p>
    <w:p w14:paraId="338CCDB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690</w:t>
      </w:r>
      <w:r w:rsidRPr="008E16F0">
        <w:rPr>
          <w:rStyle w:val="HideTWBExt"/>
          <w:b w:val="0"/>
          <w:noProof w:val="0"/>
        </w:rPr>
        <w:t>&lt;/NumAm&gt;</w:t>
      </w:r>
    </w:p>
    <w:p w14:paraId="3BBC4EA1"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Pina Picierno, Katarina Barley, Sophie Wilmès, Cecilia Strada, Diana Riba i Giner</w:t>
      </w:r>
      <w:r w:rsidRPr="008E16F0">
        <w:rPr>
          <w:rStyle w:val="HideTWBExt"/>
          <w:b w:val="0"/>
          <w:noProof w:val="0"/>
        </w:rPr>
        <w:t>&lt;/Members&gt;</w:t>
      </w:r>
    </w:p>
    <w:p w14:paraId="422140F8" w14:textId="77777777" w:rsidR="0029652F" w:rsidRPr="008E16F0" w:rsidRDefault="0029652F" w:rsidP="0029652F">
      <w:pPr>
        <w:pStyle w:val="NormalBold"/>
      </w:pPr>
      <w:r w:rsidRPr="008E16F0">
        <w:rPr>
          <w:rStyle w:val="HideTWBExt"/>
          <w:b w:val="0"/>
          <w:noProof w:val="0"/>
        </w:rPr>
        <w:t>&lt;/RepeatBlock-By&gt;</w:t>
      </w:r>
    </w:p>
    <w:p w14:paraId="10C632B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E93D73E" w14:textId="77777777" w:rsidR="0029652F" w:rsidRPr="008E16F0" w:rsidRDefault="0029652F" w:rsidP="0029652F">
      <w:pPr>
        <w:pStyle w:val="NormalBold"/>
      </w:pPr>
      <w:r w:rsidRPr="008E16F0">
        <w:rPr>
          <w:rStyle w:val="HideTWBExt"/>
          <w:b w:val="0"/>
          <w:noProof w:val="0"/>
        </w:rPr>
        <w:t>&lt;Article&gt;</w:t>
      </w:r>
      <w:r w:rsidRPr="008E16F0">
        <w:t>Paragrafo 41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A8C38A2" w14:textId="77777777" w:rsidTr="0043222F">
        <w:trPr>
          <w:trHeight w:hRule="exact" w:val="240"/>
          <w:jc w:val="center"/>
        </w:trPr>
        <w:tc>
          <w:tcPr>
            <w:tcW w:w="9752" w:type="dxa"/>
            <w:gridSpan w:val="2"/>
            <w:tcBorders>
              <w:top w:val="nil"/>
              <w:left w:val="nil"/>
              <w:bottom w:val="nil"/>
              <w:right w:val="nil"/>
            </w:tcBorders>
          </w:tcPr>
          <w:p w14:paraId="28B533AD" w14:textId="77777777" w:rsidR="0029652F" w:rsidRPr="008E16F0" w:rsidRDefault="0029652F" w:rsidP="0043222F"/>
        </w:tc>
      </w:tr>
      <w:tr w:rsidR="0029652F" w:rsidRPr="008E16F0" w14:paraId="10E83711" w14:textId="77777777" w:rsidTr="0043222F">
        <w:trPr>
          <w:trHeight w:val="240"/>
          <w:jc w:val="center"/>
        </w:trPr>
        <w:tc>
          <w:tcPr>
            <w:tcW w:w="4876" w:type="dxa"/>
            <w:tcBorders>
              <w:top w:val="nil"/>
              <w:left w:val="nil"/>
              <w:bottom w:val="nil"/>
              <w:right w:val="nil"/>
            </w:tcBorders>
          </w:tcPr>
          <w:p w14:paraId="00656EF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E5E40C9" w14:textId="77777777" w:rsidR="0029652F" w:rsidRPr="008E16F0" w:rsidRDefault="0029652F" w:rsidP="0043222F">
            <w:pPr>
              <w:pStyle w:val="AmColumnHeading"/>
            </w:pPr>
            <w:r w:rsidRPr="008E16F0">
              <w:t>Emendamento</w:t>
            </w:r>
          </w:p>
        </w:tc>
      </w:tr>
      <w:tr w:rsidR="0029652F" w:rsidRPr="008E16F0" w14:paraId="2A1E1E0A" w14:textId="77777777" w:rsidTr="0043222F">
        <w:trPr>
          <w:jc w:val="center"/>
        </w:trPr>
        <w:tc>
          <w:tcPr>
            <w:tcW w:w="4876" w:type="dxa"/>
            <w:tcBorders>
              <w:top w:val="nil"/>
              <w:left w:val="nil"/>
              <w:bottom w:val="nil"/>
              <w:right w:val="nil"/>
            </w:tcBorders>
          </w:tcPr>
          <w:p w14:paraId="37953316" w14:textId="77777777" w:rsidR="0029652F" w:rsidRPr="008E16F0" w:rsidRDefault="0029652F" w:rsidP="0043222F">
            <w:pPr>
              <w:pStyle w:val="Normal6a"/>
            </w:pPr>
          </w:p>
        </w:tc>
        <w:tc>
          <w:tcPr>
            <w:tcW w:w="4876" w:type="dxa"/>
            <w:tcBorders>
              <w:top w:val="nil"/>
              <w:left w:val="nil"/>
              <w:bottom w:val="nil"/>
              <w:right w:val="nil"/>
            </w:tcBorders>
          </w:tcPr>
          <w:p w14:paraId="71D59766" w14:textId="77777777" w:rsidR="0029652F" w:rsidRPr="008E16F0" w:rsidRDefault="0029652F" w:rsidP="0043222F">
            <w:pPr>
              <w:pStyle w:val="Normal6a"/>
            </w:pPr>
            <w:r w:rsidRPr="008E16F0">
              <w:rPr>
                <w:b/>
                <w:i/>
              </w:rPr>
              <w:t>41 bis.</w:t>
            </w:r>
            <w:r w:rsidRPr="008E16F0">
              <w:tab/>
            </w:r>
            <w:r w:rsidRPr="008E16F0">
              <w:rPr>
                <w:b/>
                <w:i/>
              </w:rPr>
              <w:t>ricorda alla Commissione che essa è innanzitutto la custode dei trattati; sottolinea che pubblicare la relazione sullo Stato di diritto non è sufficiente per rafforzare la nostra unione basata sullo Stato di diritto, ma che la relazione dovrebbe tradursi in azioni coercitive concrete, soprattutto laddove non sia stato dato pieno seguito alle raccomandazioni; sottolinea l'importanza fondamentale di monitorare e fornire raccomandazioni mirate agli Stati membri e di rendere il monitoraggio delle raccomandazioni pienamente trasparente e responsabile nei confronti del pubblico; invita la Commissione a monitorare attentamente il rispetto da parte degli Stati membri delle sentenze della CEDU e della CGUE e a formulare raccomandazioni specifiche nella relazione sullo Stato di diritto; invita la Commissione ad associare azioni coercitive concrete alla non conformità degli Stati membri alle sentenze della CEDU e della CGUE;</w:t>
            </w:r>
          </w:p>
        </w:tc>
      </w:tr>
    </w:tbl>
    <w:p w14:paraId="6073346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EAD69C5" w14:textId="77777777" w:rsidR="0029652F" w:rsidRPr="008E16F0" w:rsidRDefault="0029652F" w:rsidP="0029652F">
      <w:r w:rsidRPr="008E16F0">
        <w:rPr>
          <w:rStyle w:val="HideTWBExt"/>
          <w:noProof w:val="0"/>
        </w:rPr>
        <w:t>&lt;/Amend&gt;</w:t>
      </w:r>
    </w:p>
    <w:p w14:paraId="481FBE2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691</w:t>
      </w:r>
      <w:r w:rsidRPr="008E16F0">
        <w:rPr>
          <w:rStyle w:val="HideTWBExt"/>
          <w:b w:val="0"/>
          <w:noProof w:val="0"/>
        </w:rPr>
        <w:t>&lt;/NumAm&gt;</w:t>
      </w:r>
    </w:p>
    <w:p w14:paraId="04CF956D" w14:textId="77777777" w:rsidR="0029652F" w:rsidRPr="008E16F0" w:rsidRDefault="0029652F" w:rsidP="0029652F">
      <w:pPr>
        <w:pStyle w:val="NormalBold"/>
      </w:pPr>
      <w:r w:rsidRPr="008E16F0">
        <w:rPr>
          <w:rStyle w:val="HideTWBExt"/>
          <w:b w:val="0"/>
          <w:noProof w:val="0"/>
        </w:rPr>
        <w:t>&lt;RepeatBlock-By&gt;&lt;Members&gt;</w:t>
      </w:r>
      <w:r w:rsidRPr="008E16F0">
        <w:t>Nikola Minchev, Moritz Körner, Irena Joveva, Malik Azmani</w:t>
      </w:r>
      <w:r w:rsidRPr="008E16F0">
        <w:rPr>
          <w:rStyle w:val="HideTWBExt"/>
          <w:b w:val="0"/>
          <w:noProof w:val="0"/>
        </w:rPr>
        <w:t>&lt;/Members&gt;</w:t>
      </w:r>
    </w:p>
    <w:p w14:paraId="2AA4183E" w14:textId="77777777" w:rsidR="0029652F" w:rsidRPr="008E16F0" w:rsidRDefault="0029652F" w:rsidP="0029652F">
      <w:pPr>
        <w:pStyle w:val="NormalBold"/>
      </w:pPr>
      <w:r w:rsidRPr="008E16F0">
        <w:rPr>
          <w:rStyle w:val="HideTWBExt"/>
          <w:b w:val="0"/>
          <w:noProof w:val="0"/>
        </w:rPr>
        <w:t>&lt;/RepeatBlock-By&gt;</w:t>
      </w:r>
    </w:p>
    <w:p w14:paraId="7442CB5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1802AD0" w14:textId="77777777" w:rsidR="0029652F" w:rsidRPr="008E16F0" w:rsidRDefault="0029652F" w:rsidP="0029652F">
      <w:pPr>
        <w:pStyle w:val="NormalBold"/>
      </w:pPr>
      <w:r w:rsidRPr="008E16F0">
        <w:rPr>
          <w:rStyle w:val="HideTWBExt"/>
          <w:b w:val="0"/>
          <w:noProof w:val="0"/>
        </w:rPr>
        <w:t>&lt;Article&gt;</w:t>
      </w:r>
      <w:r w:rsidRPr="008E16F0">
        <w:t>Paragrafo 41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7A2F342" w14:textId="77777777" w:rsidTr="0043222F">
        <w:trPr>
          <w:trHeight w:hRule="exact" w:val="240"/>
          <w:jc w:val="center"/>
        </w:trPr>
        <w:tc>
          <w:tcPr>
            <w:tcW w:w="9752" w:type="dxa"/>
            <w:gridSpan w:val="2"/>
            <w:tcBorders>
              <w:top w:val="nil"/>
              <w:left w:val="nil"/>
              <w:bottom w:val="nil"/>
              <w:right w:val="nil"/>
            </w:tcBorders>
          </w:tcPr>
          <w:p w14:paraId="6CF755C9" w14:textId="77777777" w:rsidR="0029652F" w:rsidRPr="008E16F0" w:rsidRDefault="0029652F" w:rsidP="0043222F"/>
        </w:tc>
      </w:tr>
      <w:tr w:rsidR="0029652F" w:rsidRPr="008E16F0" w14:paraId="317E6591" w14:textId="77777777" w:rsidTr="0043222F">
        <w:trPr>
          <w:trHeight w:val="240"/>
          <w:jc w:val="center"/>
        </w:trPr>
        <w:tc>
          <w:tcPr>
            <w:tcW w:w="4876" w:type="dxa"/>
            <w:tcBorders>
              <w:top w:val="nil"/>
              <w:left w:val="nil"/>
              <w:bottom w:val="nil"/>
              <w:right w:val="nil"/>
            </w:tcBorders>
          </w:tcPr>
          <w:p w14:paraId="715B12E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DF0FF49" w14:textId="77777777" w:rsidR="0029652F" w:rsidRPr="008E16F0" w:rsidRDefault="0029652F" w:rsidP="0043222F">
            <w:pPr>
              <w:pStyle w:val="AmColumnHeading"/>
            </w:pPr>
            <w:r w:rsidRPr="008E16F0">
              <w:t>Emendamento</w:t>
            </w:r>
          </w:p>
        </w:tc>
      </w:tr>
      <w:tr w:rsidR="0029652F" w:rsidRPr="008E16F0" w14:paraId="2EE8A950" w14:textId="77777777" w:rsidTr="0043222F">
        <w:trPr>
          <w:jc w:val="center"/>
        </w:trPr>
        <w:tc>
          <w:tcPr>
            <w:tcW w:w="4876" w:type="dxa"/>
            <w:tcBorders>
              <w:top w:val="nil"/>
              <w:left w:val="nil"/>
              <w:bottom w:val="nil"/>
              <w:right w:val="nil"/>
            </w:tcBorders>
          </w:tcPr>
          <w:p w14:paraId="590B418B" w14:textId="77777777" w:rsidR="0029652F" w:rsidRPr="008E16F0" w:rsidRDefault="0029652F" w:rsidP="0043222F">
            <w:pPr>
              <w:pStyle w:val="Normal6a"/>
            </w:pPr>
          </w:p>
        </w:tc>
        <w:tc>
          <w:tcPr>
            <w:tcW w:w="4876" w:type="dxa"/>
            <w:tcBorders>
              <w:top w:val="nil"/>
              <w:left w:val="nil"/>
              <w:bottom w:val="nil"/>
              <w:right w:val="nil"/>
            </w:tcBorders>
          </w:tcPr>
          <w:p w14:paraId="1FDE517B" w14:textId="77777777" w:rsidR="0029652F" w:rsidRPr="008E16F0" w:rsidRDefault="0029652F" w:rsidP="0043222F">
            <w:pPr>
              <w:pStyle w:val="Normal6a"/>
            </w:pPr>
            <w:r w:rsidRPr="008E16F0">
              <w:rPr>
                <w:b/>
                <w:i/>
              </w:rPr>
              <w:t>41 bis.</w:t>
            </w:r>
            <w:r w:rsidRPr="008E16F0">
              <w:tab/>
            </w:r>
            <w:r w:rsidRPr="008E16F0">
              <w:rPr>
                <w:b/>
                <w:i/>
              </w:rPr>
              <w:t>raccomanda alla Commissione di includere sistematicamente in ciascun capitolo per paese, in particolare nell'ambito del pilastro "Altre questioni istituzionali relative al sistema di bilanciamento dei poteri", una sottosezione distinta sull'autonomia locale e regionale; chiede che tale sottosezione esamini le condizioni giuridiche e pratiche in cui operano le autorità locali, la tutela della loro autonomia e qualsiasi modello di indebita pressione, molestia o ingerenza nei confronti dei rappresentanti locali eletti; invita la Commissione, nell'elaborare tale analisi, a basarsi sulle informazioni fornite dalle autorità locali, dalle loro associazioni e dalla società civile;</w:t>
            </w:r>
          </w:p>
        </w:tc>
      </w:tr>
    </w:tbl>
    <w:p w14:paraId="2EB41C6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EB394E8" w14:textId="77777777" w:rsidR="0029652F" w:rsidRPr="008E16F0" w:rsidRDefault="0029652F" w:rsidP="0029652F">
      <w:r w:rsidRPr="008E16F0">
        <w:rPr>
          <w:rStyle w:val="HideTWBExt"/>
          <w:noProof w:val="0"/>
        </w:rPr>
        <w:t>&lt;/Amend&gt;</w:t>
      </w:r>
    </w:p>
    <w:p w14:paraId="0699955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692</w:t>
      </w:r>
      <w:r w:rsidRPr="008E16F0">
        <w:rPr>
          <w:rStyle w:val="HideTWBExt"/>
          <w:b w:val="0"/>
          <w:noProof w:val="0"/>
        </w:rPr>
        <w:t>&lt;/NumAm&gt;</w:t>
      </w:r>
    </w:p>
    <w:p w14:paraId="4D0406A6"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2E7FDD6E" w14:textId="77777777" w:rsidR="0029652F" w:rsidRPr="008E16F0" w:rsidRDefault="0029652F" w:rsidP="0029652F">
      <w:pPr>
        <w:pStyle w:val="NormalBold"/>
      </w:pPr>
      <w:r w:rsidRPr="008E16F0">
        <w:rPr>
          <w:rStyle w:val="HideTWBExt"/>
          <w:b w:val="0"/>
          <w:noProof w:val="0"/>
        </w:rPr>
        <w:t>&lt;/RepeatBlock-By&gt;</w:t>
      </w:r>
    </w:p>
    <w:p w14:paraId="7A5E979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9EAFC90" w14:textId="77777777" w:rsidR="0029652F" w:rsidRPr="008E16F0" w:rsidRDefault="0029652F" w:rsidP="0029652F">
      <w:pPr>
        <w:pStyle w:val="NormalBold"/>
      </w:pPr>
      <w:r w:rsidRPr="008E16F0">
        <w:rPr>
          <w:rStyle w:val="HideTWBExt"/>
          <w:b w:val="0"/>
          <w:noProof w:val="0"/>
        </w:rPr>
        <w:t>&lt;Article&gt;</w:t>
      </w:r>
      <w:r w:rsidRPr="008E16F0">
        <w:t>Paragrafo 41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87529E1" w14:textId="77777777" w:rsidTr="0043222F">
        <w:trPr>
          <w:trHeight w:hRule="exact" w:val="240"/>
          <w:jc w:val="center"/>
        </w:trPr>
        <w:tc>
          <w:tcPr>
            <w:tcW w:w="9752" w:type="dxa"/>
            <w:gridSpan w:val="2"/>
            <w:tcBorders>
              <w:top w:val="nil"/>
              <w:left w:val="nil"/>
              <w:bottom w:val="nil"/>
              <w:right w:val="nil"/>
            </w:tcBorders>
          </w:tcPr>
          <w:p w14:paraId="66E7DF7A" w14:textId="77777777" w:rsidR="0029652F" w:rsidRPr="008E16F0" w:rsidRDefault="0029652F" w:rsidP="0043222F"/>
        </w:tc>
      </w:tr>
      <w:tr w:rsidR="0029652F" w:rsidRPr="008E16F0" w14:paraId="4211BA2D" w14:textId="77777777" w:rsidTr="0043222F">
        <w:trPr>
          <w:trHeight w:val="240"/>
          <w:jc w:val="center"/>
        </w:trPr>
        <w:tc>
          <w:tcPr>
            <w:tcW w:w="4876" w:type="dxa"/>
            <w:tcBorders>
              <w:top w:val="nil"/>
              <w:left w:val="nil"/>
              <w:bottom w:val="nil"/>
              <w:right w:val="nil"/>
            </w:tcBorders>
          </w:tcPr>
          <w:p w14:paraId="71D47F6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0290E2E" w14:textId="77777777" w:rsidR="0029652F" w:rsidRPr="008E16F0" w:rsidRDefault="0029652F" w:rsidP="0043222F">
            <w:pPr>
              <w:pStyle w:val="AmColumnHeading"/>
            </w:pPr>
            <w:r w:rsidRPr="008E16F0">
              <w:t>Emendamento</w:t>
            </w:r>
          </w:p>
        </w:tc>
      </w:tr>
      <w:tr w:rsidR="0029652F" w:rsidRPr="008E16F0" w14:paraId="54052A26" w14:textId="77777777" w:rsidTr="0043222F">
        <w:trPr>
          <w:jc w:val="center"/>
        </w:trPr>
        <w:tc>
          <w:tcPr>
            <w:tcW w:w="4876" w:type="dxa"/>
            <w:tcBorders>
              <w:top w:val="nil"/>
              <w:left w:val="nil"/>
              <w:bottom w:val="nil"/>
              <w:right w:val="nil"/>
            </w:tcBorders>
          </w:tcPr>
          <w:p w14:paraId="3D20246B" w14:textId="77777777" w:rsidR="0029652F" w:rsidRPr="008E16F0" w:rsidRDefault="0029652F" w:rsidP="0043222F">
            <w:pPr>
              <w:pStyle w:val="Normal6a"/>
            </w:pPr>
          </w:p>
        </w:tc>
        <w:tc>
          <w:tcPr>
            <w:tcW w:w="4876" w:type="dxa"/>
            <w:tcBorders>
              <w:top w:val="nil"/>
              <w:left w:val="nil"/>
              <w:bottom w:val="nil"/>
              <w:right w:val="nil"/>
            </w:tcBorders>
          </w:tcPr>
          <w:p w14:paraId="1521FD75" w14:textId="77777777" w:rsidR="0029652F" w:rsidRPr="008E16F0" w:rsidRDefault="0029652F" w:rsidP="0043222F">
            <w:pPr>
              <w:pStyle w:val="Normal6a"/>
            </w:pPr>
            <w:r w:rsidRPr="008E16F0">
              <w:rPr>
                <w:b/>
                <w:i/>
              </w:rPr>
              <w:t>41 bis.</w:t>
            </w:r>
            <w:r w:rsidRPr="008E16F0">
              <w:tab/>
            </w:r>
            <w:r w:rsidRPr="008E16F0">
              <w:rPr>
                <w:b/>
                <w:i/>
              </w:rPr>
              <w:t>ricorda le comunicazioni della Commissione del 3 aprile 2019 dal titolo "Rafforzare lo Stato di diritto nell'Unione – Il contesto attuale e possibili nuove iniziative" e del 7 agosto 2019 dal titolo "Rafforzare lo Stato di diritto nell'Unione – Piano d'azione"; ritiene che gli elementi di cui sopra potrebbero essere efficacemente integrati attraverso una versione aggiornata di tali comunicazioni, allineando in tal modo il quadro alle sfide attuali e garantendone la piena operatività;</w:t>
            </w:r>
          </w:p>
        </w:tc>
      </w:tr>
    </w:tbl>
    <w:p w14:paraId="652ED9E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516B6F67" w14:textId="77777777" w:rsidR="0029652F" w:rsidRPr="008E16F0" w:rsidRDefault="0029652F" w:rsidP="0029652F">
      <w:r w:rsidRPr="008E16F0">
        <w:rPr>
          <w:rStyle w:val="HideTWBExt"/>
          <w:noProof w:val="0"/>
        </w:rPr>
        <w:t>&lt;/Amend&gt;</w:t>
      </w:r>
    </w:p>
    <w:p w14:paraId="58D4CD0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693</w:t>
      </w:r>
      <w:r w:rsidRPr="008E16F0">
        <w:rPr>
          <w:rStyle w:val="HideTWBExt"/>
          <w:b w:val="0"/>
          <w:noProof w:val="0"/>
        </w:rPr>
        <w:t>&lt;/NumAm&gt;</w:t>
      </w:r>
    </w:p>
    <w:p w14:paraId="76CB41D0"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6EA8BD73" w14:textId="77777777" w:rsidR="0029652F" w:rsidRPr="008E16F0" w:rsidRDefault="0029652F" w:rsidP="0029652F">
      <w:pPr>
        <w:pStyle w:val="NormalBold"/>
      </w:pPr>
      <w:r w:rsidRPr="008E16F0">
        <w:rPr>
          <w:rStyle w:val="HideTWBExt"/>
          <w:b w:val="0"/>
          <w:noProof w:val="0"/>
        </w:rPr>
        <w:t>&lt;/RepeatBlock-By&gt;</w:t>
      </w:r>
    </w:p>
    <w:p w14:paraId="5A78CC6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7466D59" w14:textId="77777777" w:rsidR="0029652F" w:rsidRPr="008E16F0" w:rsidRDefault="0029652F" w:rsidP="0029652F">
      <w:pPr>
        <w:pStyle w:val="NormalBold"/>
      </w:pPr>
      <w:r w:rsidRPr="008E16F0">
        <w:rPr>
          <w:rStyle w:val="HideTWBExt"/>
          <w:b w:val="0"/>
          <w:noProof w:val="0"/>
        </w:rPr>
        <w:t>&lt;Article&gt;</w:t>
      </w:r>
      <w:r w:rsidRPr="008E16F0">
        <w:t>Paragrafo 41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0CE73E3" w14:textId="77777777" w:rsidTr="0043222F">
        <w:trPr>
          <w:trHeight w:hRule="exact" w:val="240"/>
          <w:jc w:val="center"/>
        </w:trPr>
        <w:tc>
          <w:tcPr>
            <w:tcW w:w="9752" w:type="dxa"/>
            <w:gridSpan w:val="2"/>
            <w:tcBorders>
              <w:top w:val="nil"/>
              <w:left w:val="nil"/>
              <w:bottom w:val="nil"/>
              <w:right w:val="nil"/>
            </w:tcBorders>
          </w:tcPr>
          <w:p w14:paraId="13DDD8AF" w14:textId="77777777" w:rsidR="0029652F" w:rsidRPr="008E16F0" w:rsidRDefault="0029652F" w:rsidP="0043222F"/>
        </w:tc>
      </w:tr>
      <w:tr w:rsidR="0029652F" w:rsidRPr="008E16F0" w14:paraId="4BE46500" w14:textId="77777777" w:rsidTr="0043222F">
        <w:trPr>
          <w:trHeight w:val="240"/>
          <w:jc w:val="center"/>
        </w:trPr>
        <w:tc>
          <w:tcPr>
            <w:tcW w:w="4876" w:type="dxa"/>
            <w:tcBorders>
              <w:top w:val="nil"/>
              <w:left w:val="nil"/>
              <w:bottom w:val="nil"/>
              <w:right w:val="nil"/>
            </w:tcBorders>
          </w:tcPr>
          <w:p w14:paraId="4B409BC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8A56370" w14:textId="77777777" w:rsidR="0029652F" w:rsidRPr="008E16F0" w:rsidRDefault="0029652F" w:rsidP="0043222F">
            <w:pPr>
              <w:pStyle w:val="AmColumnHeading"/>
            </w:pPr>
            <w:r w:rsidRPr="008E16F0">
              <w:t>Emendamento</w:t>
            </w:r>
          </w:p>
        </w:tc>
      </w:tr>
      <w:tr w:rsidR="0029652F" w:rsidRPr="008E16F0" w14:paraId="3FE31519" w14:textId="77777777" w:rsidTr="0043222F">
        <w:trPr>
          <w:jc w:val="center"/>
        </w:trPr>
        <w:tc>
          <w:tcPr>
            <w:tcW w:w="4876" w:type="dxa"/>
            <w:tcBorders>
              <w:top w:val="nil"/>
              <w:left w:val="nil"/>
              <w:bottom w:val="nil"/>
              <w:right w:val="nil"/>
            </w:tcBorders>
          </w:tcPr>
          <w:p w14:paraId="14039C60" w14:textId="77777777" w:rsidR="0029652F" w:rsidRPr="008E16F0" w:rsidRDefault="0029652F" w:rsidP="0043222F">
            <w:pPr>
              <w:pStyle w:val="Normal6a"/>
            </w:pPr>
          </w:p>
        </w:tc>
        <w:tc>
          <w:tcPr>
            <w:tcW w:w="4876" w:type="dxa"/>
            <w:tcBorders>
              <w:top w:val="nil"/>
              <w:left w:val="nil"/>
              <w:bottom w:val="nil"/>
              <w:right w:val="nil"/>
            </w:tcBorders>
          </w:tcPr>
          <w:p w14:paraId="6992CD83" w14:textId="77777777" w:rsidR="0029652F" w:rsidRPr="008E16F0" w:rsidRDefault="0029652F" w:rsidP="0043222F">
            <w:pPr>
              <w:pStyle w:val="Normal6a"/>
            </w:pPr>
            <w:r w:rsidRPr="008E16F0">
              <w:rPr>
                <w:b/>
                <w:i/>
              </w:rPr>
              <w:t>41 bis.</w:t>
            </w:r>
            <w:r w:rsidRPr="008E16F0">
              <w:tab/>
            </w:r>
            <w:r w:rsidRPr="008E16F0">
              <w:rPr>
                <w:b/>
                <w:i/>
              </w:rPr>
              <w:t>sottolinea che le azioni di follow-up della Commissione non possono portare a un'estensione delle sue competenze al di là dell'ambito di applicazione previsto dai trattati, né a ingerenze nelle prerogative costituzionali degli Stati membri;</w:t>
            </w:r>
          </w:p>
        </w:tc>
      </w:tr>
    </w:tbl>
    <w:p w14:paraId="05AD394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617A0592" w14:textId="77777777" w:rsidR="0029652F" w:rsidRPr="008E16F0" w:rsidRDefault="0029652F" w:rsidP="0029652F">
      <w:r w:rsidRPr="008E16F0">
        <w:rPr>
          <w:rStyle w:val="HideTWBExt"/>
          <w:noProof w:val="0"/>
        </w:rPr>
        <w:t>&lt;/Amend&gt;</w:t>
      </w:r>
    </w:p>
    <w:p w14:paraId="319C3C5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694</w:t>
      </w:r>
      <w:r w:rsidRPr="008E16F0">
        <w:rPr>
          <w:rStyle w:val="HideTWBExt"/>
          <w:b w:val="0"/>
          <w:noProof w:val="0"/>
        </w:rPr>
        <w:t>&lt;/NumAm&gt;</w:t>
      </w:r>
    </w:p>
    <w:p w14:paraId="51C40576" w14:textId="77777777" w:rsidR="0029652F" w:rsidRPr="008E16F0" w:rsidRDefault="0029652F" w:rsidP="0029652F">
      <w:pPr>
        <w:pStyle w:val="NormalBold"/>
      </w:pPr>
      <w:r w:rsidRPr="008E16F0">
        <w:rPr>
          <w:rStyle w:val="HideTWBExt"/>
          <w:b w:val="0"/>
          <w:noProof w:val="0"/>
        </w:rPr>
        <w:t>&lt;RepeatBlock-By&gt;&lt;Members&gt;</w:t>
      </w:r>
      <w:r w:rsidRPr="008E16F0">
        <w:t>Nikola Minchev, Moritz Körner, Irena Joveva, Malik Azmani</w:t>
      </w:r>
      <w:r w:rsidRPr="008E16F0">
        <w:rPr>
          <w:rStyle w:val="HideTWBExt"/>
          <w:b w:val="0"/>
          <w:noProof w:val="0"/>
        </w:rPr>
        <w:t>&lt;/Members&gt;</w:t>
      </w:r>
    </w:p>
    <w:p w14:paraId="6812659E" w14:textId="77777777" w:rsidR="0029652F" w:rsidRPr="008E16F0" w:rsidRDefault="0029652F" w:rsidP="0029652F">
      <w:pPr>
        <w:pStyle w:val="NormalBold"/>
      </w:pPr>
      <w:r w:rsidRPr="008E16F0">
        <w:rPr>
          <w:rStyle w:val="HideTWBExt"/>
          <w:b w:val="0"/>
          <w:noProof w:val="0"/>
        </w:rPr>
        <w:t>&lt;/RepeatBlock-By&gt;</w:t>
      </w:r>
    </w:p>
    <w:p w14:paraId="24D151D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D3E619B" w14:textId="77777777" w:rsidR="0029652F" w:rsidRPr="008E16F0" w:rsidRDefault="0029652F" w:rsidP="0029652F">
      <w:pPr>
        <w:pStyle w:val="NormalBold"/>
      </w:pPr>
      <w:r w:rsidRPr="008E16F0">
        <w:rPr>
          <w:rStyle w:val="HideTWBExt"/>
          <w:b w:val="0"/>
          <w:noProof w:val="0"/>
        </w:rPr>
        <w:t>&lt;Article&gt;</w:t>
      </w:r>
      <w:r w:rsidRPr="008E16F0">
        <w:t>Paragrafo 41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06D2224" w14:textId="77777777" w:rsidTr="0043222F">
        <w:trPr>
          <w:trHeight w:hRule="exact" w:val="240"/>
          <w:jc w:val="center"/>
        </w:trPr>
        <w:tc>
          <w:tcPr>
            <w:tcW w:w="9752" w:type="dxa"/>
            <w:gridSpan w:val="2"/>
            <w:tcBorders>
              <w:top w:val="nil"/>
              <w:left w:val="nil"/>
              <w:bottom w:val="nil"/>
              <w:right w:val="nil"/>
            </w:tcBorders>
          </w:tcPr>
          <w:p w14:paraId="2D333460" w14:textId="77777777" w:rsidR="0029652F" w:rsidRPr="008E16F0" w:rsidRDefault="0029652F" w:rsidP="0043222F"/>
        </w:tc>
      </w:tr>
      <w:tr w:rsidR="0029652F" w:rsidRPr="008E16F0" w14:paraId="035CCB08" w14:textId="77777777" w:rsidTr="0043222F">
        <w:trPr>
          <w:trHeight w:val="240"/>
          <w:jc w:val="center"/>
        </w:trPr>
        <w:tc>
          <w:tcPr>
            <w:tcW w:w="4876" w:type="dxa"/>
            <w:tcBorders>
              <w:top w:val="nil"/>
              <w:left w:val="nil"/>
              <w:bottom w:val="nil"/>
              <w:right w:val="nil"/>
            </w:tcBorders>
          </w:tcPr>
          <w:p w14:paraId="15C37BB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76D337C" w14:textId="77777777" w:rsidR="0029652F" w:rsidRPr="008E16F0" w:rsidRDefault="0029652F" w:rsidP="0043222F">
            <w:pPr>
              <w:pStyle w:val="AmColumnHeading"/>
            </w:pPr>
            <w:r w:rsidRPr="008E16F0">
              <w:t>Emendamento</w:t>
            </w:r>
          </w:p>
        </w:tc>
      </w:tr>
      <w:tr w:rsidR="0029652F" w:rsidRPr="008E16F0" w14:paraId="76AD2D0C" w14:textId="77777777" w:rsidTr="0043222F">
        <w:trPr>
          <w:jc w:val="center"/>
        </w:trPr>
        <w:tc>
          <w:tcPr>
            <w:tcW w:w="4876" w:type="dxa"/>
            <w:tcBorders>
              <w:top w:val="nil"/>
              <w:left w:val="nil"/>
              <w:bottom w:val="nil"/>
              <w:right w:val="nil"/>
            </w:tcBorders>
          </w:tcPr>
          <w:p w14:paraId="19E5A11D" w14:textId="77777777" w:rsidR="0029652F" w:rsidRPr="008E16F0" w:rsidRDefault="0029652F" w:rsidP="0043222F">
            <w:pPr>
              <w:pStyle w:val="Normal6a"/>
            </w:pPr>
          </w:p>
        </w:tc>
        <w:tc>
          <w:tcPr>
            <w:tcW w:w="4876" w:type="dxa"/>
            <w:tcBorders>
              <w:top w:val="nil"/>
              <w:left w:val="nil"/>
              <w:bottom w:val="nil"/>
              <w:right w:val="nil"/>
            </w:tcBorders>
          </w:tcPr>
          <w:p w14:paraId="196299A6" w14:textId="77777777" w:rsidR="0029652F" w:rsidRPr="008E16F0" w:rsidRDefault="0029652F" w:rsidP="0043222F">
            <w:pPr>
              <w:pStyle w:val="Normal6a"/>
            </w:pPr>
            <w:r w:rsidRPr="008E16F0">
              <w:rPr>
                <w:b/>
                <w:i/>
              </w:rPr>
              <w:t>41 ter.</w:t>
            </w:r>
            <w:r w:rsidRPr="008E16F0">
              <w:tab/>
            </w:r>
            <w:r w:rsidRPr="008E16F0">
              <w:rPr>
                <w:b/>
                <w:i/>
              </w:rPr>
              <w:t>invita la Commissione a introdurre, in ogni pertinente capitolo per paese della relazione annuale sullo Stato di diritto, un pilastro o una sottosezione distinti dedicati all'integrità elettorale, che contempli il quadro giuridico e istituzionale, la sua attuazione pratica e i principali rischi; sottolinea che nell'ambito di tale sezione la Commissione dovrebbe esaminare in particolare eventuali modelli sistemici in base ai quali la corruzione negli appalti pubblici, l'assegnazione opaca di contratti o pubblicità statali e altre forme di uso improprio delle risorse amministrative sono utilizzate per influenzare la concorrenza elettorale o distorcere la scelta degli elettori, anche attraverso l'acquisto di voti, la pressione clientelare sugli elettori e altre gravi irregolarità; invita la Commissione a cooperare strettamente con la Commissione di Venezia, l'OSCE/ODIHR e altri organismi internazionali pertinenti e a tenere conto sistematicamente delle loro raccomandazioni nelle sue valutazioni e raccomandazioni specifiche per paese;</w:t>
            </w:r>
          </w:p>
        </w:tc>
      </w:tr>
    </w:tbl>
    <w:p w14:paraId="6CA62AF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DCACDC0" w14:textId="77777777" w:rsidR="0029652F" w:rsidRPr="008E16F0" w:rsidRDefault="0029652F" w:rsidP="0029652F">
      <w:r w:rsidRPr="008E16F0">
        <w:rPr>
          <w:rStyle w:val="HideTWBExt"/>
          <w:noProof w:val="0"/>
        </w:rPr>
        <w:t>&lt;/Amend&gt;</w:t>
      </w:r>
    </w:p>
    <w:p w14:paraId="222D674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695</w:t>
      </w:r>
      <w:r w:rsidRPr="008E16F0">
        <w:rPr>
          <w:rStyle w:val="HideTWBExt"/>
          <w:b w:val="0"/>
          <w:noProof w:val="0"/>
        </w:rPr>
        <w:t>&lt;/NumAm&gt;</w:t>
      </w:r>
    </w:p>
    <w:p w14:paraId="42DEC490"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772798A2" w14:textId="77777777" w:rsidR="0029652F" w:rsidRPr="008E16F0" w:rsidRDefault="0029652F" w:rsidP="0029652F">
      <w:pPr>
        <w:pStyle w:val="NormalBold"/>
      </w:pPr>
      <w:r w:rsidRPr="008E16F0">
        <w:rPr>
          <w:rStyle w:val="HideTWBExt"/>
          <w:b w:val="0"/>
          <w:noProof w:val="0"/>
        </w:rPr>
        <w:t>&lt;/RepeatBlock-By&gt;</w:t>
      </w:r>
    </w:p>
    <w:p w14:paraId="4517744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FD42075" w14:textId="77777777" w:rsidR="0029652F" w:rsidRPr="008E16F0" w:rsidRDefault="0029652F" w:rsidP="0029652F">
      <w:pPr>
        <w:pStyle w:val="NormalBold"/>
      </w:pPr>
      <w:r w:rsidRPr="008E16F0">
        <w:rPr>
          <w:rStyle w:val="HideTWBExt"/>
          <w:b w:val="0"/>
          <w:noProof w:val="0"/>
        </w:rPr>
        <w:t>&lt;Article&gt;</w:t>
      </w:r>
      <w:r w:rsidRPr="008E16F0">
        <w:t>Paragrafo 41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EC8F390" w14:textId="77777777" w:rsidTr="0043222F">
        <w:trPr>
          <w:trHeight w:hRule="exact" w:val="240"/>
          <w:jc w:val="center"/>
        </w:trPr>
        <w:tc>
          <w:tcPr>
            <w:tcW w:w="9752" w:type="dxa"/>
            <w:gridSpan w:val="2"/>
            <w:tcBorders>
              <w:top w:val="nil"/>
              <w:left w:val="nil"/>
              <w:bottom w:val="nil"/>
              <w:right w:val="nil"/>
            </w:tcBorders>
          </w:tcPr>
          <w:p w14:paraId="77EDF47A" w14:textId="77777777" w:rsidR="0029652F" w:rsidRPr="008E16F0" w:rsidRDefault="0029652F" w:rsidP="0043222F"/>
        </w:tc>
      </w:tr>
      <w:tr w:rsidR="0029652F" w:rsidRPr="008E16F0" w14:paraId="27A3471E" w14:textId="77777777" w:rsidTr="0043222F">
        <w:trPr>
          <w:trHeight w:val="240"/>
          <w:jc w:val="center"/>
        </w:trPr>
        <w:tc>
          <w:tcPr>
            <w:tcW w:w="4876" w:type="dxa"/>
            <w:tcBorders>
              <w:top w:val="nil"/>
              <w:left w:val="nil"/>
              <w:bottom w:val="nil"/>
              <w:right w:val="nil"/>
            </w:tcBorders>
          </w:tcPr>
          <w:p w14:paraId="7E34D64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C0CF1C1" w14:textId="77777777" w:rsidR="0029652F" w:rsidRPr="008E16F0" w:rsidRDefault="0029652F" w:rsidP="0043222F">
            <w:pPr>
              <w:pStyle w:val="AmColumnHeading"/>
            </w:pPr>
            <w:r w:rsidRPr="008E16F0">
              <w:t>Emendamento</w:t>
            </w:r>
          </w:p>
        </w:tc>
      </w:tr>
      <w:tr w:rsidR="0029652F" w:rsidRPr="008E16F0" w14:paraId="7B2EFA53" w14:textId="77777777" w:rsidTr="0043222F">
        <w:trPr>
          <w:jc w:val="center"/>
        </w:trPr>
        <w:tc>
          <w:tcPr>
            <w:tcW w:w="4876" w:type="dxa"/>
            <w:tcBorders>
              <w:top w:val="nil"/>
              <w:left w:val="nil"/>
              <w:bottom w:val="nil"/>
              <w:right w:val="nil"/>
            </w:tcBorders>
          </w:tcPr>
          <w:p w14:paraId="3DEC00BF" w14:textId="77777777" w:rsidR="0029652F" w:rsidRPr="008E16F0" w:rsidRDefault="0029652F" w:rsidP="0043222F">
            <w:pPr>
              <w:pStyle w:val="Normal6a"/>
            </w:pPr>
          </w:p>
        </w:tc>
        <w:tc>
          <w:tcPr>
            <w:tcW w:w="4876" w:type="dxa"/>
            <w:tcBorders>
              <w:top w:val="nil"/>
              <w:left w:val="nil"/>
              <w:bottom w:val="nil"/>
              <w:right w:val="nil"/>
            </w:tcBorders>
          </w:tcPr>
          <w:p w14:paraId="21E577BB" w14:textId="77777777" w:rsidR="0029652F" w:rsidRPr="008E16F0" w:rsidRDefault="0029652F" w:rsidP="0043222F">
            <w:pPr>
              <w:pStyle w:val="Normal6a"/>
            </w:pPr>
            <w:r w:rsidRPr="008E16F0">
              <w:rPr>
                <w:b/>
                <w:i/>
              </w:rPr>
              <w:t>41 ter.</w:t>
            </w:r>
            <w:r w:rsidRPr="008E16F0">
              <w:tab/>
            </w:r>
            <w:r w:rsidRPr="008E16F0">
              <w:rPr>
                <w:b/>
                <w:i/>
              </w:rPr>
              <w:t>riconosce la portata delle proprie richieste, in particolare la sua richiesta di un monitoraggio più proattivo dello Stato di diritto, e sottolinea pertanto la necessità di una valutazione approfondita delle attuali risorse umane e dei futuri requisiti in materia di capacità; osserva inoltre che, dato il coinvolgimento di più direzioni generali in tale processo di monitoraggio, occorre prestare particolare attenzione a garantire un flusso efficace di informazioni e a promuovere una forte cooperazione interdipartimentale al fine di garantire un approccio coerente ed efficiente;</w:t>
            </w:r>
          </w:p>
        </w:tc>
      </w:tr>
    </w:tbl>
    <w:p w14:paraId="5446479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735A5C1" w14:textId="77777777" w:rsidR="0029652F" w:rsidRPr="008E16F0" w:rsidRDefault="0029652F" w:rsidP="0029652F">
      <w:r w:rsidRPr="008E16F0">
        <w:rPr>
          <w:rStyle w:val="HideTWBExt"/>
          <w:noProof w:val="0"/>
        </w:rPr>
        <w:t>&lt;/Amend&gt;</w:t>
      </w:r>
    </w:p>
    <w:p w14:paraId="236F0BC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696</w:t>
      </w:r>
      <w:r w:rsidRPr="008E16F0">
        <w:rPr>
          <w:rStyle w:val="HideTWBExt"/>
          <w:b w:val="0"/>
          <w:noProof w:val="0"/>
        </w:rPr>
        <w:t>&lt;/NumAm&gt;</w:t>
      </w:r>
    </w:p>
    <w:p w14:paraId="7624CAC7"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Nikola Minchev, Krzysztof Śmiszek</w:t>
      </w:r>
      <w:r w:rsidRPr="008E16F0">
        <w:rPr>
          <w:rStyle w:val="HideTWBExt"/>
          <w:b w:val="0"/>
          <w:noProof w:val="0"/>
        </w:rPr>
        <w:t>&lt;/Members&gt;</w:t>
      </w:r>
    </w:p>
    <w:p w14:paraId="7C84388A" w14:textId="77777777" w:rsidR="0029652F" w:rsidRPr="008E16F0" w:rsidRDefault="0029652F" w:rsidP="0029652F">
      <w:pPr>
        <w:pStyle w:val="NormalBold"/>
      </w:pPr>
      <w:r w:rsidRPr="008E16F0">
        <w:rPr>
          <w:rStyle w:val="HideTWBExt"/>
          <w:b w:val="0"/>
          <w:noProof w:val="0"/>
        </w:rPr>
        <w:t>&lt;/RepeatBlock-By&gt;</w:t>
      </w:r>
    </w:p>
    <w:p w14:paraId="7779F6E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D01BDA2" w14:textId="77777777" w:rsidR="0029652F" w:rsidRPr="008E16F0" w:rsidRDefault="0029652F" w:rsidP="0029652F">
      <w:pPr>
        <w:pStyle w:val="NormalBold"/>
      </w:pPr>
      <w:r w:rsidRPr="008E16F0">
        <w:rPr>
          <w:rStyle w:val="HideTWBExt"/>
          <w:b w:val="0"/>
          <w:noProof w:val="0"/>
        </w:rPr>
        <w:t>&lt;Article&gt;</w:t>
      </w:r>
      <w:r w:rsidRPr="008E16F0">
        <w:t>Paragrafo 41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8454B46" w14:textId="77777777" w:rsidTr="0043222F">
        <w:trPr>
          <w:trHeight w:hRule="exact" w:val="240"/>
          <w:jc w:val="center"/>
        </w:trPr>
        <w:tc>
          <w:tcPr>
            <w:tcW w:w="9752" w:type="dxa"/>
            <w:gridSpan w:val="2"/>
            <w:tcBorders>
              <w:top w:val="nil"/>
              <w:left w:val="nil"/>
              <w:bottom w:val="nil"/>
              <w:right w:val="nil"/>
            </w:tcBorders>
          </w:tcPr>
          <w:p w14:paraId="66D4AEDD" w14:textId="77777777" w:rsidR="0029652F" w:rsidRPr="008E16F0" w:rsidRDefault="0029652F" w:rsidP="0043222F"/>
        </w:tc>
      </w:tr>
      <w:tr w:rsidR="0029652F" w:rsidRPr="008E16F0" w14:paraId="12E6011B" w14:textId="77777777" w:rsidTr="0043222F">
        <w:trPr>
          <w:trHeight w:val="240"/>
          <w:jc w:val="center"/>
        </w:trPr>
        <w:tc>
          <w:tcPr>
            <w:tcW w:w="4876" w:type="dxa"/>
            <w:tcBorders>
              <w:top w:val="nil"/>
              <w:left w:val="nil"/>
              <w:bottom w:val="nil"/>
              <w:right w:val="nil"/>
            </w:tcBorders>
          </w:tcPr>
          <w:p w14:paraId="656580F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2124B79" w14:textId="77777777" w:rsidR="0029652F" w:rsidRPr="008E16F0" w:rsidRDefault="0029652F" w:rsidP="0043222F">
            <w:pPr>
              <w:pStyle w:val="AmColumnHeading"/>
            </w:pPr>
            <w:r w:rsidRPr="008E16F0">
              <w:t>Emendamento</w:t>
            </w:r>
          </w:p>
        </w:tc>
      </w:tr>
      <w:tr w:rsidR="0029652F" w:rsidRPr="008E16F0" w14:paraId="30A8FDC1" w14:textId="77777777" w:rsidTr="0043222F">
        <w:trPr>
          <w:jc w:val="center"/>
        </w:trPr>
        <w:tc>
          <w:tcPr>
            <w:tcW w:w="4876" w:type="dxa"/>
            <w:tcBorders>
              <w:top w:val="nil"/>
              <w:left w:val="nil"/>
              <w:bottom w:val="nil"/>
              <w:right w:val="nil"/>
            </w:tcBorders>
          </w:tcPr>
          <w:p w14:paraId="1CC5195E" w14:textId="77777777" w:rsidR="0029652F" w:rsidRPr="008E16F0" w:rsidRDefault="0029652F" w:rsidP="0043222F">
            <w:pPr>
              <w:pStyle w:val="Normal6a"/>
            </w:pPr>
          </w:p>
        </w:tc>
        <w:tc>
          <w:tcPr>
            <w:tcW w:w="4876" w:type="dxa"/>
            <w:tcBorders>
              <w:top w:val="nil"/>
              <w:left w:val="nil"/>
              <w:bottom w:val="nil"/>
              <w:right w:val="nil"/>
            </w:tcBorders>
          </w:tcPr>
          <w:p w14:paraId="506AEA3D" w14:textId="77777777" w:rsidR="0029652F" w:rsidRPr="008E16F0" w:rsidRDefault="0029652F" w:rsidP="0043222F">
            <w:pPr>
              <w:pStyle w:val="Normal6a"/>
            </w:pPr>
            <w:r w:rsidRPr="008E16F0">
              <w:rPr>
                <w:b/>
                <w:i/>
              </w:rPr>
              <w:t>41 quater.</w:t>
            </w:r>
            <w:r w:rsidRPr="008E16F0">
              <w:tab/>
            </w:r>
            <w:r w:rsidRPr="008E16F0">
              <w:rPr>
                <w:b/>
                <w:i/>
              </w:rPr>
              <w:t>Raccomandazioni specifiche</w:t>
            </w:r>
          </w:p>
        </w:tc>
      </w:tr>
      <w:tr w:rsidR="0029652F" w:rsidRPr="008E16F0" w14:paraId="6E88D584" w14:textId="77777777" w:rsidTr="0043222F">
        <w:trPr>
          <w:jc w:val="center"/>
        </w:trPr>
        <w:tc>
          <w:tcPr>
            <w:tcW w:w="4876" w:type="dxa"/>
            <w:tcBorders>
              <w:top w:val="nil"/>
              <w:left w:val="nil"/>
              <w:bottom w:val="nil"/>
              <w:right w:val="nil"/>
            </w:tcBorders>
          </w:tcPr>
          <w:p w14:paraId="5E1B958D" w14:textId="77777777" w:rsidR="0029652F" w:rsidRPr="008E16F0" w:rsidRDefault="0029652F" w:rsidP="0043222F">
            <w:pPr>
              <w:pStyle w:val="Normal6a"/>
            </w:pPr>
          </w:p>
        </w:tc>
        <w:tc>
          <w:tcPr>
            <w:tcW w:w="4876" w:type="dxa"/>
            <w:tcBorders>
              <w:top w:val="nil"/>
              <w:left w:val="nil"/>
              <w:bottom w:val="nil"/>
              <w:right w:val="nil"/>
            </w:tcBorders>
          </w:tcPr>
          <w:p w14:paraId="63452427" w14:textId="77777777" w:rsidR="0029652F" w:rsidRPr="008E16F0" w:rsidRDefault="0029652F" w:rsidP="0043222F">
            <w:pPr>
              <w:pStyle w:val="Normal6a"/>
            </w:pPr>
            <w:r w:rsidRPr="008E16F0">
              <w:rPr>
                <w:b/>
                <w:i/>
              </w:rPr>
              <w:t>osserva che l'attenzione rivolta all'Ungheria e alla Slovacchia è giustificata da persistenti modelli di inosservanza delle raccomandazioni della Commissione sullo Stato di diritto, come dimostrato dal fatto che l'Ungheria ha costantemente omesso di dare seguito alle raccomandazioni della Commissione, con sei raccomandazioni che rimangono completamente ignorate dal 2022, mentre la Slovacchia mostra una tendenza negativa simile, con il 50 % delle raccomandazioni classificate come "nessun progresso" nel 2023, percentuale aumentata a oltre il 70 % sia nel 2024 che nel 2025;</w:t>
            </w:r>
          </w:p>
        </w:tc>
      </w:tr>
      <w:tr w:rsidR="0029652F" w:rsidRPr="008E16F0" w14:paraId="4FE8637B" w14:textId="77777777" w:rsidTr="0043222F">
        <w:trPr>
          <w:jc w:val="center"/>
        </w:trPr>
        <w:tc>
          <w:tcPr>
            <w:tcW w:w="4876" w:type="dxa"/>
            <w:tcBorders>
              <w:top w:val="nil"/>
              <w:left w:val="nil"/>
              <w:bottom w:val="nil"/>
              <w:right w:val="nil"/>
            </w:tcBorders>
          </w:tcPr>
          <w:p w14:paraId="127411A2" w14:textId="77777777" w:rsidR="0029652F" w:rsidRPr="008E16F0" w:rsidRDefault="0029652F" w:rsidP="0043222F">
            <w:pPr>
              <w:pStyle w:val="Normal6a"/>
            </w:pPr>
          </w:p>
        </w:tc>
        <w:tc>
          <w:tcPr>
            <w:tcW w:w="4876" w:type="dxa"/>
            <w:tcBorders>
              <w:top w:val="nil"/>
              <w:left w:val="nil"/>
              <w:bottom w:val="nil"/>
              <w:right w:val="nil"/>
            </w:tcBorders>
          </w:tcPr>
          <w:p w14:paraId="09D51DE4" w14:textId="77777777" w:rsidR="0029652F" w:rsidRPr="008E16F0" w:rsidRDefault="0029652F" w:rsidP="0043222F">
            <w:pPr>
              <w:pStyle w:val="Normal6a"/>
            </w:pPr>
            <w:r w:rsidRPr="008E16F0">
              <w:rPr>
                <w:b/>
                <w:i/>
              </w:rPr>
              <w:t>sottolinea che in futuro è opportuno prestare particolare attenzione agli Stati membri in cui la Commissione ha individuato violazioni gravi e sistemiche e invita la Commissione a individuare e distinguere chiaramente tali casi nelle sue raccomandazioni;</w:t>
            </w:r>
          </w:p>
        </w:tc>
      </w:tr>
    </w:tbl>
    <w:p w14:paraId="213D539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8BD26B1" w14:textId="77777777" w:rsidR="0029652F" w:rsidRPr="008E16F0" w:rsidRDefault="0029652F" w:rsidP="0029652F">
      <w:r w:rsidRPr="008E16F0">
        <w:rPr>
          <w:rStyle w:val="HideTWBExt"/>
          <w:noProof w:val="0"/>
        </w:rPr>
        <w:t>&lt;/Amend&gt;</w:t>
      </w:r>
    </w:p>
    <w:p w14:paraId="6B202F1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697</w:t>
      </w:r>
      <w:r w:rsidRPr="008E16F0">
        <w:rPr>
          <w:rStyle w:val="HideTWBExt"/>
          <w:b w:val="0"/>
          <w:noProof w:val="0"/>
        </w:rPr>
        <w:t>&lt;/NumAm&gt;</w:t>
      </w:r>
    </w:p>
    <w:p w14:paraId="4CBA9197"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2C7035C8" w14:textId="77777777" w:rsidR="0029652F" w:rsidRPr="008E16F0" w:rsidRDefault="0029652F" w:rsidP="0029652F">
      <w:pPr>
        <w:pStyle w:val="NormalBold"/>
      </w:pPr>
      <w:r w:rsidRPr="008E16F0">
        <w:rPr>
          <w:rStyle w:val="HideTWBExt"/>
          <w:b w:val="0"/>
          <w:noProof w:val="0"/>
        </w:rPr>
        <w:t>&lt;/RepeatBlock-By&gt;</w:t>
      </w:r>
    </w:p>
    <w:p w14:paraId="67CC110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AB5E514" w14:textId="77777777" w:rsidR="0029652F" w:rsidRPr="008E16F0" w:rsidRDefault="0029652F" w:rsidP="0029652F">
      <w:pPr>
        <w:pStyle w:val="NormalBold"/>
      </w:pPr>
      <w:r w:rsidRPr="008E16F0">
        <w:rPr>
          <w:rStyle w:val="HideTWBExt"/>
          <w:b w:val="0"/>
          <w:noProof w:val="0"/>
        </w:rPr>
        <w:t>&lt;Article&gt;</w:t>
      </w:r>
      <w:r w:rsidRPr="008E16F0">
        <w:t>Paragrafo 41 quinquies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53B7E63" w14:textId="77777777" w:rsidTr="0043222F">
        <w:trPr>
          <w:trHeight w:hRule="exact" w:val="240"/>
          <w:jc w:val="center"/>
        </w:trPr>
        <w:tc>
          <w:tcPr>
            <w:tcW w:w="9752" w:type="dxa"/>
            <w:gridSpan w:val="2"/>
            <w:tcBorders>
              <w:top w:val="nil"/>
              <w:left w:val="nil"/>
              <w:bottom w:val="nil"/>
              <w:right w:val="nil"/>
            </w:tcBorders>
          </w:tcPr>
          <w:p w14:paraId="4F21F832" w14:textId="77777777" w:rsidR="0029652F" w:rsidRPr="008E16F0" w:rsidRDefault="0029652F" w:rsidP="0043222F"/>
        </w:tc>
      </w:tr>
      <w:tr w:rsidR="0029652F" w:rsidRPr="008E16F0" w14:paraId="15E65A8E" w14:textId="77777777" w:rsidTr="0043222F">
        <w:trPr>
          <w:trHeight w:val="240"/>
          <w:jc w:val="center"/>
        </w:trPr>
        <w:tc>
          <w:tcPr>
            <w:tcW w:w="4876" w:type="dxa"/>
            <w:tcBorders>
              <w:top w:val="nil"/>
              <w:left w:val="nil"/>
              <w:bottom w:val="nil"/>
              <w:right w:val="nil"/>
            </w:tcBorders>
          </w:tcPr>
          <w:p w14:paraId="366C8F3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DBEA5AA" w14:textId="77777777" w:rsidR="0029652F" w:rsidRPr="008E16F0" w:rsidRDefault="0029652F" w:rsidP="0043222F">
            <w:pPr>
              <w:pStyle w:val="AmColumnHeading"/>
            </w:pPr>
            <w:r w:rsidRPr="008E16F0">
              <w:t>Emendamento</w:t>
            </w:r>
          </w:p>
        </w:tc>
      </w:tr>
      <w:tr w:rsidR="0029652F" w:rsidRPr="008E16F0" w14:paraId="25B6E600" w14:textId="77777777" w:rsidTr="0043222F">
        <w:trPr>
          <w:jc w:val="center"/>
        </w:trPr>
        <w:tc>
          <w:tcPr>
            <w:tcW w:w="4876" w:type="dxa"/>
            <w:tcBorders>
              <w:top w:val="nil"/>
              <w:left w:val="nil"/>
              <w:bottom w:val="nil"/>
              <w:right w:val="nil"/>
            </w:tcBorders>
          </w:tcPr>
          <w:p w14:paraId="412CAD5D" w14:textId="77777777" w:rsidR="0029652F" w:rsidRPr="008E16F0" w:rsidRDefault="0029652F" w:rsidP="0043222F">
            <w:pPr>
              <w:pStyle w:val="Normal6a"/>
            </w:pPr>
          </w:p>
        </w:tc>
        <w:tc>
          <w:tcPr>
            <w:tcW w:w="4876" w:type="dxa"/>
            <w:tcBorders>
              <w:top w:val="nil"/>
              <w:left w:val="nil"/>
              <w:bottom w:val="nil"/>
              <w:right w:val="nil"/>
            </w:tcBorders>
          </w:tcPr>
          <w:p w14:paraId="6A038FF7" w14:textId="77777777" w:rsidR="0029652F" w:rsidRPr="008E16F0" w:rsidRDefault="0029652F" w:rsidP="0043222F">
            <w:pPr>
              <w:pStyle w:val="Normal6a"/>
            </w:pPr>
            <w:r w:rsidRPr="008E16F0">
              <w:rPr>
                <w:b/>
                <w:i/>
              </w:rPr>
              <w:t>41 quinquies.</w:t>
            </w:r>
            <w:r w:rsidRPr="008E16F0">
              <w:tab/>
            </w:r>
            <w:r w:rsidRPr="008E16F0">
              <w:rPr>
                <w:b/>
                <w:i/>
              </w:rPr>
              <w:t>Ungheria</w:t>
            </w:r>
          </w:p>
        </w:tc>
      </w:tr>
      <w:tr w:rsidR="0029652F" w:rsidRPr="008E16F0" w14:paraId="5548F884" w14:textId="77777777" w:rsidTr="0043222F">
        <w:trPr>
          <w:jc w:val="center"/>
        </w:trPr>
        <w:tc>
          <w:tcPr>
            <w:tcW w:w="4876" w:type="dxa"/>
            <w:tcBorders>
              <w:top w:val="nil"/>
              <w:left w:val="nil"/>
              <w:bottom w:val="nil"/>
              <w:right w:val="nil"/>
            </w:tcBorders>
          </w:tcPr>
          <w:p w14:paraId="74A25DB9" w14:textId="77777777" w:rsidR="0029652F" w:rsidRPr="008E16F0" w:rsidRDefault="0029652F" w:rsidP="0043222F">
            <w:pPr>
              <w:pStyle w:val="Normal6a"/>
            </w:pPr>
          </w:p>
        </w:tc>
        <w:tc>
          <w:tcPr>
            <w:tcW w:w="4876" w:type="dxa"/>
            <w:tcBorders>
              <w:top w:val="nil"/>
              <w:left w:val="nil"/>
              <w:bottom w:val="nil"/>
              <w:right w:val="nil"/>
            </w:tcBorders>
          </w:tcPr>
          <w:p w14:paraId="13F2663D" w14:textId="77777777" w:rsidR="0029652F" w:rsidRPr="008E16F0" w:rsidRDefault="0029652F" w:rsidP="0043222F">
            <w:pPr>
              <w:pStyle w:val="Normal6a"/>
            </w:pPr>
            <w:r w:rsidRPr="008E16F0">
              <w:rPr>
                <w:b/>
                <w:i/>
              </w:rPr>
              <w:t>prende atto con profonda preoccupazione del continuo deterioramento sistemico dello Stato di diritto in Ungheria, come dimostrato dalla grave carenza di finanziamenti e di personale della magistratura, dall'uso degli aumenti salariali come leva per imporre ulteriori riforme giudiziarie, dalla sospensione di un giudice da una posizione dirigenziale presso la Corte suprema (Kúria) e dalla proposta di una cosiddetta riforma giudiziaria senza l'effettivo coinvolgimento delle parti interessate, che non fornisce garanzie adeguate per l'indipendenza della magistratura; osserva inoltre che le modifiche introdotte al quadro anticorruzione nel contesto del meccanismo di condizionalità rimangono insufficienti, in particolare per quanto riguarda le norme in materia di dichiarazione patrimoniale e l'efficacia delle indagini e dell'azione penale nei casi di corruzione; deplora che, in assenza di riforme legislative significative, l'ambiente dei media e la libertà dei media abbiano continuato a stagnare o a regredire, mentre la prosecuzione del funzionamento del KESMA e l'istituzione dell'Ufficio per la protezione della sovranità indeboliscono ulteriormente il pluralismo dei media; sottolinea che il sistema di bilanciamento dei poteri rimane gravemente compromesso dall'estrema concentrazione del potere, dalla persistente sovrapposizione tra le istituzioni statali, il partito di governo e il potere esecutivo, dalla scarsa qualità del processo legislativo e dalla continua media capture di parte o dall'inefficacia delle istituzioni indipendenti, nonché dai persistenti problemi che interessano le elezioni; esprime particolare preoccupazione per l'ulteriore riduzione dello spazio civico, in particolare attraverso la legge sulla protezione della sovranità e i procedimenti avviati contro le ONG e i media d'inchiesta, che compromettono gravemente la partecipazione democratica e il coinvolgimento dei cittadini negli affari pubblici;</w:t>
            </w:r>
          </w:p>
        </w:tc>
      </w:tr>
      <w:tr w:rsidR="0029652F" w:rsidRPr="008E16F0" w14:paraId="1C7902F5" w14:textId="77777777" w:rsidTr="0043222F">
        <w:trPr>
          <w:jc w:val="center"/>
        </w:trPr>
        <w:tc>
          <w:tcPr>
            <w:tcW w:w="4876" w:type="dxa"/>
            <w:tcBorders>
              <w:top w:val="nil"/>
              <w:left w:val="nil"/>
              <w:bottom w:val="nil"/>
              <w:right w:val="nil"/>
            </w:tcBorders>
          </w:tcPr>
          <w:p w14:paraId="6B72CF4B" w14:textId="77777777" w:rsidR="0029652F" w:rsidRPr="008E16F0" w:rsidRDefault="0029652F" w:rsidP="0043222F">
            <w:pPr>
              <w:pStyle w:val="Normal6a"/>
            </w:pPr>
          </w:p>
        </w:tc>
        <w:tc>
          <w:tcPr>
            <w:tcW w:w="4876" w:type="dxa"/>
            <w:tcBorders>
              <w:top w:val="nil"/>
              <w:left w:val="nil"/>
              <w:bottom w:val="nil"/>
              <w:right w:val="nil"/>
            </w:tcBorders>
          </w:tcPr>
          <w:p w14:paraId="2E876D4E" w14:textId="77777777" w:rsidR="0029652F" w:rsidRPr="008E16F0" w:rsidRDefault="0029652F" w:rsidP="0043222F">
            <w:pPr>
              <w:pStyle w:val="Normal6a"/>
            </w:pPr>
            <w:r w:rsidRPr="008E16F0">
              <w:rPr>
                <w:b/>
                <w:i/>
              </w:rPr>
              <w:t>invita la Commissione ad avviare immediatamente tutte le procedure di infrazione necessarie nei confronti della recente legislazione ungherese incompatibile con il diritto dell'Unione, in particolare per quanto riguarda l'indipendenza della magistratura, la libertà dei media, l'integrità elettorale e l'uso improprio dell'intelligenza artificiale nelle campagne politiche;</w:t>
            </w:r>
          </w:p>
        </w:tc>
      </w:tr>
      <w:tr w:rsidR="0029652F" w:rsidRPr="008E16F0" w14:paraId="17EE5C4B" w14:textId="77777777" w:rsidTr="0043222F">
        <w:trPr>
          <w:jc w:val="center"/>
        </w:trPr>
        <w:tc>
          <w:tcPr>
            <w:tcW w:w="4876" w:type="dxa"/>
            <w:tcBorders>
              <w:top w:val="nil"/>
              <w:left w:val="nil"/>
              <w:bottom w:val="nil"/>
              <w:right w:val="nil"/>
            </w:tcBorders>
          </w:tcPr>
          <w:p w14:paraId="69733EA1" w14:textId="77777777" w:rsidR="0029652F" w:rsidRPr="008E16F0" w:rsidRDefault="0029652F" w:rsidP="0043222F">
            <w:pPr>
              <w:pStyle w:val="Normal6a"/>
            </w:pPr>
          </w:p>
        </w:tc>
        <w:tc>
          <w:tcPr>
            <w:tcW w:w="4876" w:type="dxa"/>
            <w:tcBorders>
              <w:top w:val="nil"/>
              <w:left w:val="nil"/>
              <w:bottom w:val="nil"/>
              <w:right w:val="nil"/>
            </w:tcBorders>
          </w:tcPr>
          <w:p w14:paraId="0536873A" w14:textId="77777777" w:rsidR="0029652F" w:rsidRPr="008E16F0" w:rsidRDefault="0029652F" w:rsidP="0043222F">
            <w:pPr>
              <w:pStyle w:val="Normal6a"/>
            </w:pPr>
            <w:r w:rsidRPr="008E16F0">
              <w:rPr>
                <w:b/>
                <w:i/>
              </w:rPr>
              <w:t>esorta la Commissione ad aggiornare tempestivamente la sua valutazione a norma del regolamento sulla condizionalità dello Stato di diritto, al fine non solo di mantenere l'attuale sospensione dei fondi dell'UE, ma anche di adottare ulteriori misure finanziarie proporzionate alle violazioni recentemente individuate e persistenti, garantendo nel contempo che i beneficiari finali, comprese le organizzazioni della società civile, non siano privati del sostegno finanziario dell'UE;</w:t>
            </w:r>
          </w:p>
        </w:tc>
      </w:tr>
      <w:tr w:rsidR="0029652F" w:rsidRPr="008E16F0" w14:paraId="45C24539" w14:textId="77777777" w:rsidTr="0043222F">
        <w:trPr>
          <w:jc w:val="center"/>
        </w:trPr>
        <w:tc>
          <w:tcPr>
            <w:tcW w:w="4876" w:type="dxa"/>
            <w:tcBorders>
              <w:top w:val="nil"/>
              <w:left w:val="nil"/>
              <w:bottom w:val="nil"/>
              <w:right w:val="nil"/>
            </w:tcBorders>
          </w:tcPr>
          <w:p w14:paraId="2E5760C5" w14:textId="77777777" w:rsidR="0029652F" w:rsidRPr="008E16F0" w:rsidRDefault="0029652F" w:rsidP="0043222F">
            <w:pPr>
              <w:pStyle w:val="Normal6a"/>
            </w:pPr>
          </w:p>
        </w:tc>
        <w:tc>
          <w:tcPr>
            <w:tcW w:w="4876" w:type="dxa"/>
            <w:tcBorders>
              <w:top w:val="nil"/>
              <w:left w:val="nil"/>
              <w:bottom w:val="nil"/>
              <w:right w:val="nil"/>
            </w:tcBorders>
          </w:tcPr>
          <w:p w14:paraId="69282FE5" w14:textId="77777777" w:rsidR="0029652F" w:rsidRPr="008E16F0" w:rsidRDefault="0029652F" w:rsidP="0043222F">
            <w:pPr>
              <w:pStyle w:val="Normal6a"/>
            </w:pPr>
            <w:r w:rsidRPr="008E16F0">
              <w:rPr>
                <w:b/>
                <w:i/>
              </w:rPr>
              <w:t>invita il Consiglio a portare avanti senza indugio la procedura di cui all'articolo 7 TUE, attivando entrambi i paragrafi di tale articolo, in considerazione del chiaro rischio di una violazione grave e dell'esistenza di una violazione grave e persistente dei valori sanciti dall'articolo 2 TUE;</w:t>
            </w:r>
          </w:p>
        </w:tc>
      </w:tr>
      <w:tr w:rsidR="0029652F" w:rsidRPr="008E16F0" w14:paraId="30A4C539" w14:textId="77777777" w:rsidTr="0043222F">
        <w:trPr>
          <w:jc w:val="center"/>
        </w:trPr>
        <w:tc>
          <w:tcPr>
            <w:tcW w:w="4876" w:type="dxa"/>
            <w:tcBorders>
              <w:top w:val="nil"/>
              <w:left w:val="nil"/>
              <w:bottom w:val="nil"/>
              <w:right w:val="nil"/>
            </w:tcBorders>
          </w:tcPr>
          <w:p w14:paraId="48E67E2A" w14:textId="77777777" w:rsidR="0029652F" w:rsidRPr="008E16F0" w:rsidRDefault="0029652F" w:rsidP="0043222F">
            <w:pPr>
              <w:pStyle w:val="Normal6a"/>
            </w:pPr>
          </w:p>
        </w:tc>
        <w:tc>
          <w:tcPr>
            <w:tcW w:w="4876" w:type="dxa"/>
            <w:tcBorders>
              <w:top w:val="nil"/>
              <w:left w:val="nil"/>
              <w:bottom w:val="nil"/>
              <w:right w:val="nil"/>
            </w:tcBorders>
          </w:tcPr>
          <w:p w14:paraId="4D82DEA9" w14:textId="77777777" w:rsidR="0029652F" w:rsidRPr="008E16F0" w:rsidRDefault="0029652F" w:rsidP="0043222F">
            <w:pPr>
              <w:pStyle w:val="Normal6a"/>
            </w:pPr>
            <w:r w:rsidRPr="008E16F0">
              <w:rPr>
                <w:b/>
                <w:i/>
              </w:rPr>
              <w:t>sottolinea la necessità imperativa di salvaguardare l'integrità delle prossime elezioni in Ungheria, in considerazione del crescente uso di contenuti politici generati dall'IA non etichettati, comprese campagne deepfake coordinate; chiede la piena e preventiva attivazione di tutti i pertinenti strumenti giuridici e meccanismi di controllo dell'UE, in particolare nell'ambito del regolamento sui servizi digitali, del GDPR e del regolamento sull'IA, al fine di prevenire la manipolazione degli elettori, proteggere i processi democratici e garantire condizioni di parità durante la campagna elettorale;</w:t>
            </w:r>
          </w:p>
        </w:tc>
      </w:tr>
      <w:tr w:rsidR="0029652F" w:rsidRPr="008E16F0" w14:paraId="1021A5DC" w14:textId="77777777" w:rsidTr="0043222F">
        <w:trPr>
          <w:jc w:val="center"/>
        </w:trPr>
        <w:tc>
          <w:tcPr>
            <w:tcW w:w="4876" w:type="dxa"/>
            <w:tcBorders>
              <w:top w:val="nil"/>
              <w:left w:val="nil"/>
              <w:bottom w:val="nil"/>
              <w:right w:val="nil"/>
            </w:tcBorders>
          </w:tcPr>
          <w:p w14:paraId="3C2EEEA7" w14:textId="77777777" w:rsidR="0029652F" w:rsidRPr="008E16F0" w:rsidRDefault="0029652F" w:rsidP="0043222F">
            <w:pPr>
              <w:pStyle w:val="Normal6a"/>
            </w:pPr>
          </w:p>
        </w:tc>
        <w:tc>
          <w:tcPr>
            <w:tcW w:w="4876" w:type="dxa"/>
            <w:tcBorders>
              <w:top w:val="nil"/>
              <w:left w:val="nil"/>
              <w:bottom w:val="nil"/>
              <w:right w:val="nil"/>
            </w:tcBorders>
          </w:tcPr>
          <w:p w14:paraId="6F86596D" w14:textId="77777777" w:rsidR="0029652F" w:rsidRPr="008E16F0" w:rsidRDefault="0029652F" w:rsidP="0043222F">
            <w:pPr>
              <w:pStyle w:val="Normal6a"/>
            </w:pPr>
            <w:r w:rsidRPr="008E16F0">
              <w:rPr>
                <w:b/>
                <w:i/>
              </w:rPr>
              <w:t>osserva inoltre che, sebbene la Commissione abbia contestato la cosiddetta legge anti-LGBTIQ, non ha richiesto misure provvisorie nonostante il fatto che la legge sia in vigore da tre anni, consentendo in tal modo il persistere di un danno potenzialmente irreparabile ai diritti fondamentali durante il procedimento giudiziario;</w:t>
            </w:r>
          </w:p>
        </w:tc>
      </w:tr>
      <w:tr w:rsidR="0029652F" w:rsidRPr="008E16F0" w14:paraId="6BD6761C" w14:textId="77777777" w:rsidTr="0043222F">
        <w:trPr>
          <w:jc w:val="center"/>
        </w:trPr>
        <w:tc>
          <w:tcPr>
            <w:tcW w:w="4876" w:type="dxa"/>
            <w:tcBorders>
              <w:top w:val="nil"/>
              <w:left w:val="nil"/>
              <w:bottom w:val="nil"/>
              <w:right w:val="nil"/>
            </w:tcBorders>
          </w:tcPr>
          <w:p w14:paraId="75E494C1" w14:textId="77777777" w:rsidR="0029652F" w:rsidRPr="008E16F0" w:rsidRDefault="0029652F" w:rsidP="0043222F">
            <w:pPr>
              <w:pStyle w:val="Normal6a"/>
            </w:pPr>
          </w:p>
        </w:tc>
        <w:tc>
          <w:tcPr>
            <w:tcW w:w="4876" w:type="dxa"/>
            <w:tcBorders>
              <w:top w:val="nil"/>
              <w:left w:val="nil"/>
              <w:bottom w:val="nil"/>
              <w:right w:val="nil"/>
            </w:tcBorders>
          </w:tcPr>
          <w:p w14:paraId="5D2B93EB" w14:textId="77777777" w:rsidR="0029652F" w:rsidRPr="008E16F0" w:rsidRDefault="0029652F" w:rsidP="0043222F">
            <w:pPr>
              <w:pStyle w:val="Normal6a"/>
            </w:pPr>
            <w:r w:rsidRPr="008E16F0">
              <w:rPr>
                <w:b/>
                <w:i/>
              </w:rPr>
              <w:t>prende atto dell'indagine della Commissione sulle accuse di spionaggio da parte del governo ungherese in seno alle istituzioni dell'UE; si attende che la Commissione riferisca quanto prima in merito all'esito di tale indagine; ritiene che l'indagine dovrebbe chiarire se altre istituzioni dell'UE sono state prese di mira, quali informazioni avrebbero potuto essere ottenute dalle autorità ungheresi e trasmesse ad altri paesi, se i servizi della Commissione hanno dato un seguito adeguato alle relazioni del loro personale, in particolare per quanto riguarda la condivisione delle informazioni con altre istituzioni dell'UE, nonché se e quando le operazioni di spionaggio sono state completamente interrotte; sottolinea che l'indagine dovrebbe vertere sul ruolo dell'attuale commissario Várhelyi, ex capo della rappresentanza permanente dell'Ungheria, e dovrebbe comportare conseguenze tangibili per le persone coinvolte; è disposto ad adottare ulteriori misure al fine di garantire un'indagine adeguata su tutti gli aspetti pertinenti;</w:t>
            </w:r>
          </w:p>
        </w:tc>
      </w:tr>
    </w:tbl>
    <w:p w14:paraId="1D7E04E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68F387D" w14:textId="77777777" w:rsidR="0029652F" w:rsidRPr="008E16F0" w:rsidRDefault="0029652F" w:rsidP="0029652F">
      <w:r w:rsidRPr="008E16F0">
        <w:rPr>
          <w:rStyle w:val="HideTWBExt"/>
          <w:noProof w:val="0"/>
        </w:rPr>
        <w:t>&lt;/Amend&gt;</w:t>
      </w:r>
    </w:p>
    <w:p w14:paraId="46DCDA8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698</w:t>
      </w:r>
      <w:r w:rsidRPr="008E16F0">
        <w:rPr>
          <w:rStyle w:val="HideTWBExt"/>
          <w:b w:val="0"/>
          <w:noProof w:val="0"/>
        </w:rPr>
        <w:t>&lt;/NumAm&gt;</w:t>
      </w:r>
    </w:p>
    <w:p w14:paraId="21B88B12"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Nikola Minchev, Krzysztof Śmiszek</w:t>
      </w:r>
      <w:r w:rsidRPr="008E16F0">
        <w:rPr>
          <w:rStyle w:val="HideTWBExt"/>
          <w:b w:val="0"/>
          <w:noProof w:val="0"/>
        </w:rPr>
        <w:t>&lt;/Members&gt;</w:t>
      </w:r>
    </w:p>
    <w:p w14:paraId="3FBBE816" w14:textId="77777777" w:rsidR="0029652F" w:rsidRPr="008E16F0" w:rsidRDefault="0029652F" w:rsidP="0029652F">
      <w:pPr>
        <w:pStyle w:val="NormalBold"/>
      </w:pPr>
      <w:r w:rsidRPr="008E16F0">
        <w:rPr>
          <w:rStyle w:val="HideTWBExt"/>
          <w:b w:val="0"/>
          <w:noProof w:val="0"/>
        </w:rPr>
        <w:t>&lt;/RepeatBlock-By&gt;</w:t>
      </w:r>
    </w:p>
    <w:p w14:paraId="26C376D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3B24688" w14:textId="77777777" w:rsidR="0029652F" w:rsidRPr="008E16F0" w:rsidRDefault="0029652F" w:rsidP="0029652F">
      <w:pPr>
        <w:pStyle w:val="NormalBold"/>
      </w:pPr>
      <w:r w:rsidRPr="008E16F0">
        <w:rPr>
          <w:rStyle w:val="HideTWBExt"/>
          <w:b w:val="0"/>
          <w:noProof w:val="0"/>
        </w:rPr>
        <w:t>&lt;Article&gt;</w:t>
      </w:r>
      <w:r w:rsidRPr="008E16F0">
        <w:t>Paragrafo 41 sexies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4216117" w14:textId="77777777" w:rsidTr="0043222F">
        <w:trPr>
          <w:trHeight w:hRule="exact" w:val="240"/>
          <w:jc w:val="center"/>
        </w:trPr>
        <w:tc>
          <w:tcPr>
            <w:tcW w:w="9752" w:type="dxa"/>
            <w:gridSpan w:val="2"/>
            <w:tcBorders>
              <w:top w:val="nil"/>
              <w:left w:val="nil"/>
              <w:bottom w:val="nil"/>
              <w:right w:val="nil"/>
            </w:tcBorders>
          </w:tcPr>
          <w:p w14:paraId="5948ACFE" w14:textId="77777777" w:rsidR="0029652F" w:rsidRPr="008E16F0" w:rsidRDefault="0029652F" w:rsidP="0043222F"/>
        </w:tc>
      </w:tr>
      <w:tr w:rsidR="0029652F" w:rsidRPr="008E16F0" w14:paraId="3B88E495" w14:textId="77777777" w:rsidTr="0043222F">
        <w:trPr>
          <w:trHeight w:val="240"/>
          <w:jc w:val="center"/>
        </w:trPr>
        <w:tc>
          <w:tcPr>
            <w:tcW w:w="4876" w:type="dxa"/>
            <w:tcBorders>
              <w:top w:val="nil"/>
              <w:left w:val="nil"/>
              <w:bottom w:val="nil"/>
              <w:right w:val="nil"/>
            </w:tcBorders>
          </w:tcPr>
          <w:p w14:paraId="1F96A0E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0A66BF7" w14:textId="77777777" w:rsidR="0029652F" w:rsidRPr="008E16F0" w:rsidRDefault="0029652F" w:rsidP="0043222F">
            <w:pPr>
              <w:pStyle w:val="AmColumnHeading"/>
            </w:pPr>
            <w:r w:rsidRPr="008E16F0">
              <w:t>Emendamento</w:t>
            </w:r>
          </w:p>
        </w:tc>
      </w:tr>
      <w:tr w:rsidR="0029652F" w:rsidRPr="008E16F0" w14:paraId="66F6B09E" w14:textId="77777777" w:rsidTr="0043222F">
        <w:trPr>
          <w:jc w:val="center"/>
        </w:trPr>
        <w:tc>
          <w:tcPr>
            <w:tcW w:w="4876" w:type="dxa"/>
            <w:tcBorders>
              <w:top w:val="nil"/>
              <w:left w:val="nil"/>
              <w:bottom w:val="nil"/>
              <w:right w:val="nil"/>
            </w:tcBorders>
          </w:tcPr>
          <w:p w14:paraId="0DB5F9BB" w14:textId="77777777" w:rsidR="0029652F" w:rsidRPr="008E16F0" w:rsidRDefault="0029652F" w:rsidP="0043222F">
            <w:pPr>
              <w:pStyle w:val="Normal6a"/>
            </w:pPr>
          </w:p>
        </w:tc>
        <w:tc>
          <w:tcPr>
            <w:tcW w:w="4876" w:type="dxa"/>
            <w:tcBorders>
              <w:top w:val="nil"/>
              <w:left w:val="nil"/>
              <w:bottom w:val="nil"/>
              <w:right w:val="nil"/>
            </w:tcBorders>
          </w:tcPr>
          <w:p w14:paraId="193A26FE" w14:textId="77777777" w:rsidR="0029652F" w:rsidRPr="008E16F0" w:rsidRDefault="0029652F" w:rsidP="0043222F">
            <w:pPr>
              <w:pStyle w:val="Normal6a"/>
            </w:pPr>
            <w:r w:rsidRPr="008E16F0">
              <w:rPr>
                <w:b/>
                <w:i/>
              </w:rPr>
              <w:t>41 sexies.</w:t>
            </w:r>
            <w:r w:rsidRPr="008E16F0">
              <w:tab/>
            </w:r>
            <w:r w:rsidRPr="008E16F0">
              <w:rPr>
                <w:b/>
                <w:i/>
              </w:rPr>
              <w:t>Slovacchia</w:t>
            </w:r>
          </w:p>
        </w:tc>
      </w:tr>
      <w:tr w:rsidR="0029652F" w:rsidRPr="008E16F0" w14:paraId="6AED27E3" w14:textId="77777777" w:rsidTr="0043222F">
        <w:trPr>
          <w:jc w:val="center"/>
        </w:trPr>
        <w:tc>
          <w:tcPr>
            <w:tcW w:w="4876" w:type="dxa"/>
            <w:tcBorders>
              <w:top w:val="nil"/>
              <w:left w:val="nil"/>
              <w:bottom w:val="nil"/>
              <w:right w:val="nil"/>
            </w:tcBorders>
          </w:tcPr>
          <w:p w14:paraId="20E28F24" w14:textId="77777777" w:rsidR="0029652F" w:rsidRPr="008E16F0" w:rsidRDefault="0029652F" w:rsidP="0043222F">
            <w:pPr>
              <w:pStyle w:val="Normal6a"/>
            </w:pPr>
          </w:p>
        </w:tc>
        <w:tc>
          <w:tcPr>
            <w:tcW w:w="4876" w:type="dxa"/>
            <w:tcBorders>
              <w:top w:val="nil"/>
              <w:left w:val="nil"/>
              <w:bottom w:val="nil"/>
              <w:right w:val="nil"/>
            </w:tcBorders>
          </w:tcPr>
          <w:p w14:paraId="2E9A2794" w14:textId="77777777" w:rsidR="0029652F" w:rsidRPr="008E16F0" w:rsidRDefault="0029652F" w:rsidP="0043222F">
            <w:pPr>
              <w:pStyle w:val="Normal6a"/>
            </w:pPr>
            <w:r w:rsidRPr="008E16F0">
              <w:rPr>
                <w:b/>
                <w:i/>
              </w:rPr>
              <w:t>invita la Commissione a esaminare attentamente i recenti sviluppi riguardanti l'indipendenza della magistratura, la lotta contro la corruzione, la libertà dei media e la società civile in Slovacchia e ad avviare senza indugio procedure di infrazione in caso di violazione del diritto dell'Unione, compresi i trattati, la Carta e il diritto derivato;</w:t>
            </w:r>
          </w:p>
        </w:tc>
      </w:tr>
      <w:tr w:rsidR="0029652F" w:rsidRPr="008E16F0" w14:paraId="5E7B6380" w14:textId="77777777" w:rsidTr="0043222F">
        <w:trPr>
          <w:jc w:val="center"/>
        </w:trPr>
        <w:tc>
          <w:tcPr>
            <w:tcW w:w="4876" w:type="dxa"/>
            <w:tcBorders>
              <w:top w:val="nil"/>
              <w:left w:val="nil"/>
              <w:bottom w:val="nil"/>
              <w:right w:val="nil"/>
            </w:tcBorders>
          </w:tcPr>
          <w:p w14:paraId="2720287A" w14:textId="77777777" w:rsidR="0029652F" w:rsidRPr="008E16F0" w:rsidRDefault="0029652F" w:rsidP="0043222F">
            <w:pPr>
              <w:pStyle w:val="Normal6a"/>
            </w:pPr>
          </w:p>
        </w:tc>
        <w:tc>
          <w:tcPr>
            <w:tcW w:w="4876" w:type="dxa"/>
            <w:tcBorders>
              <w:top w:val="nil"/>
              <w:left w:val="nil"/>
              <w:bottom w:val="nil"/>
              <w:right w:val="nil"/>
            </w:tcBorders>
          </w:tcPr>
          <w:p w14:paraId="17BD9149" w14:textId="77777777" w:rsidR="0029652F" w:rsidRPr="008E16F0" w:rsidRDefault="0029652F" w:rsidP="0043222F">
            <w:pPr>
              <w:pStyle w:val="Normal6a"/>
            </w:pPr>
            <w:r w:rsidRPr="008E16F0">
              <w:rPr>
                <w:b/>
                <w:i/>
              </w:rPr>
              <w:t>esorta la Commissione a valutare attentamente la compatibilità con il diritto dell'UE della recente riforma del codice penale, compresa l'abolizione della Procura speciale, la ristrutturazione dell'Agenzia nazionale per la criminalità, la riduzione dei termini di prescrizione per i reati di corruzione e l'ampio ricorso all'articolo 363, nonché la conformità della nuova legge sulle ONG alle norme dell'Unione in materia di protezione dei dati e alle libertà fondamentali;</w:t>
            </w:r>
          </w:p>
        </w:tc>
      </w:tr>
      <w:tr w:rsidR="0029652F" w:rsidRPr="008E16F0" w14:paraId="6AAB6AA9" w14:textId="77777777" w:rsidTr="0043222F">
        <w:trPr>
          <w:jc w:val="center"/>
        </w:trPr>
        <w:tc>
          <w:tcPr>
            <w:tcW w:w="4876" w:type="dxa"/>
            <w:tcBorders>
              <w:top w:val="nil"/>
              <w:left w:val="nil"/>
              <w:bottom w:val="nil"/>
              <w:right w:val="nil"/>
            </w:tcBorders>
          </w:tcPr>
          <w:p w14:paraId="3EA5185E" w14:textId="77777777" w:rsidR="0029652F" w:rsidRPr="008E16F0" w:rsidRDefault="0029652F" w:rsidP="0043222F">
            <w:pPr>
              <w:pStyle w:val="Normal6a"/>
            </w:pPr>
          </w:p>
        </w:tc>
        <w:tc>
          <w:tcPr>
            <w:tcW w:w="4876" w:type="dxa"/>
            <w:tcBorders>
              <w:top w:val="nil"/>
              <w:left w:val="nil"/>
              <w:bottom w:val="nil"/>
              <w:right w:val="nil"/>
            </w:tcBorders>
          </w:tcPr>
          <w:p w14:paraId="5EA49315" w14:textId="77777777" w:rsidR="0029652F" w:rsidRPr="008E16F0" w:rsidRDefault="0029652F" w:rsidP="0043222F">
            <w:pPr>
              <w:pStyle w:val="Normal6a"/>
            </w:pPr>
            <w:r w:rsidRPr="008E16F0">
              <w:rPr>
                <w:b/>
                <w:i/>
              </w:rPr>
              <w:t>invita le autorità slovacche a salvaguardare l'indipendenza e il pluralismo dei media pubblici, a garantire la sicurezza dei giornalisti e a prevenire ingerenze politiche nella governance editoriale, in linea con la legge sulla libertà dei media e le pertinenti norme dell'Unione;</w:t>
            </w:r>
          </w:p>
        </w:tc>
      </w:tr>
      <w:tr w:rsidR="0029652F" w:rsidRPr="008E16F0" w14:paraId="212D874D" w14:textId="77777777" w:rsidTr="0043222F">
        <w:trPr>
          <w:jc w:val="center"/>
        </w:trPr>
        <w:tc>
          <w:tcPr>
            <w:tcW w:w="4876" w:type="dxa"/>
            <w:tcBorders>
              <w:top w:val="nil"/>
              <w:left w:val="nil"/>
              <w:bottom w:val="nil"/>
              <w:right w:val="nil"/>
            </w:tcBorders>
          </w:tcPr>
          <w:p w14:paraId="4D27D406" w14:textId="77777777" w:rsidR="0029652F" w:rsidRPr="008E16F0" w:rsidRDefault="0029652F" w:rsidP="0043222F">
            <w:pPr>
              <w:pStyle w:val="Normal6a"/>
            </w:pPr>
          </w:p>
        </w:tc>
        <w:tc>
          <w:tcPr>
            <w:tcW w:w="4876" w:type="dxa"/>
            <w:tcBorders>
              <w:top w:val="nil"/>
              <w:left w:val="nil"/>
              <w:bottom w:val="nil"/>
              <w:right w:val="nil"/>
            </w:tcBorders>
          </w:tcPr>
          <w:p w14:paraId="0BFDC2F9" w14:textId="77777777" w:rsidR="0029652F" w:rsidRPr="008E16F0" w:rsidRDefault="0029652F" w:rsidP="0043222F">
            <w:pPr>
              <w:pStyle w:val="Normal6a"/>
            </w:pPr>
            <w:r w:rsidRPr="008E16F0">
              <w:rPr>
                <w:b/>
                <w:i/>
              </w:rPr>
              <w:t>esprime profonda preoccupazione per la proposta di modifica costituzionale che riguarda l'uguaglianza davanti alla legge, la non discriminazione e il primato del diritto dell'Unione e invita la Commissione e il Consiglio a monitorare attentamente tali sviluppi e ad adottare tutte le opportune misure di follow-up nell'ambito delle rispettive competenze;</w:t>
            </w:r>
          </w:p>
        </w:tc>
      </w:tr>
      <w:tr w:rsidR="0029652F" w:rsidRPr="008E16F0" w14:paraId="22B3929E" w14:textId="77777777" w:rsidTr="0043222F">
        <w:trPr>
          <w:jc w:val="center"/>
        </w:trPr>
        <w:tc>
          <w:tcPr>
            <w:tcW w:w="4876" w:type="dxa"/>
            <w:tcBorders>
              <w:top w:val="nil"/>
              <w:left w:val="nil"/>
              <w:bottom w:val="nil"/>
              <w:right w:val="nil"/>
            </w:tcBorders>
          </w:tcPr>
          <w:p w14:paraId="6AAC5B54" w14:textId="77777777" w:rsidR="0029652F" w:rsidRPr="008E16F0" w:rsidRDefault="0029652F" w:rsidP="0043222F">
            <w:pPr>
              <w:pStyle w:val="Normal6a"/>
            </w:pPr>
          </w:p>
        </w:tc>
        <w:tc>
          <w:tcPr>
            <w:tcW w:w="4876" w:type="dxa"/>
            <w:tcBorders>
              <w:top w:val="nil"/>
              <w:left w:val="nil"/>
              <w:bottom w:val="nil"/>
              <w:right w:val="nil"/>
            </w:tcBorders>
          </w:tcPr>
          <w:p w14:paraId="713894DB" w14:textId="77777777" w:rsidR="0029652F" w:rsidRPr="008E16F0" w:rsidRDefault="0029652F" w:rsidP="0043222F">
            <w:pPr>
              <w:pStyle w:val="Normal6a"/>
            </w:pPr>
            <w:r w:rsidRPr="008E16F0">
              <w:rPr>
                <w:b/>
                <w:i/>
              </w:rPr>
              <w:t>invita il Consiglio ad affrontare tali preoccupazioni sistemiche nel quadro del dialogo annuale sullo Stato di diritto e a garantire un seguito politico efficace, nel pieno rispetto dell'articolo 2 TUE;</w:t>
            </w:r>
          </w:p>
        </w:tc>
      </w:tr>
      <w:tr w:rsidR="0029652F" w:rsidRPr="008E16F0" w14:paraId="4829C1C8" w14:textId="77777777" w:rsidTr="0043222F">
        <w:trPr>
          <w:jc w:val="center"/>
        </w:trPr>
        <w:tc>
          <w:tcPr>
            <w:tcW w:w="4876" w:type="dxa"/>
            <w:tcBorders>
              <w:top w:val="nil"/>
              <w:left w:val="nil"/>
              <w:bottom w:val="nil"/>
              <w:right w:val="nil"/>
            </w:tcBorders>
          </w:tcPr>
          <w:p w14:paraId="5E0C7104" w14:textId="77777777" w:rsidR="0029652F" w:rsidRPr="008E16F0" w:rsidRDefault="0029652F" w:rsidP="0043222F">
            <w:pPr>
              <w:pStyle w:val="Normal6a"/>
            </w:pPr>
          </w:p>
        </w:tc>
        <w:tc>
          <w:tcPr>
            <w:tcW w:w="4876" w:type="dxa"/>
            <w:tcBorders>
              <w:top w:val="nil"/>
              <w:left w:val="nil"/>
              <w:bottom w:val="nil"/>
              <w:right w:val="nil"/>
            </w:tcBorders>
          </w:tcPr>
          <w:p w14:paraId="1E589A72" w14:textId="77777777" w:rsidR="0029652F" w:rsidRPr="008E16F0" w:rsidRDefault="0029652F" w:rsidP="0043222F">
            <w:pPr>
              <w:pStyle w:val="Normal6a"/>
            </w:pPr>
            <w:r w:rsidRPr="008E16F0">
              <w:rPr>
                <w:b/>
                <w:i/>
              </w:rPr>
              <w:t>esprime sorpresa per il fatto che non sia stata formulata alcuna raccomandazione specifica in risposta ad alcuni recenti sviluppi, tra cui l'adozione nel 2025 di una legge restrittiva sulle ONG in Slovacchia, e invita la Commissione a tenere conto di questi nuovi elementi nelle sue future valutazioni e raccomandazioni, al fine di garantire un'applicazione coerente e completa del meccanismo per lo Stato di diritto;</w:t>
            </w:r>
          </w:p>
        </w:tc>
      </w:tr>
      <w:tr w:rsidR="0029652F" w:rsidRPr="008E16F0" w14:paraId="4258D4B5" w14:textId="77777777" w:rsidTr="0043222F">
        <w:trPr>
          <w:jc w:val="center"/>
        </w:trPr>
        <w:tc>
          <w:tcPr>
            <w:tcW w:w="4876" w:type="dxa"/>
            <w:tcBorders>
              <w:top w:val="nil"/>
              <w:left w:val="nil"/>
              <w:bottom w:val="nil"/>
              <w:right w:val="nil"/>
            </w:tcBorders>
          </w:tcPr>
          <w:p w14:paraId="04FC029B" w14:textId="77777777" w:rsidR="0029652F" w:rsidRPr="008E16F0" w:rsidRDefault="0029652F" w:rsidP="0043222F">
            <w:pPr>
              <w:pStyle w:val="Normal6a"/>
            </w:pPr>
          </w:p>
        </w:tc>
        <w:tc>
          <w:tcPr>
            <w:tcW w:w="4876" w:type="dxa"/>
            <w:tcBorders>
              <w:top w:val="nil"/>
              <w:left w:val="nil"/>
              <w:bottom w:val="nil"/>
              <w:right w:val="nil"/>
            </w:tcBorders>
          </w:tcPr>
          <w:p w14:paraId="52FCABD4" w14:textId="77777777" w:rsidR="0029652F" w:rsidRPr="008E16F0" w:rsidRDefault="0029652F" w:rsidP="0043222F">
            <w:pPr>
              <w:pStyle w:val="Normal6a"/>
            </w:pPr>
            <w:r w:rsidRPr="008E16F0">
              <w:rPr>
                <w:b/>
                <w:i/>
              </w:rPr>
              <w:t>prende atto della risoluzione approvata il 16 ottobre dal parlamento neerlandese, che invita il governo dei Paesi Bassi ad avviare un procedimento contro la Slovacchia a norma dell'articolo 259 TFUE in relazione alla recente modifica costituzionale slovacca che incide sui diritti fondamentali e sul primato del diritto dell'Unione; ricorda che tali azioni interstatali rimangono eccezionali all'interno dell'Unione e riflettono pertanto la gravità delle preoccupazioni sollevate; osserva con preoccupazione che, ad oggi, la Commissione non ha avviato procedure di infrazione in materia e mette in discussione tale inazione nonostante la potenziale incompatibilità della modifica con l'articolo 2 TUE, il primato del diritto dell'Unione e la Carta dei diritti fondamentali;</w:t>
            </w:r>
          </w:p>
        </w:tc>
      </w:tr>
    </w:tbl>
    <w:p w14:paraId="64E504C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0F5757A" w14:textId="77777777" w:rsidR="0029652F" w:rsidRPr="008E16F0" w:rsidRDefault="0029652F" w:rsidP="0029652F">
      <w:r w:rsidRPr="008E16F0">
        <w:rPr>
          <w:rStyle w:val="HideTWBExt"/>
          <w:noProof w:val="0"/>
        </w:rPr>
        <w:t>&lt;/Amend&gt;</w:t>
      </w:r>
    </w:p>
    <w:p w14:paraId="782EC05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699</w:t>
      </w:r>
      <w:r w:rsidRPr="008E16F0">
        <w:rPr>
          <w:rStyle w:val="HideTWBExt"/>
          <w:b w:val="0"/>
          <w:noProof w:val="0"/>
        </w:rPr>
        <w:t>&lt;/NumAm&gt;</w:t>
      </w:r>
    </w:p>
    <w:p w14:paraId="34965C72"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07653EC9" w14:textId="77777777" w:rsidR="0029652F" w:rsidRPr="008E16F0" w:rsidRDefault="0029652F" w:rsidP="0029652F">
      <w:pPr>
        <w:pStyle w:val="NormalBold"/>
      </w:pPr>
      <w:r w:rsidRPr="008E16F0">
        <w:rPr>
          <w:rStyle w:val="HideTWBExt"/>
          <w:b w:val="0"/>
          <w:noProof w:val="0"/>
        </w:rPr>
        <w:t>&lt;/RepeatBlock-By&gt;</w:t>
      </w:r>
    </w:p>
    <w:p w14:paraId="52264F6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2C20176" w14:textId="1C426FDC" w:rsidR="0029652F" w:rsidRPr="008E16F0" w:rsidRDefault="0029652F" w:rsidP="0029652F">
      <w:pPr>
        <w:pStyle w:val="NormalBold"/>
      </w:pPr>
      <w:r w:rsidRPr="008E16F0">
        <w:rPr>
          <w:rStyle w:val="HideTWBExt"/>
          <w:b w:val="0"/>
          <w:noProof w:val="0"/>
        </w:rPr>
        <w:t>&lt;Article&gt;</w:t>
      </w:r>
      <w:r w:rsidR="007F68CF" w:rsidRPr="008E16F0">
        <w:t>Ti</w:t>
      </w:r>
      <w:r w:rsidRPr="008E16F0">
        <w:t>tolo 10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BAB458C" w14:textId="77777777" w:rsidTr="0043222F">
        <w:trPr>
          <w:trHeight w:hRule="exact" w:val="240"/>
          <w:jc w:val="center"/>
        </w:trPr>
        <w:tc>
          <w:tcPr>
            <w:tcW w:w="9752" w:type="dxa"/>
            <w:gridSpan w:val="2"/>
            <w:tcBorders>
              <w:top w:val="nil"/>
              <w:left w:val="nil"/>
              <w:bottom w:val="nil"/>
              <w:right w:val="nil"/>
            </w:tcBorders>
          </w:tcPr>
          <w:p w14:paraId="07BEBED2" w14:textId="77777777" w:rsidR="0029652F" w:rsidRPr="008E16F0" w:rsidRDefault="0029652F" w:rsidP="0043222F"/>
        </w:tc>
      </w:tr>
      <w:tr w:rsidR="0029652F" w:rsidRPr="008E16F0" w14:paraId="5AA509F5" w14:textId="77777777" w:rsidTr="0043222F">
        <w:trPr>
          <w:trHeight w:val="240"/>
          <w:jc w:val="center"/>
        </w:trPr>
        <w:tc>
          <w:tcPr>
            <w:tcW w:w="4876" w:type="dxa"/>
            <w:tcBorders>
              <w:top w:val="nil"/>
              <w:left w:val="nil"/>
              <w:bottom w:val="nil"/>
              <w:right w:val="nil"/>
            </w:tcBorders>
          </w:tcPr>
          <w:p w14:paraId="3497DBB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0D586E6" w14:textId="77777777" w:rsidR="0029652F" w:rsidRPr="008E16F0" w:rsidRDefault="0029652F" w:rsidP="0043222F">
            <w:pPr>
              <w:pStyle w:val="AmColumnHeading"/>
            </w:pPr>
            <w:r w:rsidRPr="008E16F0">
              <w:t>Emendamento</w:t>
            </w:r>
          </w:p>
        </w:tc>
      </w:tr>
      <w:tr w:rsidR="0029652F" w:rsidRPr="008E16F0" w14:paraId="10344D2B" w14:textId="77777777" w:rsidTr="0043222F">
        <w:trPr>
          <w:jc w:val="center"/>
        </w:trPr>
        <w:tc>
          <w:tcPr>
            <w:tcW w:w="4876" w:type="dxa"/>
            <w:tcBorders>
              <w:top w:val="nil"/>
              <w:left w:val="nil"/>
              <w:bottom w:val="nil"/>
              <w:right w:val="nil"/>
            </w:tcBorders>
          </w:tcPr>
          <w:p w14:paraId="087BE522" w14:textId="77777777" w:rsidR="0029652F" w:rsidRPr="008E16F0" w:rsidRDefault="0029652F" w:rsidP="0043222F">
            <w:pPr>
              <w:pStyle w:val="Normal6a"/>
            </w:pPr>
          </w:p>
        </w:tc>
        <w:tc>
          <w:tcPr>
            <w:tcW w:w="4876" w:type="dxa"/>
            <w:tcBorders>
              <w:top w:val="nil"/>
              <w:left w:val="nil"/>
              <w:bottom w:val="nil"/>
              <w:right w:val="nil"/>
            </w:tcBorders>
          </w:tcPr>
          <w:p w14:paraId="1411F6C3" w14:textId="77777777" w:rsidR="0029652F" w:rsidRPr="008E16F0" w:rsidRDefault="0029652F" w:rsidP="0043222F">
            <w:pPr>
              <w:pStyle w:val="Normal6a"/>
            </w:pPr>
            <w:r w:rsidRPr="008E16F0">
              <w:rPr>
                <w:b/>
                <w:i/>
              </w:rPr>
              <w:t>Lo Stato di diritto nelle istituzioni dell'UE</w:t>
            </w:r>
          </w:p>
        </w:tc>
      </w:tr>
    </w:tbl>
    <w:p w14:paraId="4181122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0FA36B52" w14:textId="77777777" w:rsidR="0029652F" w:rsidRPr="008E16F0" w:rsidRDefault="0029652F" w:rsidP="0029652F">
      <w:r w:rsidRPr="008E16F0">
        <w:rPr>
          <w:rStyle w:val="HideTWBExt"/>
          <w:noProof w:val="0"/>
        </w:rPr>
        <w:t>&lt;/Amend&gt;</w:t>
      </w:r>
    </w:p>
    <w:p w14:paraId="6578E44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700</w:t>
      </w:r>
      <w:r w:rsidRPr="008E16F0">
        <w:rPr>
          <w:rStyle w:val="HideTWBExt"/>
          <w:b w:val="0"/>
          <w:noProof w:val="0"/>
        </w:rPr>
        <w:t>&lt;/NumAm&gt;</w:t>
      </w:r>
    </w:p>
    <w:p w14:paraId="69DB4F69"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1D826F80" w14:textId="77777777" w:rsidR="0029652F" w:rsidRPr="008E16F0" w:rsidRDefault="0029652F" w:rsidP="0029652F">
      <w:pPr>
        <w:pStyle w:val="NormalBold"/>
      </w:pPr>
      <w:r w:rsidRPr="008E16F0">
        <w:rPr>
          <w:rStyle w:val="HideTWBExt"/>
          <w:b w:val="0"/>
          <w:noProof w:val="0"/>
        </w:rPr>
        <w:t>&lt;/RepeatBlock-By&gt;</w:t>
      </w:r>
    </w:p>
    <w:p w14:paraId="2FFC3AB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A668288" w14:textId="77777777" w:rsidR="0029652F" w:rsidRPr="008E16F0" w:rsidRDefault="0029652F" w:rsidP="0029652F">
      <w:pPr>
        <w:pStyle w:val="NormalBold"/>
      </w:pPr>
      <w:r w:rsidRPr="008E16F0">
        <w:rPr>
          <w:rStyle w:val="HideTWBExt"/>
          <w:b w:val="0"/>
          <w:noProof w:val="0"/>
        </w:rPr>
        <w:t>&lt;Article&gt;</w:t>
      </w:r>
      <w:r w:rsidRPr="008E16F0">
        <w:t>Paragrafo 42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F7FB43F" w14:textId="77777777" w:rsidTr="0043222F">
        <w:trPr>
          <w:trHeight w:hRule="exact" w:val="240"/>
          <w:jc w:val="center"/>
        </w:trPr>
        <w:tc>
          <w:tcPr>
            <w:tcW w:w="9752" w:type="dxa"/>
            <w:gridSpan w:val="2"/>
            <w:tcBorders>
              <w:top w:val="nil"/>
              <w:left w:val="nil"/>
              <w:bottom w:val="nil"/>
              <w:right w:val="nil"/>
            </w:tcBorders>
          </w:tcPr>
          <w:p w14:paraId="49AA90BE" w14:textId="77777777" w:rsidR="0029652F" w:rsidRPr="008E16F0" w:rsidRDefault="0029652F" w:rsidP="0043222F"/>
        </w:tc>
      </w:tr>
      <w:tr w:rsidR="0029652F" w:rsidRPr="008E16F0" w14:paraId="1037C0F6" w14:textId="77777777" w:rsidTr="0043222F">
        <w:trPr>
          <w:trHeight w:val="240"/>
          <w:jc w:val="center"/>
        </w:trPr>
        <w:tc>
          <w:tcPr>
            <w:tcW w:w="4876" w:type="dxa"/>
            <w:tcBorders>
              <w:top w:val="nil"/>
              <w:left w:val="nil"/>
              <w:bottom w:val="nil"/>
              <w:right w:val="nil"/>
            </w:tcBorders>
          </w:tcPr>
          <w:p w14:paraId="5132ABF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FFB8C08" w14:textId="77777777" w:rsidR="0029652F" w:rsidRPr="008E16F0" w:rsidRDefault="0029652F" w:rsidP="0043222F">
            <w:pPr>
              <w:pStyle w:val="AmColumnHeading"/>
            </w:pPr>
            <w:r w:rsidRPr="008E16F0">
              <w:t>Emendamento</w:t>
            </w:r>
          </w:p>
        </w:tc>
      </w:tr>
      <w:tr w:rsidR="0029652F" w:rsidRPr="008E16F0" w14:paraId="473CA3A9" w14:textId="77777777" w:rsidTr="0043222F">
        <w:trPr>
          <w:jc w:val="center"/>
        </w:trPr>
        <w:tc>
          <w:tcPr>
            <w:tcW w:w="4876" w:type="dxa"/>
            <w:tcBorders>
              <w:top w:val="nil"/>
              <w:left w:val="nil"/>
              <w:bottom w:val="nil"/>
              <w:right w:val="nil"/>
            </w:tcBorders>
          </w:tcPr>
          <w:p w14:paraId="45F25DBB" w14:textId="77777777" w:rsidR="0029652F" w:rsidRPr="008E16F0" w:rsidRDefault="0029652F" w:rsidP="0043222F">
            <w:pPr>
              <w:pStyle w:val="Normal6a"/>
            </w:pPr>
            <w:r w:rsidRPr="008E16F0">
              <w:t>42.</w:t>
            </w:r>
            <w:r w:rsidRPr="008E16F0">
              <w:tab/>
              <w:t>ritiene che occorra rafforzare il dialogo e la cooperazione interistituzionali a livello dell'UE per quanto riguarda lo Stato di diritto; deplora che la Commissione e il Consiglio abbiano finora respinto la proposta del Parlamento di concludere un accordo interistituzionale sulla democrazia, lo Stato di diritto e i diritti fondamentali; ribadisce la propria disponibilità a riprendere i colloqui su tale accordo;</w:t>
            </w:r>
          </w:p>
        </w:tc>
        <w:tc>
          <w:tcPr>
            <w:tcW w:w="4876" w:type="dxa"/>
            <w:tcBorders>
              <w:top w:val="nil"/>
              <w:left w:val="nil"/>
              <w:bottom w:val="nil"/>
              <w:right w:val="nil"/>
            </w:tcBorders>
          </w:tcPr>
          <w:p w14:paraId="7E02A9E5" w14:textId="77777777" w:rsidR="0029652F" w:rsidRPr="008E16F0" w:rsidRDefault="0029652F" w:rsidP="0043222F">
            <w:pPr>
              <w:pStyle w:val="Normal6a"/>
            </w:pPr>
            <w:r w:rsidRPr="008E16F0">
              <w:t>42.</w:t>
            </w:r>
            <w:r w:rsidRPr="008E16F0">
              <w:tab/>
              <w:t xml:space="preserve">ritiene che occorra rafforzare il dialogo e la cooperazione interistituzionali a livello dell'UE per quanto riguarda lo Stato di diritto; deplora che la Commissione e il Consiglio abbiano finora respinto la proposta del Parlamento di concludere un accordo interistituzionale sulla democrazia, lo Stato di diritto e i diritti fondamentali; ribadisce la propria disponibilità a riprendere i colloqui su tale accordo; </w:t>
            </w:r>
            <w:r w:rsidRPr="008E16F0">
              <w:rPr>
                <w:b/>
                <w:i/>
              </w:rPr>
              <w:t>sottolinea che l'argomentazione addotta, vale a dire che tale accordo costituirebbe un quadro d'azione eccessivamente rigido, non può giustificare l'inazione; sottolinea che, anche senza passare immediatamente a un accordo formale, occorre cercare soluzioni per migliorare fin da subito la cooperazione interistituzionale in modo pragmatico e orientato ai risultati;</w:t>
            </w:r>
          </w:p>
        </w:tc>
      </w:tr>
    </w:tbl>
    <w:p w14:paraId="7C5F72C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4C2CA60" w14:textId="77777777" w:rsidR="0029652F" w:rsidRPr="008E16F0" w:rsidRDefault="0029652F" w:rsidP="0029652F">
      <w:r w:rsidRPr="008E16F0">
        <w:rPr>
          <w:rStyle w:val="HideTWBExt"/>
          <w:noProof w:val="0"/>
        </w:rPr>
        <w:t>&lt;/Amend&gt;</w:t>
      </w:r>
    </w:p>
    <w:p w14:paraId="10B451B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701</w:t>
      </w:r>
      <w:r w:rsidRPr="008E16F0">
        <w:rPr>
          <w:rStyle w:val="HideTWBExt"/>
          <w:b w:val="0"/>
          <w:noProof w:val="0"/>
        </w:rPr>
        <w:t>&lt;/NumAm&gt;</w:t>
      </w:r>
    </w:p>
    <w:p w14:paraId="70B03D09"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342274C3" w14:textId="77777777" w:rsidR="0029652F" w:rsidRPr="008E16F0" w:rsidRDefault="0029652F" w:rsidP="0029652F">
      <w:pPr>
        <w:pStyle w:val="NormalBold"/>
      </w:pPr>
      <w:r w:rsidRPr="008E16F0">
        <w:rPr>
          <w:rStyle w:val="HideTWBExt"/>
          <w:b w:val="0"/>
          <w:noProof w:val="0"/>
        </w:rPr>
        <w:t>&lt;/RepeatBlock-By&gt;</w:t>
      </w:r>
    </w:p>
    <w:p w14:paraId="28E6254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031A0E3" w14:textId="77777777" w:rsidR="0029652F" w:rsidRPr="008E16F0" w:rsidRDefault="0029652F" w:rsidP="0029652F">
      <w:pPr>
        <w:pStyle w:val="NormalBold"/>
      </w:pPr>
      <w:r w:rsidRPr="008E16F0">
        <w:rPr>
          <w:rStyle w:val="HideTWBExt"/>
          <w:b w:val="0"/>
          <w:noProof w:val="0"/>
        </w:rPr>
        <w:t>&lt;Article&gt;</w:t>
      </w:r>
      <w:r w:rsidRPr="008E16F0">
        <w:t>Paragrafo 42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9A58DF5" w14:textId="77777777" w:rsidTr="0043222F">
        <w:trPr>
          <w:trHeight w:hRule="exact" w:val="240"/>
          <w:jc w:val="center"/>
        </w:trPr>
        <w:tc>
          <w:tcPr>
            <w:tcW w:w="9752" w:type="dxa"/>
            <w:gridSpan w:val="2"/>
            <w:tcBorders>
              <w:top w:val="nil"/>
              <w:left w:val="nil"/>
              <w:bottom w:val="nil"/>
              <w:right w:val="nil"/>
            </w:tcBorders>
          </w:tcPr>
          <w:p w14:paraId="2AF5FADC" w14:textId="77777777" w:rsidR="0029652F" w:rsidRPr="008E16F0" w:rsidRDefault="0029652F" w:rsidP="0043222F"/>
        </w:tc>
      </w:tr>
      <w:tr w:rsidR="0029652F" w:rsidRPr="008E16F0" w14:paraId="3C539B67" w14:textId="77777777" w:rsidTr="0043222F">
        <w:trPr>
          <w:trHeight w:val="240"/>
          <w:jc w:val="center"/>
        </w:trPr>
        <w:tc>
          <w:tcPr>
            <w:tcW w:w="4876" w:type="dxa"/>
            <w:tcBorders>
              <w:top w:val="nil"/>
              <w:left w:val="nil"/>
              <w:bottom w:val="nil"/>
              <w:right w:val="nil"/>
            </w:tcBorders>
          </w:tcPr>
          <w:p w14:paraId="1F43C72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63BB9CD" w14:textId="77777777" w:rsidR="0029652F" w:rsidRPr="008E16F0" w:rsidRDefault="0029652F" w:rsidP="0043222F">
            <w:pPr>
              <w:pStyle w:val="AmColumnHeading"/>
            </w:pPr>
            <w:r w:rsidRPr="008E16F0">
              <w:t>Emendamento</w:t>
            </w:r>
          </w:p>
        </w:tc>
      </w:tr>
      <w:tr w:rsidR="0029652F" w:rsidRPr="008E16F0" w14:paraId="71C7096A" w14:textId="77777777" w:rsidTr="0043222F">
        <w:trPr>
          <w:jc w:val="center"/>
        </w:trPr>
        <w:tc>
          <w:tcPr>
            <w:tcW w:w="4876" w:type="dxa"/>
            <w:tcBorders>
              <w:top w:val="nil"/>
              <w:left w:val="nil"/>
              <w:bottom w:val="nil"/>
              <w:right w:val="nil"/>
            </w:tcBorders>
          </w:tcPr>
          <w:p w14:paraId="6E7DA584" w14:textId="77777777" w:rsidR="0029652F" w:rsidRPr="008E16F0" w:rsidRDefault="0029652F" w:rsidP="0043222F">
            <w:pPr>
              <w:pStyle w:val="Normal6a"/>
            </w:pPr>
            <w:r w:rsidRPr="008E16F0">
              <w:t>42.</w:t>
            </w:r>
            <w:r w:rsidRPr="008E16F0">
              <w:tab/>
              <w:t xml:space="preserve">ritiene che occorra rafforzare il dialogo e la cooperazione interistituzionali a livello dell'UE per quanto riguarda lo Stato di diritto; </w:t>
            </w:r>
            <w:r w:rsidRPr="008E16F0">
              <w:rPr>
                <w:b/>
                <w:i/>
              </w:rPr>
              <w:t>deplora che la Commissione e il Consiglio abbiano finora respinto la proposta del Parlamento di concludere un accordo interistituzionale sulla democrazia, lo Stato di diritto e i diritti fondamentali;</w:t>
            </w:r>
            <w:r w:rsidRPr="008E16F0">
              <w:t xml:space="preserve"> </w:t>
            </w:r>
            <w:r w:rsidRPr="008E16F0">
              <w:rPr>
                <w:b/>
                <w:i/>
              </w:rPr>
              <w:t>ribadisce la propria disponibilità a riprendere i colloqui su tale accordo;</w:t>
            </w:r>
          </w:p>
        </w:tc>
        <w:tc>
          <w:tcPr>
            <w:tcW w:w="4876" w:type="dxa"/>
            <w:tcBorders>
              <w:top w:val="nil"/>
              <w:left w:val="nil"/>
              <w:bottom w:val="nil"/>
              <w:right w:val="nil"/>
            </w:tcBorders>
          </w:tcPr>
          <w:p w14:paraId="6543B6C1" w14:textId="77777777" w:rsidR="0029652F" w:rsidRPr="008E16F0" w:rsidRDefault="0029652F" w:rsidP="0043222F">
            <w:pPr>
              <w:pStyle w:val="Normal6a"/>
            </w:pPr>
            <w:r w:rsidRPr="008E16F0">
              <w:t>42.</w:t>
            </w:r>
            <w:r w:rsidRPr="008E16F0">
              <w:tab/>
              <w:t>ritiene che occorra rafforzare il dialogo e la cooperazione interistituzionali a livello dell'UE per quanto riguarda lo Stato di diritto;</w:t>
            </w:r>
          </w:p>
        </w:tc>
      </w:tr>
    </w:tbl>
    <w:p w14:paraId="7BC118A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39DB7CEF" w14:textId="77777777" w:rsidR="0029652F" w:rsidRPr="008E16F0" w:rsidRDefault="0029652F" w:rsidP="0029652F">
      <w:r w:rsidRPr="008E16F0">
        <w:rPr>
          <w:rStyle w:val="HideTWBExt"/>
          <w:noProof w:val="0"/>
        </w:rPr>
        <w:t>&lt;/Amend&gt;</w:t>
      </w:r>
    </w:p>
    <w:p w14:paraId="7165688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702</w:t>
      </w:r>
      <w:r w:rsidRPr="008E16F0">
        <w:rPr>
          <w:rStyle w:val="HideTWBExt"/>
          <w:b w:val="0"/>
          <w:noProof w:val="0"/>
        </w:rPr>
        <w:t>&lt;/NumAm&gt;</w:t>
      </w:r>
    </w:p>
    <w:p w14:paraId="5A67B3D2"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8E16F0">
        <w:rPr>
          <w:rStyle w:val="HideTWBExt"/>
          <w:b w:val="0"/>
          <w:noProof w:val="0"/>
        </w:rPr>
        <w:t>&lt;/Members&gt;</w:t>
      </w:r>
    </w:p>
    <w:p w14:paraId="576A62B8" w14:textId="77777777" w:rsidR="0029652F" w:rsidRPr="008E16F0" w:rsidRDefault="0029652F" w:rsidP="0029652F">
      <w:pPr>
        <w:pStyle w:val="NormalBold"/>
      </w:pPr>
      <w:r w:rsidRPr="008E16F0">
        <w:rPr>
          <w:rStyle w:val="HideTWBExt"/>
          <w:b w:val="0"/>
          <w:noProof w:val="0"/>
        </w:rPr>
        <w:t>&lt;/RepeatBlock-By&gt;</w:t>
      </w:r>
    </w:p>
    <w:p w14:paraId="275A081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3F5D6CA" w14:textId="77777777" w:rsidR="0029652F" w:rsidRPr="008E16F0" w:rsidRDefault="0029652F" w:rsidP="0029652F">
      <w:pPr>
        <w:pStyle w:val="NormalBold"/>
      </w:pPr>
      <w:r w:rsidRPr="008E16F0">
        <w:rPr>
          <w:rStyle w:val="HideTWBExt"/>
          <w:b w:val="0"/>
          <w:noProof w:val="0"/>
        </w:rPr>
        <w:t>&lt;Article&gt;</w:t>
      </w:r>
      <w:r w:rsidRPr="008E16F0">
        <w:t>Paragrafo 42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50F08DE" w14:textId="77777777" w:rsidTr="0043222F">
        <w:trPr>
          <w:trHeight w:hRule="exact" w:val="240"/>
          <w:jc w:val="center"/>
        </w:trPr>
        <w:tc>
          <w:tcPr>
            <w:tcW w:w="9752" w:type="dxa"/>
            <w:gridSpan w:val="2"/>
            <w:tcBorders>
              <w:top w:val="nil"/>
              <w:left w:val="nil"/>
              <w:bottom w:val="nil"/>
              <w:right w:val="nil"/>
            </w:tcBorders>
          </w:tcPr>
          <w:p w14:paraId="493DDB33" w14:textId="77777777" w:rsidR="0029652F" w:rsidRPr="008E16F0" w:rsidRDefault="0029652F" w:rsidP="0043222F"/>
        </w:tc>
      </w:tr>
      <w:tr w:rsidR="0029652F" w:rsidRPr="008E16F0" w14:paraId="38812245" w14:textId="77777777" w:rsidTr="0043222F">
        <w:trPr>
          <w:trHeight w:val="240"/>
          <w:jc w:val="center"/>
        </w:trPr>
        <w:tc>
          <w:tcPr>
            <w:tcW w:w="4876" w:type="dxa"/>
            <w:tcBorders>
              <w:top w:val="nil"/>
              <w:left w:val="nil"/>
              <w:bottom w:val="nil"/>
              <w:right w:val="nil"/>
            </w:tcBorders>
          </w:tcPr>
          <w:p w14:paraId="0CD4289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225A03D" w14:textId="77777777" w:rsidR="0029652F" w:rsidRPr="008E16F0" w:rsidRDefault="0029652F" w:rsidP="0043222F">
            <w:pPr>
              <w:pStyle w:val="AmColumnHeading"/>
            </w:pPr>
            <w:r w:rsidRPr="008E16F0">
              <w:t>Emendamento</w:t>
            </w:r>
          </w:p>
        </w:tc>
      </w:tr>
      <w:tr w:rsidR="0029652F" w:rsidRPr="008E16F0" w14:paraId="4620AD28" w14:textId="77777777" w:rsidTr="0043222F">
        <w:trPr>
          <w:jc w:val="center"/>
        </w:trPr>
        <w:tc>
          <w:tcPr>
            <w:tcW w:w="4876" w:type="dxa"/>
            <w:tcBorders>
              <w:top w:val="nil"/>
              <w:left w:val="nil"/>
              <w:bottom w:val="nil"/>
              <w:right w:val="nil"/>
            </w:tcBorders>
          </w:tcPr>
          <w:p w14:paraId="4D0C904D" w14:textId="77777777" w:rsidR="0029652F" w:rsidRPr="008E16F0" w:rsidRDefault="0029652F" w:rsidP="0043222F">
            <w:pPr>
              <w:pStyle w:val="Normal6a"/>
            </w:pPr>
            <w:r w:rsidRPr="008E16F0">
              <w:t>42.</w:t>
            </w:r>
            <w:r w:rsidRPr="008E16F0">
              <w:tab/>
              <w:t>ritiene che occorra rafforzare il dialogo e la cooperazione interistituzionali a livello dell'UE per quanto riguarda lo Stato di diritto; deplora che la Commissione e il Consiglio abbiano finora respinto la proposta del Parlamento di concludere un accordo interistituzionale sulla democrazia, lo Stato di diritto e i diritti fondamentali; ribadisce la propria disponibilità a riprendere i colloqui su tale accordo;</w:t>
            </w:r>
          </w:p>
        </w:tc>
        <w:tc>
          <w:tcPr>
            <w:tcW w:w="4876" w:type="dxa"/>
            <w:tcBorders>
              <w:top w:val="nil"/>
              <w:left w:val="nil"/>
              <w:bottom w:val="nil"/>
              <w:right w:val="nil"/>
            </w:tcBorders>
          </w:tcPr>
          <w:p w14:paraId="7608AEA3" w14:textId="77777777" w:rsidR="0029652F" w:rsidRPr="008E16F0" w:rsidRDefault="0029652F" w:rsidP="0043222F">
            <w:pPr>
              <w:pStyle w:val="Normal6a"/>
            </w:pPr>
            <w:r w:rsidRPr="008E16F0">
              <w:t>42.</w:t>
            </w:r>
            <w:r w:rsidRPr="008E16F0">
              <w:tab/>
              <w:t xml:space="preserve">ritiene che occorra rafforzare il dialogo e la cooperazione interistituzionali a livello dell'UE per quanto riguarda lo Stato di diritto; deplora che la Commissione e il Consiglio abbiano finora respinto la proposta del Parlamento di concludere un accordo interistituzionale sulla democrazia, lo Stato di diritto e i diritti fondamentali; ribadisce la propria disponibilità a riprendere i colloqui su tale accordo; </w:t>
            </w:r>
            <w:r w:rsidRPr="008E16F0">
              <w:rPr>
                <w:b/>
                <w:i/>
              </w:rPr>
              <w:t>sollecita il Consiglio a rendere più inclusivo il suo dialogo sullo Stato di diritto invitando alle sessioni altre istituzioni, come la Commissione di Venezia e rappresentanti del Parlamento;</w:t>
            </w:r>
          </w:p>
        </w:tc>
      </w:tr>
    </w:tbl>
    <w:p w14:paraId="6E9FC0C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1B4808C" w14:textId="77777777" w:rsidR="0029652F" w:rsidRPr="008E16F0" w:rsidRDefault="0029652F" w:rsidP="0029652F">
      <w:r w:rsidRPr="008E16F0">
        <w:rPr>
          <w:rStyle w:val="HideTWBExt"/>
          <w:noProof w:val="0"/>
        </w:rPr>
        <w:t>&lt;/Amend&gt;</w:t>
      </w:r>
    </w:p>
    <w:p w14:paraId="5A3C1E5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703</w:t>
      </w:r>
      <w:r w:rsidRPr="008E16F0">
        <w:rPr>
          <w:rStyle w:val="HideTWBExt"/>
          <w:b w:val="0"/>
          <w:noProof w:val="0"/>
        </w:rPr>
        <w:t>&lt;/NumAm&gt;</w:t>
      </w:r>
    </w:p>
    <w:p w14:paraId="4F65E978" w14:textId="77777777" w:rsidR="0029652F" w:rsidRPr="008E16F0" w:rsidRDefault="0029652F" w:rsidP="0029652F">
      <w:pPr>
        <w:pStyle w:val="NormalBold"/>
      </w:pPr>
      <w:r w:rsidRPr="008E16F0">
        <w:rPr>
          <w:rStyle w:val="HideTWBExt"/>
          <w:b w:val="0"/>
          <w:noProof w:val="0"/>
        </w:rPr>
        <w:t>&lt;RepeatBlock-By&gt;&lt;Members&gt;</w:t>
      </w:r>
      <w:r w:rsidRPr="008E16F0">
        <w:t>Diana Riba i Giner</w:t>
      </w:r>
      <w:r w:rsidRPr="008E16F0">
        <w:rPr>
          <w:rStyle w:val="HideTWBExt"/>
          <w:b w:val="0"/>
          <w:noProof w:val="0"/>
        </w:rPr>
        <w:t>&lt;/Members&gt;</w:t>
      </w:r>
    </w:p>
    <w:p w14:paraId="13BA7AF6" w14:textId="77777777" w:rsidR="0029652F" w:rsidRPr="008E16F0" w:rsidRDefault="0029652F" w:rsidP="0029652F">
      <w:pPr>
        <w:pStyle w:val="NormalBold"/>
      </w:pPr>
      <w:r w:rsidRPr="008E16F0">
        <w:rPr>
          <w:rStyle w:val="HideTWBExt"/>
          <w:b w:val="0"/>
          <w:noProof w:val="0"/>
        </w:rPr>
        <w:t>&lt;/RepeatBlock-By&gt;</w:t>
      </w:r>
    </w:p>
    <w:p w14:paraId="740BE51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7608644" w14:textId="77777777" w:rsidR="0029652F" w:rsidRPr="008E16F0" w:rsidRDefault="0029652F" w:rsidP="0029652F">
      <w:pPr>
        <w:pStyle w:val="NormalBold"/>
      </w:pPr>
      <w:r w:rsidRPr="008E16F0">
        <w:rPr>
          <w:rStyle w:val="HideTWBExt"/>
          <w:b w:val="0"/>
          <w:noProof w:val="0"/>
        </w:rPr>
        <w:t>&lt;Article&gt;</w:t>
      </w:r>
      <w:r w:rsidRPr="008E16F0">
        <w:t>Paragrafo 42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E9ACFE6" w14:textId="77777777" w:rsidTr="0043222F">
        <w:trPr>
          <w:trHeight w:hRule="exact" w:val="240"/>
          <w:jc w:val="center"/>
        </w:trPr>
        <w:tc>
          <w:tcPr>
            <w:tcW w:w="9752" w:type="dxa"/>
            <w:gridSpan w:val="2"/>
            <w:tcBorders>
              <w:top w:val="nil"/>
              <w:left w:val="nil"/>
              <w:bottom w:val="nil"/>
              <w:right w:val="nil"/>
            </w:tcBorders>
          </w:tcPr>
          <w:p w14:paraId="1D0B8931" w14:textId="77777777" w:rsidR="0029652F" w:rsidRPr="008E16F0" w:rsidRDefault="0029652F" w:rsidP="0043222F"/>
        </w:tc>
      </w:tr>
      <w:tr w:rsidR="0029652F" w:rsidRPr="008E16F0" w14:paraId="0FF233FA" w14:textId="77777777" w:rsidTr="0043222F">
        <w:trPr>
          <w:trHeight w:val="240"/>
          <w:jc w:val="center"/>
        </w:trPr>
        <w:tc>
          <w:tcPr>
            <w:tcW w:w="4876" w:type="dxa"/>
            <w:tcBorders>
              <w:top w:val="nil"/>
              <w:left w:val="nil"/>
              <w:bottom w:val="nil"/>
              <w:right w:val="nil"/>
            </w:tcBorders>
          </w:tcPr>
          <w:p w14:paraId="7426A61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9BF6E2C" w14:textId="77777777" w:rsidR="0029652F" w:rsidRPr="008E16F0" w:rsidRDefault="0029652F" w:rsidP="0043222F">
            <w:pPr>
              <w:pStyle w:val="AmColumnHeading"/>
            </w:pPr>
            <w:r w:rsidRPr="008E16F0">
              <w:t>Emendamento</w:t>
            </w:r>
          </w:p>
        </w:tc>
      </w:tr>
      <w:tr w:rsidR="0029652F" w:rsidRPr="008E16F0" w14:paraId="13A64E69" w14:textId="77777777" w:rsidTr="0043222F">
        <w:trPr>
          <w:jc w:val="center"/>
        </w:trPr>
        <w:tc>
          <w:tcPr>
            <w:tcW w:w="4876" w:type="dxa"/>
            <w:tcBorders>
              <w:top w:val="nil"/>
              <w:left w:val="nil"/>
              <w:bottom w:val="nil"/>
              <w:right w:val="nil"/>
            </w:tcBorders>
          </w:tcPr>
          <w:p w14:paraId="59C0B4D1" w14:textId="77777777" w:rsidR="0029652F" w:rsidRPr="008E16F0" w:rsidRDefault="0029652F" w:rsidP="0043222F">
            <w:pPr>
              <w:pStyle w:val="Normal6a"/>
            </w:pPr>
            <w:r w:rsidRPr="008E16F0">
              <w:t>42.</w:t>
            </w:r>
            <w:r w:rsidRPr="008E16F0">
              <w:tab/>
              <w:t>ritiene che occorra rafforzare il dialogo e la cooperazione interistituzionali a livello dell'UE per quanto riguarda lo Stato di diritto; deplora che la Commissione e il Consiglio abbiano finora respinto la proposta del Parlamento di concludere un accordo interistituzionale sulla democrazia, lo Stato di diritto e i diritti fondamentali; ribadisce la propria disponibilità a riprendere i colloqui su tale accordo;</w:t>
            </w:r>
          </w:p>
        </w:tc>
        <w:tc>
          <w:tcPr>
            <w:tcW w:w="4876" w:type="dxa"/>
            <w:tcBorders>
              <w:top w:val="nil"/>
              <w:left w:val="nil"/>
              <w:bottom w:val="nil"/>
              <w:right w:val="nil"/>
            </w:tcBorders>
          </w:tcPr>
          <w:p w14:paraId="50E59C34" w14:textId="77777777" w:rsidR="0029652F" w:rsidRPr="008E16F0" w:rsidRDefault="0029652F" w:rsidP="0043222F">
            <w:pPr>
              <w:pStyle w:val="Normal6a"/>
            </w:pPr>
            <w:r w:rsidRPr="008E16F0">
              <w:t>42.</w:t>
            </w:r>
            <w:r w:rsidRPr="008E16F0">
              <w:tab/>
              <w:t xml:space="preserve">ritiene che occorra rafforzare il dialogo e la cooperazione interistituzionali a livello dell'UE per quanto riguarda lo Stato di diritto; deplora che la Commissione e il Consiglio abbiano finora respinto la proposta del Parlamento di concludere un accordo interistituzionale sulla democrazia, lo Stato di diritto e i diritti fondamentali; ribadisce la propria disponibilità a riprendere i colloqui su tale accordo; </w:t>
            </w:r>
            <w:r w:rsidRPr="008E16F0">
              <w:rPr>
                <w:b/>
                <w:i/>
              </w:rPr>
              <w:t>sottolinea che, sebbene il pacchetto di strumenti a disposizione dell'Unione sia stato notevolmente ampliato, la sua efficacia dipende dall'applicazione coerente e uniforme da parte di tutte le istituzioni;</w:t>
            </w:r>
          </w:p>
        </w:tc>
      </w:tr>
    </w:tbl>
    <w:p w14:paraId="6E1ACB9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5022C17" w14:textId="77777777" w:rsidR="0029652F" w:rsidRPr="008E16F0" w:rsidRDefault="0029652F" w:rsidP="0029652F">
      <w:r w:rsidRPr="008E16F0">
        <w:rPr>
          <w:rStyle w:val="HideTWBExt"/>
          <w:noProof w:val="0"/>
        </w:rPr>
        <w:t>&lt;/Amend&gt;</w:t>
      </w:r>
    </w:p>
    <w:p w14:paraId="19F5E13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704</w:t>
      </w:r>
      <w:r w:rsidRPr="008E16F0">
        <w:rPr>
          <w:rStyle w:val="HideTWBExt"/>
          <w:b w:val="0"/>
          <w:noProof w:val="0"/>
        </w:rPr>
        <w:t>&lt;/NumAm&gt;</w:t>
      </w:r>
    </w:p>
    <w:p w14:paraId="08CECC29"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007B030F" w14:textId="77777777" w:rsidR="0029652F" w:rsidRPr="008E16F0" w:rsidRDefault="0029652F" w:rsidP="0029652F">
      <w:pPr>
        <w:pStyle w:val="NormalBold"/>
      </w:pPr>
      <w:r w:rsidRPr="008E16F0">
        <w:rPr>
          <w:rStyle w:val="HideTWBExt"/>
          <w:b w:val="0"/>
          <w:noProof w:val="0"/>
        </w:rPr>
        <w:t>&lt;/RepeatBlock-By&gt;</w:t>
      </w:r>
    </w:p>
    <w:p w14:paraId="0A3118D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892A10A" w14:textId="77777777" w:rsidR="0029652F" w:rsidRPr="008E16F0" w:rsidRDefault="0029652F" w:rsidP="0029652F">
      <w:pPr>
        <w:pStyle w:val="NormalBold"/>
      </w:pPr>
      <w:r w:rsidRPr="008E16F0">
        <w:rPr>
          <w:rStyle w:val="HideTWBExt"/>
          <w:b w:val="0"/>
          <w:noProof w:val="0"/>
        </w:rPr>
        <w:t>&lt;Article&gt;</w:t>
      </w:r>
      <w:r w:rsidRPr="008E16F0">
        <w:t>Paragrafo 42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54629BB" w14:textId="77777777" w:rsidTr="0043222F">
        <w:trPr>
          <w:trHeight w:hRule="exact" w:val="240"/>
          <w:jc w:val="center"/>
        </w:trPr>
        <w:tc>
          <w:tcPr>
            <w:tcW w:w="9752" w:type="dxa"/>
            <w:gridSpan w:val="2"/>
            <w:tcBorders>
              <w:top w:val="nil"/>
              <w:left w:val="nil"/>
              <w:bottom w:val="nil"/>
              <w:right w:val="nil"/>
            </w:tcBorders>
          </w:tcPr>
          <w:p w14:paraId="4C38ACB3" w14:textId="77777777" w:rsidR="0029652F" w:rsidRPr="008E16F0" w:rsidRDefault="0029652F" w:rsidP="0043222F"/>
        </w:tc>
      </w:tr>
      <w:tr w:rsidR="0029652F" w:rsidRPr="008E16F0" w14:paraId="64844736" w14:textId="77777777" w:rsidTr="0043222F">
        <w:trPr>
          <w:trHeight w:val="240"/>
          <w:jc w:val="center"/>
        </w:trPr>
        <w:tc>
          <w:tcPr>
            <w:tcW w:w="4876" w:type="dxa"/>
            <w:tcBorders>
              <w:top w:val="nil"/>
              <w:left w:val="nil"/>
              <w:bottom w:val="nil"/>
              <w:right w:val="nil"/>
            </w:tcBorders>
          </w:tcPr>
          <w:p w14:paraId="5FBBACD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DE3BADB" w14:textId="77777777" w:rsidR="0029652F" w:rsidRPr="008E16F0" w:rsidRDefault="0029652F" w:rsidP="0043222F">
            <w:pPr>
              <w:pStyle w:val="AmColumnHeading"/>
            </w:pPr>
            <w:r w:rsidRPr="008E16F0">
              <w:t>Emendamento</w:t>
            </w:r>
          </w:p>
        </w:tc>
      </w:tr>
      <w:tr w:rsidR="0029652F" w:rsidRPr="008E16F0" w14:paraId="2FD92928" w14:textId="77777777" w:rsidTr="0043222F">
        <w:trPr>
          <w:jc w:val="center"/>
        </w:trPr>
        <w:tc>
          <w:tcPr>
            <w:tcW w:w="4876" w:type="dxa"/>
            <w:tcBorders>
              <w:top w:val="nil"/>
              <w:left w:val="nil"/>
              <w:bottom w:val="nil"/>
              <w:right w:val="nil"/>
            </w:tcBorders>
          </w:tcPr>
          <w:p w14:paraId="41ACD2C9" w14:textId="77777777" w:rsidR="0029652F" w:rsidRPr="008E16F0" w:rsidRDefault="0029652F" w:rsidP="0043222F">
            <w:pPr>
              <w:pStyle w:val="Normal6a"/>
            </w:pPr>
            <w:r w:rsidRPr="008E16F0">
              <w:t>42.</w:t>
            </w:r>
            <w:r w:rsidRPr="008E16F0">
              <w:tab/>
            </w:r>
            <w:r w:rsidRPr="008E16F0">
              <w:rPr>
                <w:b/>
                <w:i/>
              </w:rPr>
              <w:t>ritiene che occorra rafforzare il dialogo e la cooperazione interistituzionali a livello dell'UE per quanto riguarda lo Stato di diritto;</w:t>
            </w:r>
            <w:r w:rsidRPr="008E16F0">
              <w:t xml:space="preserve"> </w:t>
            </w:r>
            <w:r w:rsidRPr="008E16F0">
              <w:rPr>
                <w:b/>
                <w:i/>
              </w:rPr>
              <w:t>deplora</w:t>
            </w:r>
            <w:r w:rsidRPr="008E16F0">
              <w:t xml:space="preserve"> che la Commissione e il Consiglio abbiano </w:t>
            </w:r>
            <w:r w:rsidRPr="008E16F0">
              <w:rPr>
                <w:b/>
                <w:i/>
              </w:rPr>
              <w:t>finora</w:t>
            </w:r>
            <w:r w:rsidRPr="008E16F0">
              <w:t xml:space="preserve"> respinto la proposta del Parlamento di concludere un accordo interistituzionale sulla democrazia, lo Stato di diritto e i diritti fondamentali; </w:t>
            </w:r>
            <w:r w:rsidRPr="008E16F0">
              <w:rPr>
                <w:b/>
                <w:i/>
              </w:rPr>
              <w:t>ribadisce la propria disponibilità a riprendere i colloqui su tale accordo;</w:t>
            </w:r>
          </w:p>
        </w:tc>
        <w:tc>
          <w:tcPr>
            <w:tcW w:w="4876" w:type="dxa"/>
            <w:tcBorders>
              <w:top w:val="nil"/>
              <w:left w:val="nil"/>
              <w:bottom w:val="nil"/>
              <w:right w:val="nil"/>
            </w:tcBorders>
          </w:tcPr>
          <w:p w14:paraId="1E1F3FA4" w14:textId="77777777" w:rsidR="0029652F" w:rsidRPr="008E16F0" w:rsidRDefault="0029652F" w:rsidP="0043222F">
            <w:pPr>
              <w:pStyle w:val="Normal6a"/>
            </w:pPr>
            <w:r w:rsidRPr="008E16F0">
              <w:t>42.</w:t>
            </w:r>
            <w:r w:rsidRPr="008E16F0">
              <w:tab/>
            </w:r>
            <w:r w:rsidRPr="008E16F0">
              <w:rPr>
                <w:b/>
                <w:i/>
              </w:rPr>
              <w:t>accetta</w:t>
            </w:r>
            <w:r w:rsidRPr="008E16F0">
              <w:t xml:space="preserve"> che la Commissione e il Consiglio abbiano respinto la proposta del Parlamento di concludere un accordo interistituzionale sulla democrazia, lo Stato di diritto e i diritti fondamentali;</w:t>
            </w:r>
          </w:p>
        </w:tc>
      </w:tr>
    </w:tbl>
    <w:p w14:paraId="390CAE4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3687F12E" w14:textId="77777777" w:rsidR="0029652F" w:rsidRPr="008E16F0" w:rsidRDefault="0029652F" w:rsidP="0029652F">
      <w:r w:rsidRPr="008E16F0">
        <w:rPr>
          <w:rStyle w:val="HideTWBExt"/>
          <w:noProof w:val="0"/>
        </w:rPr>
        <w:t>&lt;/Amend&gt;</w:t>
      </w:r>
    </w:p>
    <w:p w14:paraId="448E727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705</w:t>
      </w:r>
      <w:r w:rsidRPr="008E16F0">
        <w:rPr>
          <w:rStyle w:val="HideTWBExt"/>
          <w:b w:val="0"/>
          <w:noProof w:val="0"/>
        </w:rPr>
        <w:t>&lt;/NumAm&gt;</w:t>
      </w:r>
    </w:p>
    <w:p w14:paraId="27CA5C22"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193D4578" w14:textId="77777777" w:rsidR="0029652F" w:rsidRPr="008E16F0" w:rsidRDefault="0029652F" w:rsidP="0029652F">
      <w:pPr>
        <w:pStyle w:val="NormalBold"/>
      </w:pPr>
      <w:r w:rsidRPr="008E16F0">
        <w:rPr>
          <w:rStyle w:val="HideTWBExt"/>
          <w:b w:val="0"/>
          <w:noProof w:val="0"/>
        </w:rPr>
        <w:t>&lt;/RepeatBlock-By&gt;</w:t>
      </w:r>
    </w:p>
    <w:p w14:paraId="5E9EBA2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A582E6E" w14:textId="77777777" w:rsidR="0029652F" w:rsidRPr="008E16F0" w:rsidRDefault="0029652F" w:rsidP="0029652F">
      <w:pPr>
        <w:pStyle w:val="NormalBold"/>
      </w:pPr>
      <w:r w:rsidRPr="008E16F0">
        <w:rPr>
          <w:rStyle w:val="HideTWBExt"/>
          <w:b w:val="0"/>
          <w:noProof w:val="0"/>
        </w:rPr>
        <w:t>&lt;Article&gt;</w:t>
      </w:r>
      <w:r w:rsidRPr="008E16F0">
        <w:t>Paragrafo 42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79E4BEF" w14:textId="77777777" w:rsidTr="0043222F">
        <w:trPr>
          <w:trHeight w:hRule="exact" w:val="240"/>
          <w:jc w:val="center"/>
        </w:trPr>
        <w:tc>
          <w:tcPr>
            <w:tcW w:w="9752" w:type="dxa"/>
            <w:gridSpan w:val="2"/>
            <w:tcBorders>
              <w:top w:val="nil"/>
              <w:left w:val="nil"/>
              <w:bottom w:val="nil"/>
              <w:right w:val="nil"/>
            </w:tcBorders>
          </w:tcPr>
          <w:p w14:paraId="73F9F7A4" w14:textId="77777777" w:rsidR="0029652F" w:rsidRPr="008E16F0" w:rsidRDefault="0029652F" w:rsidP="0043222F"/>
        </w:tc>
      </w:tr>
      <w:tr w:rsidR="0029652F" w:rsidRPr="008E16F0" w14:paraId="799B87B0" w14:textId="77777777" w:rsidTr="0043222F">
        <w:trPr>
          <w:trHeight w:val="240"/>
          <w:jc w:val="center"/>
        </w:trPr>
        <w:tc>
          <w:tcPr>
            <w:tcW w:w="4876" w:type="dxa"/>
            <w:tcBorders>
              <w:top w:val="nil"/>
              <w:left w:val="nil"/>
              <w:bottom w:val="nil"/>
              <w:right w:val="nil"/>
            </w:tcBorders>
          </w:tcPr>
          <w:p w14:paraId="6ED3E55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21137EE" w14:textId="77777777" w:rsidR="0029652F" w:rsidRPr="008E16F0" w:rsidRDefault="0029652F" w:rsidP="0043222F">
            <w:pPr>
              <w:pStyle w:val="AmColumnHeading"/>
            </w:pPr>
            <w:r w:rsidRPr="008E16F0">
              <w:t>Emendamento</w:t>
            </w:r>
          </w:p>
        </w:tc>
      </w:tr>
      <w:tr w:rsidR="0029652F" w:rsidRPr="008E16F0" w14:paraId="2B8AB68F" w14:textId="77777777" w:rsidTr="0043222F">
        <w:trPr>
          <w:jc w:val="center"/>
        </w:trPr>
        <w:tc>
          <w:tcPr>
            <w:tcW w:w="4876" w:type="dxa"/>
            <w:tcBorders>
              <w:top w:val="nil"/>
              <w:left w:val="nil"/>
              <w:bottom w:val="nil"/>
              <w:right w:val="nil"/>
            </w:tcBorders>
          </w:tcPr>
          <w:p w14:paraId="5EB17029" w14:textId="77777777" w:rsidR="0029652F" w:rsidRPr="008E16F0" w:rsidRDefault="0029652F" w:rsidP="0043222F">
            <w:pPr>
              <w:pStyle w:val="Normal6a"/>
            </w:pPr>
            <w:r w:rsidRPr="008E16F0">
              <w:t>42.</w:t>
            </w:r>
            <w:r w:rsidRPr="008E16F0">
              <w:tab/>
              <w:t>ritiene che occorra rafforzare il dialogo e la cooperazione interistituzionali a livello dell'UE per quanto riguarda lo Stato di diritto; deplora che la Commissione e il Consiglio abbiano finora respinto la proposta del Parlamento di concludere un accordo interistituzionale sulla democrazia, lo Stato di diritto e i diritti fondamentali; ribadisce la propria disponibilità a riprendere i colloqui su tale accordo;</w:t>
            </w:r>
          </w:p>
        </w:tc>
        <w:tc>
          <w:tcPr>
            <w:tcW w:w="4876" w:type="dxa"/>
            <w:tcBorders>
              <w:top w:val="nil"/>
              <w:left w:val="nil"/>
              <w:bottom w:val="nil"/>
              <w:right w:val="nil"/>
            </w:tcBorders>
          </w:tcPr>
          <w:p w14:paraId="5828AD3C" w14:textId="77777777" w:rsidR="0029652F" w:rsidRPr="008E16F0" w:rsidRDefault="0029652F" w:rsidP="0043222F">
            <w:pPr>
              <w:pStyle w:val="Normal6a"/>
            </w:pPr>
            <w:r w:rsidRPr="008E16F0">
              <w:t>42.</w:t>
            </w:r>
            <w:r w:rsidRPr="008E16F0">
              <w:tab/>
              <w:t>ritiene che occorra rafforzare il dialogo e la cooperazione interistituzionali a livello dell'UE per quanto riguarda lo Stato di diritto; deplora che la Commissione e il Consiglio abbiano finora respinto la proposta del Parlamento di concludere un accordo interistituzionale sulla democrazia, lo Stato di diritto e i diritti fondamentali; ribadisce la propria disponibilità a riprendere i colloqui su tale accordo</w:t>
            </w:r>
            <w:r w:rsidRPr="008E16F0">
              <w:rPr>
                <w:b/>
                <w:i/>
              </w:rPr>
              <w:t>, ponendo l'accento sul valore aggiunto che un quadro strutturato e prevedibile potrebbe apportare alla tutela dei valori fondamentali dell'Unione</w:t>
            </w:r>
            <w:r w:rsidRPr="008E16F0">
              <w:t>;</w:t>
            </w:r>
          </w:p>
        </w:tc>
      </w:tr>
    </w:tbl>
    <w:p w14:paraId="038A44A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A794137" w14:textId="77777777" w:rsidR="0029652F" w:rsidRPr="008E16F0" w:rsidRDefault="0029652F" w:rsidP="0029652F">
      <w:r w:rsidRPr="008E16F0">
        <w:rPr>
          <w:rStyle w:val="HideTWBExt"/>
          <w:noProof w:val="0"/>
        </w:rPr>
        <w:t>&lt;/Amend&gt;</w:t>
      </w:r>
    </w:p>
    <w:p w14:paraId="7E1272C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706</w:t>
      </w:r>
      <w:r w:rsidRPr="008E16F0">
        <w:rPr>
          <w:rStyle w:val="HideTWBExt"/>
          <w:b w:val="0"/>
          <w:noProof w:val="0"/>
        </w:rPr>
        <w:t>&lt;/NumAm&gt;</w:t>
      </w:r>
    </w:p>
    <w:p w14:paraId="24C9FAB6"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73A3D76E" w14:textId="77777777" w:rsidR="0029652F" w:rsidRPr="008E16F0" w:rsidRDefault="0029652F" w:rsidP="0029652F">
      <w:pPr>
        <w:pStyle w:val="NormalBold"/>
      </w:pPr>
      <w:r w:rsidRPr="008E16F0">
        <w:rPr>
          <w:rStyle w:val="HideTWBExt"/>
          <w:b w:val="0"/>
          <w:noProof w:val="0"/>
        </w:rPr>
        <w:t>&lt;/RepeatBlock-By&gt;</w:t>
      </w:r>
    </w:p>
    <w:p w14:paraId="6F8C8374"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C9BF9F0" w14:textId="77777777" w:rsidR="0029652F" w:rsidRPr="008E16F0" w:rsidRDefault="0029652F" w:rsidP="0029652F">
      <w:pPr>
        <w:pStyle w:val="NormalBold"/>
      </w:pPr>
      <w:r w:rsidRPr="008E16F0">
        <w:rPr>
          <w:rStyle w:val="HideTWBExt"/>
          <w:b w:val="0"/>
          <w:noProof w:val="0"/>
        </w:rPr>
        <w:t>&lt;Article&gt;</w:t>
      </w:r>
      <w:r w:rsidRPr="008E16F0">
        <w:t>Paragrafo 42</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63F7A0B" w14:textId="77777777" w:rsidTr="0043222F">
        <w:trPr>
          <w:trHeight w:hRule="exact" w:val="240"/>
          <w:jc w:val="center"/>
        </w:trPr>
        <w:tc>
          <w:tcPr>
            <w:tcW w:w="9752" w:type="dxa"/>
            <w:gridSpan w:val="2"/>
            <w:tcBorders>
              <w:top w:val="nil"/>
              <w:left w:val="nil"/>
              <w:bottom w:val="nil"/>
              <w:right w:val="nil"/>
            </w:tcBorders>
          </w:tcPr>
          <w:p w14:paraId="06D075AF" w14:textId="77777777" w:rsidR="0029652F" w:rsidRPr="008E16F0" w:rsidRDefault="0029652F" w:rsidP="0043222F"/>
        </w:tc>
      </w:tr>
      <w:tr w:rsidR="0029652F" w:rsidRPr="008E16F0" w14:paraId="63CDAA4B" w14:textId="77777777" w:rsidTr="0043222F">
        <w:trPr>
          <w:trHeight w:val="240"/>
          <w:jc w:val="center"/>
        </w:trPr>
        <w:tc>
          <w:tcPr>
            <w:tcW w:w="4876" w:type="dxa"/>
            <w:tcBorders>
              <w:top w:val="nil"/>
              <w:left w:val="nil"/>
              <w:bottom w:val="nil"/>
              <w:right w:val="nil"/>
            </w:tcBorders>
          </w:tcPr>
          <w:p w14:paraId="4C39A5B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A96BC96" w14:textId="77777777" w:rsidR="0029652F" w:rsidRPr="008E16F0" w:rsidRDefault="0029652F" w:rsidP="0043222F">
            <w:pPr>
              <w:pStyle w:val="AmColumnHeading"/>
            </w:pPr>
            <w:r w:rsidRPr="008E16F0">
              <w:t>Emendamento</w:t>
            </w:r>
          </w:p>
        </w:tc>
      </w:tr>
      <w:tr w:rsidR="0029652F" w:rsidRPr="008E16F0" w14:paraId="4728703A" w14:textId="77777777" w:rsidTr="0043222F">
        <w:trPr>
          <w:jc w:val="center"/>
        </w:trPr>
        <w:tc>
          <w:tcPr>
            <w:tcW w:w="4876" w:type="dxa"/>
            <w:tcBorders>
              <w:top w:val="nil"/>
              <w:left w:val="nil"/>
              <w:bottom w:val="nil"/>
              <w:right w:val="nil"/>
            </w:tcBorders>
          </w:tcPr>
          <w:p w14:paraId="640AFD59" w14:textId="77777777" w:rsidR="0029652F" w:rsidRPr="008E16F0" w:rsidRDefault="0029652F" w:rsidP="0043222F">
            <w:pPr>
              <w:pStyle w:val="Normal6a"/>
            </w:pPr>
            <w:r w:rsidRPr="008E16F0">
              <w:t>42.</w:t>
            </w:r>
            <w:r w:rsidRPr="008E16F0">
              <w:tab/>
              <w:t>ritiene che occorra rafforzare il dialogo e la cooperazione interistituzionali a livello dell'UE per quanto riguarda lo Stato di diritto</w:t>
            </w:r>
            <w:r w:rsidRPr="008E16F0">
              <w:rPr>
                <w:b/>
                <w:i/>
              </w:rPr>
              <w:t>; deplora che la Commissione e il Consiglio abbiano finora respinto la proposta del Parlamento di concludere un accordo interistituzionale sulla democrazia, lo</w:t>
            </w:r>
            <w:r w:rsidRPr="008E16F0">
              <w:t xml:space="preserve"> Stato di diritto </w:t>
            </w:r>
            <w:r w:rsidRPr="008E16F0">
              <w:rPr>
                <w:b/>
                <w:i/>
              </w:rPr>
              <w:t>e i diritti fondamentali</w:t>
            </w:r>
            <w:r w:rsidRPr="008E16F0">
              <w:t xml:space="preserve">; </w:t>
            </w:r>
            <w:r w:rsidRPr="008E16F0">
              <w:rPr>
                <w:b/>
                <w:i/>
              </w:rPr>
              <w:t>ribadisce la propria disponibilità a riprendere i colloqui su tale accordo;</w:t>
            </w:r>
          </w:p>
        </w:tc>
        <w:tc>
          <w:tcPr>
            <w:tcW w:w="4876" w:type="dxa"/>
            <w:tcBorders>
              <w:top w:val="nil"/>
              <w:left w:val="nil"/>
              <w:bottom w:val="nil"/>
              <w:right w:val="nil"/>
            </w:tcBorders>
          </w:tcPr>
          <w:p w14:paraId="14A63413" w14:textId="77777777" w:rsidR="0029652F" w:rsidRPr="008E16F0" w:rsidRDefault="0029652F" w:rsidP="0043222F">
            <w:pPr>
              <w:pStyle w:val="Normal6a"/>
            </w:pPr>
            <w:r w:rsidRPr="008E16F0">
              <w:t>42.</w:t>
            </w:r>
            <w:r w:rsidRPr="008E16F0">
              <w:tab/>
              <w:t>ritiene che occorra rafforzare il dialogo e la cooperazione interistituzionali a livello dell'UE per quanto riguarda lo Stato di diritto</w:t>
            </w:r>
            <w:r w:rsidRPr="008E16F0">
              <w:rPr>
                <w:b/>
                <w:i/>
              </w:rPr>
              <w:t>, sottoponendo le istituzioni dell'UE stesse ai medesimi meccanismi di controllo e responsabilità in materia di Stato di diritto e lotta alla corruzione applicati negli Stati membri, al fine di garantire la coerenza e la credibilità interne del quadro sullo</w:t>
            </w:r>
            <w:r w:rsidRPr="008E16F0">
              <w:t xml:space="preserve"> Stato di diritto;</w:t>
            </w:r>
          </w:p>
        </w:tc>
      </w:tr>
    </w:tbl>
    <w:p w14:paraId="75664B2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05E9240" w14:textId="77777777" w:rsidR="0029652F" w:rsidRPr="008E16F0" w:rsidRDefault="0029652F" w:rsidP="0029652F">
      <w:r w:rsidRPr="008E16F0">
        <w:rPr>
          <w:rStyle w:val="HideTWBExt"/>
          <w:noProof w:val="0"/>
        </w:rPr>
        <w:t>&lt;/Amend&gt;</w:t>
      </w:r>
    </w:p>
    <w:p w14:paraId="53EC4E2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707</w:t>
      </w:r>
      <w:r w:rsidRPr="008E16F0">
        <w:rPr>
          <w:rStyle w:val="HideTWBExt"/>
          <w:b w:val="0"/>
          <w:noProof w:val="0"/>
        </w:rPr>
        <w:t>&lt;/NumAm&gt;</w:t>
      </w:r>
    </w:p>
    <w:p w14:paraId="2B7E37B5"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242BEDED" w14:textId="77777777" w:rsidR="0029652F" w:rsidRPr="008E16F0" w:rsidRDefault="0029652F" w:rsidP="0029652F">
      <w:pPr>
        <w:pStyle w:val="NormalBold"/>
      </w:pPr>
      <w:r w:rsidRPr="008E16F0">
        <w:rPr>
          <w:rStyle w:val="HideTWBExt"/>
          <w:b w:val="0"/>
          <w:noProof w:val="0"/>
        </w:rPr>
        <w:t>&lt;/RepeatBlock-By&gt;</w:t>
      </w:r>
    </w:p>
    <w:p w14:paraId="4453686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ED8FFF3" w14:textId="77777777" w:rsidR="0029652F" w:rsidRPr="008E16F0" w:rsidRDefault="0029652F" w:rsidP="0029652F">
      <w:pPr>
        <w:pStyle w:val="NormalBold"/>
      </w:pPr>
      <w:r w:rsidRPr="008E16F0">
        <w:rPr>
          <w:rStyle w:val="HideTWBExt"/>
          <w:b w:val="0"/>
          <w:noProof w:val="0"/>
        </w:rPr>
        <w:t>&lt;Article&gt;</w:t>
      </w:r>
      <w:r w:rsidRPr="008E16F0">
        <w:t>Paragrafo 42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8B546F4" w14:textId="77777777" w:rsidTr="0043222F">
        <w:trPr>
          <w:trHeight w:hRule="exact" w:val="240"/>
          <w:jc w:val="center"/>
        </w:trPr>
        <w:tc>
          <w:tcPr>
            <w:tcW w:w="9752" w:type="dxa"/>
            <w:gridSpan w:val="2"/>
            <w:tcBorders>
              <w:top w:val="nil"/>
              <w:left w:val="nil"/>
              <w:bottom w:val="nil"/>
              <w:right w:val="nil"/>
            </w:tcBorders>
          </w:tcPr>
          <w:p w14:paraId="75DFE085" w14:textId="77777777" w:rsidR="0029652F" w:rsidRPr="008E16F0" w:rsidRDefault="0029652F" w:rsidP="0043222F"/>
        </w:tc>
      </w:tr>
      <w:tr w:rsidR="0029652F" w:rsidRPr="008E16F0" w14:paraId="4A1FDB80" w14:textId="77777777" w:rsidTr="0043222F">
        <w:trPr>
          <w:trHeight w:val="240"/>
          <w:jc w:val="center"/>
        </w:trPr>
        <w:tc>
          <w:tcPr>
            <w:tcW w:w="4876" w:type="dxa"/>
            <w:tcBorders>
              <w:top w:val="nil"/>
              <w:left w:val="nil"/>
              <w:bottom w:val="nil"/>
              <w:right w:val="nil"/>
            </w:tcBorders>
          </w:tcPr>
          <w:p w14:paraId="4D6FC33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3A05D15" w14:textId="77777777" w:rsidR="0029652F" w:rsidRPr="008E16F0" w:rsidRDefault="0029652F" w:rsidP="0043222F">
            <w:pPr>
              <w:pStyle w:val="AmColumnHeading"/>
            </w:pPr>
            <w:r w:rsidRPr="008E16F0">
              <w:t>Emendamento</w:t>
            </w:r>
          </w:p>
        </w:tc>
      </w:tr>
      <w:tr w:rsidR="0029652F" w:rsidRPr="008E16F0" w14:paraId="3E097972" w14:textId="77777777" w:rsidTr="0043222F">
        <w:trPr>
          <w:jc w:val="center"/>
        </w:trPr>
        <w:tc>
          <w:tcPr>
            <w:tcW w:w="4876" w:type="dxa"/>
            <w:tcBorders>
              <w:top w:val="nil"/>
              <w:left w:val="nil"/>
              <w:bottom w:val="nil"/>
              <w:right w:val="nil"/>
            </w:tcBorders>
          </w:tcPr>
          <w:p w14:paraId="4334946B" w14:textId="77777777" w:rsidR="0029652F" w:rsidRPr="008E16F0" w:rsidRDefault="0029652F" w:rsidP="0043222F">
            <w:pPr>
              <w:pStyle w:val="Normal6a"/>
            </w:pPr>
          </w:p>
        </w:tc>
        <w:tc>
          <w:tcPr>
            <w:tcW w:w="4876" w:type="dxa"/>
            <w:tcBorders>
              <w:top w:val="nil"/>
              <w:left w:val="nil"/>
              <w:bottom w:val="nil"/>
              <w:right w:val="nil"/>
            </w:tcBorders>
          </w:tcPr>
          <w:p w14:paraId="532E9B52" w14:textId="77777777" w:rsidR="0029652F" w:rsidRPr="008E16F0" w:rsidRDefault="0029652F" w:rsidP="0043222F">
            <w:pPr>
              <w:pStyle w:val="Normal6a"/>
            </w:pPr>
            <w:r w:rsidRPr="008E16F0">
              <w:rPr>
                <w:b/>
                <w:i/>
              </w:rPr>
              <w:t>42 bis.</w:t>
            </w:r>
            <w:r w:rsidRPr="008E16F0">
              <w:tab/>
            </w:r>
            <w:r w:rsidRPr="008E16F0">
              <w:rPr>
                <w:b/>
                <w:i/>
              </w:rPr>
              <w:t>invita la Commissione a garantire la piena coerenza in tutte le relazioni e in tutti gli strumenti di valutazione relativi allo Stato di diritto all'interno dell'Unione europea; sottolinea che, sebbene diverse direzioni generali siano responsabili di diversi processi di rendicontazione, esse devono operare in stretto coordinamento e mantenere un approccio metodologico e analitico unificato; sottolinea l'importanza di evitare contraddizioni o discrepanze tra i risultati e le valutazioni contenuti nella relazione annuale sullo Stato di diritto, nelle relazioni annuali sull'allargamento e nelle raccomandazioni specifiche per paese nell'ambito del semestre europeo; sottolinea che una rendicontazione coerente è essenziale per garantire la credibilità, la trasparenza e l'efficacia del quadro di monitoraggio dello Stato di diritto dell'Unione, nonché per fornire agli Stati membri e ai paesi candidati orientamenti chiari, coerenti e prevedibili;</w:t>
            </w:r>
          </w:p>
        </w:tc>
      </w:tr>
    </w:tbl>
    <w:p w14:paraId="0C84F06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3070E55" w14:textId="77777777" w:rsidR="0029652F" w:rsidRPr="008E16F0" w:rsidRDefault="0029652F" w:rsidP="0029652F">
      <w:r w:rsidRPr="008E16F0">
        <w:rPr>
          <w:rStyle w:val="HideTWBExt"/>
          <w:noProof w:val="0"/>
        </w:rPr>
        <w:t>&lt;/Amend&gt;</w:t>
      </w:r>
    </w:p>
    <w:p w14:paraId="06B07FD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708</w:t>
      </w:r>
      <w:r w:rsidRPr="008E16F0">
        <w:rPr>
          <w:rStyle w:val="HideTWBExt"/>
          <w:b w:val="0"/>
          <w:noProof w:val="0"/>
        </w:rPr>
        <w:t>&lt;/NumAm&gt;</w:t>
      </w:r>
    </w:p>
    <w:p w14:paraId="3C25E2B4"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1476EDAF" w14:textId="77777777" w:rsidR="0029652F" w:rsidRPr="008E16F0" w:rsidRDefault="0029652F" w:rsidP="0029652F">
      <w:pPr>
        <w:pStyle w:val="NormalBold"/>
      </w:pPr>
      <w:r w:rsidRPr="008E16F0">
        <w:rPr>
          <w:rStyle w:val="HideTWBExt"/>
          <w:b w:val="0"/>
          <w:noProof w:val="0"/>
        </w:rPr>
        <w:t>&lt;/RepeatBlock-By&gt;</w:t>
      </w:r>
    </w:p>
    <w:p w14:paraId="3189015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004DA8A" w14:textId="77777777" w:rsidR="0029652F" w:rsidRPr="008E16F0" w:rsidRDefault="0029652F" w:rsidP="0029652F">
      <w:pPr>
        <w:pStyle w:val="NormalBold"/>
      </w:pPr>
      <w:r w:rsidRPr="008E16F0">
        <w:rPr>
          <w:rStyle w:val="HideTWBExt"/>
          <w:b w:val="0"/>
          <w:noProof w:val="0"/>
        </w:rPr>
        <w:t>&lt;Article&gt;</w:t>
      </w:r>
      <w:r w:rsidRPr="008E16F0">
        <w:t>Paragrafo 42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383C53B" w14:textId="77777777" w:rsidTr="0043222F">
        <w:trPr>
          <w:trHeight w:hRule="exact" w:val="240"/>
          <w:jc w:val="center"/>
        </w:trPr>
        <w:tc>
          <w:tcPr>
            <w:tcW w:w="9752" w:type="dxa"/>
            <w:gridSpan w:val="2"/>
            <w:tcBorders>
              <w:top w:val="nil"/>
              <w:left w:val="nil"/>
              <w:bottom w:val="nil"/>
              <w:right w:val="nil"/>
            </w:tcBorders>
          </w:tcPr>
          <w:p w14:paraId="0540D6F9" w14:textId="77777777" w:rsidR="0029652F" w:rsidRPr="008E16F0" w:rsidRDefault="0029652F" w:rsidP="0043222F"/>
        </w:tc>
      </w:tr>
      <w:tr w:rsidR="0029652F" w:rsidRPr="008E16F0" w14:paraId="145D8631" w14:textId="77777777" w:rsidTr="0043222F">
        <w:trPr>
          <w:trHeight w:val="240"/>
          <w:jc w:val="center"/>
        </w:trPr>
        <w:tc>
          <w:tcPr>
            <w:tcW w:w="4876" w:type="dxa"/>
            <w:tcBorders>
              <w:top w:val="nil"/>
              <w:left w:val="nil"/>
              <w:bottom w:val="nil"/>
              <w:right w:val="nil"/>
            </w:tcBorders>
          </w:tcPr>
          <w:p w14:paraId="113239C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EE077B7" w14:textId="77777777" w:rsidR="0029652F" w:rsidRPr="008E16F0" w:rsidRDefault="0029652F" w:rsidP="0043222F">
            <w:pPr>
              <w:pStyle w:val="AmColumnHeading"/>
            </w:pPr>
            <w:r w:rsidRPr="008E16F0">
              <w:t>Emendamento</w:t>
            </w:r>
          </w:p>
        </w:tc>
      </w:tr>
      <w:tr w:rsidR="0029652F" w:rsidRPr="008E16F0" w14:paraId="0DFF2F63" w14:textId="77777777" w:rsidTr="0043222F">
        <w:trPr>
          <w:jc w:val="center"/>
        </w:trPr>
        <w:tc>
          <w:tcPr>
            <w:tcW w:w="4876" w:type="dxa"/>
            <w:tcBorders>
              <w:top w:val="nil"/>
              <w:left w:val="nil"/>
              <w:bottom w:val="nil"/>
              <w:right w:val="nil"/>
            </w:tcBorders>
          </w:tcPr>
          <w:p w14:paraId="62F1D00E" w14:textId="77777777" w:rsidR="0029652F" w:rsidRPr="008E16F0" w:rsidRDefault="0029652F" w:rsidP="0043222F">
            <w:pPr>
              <w:pStyle w:val="Normal6a"/>
            </w:pPr>
          </w:p>
        </w:tc>
        <w:tc>
          <w:tcPr>
            <w:tcW w:w="4876" w:type="dxa"/>
            <w:tcBorders>
              <w:top w:val="nil"/>
              <w:left w:val="nil"/>
              <w:bottom w:val="nil"/>
              <w:right w:val="nil"/>
            </w:tcBorders>
          </w:tcPr>
          <w:p w14:paraId="71C78326" w14:textId="7BDE4936" w:rsidR="0029652F" w:rsidRPr="008E16F0" w:rsidRDefault="0029652F" w:rsidP="0043222F">
            <w:pPr>
              <w:pStyle w:val="Normal6a"/>
            </w:pPr>
            <w:r w:rsidRPr="008E16F0">
              <w:rPr>
                <w:b/>
                <w:i/>
              </w:rPr>
              <w:t>42 bis.</w:t>
            </w:r>
            <w:r w:rsidRPr="008E16F0">
              <w:tab/>
            </w:r>
            <w:r w:rsidRPr="008E16F0">
              <w:rPr>
                <w:b/>
                <w:i/>
              </w:rPr>
              <w:t>sottolinea che l'UE stessa non garantisce la piena trasparenza, imparzialità e responsabilità nelle sue azioni;</w:t>
            </w:r>
            <w:r w:rsidRPr="008E16F0">
              <w:t xml:space="preserve"> </w:t>
            </w:r>
            <w:r w:rsidRPr="008E16F0">
              <w:rPr>
                <w:b/>
                <w:i/>
              </w:rPr>
              <w:t>deplora il fatto che la Commissione e il Consiglio abbiano costantemente respinto le iniziative volte a rafforzare la propria responsabilità democratica, fomentando la percezione di disparità di trattamento; sottolinea che la trasparenza nelle attività delle istituzioni dell'UE è una condizione per la loro credibilità;</w:t>
            </w:r>
          </w:p>
        </w:tc>
      </w:tr>
    </w:tbl>
    <w:p w14:paraId="11C98FB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7C9AC2B4" w14:textId="77777777" w:rsidR="0029652F" w:rsidRPr="008E16F0" w:rsidRDefault="0029652F" w:rsidP="0029652F">
      <w:r w:rsidRPr="008E16F0">
        <w:rPr>
          <w:rStyle w:val="HideTWBExt"/>
          <w:noProof w:val="0"/>
        </w:rPr>
        <w:t>&lt;/Amend&gt;</w:t>
      </w:r>
    </w:p>
    <w:p w14:paraId="754DD8A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709</w:t>
      </w:r>
      <w:r w:rsidRPr="008E16F0">
        <w:rPr>
          <w:rStyle w:val="HideTWBExt"/>
          <w:b w:val="0"/>
          <w:noProof w:val="0"/>
        </w:rPr>
        <w:t>&lt;/NumAm&gt;</w:t>
      </w:r>
    </w:p>
    <w:p w14:paraId="467D20D6"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8E16F0">
        <w:rPr>
          <w:rStyle w:val="HideTWBExt"/>
          <w:b w:val="0"/>
          <w:noProof w:val="0"/>
        </w:rPr>
        <w:t>&lt;/Members&gt;</w:t>
      </w:r>
    </w:p>
    <w:p w14:paraId="496184FD" w14:textId="77777777" w:rsidR="0029652F" w:rsidRPr="008E16F0" w:rsidRDefault="0029652F" w:rsidP="0029652F">
      <w:pPr>
        <w:pStyle w:val="NormalBold"/>
      </w:pPr>
      <w:r w:rsidRPr="008E16F0">
        <w:rPr>
          <w:rStyle w:val="HideTWBExt"/>
          <w:b w:val="0"/>
          <w:noProof w:val="0"/>
        </w:rPr>
        <w:t>&lt;/RepeatBlock-By&gt;</w:t>
      </w:r>
    </w:p>
    <w:p w14:paraId="3D37B02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C6EBF7C" w14:textId="77777777" w:rsidR="0029652F" w:rsidRPr="008E16F0" w:rsidRDefault="0029652F" w:rsidP="0029652F">
      <w:pPr>
        <w:pStyle w:val="NormalBold"/>
      </w:pPr>
      <w:r w:rsidRPr="008E16F0">
        <w:rPr>
          <w:rStyle w:val="HideTWBExt"/>
          <w:b w:val="0"/>
          <w:noProof w:val="0"/>
        </w:rPr>
        <w:t>&lt;Article&gt;</w:t>
      </w:r>
      <w:r w:rsidRPr="008E16F0">
        <w:t>Paragrafo 42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5F62DDF" w14:textId="77777777" w:rsidTr="0043222F">
        <w:trPr>
          <w:trHeight w:hRule="exact" w:val="240"/>
          <w:jc w:val="center"/>
        </w:trPr>
        <w:tc>
          <w:tcPr>
            <w:tcW w:w="9752" w:type="dxa"/>
            <w:gridSpan w:val="2"/>
            <w:tcBorders>
              <w:top w:val="nil"/>
              <w:left w:val="nil"/>
              <w:bottom w:val="nil"/>
              <w:right w:val="nil"/>
            </w:tcBorders>
          </w:tcPr>
          <w:p w14:paraId="5FB4CBAA" w14:textId="77777777" w:rsidR="0029652F" w:rsidRPr="008E16F0" w:rsidRDefault="0029652F" w:rsidP="0043222F"/>
        </w:tc>
      </w:tr>
      <w:tr w:rsidR="0029652F" w:rsidRPr="008E16F0" w14:paraId="53202A65" w14:textId="77777777" w:rsidTr="0043222F">
        <w:trPr>
          <w:trHeight w:val="240"/>
          <w:jc w:val="center"/>
        </w:trPr>
        <w:tc>
          <w:tcPr>
            <w:tcW w:w="4876" w:type="dxa"/>
            <w:tcBorders>
              <w:top w:val="nil"/>
              <w:left w:val="nil"/>
              <w:bottom w:val="nil"/>
              <w:right w:val="nil"/>
            </w:tcBorders>
          </w:tcPr>
          <w:p w14:paraId="404A9A2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909AC35" w14:textId="77777777" w:rsidR="0029652F" w:rsidRPr="008E16F0" w:rsidRDefault="0029652F" w:rsidP="0043222F">
            <w:pPr>
              <w:pStyle w:val="AmColumnHeading"/>
            </w:pPr>
            <w:r w:rsidRPr="008E16F0">
              <w:t>Emendamento</w:t>
            </w:r>
          </w:p>
        </w:tc>
      </w:tr>
      <w:tr w:rsidR="0029652F" w:rsidRPr="008E16F0" w14:paraId="76F56168" w14:textId="77777777" w:rsidTr="0043222F">
        <w:trPr>
          <w:jc w:val="center"/>
        </w:trPr>
        <w:tc>
          <w:tcPr>
            <w:tcW w:w="4876" w:type="dxa"/>
            <w:tcBorders>
              <w:top w:val="nil"/>
              <w:left w:val="nil"/>
              <w:bottom w:val="nil"/>
              <w:right w:val="nil"/>
            </w:tcBorders>
          </w:tcPr>
          <w:p w14:paraId="140746ED" w14:textId="77777777" w:rsidR="0029652F" w:rsidRPr="008E16F0" w:rsidRDefault="0029652F" w:rsidP="0043222F">
            <w:pPr>
              <w:pStyle w:val="Normal6a"/>
            </w:pPr>
          </w:p>
        </w:tc>
        <w:tc>
          <w:tcPr>
            <w:tcW w:w="4876" w:type="dxa"/>
            <w:tcBorders>
              <w:top w:val="nil"/>
              <w:left w:val="nil"/>
              <w:bottom w:val="nil"/>
              <w:right w:val="nil"/>
            </w:tcBorders>
          </w:tcPr>
          <w:p w14:paraId="7638AA97" w14:textId="77777777" w:rsidR="0029652F" w:rsidRPr="008E16F0" w:rsidRDefault="0029652F" w:rsidP="0043222F">
            <w:pPr>
              <w:pStyle w:val="Normal6a"/>
            </w:pPr>
            <w:r w:rsidRPr="008E16F0">
              <w:rPr>
                <w:b/>
                <w:i/>
              </w:rPr>
              <w:t>42 bis.</w:t>
            </w:r>
            <w:r w:rsidRPr="008E16F0">
              <w:tab/>
            </w:r>
            <w:r w:rsidRPr="008E16F0">
              <w:rPr>
                <w:b/>
                <w:i/>
              </w:rPr>
              <w:t>invita la Commissione e gli Stati membri a combattere la discriminazione fondata sulla razza e l'origine etnica, sulla religione o sulle convinzioni personali, sulla nazionalità, sulle opinioni politiche, sulla lingua, sulla disabilità, sull'età, sul genere, compresa l'identità e l'espressione di genere, e sull'orientamento sessuale;</w:t>
            </w:r>
          </w:p>
        </w:tc>
      </w:tr>
    </w:tbl>
    <w:p w14:paraId="3EA6CB0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FC82D01" w14:textId="77777777" w:rsidR="0029652F" w:rsidRPr="008E16F0" w:rsidRDefault="0029652F" w:rsidP="0029652F">
      <w:r w:rsidRPr="008E16F0">
        <w:rPr>
          <w:rStyle w:val="HideTWBExt"/>
          <w:noProof w:val="0"/>
        </w:rPr>
        <w:t>&lt;/Amend&gt;</w:t>
      </w:r>
    </w:p>
    <w:p w14:paraId="51B2FCD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710</w:t>
      </w:r>
      <w:r w:rsidRPr="008E16F0">
        <w:rPr>
          <w:rStyle w:val="HideTWBExt"/>
          <w:b w:val="0"/>
          <w:noProof w:val="0"/>
        </w:rPr>
        <w:t>&lt;/NumAm&gt;</w:t>
      </w:r>
    </w:p>
    <w:p w14:paraId="5A9B8552"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1B568F3B" w14:textId="77777777" w:rsidR="0029652F" w:rsidRPr="008E16F0" w:rsidRDefault="0029652F" w:rsidP="0029652F">
      <w:pPr>
        <w:pStyle w:val="NormalBold"/>
      </w:pPr>
      <w:r w:rsidRPr="008E16F0">
        <w:rPr>
          <w:rStyle w:val="HideTWBExt"/>
          <w:b w:val="0"/>
          <w:noProof w:val="0"/>
        </w:rPr>
        <w:t>&lt;/RepeatBlock-By&gt;</w:t>
      </w:r>
    </w:p>
    <w:p w14:paraId="62C1883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594D378" w14:textId="77777777" w:rsidR="0029652F" w:rsidRPr="008E16F0" w:rsidRDefault="0029652F" w:rsidP="0029652F">
      <w:pPr>
        <w:pStyle w:val="NormalBold"/>
      </w:pPr>
      <w:r w:rsidRPr="008E16F0">
        <w:rPr>
          <w:rStyle w:val="HideTWBExt"/>
          <w:b w:val="0"/>
          <w:noProof w:val="0"/>
        </w:rPr>
        <w:t>&lt;Article&gt;</w:t>
      </w:r>
      <w:r w:rsidRPr="008E16F0">
        <w:t>Paragrafo 42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880F521" w14:textId="77777777" w:rsidTr="0043222F">
        <w:trPr>
          <w:trHeight w:hRule="exact" w:val="240"/>
          <w:jc w:val="center"/>
        </w:trPr>
        <w:tc>
          <w:tcPr>
            <w:tcW w:w="9752" w:type="dxa"/>
            <w:gridSpan w:val="2"/>
            <w:tcBorders>
              <w:top w:val="nil"/>
              <w:left w:val="nil"/>
              <w:bottom w:val="nil"/>
              <w:right w:val="nil"/>
            </w:tcBorders>
          </w:tcPr>
          <w:p w14:paraId="298182BA" w14:textId="77777777" w:rsidR="0029652F" w:rsidRPr="008E16F0" w:rsidRDefault="0029652F" w:rsidP="0043222F"/>
        </w:tc>
      </w:tr>
      <w:tr w:rsidR="0029652F" w:rsidRPr="008E16F0" w14:paraId="76423950" w14:textId="77777777" w:rsidTr="0043222F">
        <w:trPr>
          <w:trHeight w:val="240"/>
          <w:jc w:val="center"/>
        </w:trPr>
        <w:tc>
          <w:tcPr>
            <w:tcW w:w="4876" w:type="dxa"/>
            <w:tcBorders>
              <w:top w:val="nil"/>
              <w:left w:val="nil"/>
              <w:bottom w:val="nil"/>
              <w:right w:val="nil"/>
            </w:tcBorders>
          </w:tcPr>
          <w:p w14:paraId="3648F1D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772B2CD" w14:textId="77777777" w:rsidR="0029652F" w:rsidRPr="008E16F0" w:rsidRDefault="0029652F" w:rsidP="0043222F">
            <w:pPr>
              <w:pStyle w:val="AmColumnHeading"/>
            </w:pPr>
            <w:r w:rsidRPr="008E16F0">
              <w:t>Emendamento</w:t>
            </w:r>
          </w:p>
        </w:tc>
      </w:tr>
      <w:tr w:rsidR="0029652F" w:rsidRPr="008E16F0" w14:paraId="56A020CB" w14:textId="77777777" w:rsidTr="0043222F">
        <w:trPr>
          <w:jc w:val="center"/>
        </w:trPr>
        <w:tc>
          <w:tcPr>
            <w:tcW w:w="4876" w:type="dxa"/>
            <w:tcBorders>
              <w:top w:val="nil"/>
              <w:left w:val="nil"/>
              <w:bottom w:val="nil"/>
              <w:right w:val="nil"/>
            </w:tcBorders>
          </w:tcPr>
          <w:p w14:paraId="659D9FE8" w14:textId="77777777" w:rsidR="0029652F" w:rsidRPr="008E16F0" w:rsidRDefault="0029652F" w:rsidP="0043222F">
            <w:pPr>
              <w:pStyle w:val="Normal6a"/>
            </w:pPr>
          </w:p>
        </w:tc>
        <w:tc>
          <w:tcPr>
            <w:tcW w:w="4876" w:type="dxa"/>
            <w:tcBorders>
              <w:top w:val="nil"/>
              <w:left w:val="nil"/>
              <w:bottom w:val="nil"/>
              <w:right w:val="nil"/>
            </w:tcBorders>
          </w:tcPr>
          <w:p w14:paraId="6B0C6C35" w14:textId="77777777" w:rsidR="0029652F" w:rsidRPr="008E16F0" w:rsidRDefault="0029652F" w:rsidP="0043222F">
            <w:pPr>
              <w:pStyle w:val="Normal6a"/>
            </w:pPr>
            <w:r w:rsidRPr="008E16F0">
              <w:rPr>
                <w:b/>
                <w:i/>
              </w:rPr>
              <w:t>42 ter.</w:t>
            </w:r>
            <w:r w:rsidRPr="008E16F0">
              <w:tab/>
            </w:r>
            <w:r w:rsidRPr="008E16F0">
              <w:rPr>
                <w:b/>
                <w:i/>
              </w:rPr>
              <w:t>osserva con preoccupazione che il 93 % di tutte le raccomandazioni del 2025 erano ripetizioni degli anni precedenti, con il 71 % risalente al 2022, e che sono state introdotte solo nove nuove raccomandazioni, che rappresentano appena il 7 % del totale e interessano solo otto dei 27 Stati membri; sottolinea che tale numero limitato di nuove raccomandazioni non può essere interpretato come un segno che non sono emerse nuove violazioni o problematiche, in quanto chiaramente non è così; sottolinea che è imperativo non limitare la valutazione alle carenze individuate in precedenza, ma aggiornare sistematicamente l'analisi per tenere conto dei nuovi sviluppi, dei rischi emergenti e dell'evoluzione delle forme di regresso; sottolinea che proprio in questo ambito sono essenziali una maggiore precisione e chiarezza metodologiche, al fine di garantire che le raccomandazioni rimangano pertinenti, reattive e in linea con l'effettiva traiettoria dello Stato di diritto in ciascuno Stato membro;</w:t>
            </w:r>
          </w:p>
        </w:tc>
      </w:tr>
    </w:tbl>
    <w:p w14:paraId="5816E92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1FC76F6" w14:textId="77777777" w:rsidR="0029652F" w:rsidRPr="008E16F0" w:rsidRDefault="0029652F" w:rsidP="0029652F">
      <w:r w:rsidRPr="008E16F0">
        <w:rPr>
          <w:rStyle w:val="HideTWBExt"/>
          <w:noProof w:val="0"/>
        </w:rPr>
        <w:t>&lt;/Amend&gt;</w:t>
      </w:r>
    </w:p>
    <w:p w14:paraId="0251243F"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711</w:t>
      </w:r>
      <w:r w:rsidRPr="008E16F0">
        <w:rPr>
          <w:rStyle w:val="HideTWBExt"/>
          <w:b w:val="0"/>
          <w:noProof w:val="0"/>
        </w:rPr>
        <w:t>&lt;/NumAm&gt;</w:t>
      </w:r>
    </w:p>
    <w:p w14:paraId="7DE8282D"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8E16F0">
        <w:rPr>
          <w:rStyle w:val="HideTWBExt"/>
          <w:b w:val="0"/>
          <w:noProof w:val="0"/>
        </w:rPr>
        <w:t>&lt;/Members&gt;</w:t>
      </w:r>
    </w:p>
    <w:p w14:paraId="4E5A3565" w14:textId="77777777" w:rsidR="0029652F" w:rsidRPr="008E16F0" w:rsidRDefault="0029652F" w:rsidP="0029652F">
      <w:pPr>
        <w:pStyle w:val="NormalBold"/>
      </w:pPr>
      <w:r w:rsidRPr="008E16F0">
        <w:rPr>
          <w:rStyle w:val="HideTWBExt"/>
          <w:b w:val="0"/>
          <w:noProof w:val="0"/>
        </w:rPr>
        <w:t>&lt;/RepeatBlock-By&gt;</w:t>
      </w:r>
    </w:p>
    <w:p w14:paraId="75BF359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377A9C9" w14:textId="77777777" w:rsidR="0029652F" w:rsidRPr="008E16F0" w:rsidRDefault="0029652F" w:rsidP="0029652F">
      <w:pPr>
        <w:pStyle w:val="NormalBold"/>
      </w:pPr>
      <w:r w:rsidRPr="008E16F0">
        <w:rPr>
          <w:rStyle w:val="HideTWBExt"/>
          <w:b w:val="0"/>
          <w:noProof w:val="0"/>
        </w:rPr>
        <w:t>&lt;Article&gt;</w:t>
      </w:r>
      <w:r w:rsidRPr="008E16F0">
        <w:t>Paragrafo 42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47A79C3" w14:textId="77777777" w:rsidTr="0043222F">
        <w:trPr>
          <w:trHeight w:hRule="exact" w:val="240"/>
          <w:jc w:val="center"/>
        </w:trPr>
        <w:tc>
          <w:tcPr>
            <w:tcW w:w="9752" w:type="dxa"/>
            <w:gridSpan w:val="2"/>
            <w:tcBorders>
              <w:top w:val="nil"/>
              <w:left w:val="nil"/>
              <w:bottom w:val="nil"/>
              <w:right w:val="nil"/>
            </w:tcBorders>
          </w:tcPr>
          <w:p w14:paraId="60B96C3E" w14:textId="77777777" w:rsidR="0029652F" w:rsidRPr="008E16F0" w:rsidRDefault="0029652F" w:rsidP="0043222F"/>
        </w:tc>
      </w:tr>
      <w:tr w:rsidR="0029652F" w:rsidRPr="008E16F0" w14:paraId="6E8EFA27" w14:textId="77777777" w:rsidTr="0043222F">
        <w:trPr>
          <w:trHeight w:val="240"/>
          <w:jc w:val="center"/>
        </w:trPr>
        <w:tc>
          <w:tcPr>
            <w:tcW w:w="4876" w:type="dxa"/>
            <w:tcBorders>
              <w:top w:val="nil"/>
              <w:left w:val="nil"/>
              <w:bottom w:val="nil"/>
              <w:right w:val="nil"/>
            </w:tcBorders>
          </w:tcPr>
          <w:p w14:paraId="299E159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0B017D4" w14:textId="77777777" w:rsidR="0029652F" w:rsidRPr="008E16F0" w:rsidRDefault="0029652F" w:rsidP="0043222F">
            <w:pPr>
              <w:pStyle w:val="AmColumnHeading"/>
            </w:pPr>
            <w:r w:rsidRPr="008E16F0">
              <w:t>Emendamento</w:t>
            </w:r>
          </w:p>
        </w:tc>
      </w:tr>
      <w:tr w:rsidR="0029652F" w:rsidRPr="008E16F0" w14:paraId="72E33581" w14:textId="77777777" w:rsidTr="0043222F">
        <w:trPr>
          <w:jc w:val="center"/>
        </w:trPr>
        <w:tc>
          <w:tcPr>
            <w:tcW w:w="4876" w:type="dxa"/>
            <w:tcBorders>
              <w:top w:val="nil"/>
              <w:left w:val="nil"/>
              <w:bottom w:val="nil"/>
              <w:right w:val="nil"/>
            </w:tcBorders>
          </w:tcPr>
          <w:p w14:paraId="7E1F97B6" w14:textId="77777777" w:rsidR="0029652F" w:rsidRPr="008E16F0" w:rsidRDefault="0029652F" w:rsidP="0043222F">
            <w:pPr>
              <w:pStyle w:val="Normal6a"/>
            </w:pPr>
          </w:p>
        </w:tc>
        <w:tc>
          <w:tcPr>
            <w:tcW w:w="4876" w:type="dxa"/>
            <w:tcBorders>
              <w:top w:val="nil"/>
              <w:left w:val="nil"/>
              <w:bottom w:val="nil"/>
              <w:right w:val="nil"/>
            </w:tcBorders>
          </w:tcPr>
          <w:p w14:paraId="1D0C108A" w14:textId="77777777" w:rsidR="0029652F" w:rsidRPr="008E16F0" w:rsidRDefault="0029652F" w:rsidP="0043222F">
            <w:pPr>
              <w:pStyle w:val="Normal6a"/>
            </w:pPr>
            <w:r w:rsidRPr="008E16F0">
              <w:rPr>
                <w:b/>
                <w:i/>
              </w:rPr>
              <w:t>42 ter.</w:t>
            </w:r>
            <w:r w:rsidRPr="008E16F0">
              <w:tab/>
            </w:r>
            <w:r w:rsidRPr="008E16F0">
              <w:rPr>
                <w:b/>
                <w:i/>
              </w:rPr>
              <w:t>esorta la Commissione a introdurre nella relazione annuale sullo Stato di diritto un nuovo pilastro incentrato sulla lotta contro tutte le forme di discriminazione e di odio;</w:t>
            </w:r>
          </w:p>
        </w:tc>
      </w:tr>
    </w:tbl>
    <w:p w14:paraId="1188789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B882ED3" w14:textId="77777777" w:rsidR="0029652F" w:rsidRPr="008E16F0" w:rsidRDefault="0029652F" w:rsidP="0029652F">
      <w:r w:rsidRPr="008E16F0">
        <w:rPr>
          <w:rStyle w:val="HideTWBExt"/>
          <w:noProof w:val="0"/>
        </w:rPr>
        <w:t>&lt;/Amend&gt;</w:t>
      </w:r>
    </w:p>
    <w:p w14:paraId="199C4BF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712</w:t>
      </w:r>
      <w:r w:rsidRPr="008E16F0">
        <w:rPr>
          <w:rStyle w:val="HideTWBExt"/>
          <w:b w:val="0"/>
          <w:noProof w:val="0"/>
        </w:rPr>
        <w:t>&lt;/NumAm&gt;</w:t>
      </w:r>
    </w:p>
    <w:p w14:paraId="1C1AC73B"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8E16F0">
        <w:rPr>
          <w:rStyle w:val="HideTWBExt"/>
          <w:b w:val="0"/>
          <w:noProof w:val="0"/>
        </w:rPr>
        <w:t>&lt;/Members&gt;</w:t>
      </w:r>
    </w:p>
    <w:p w14:paraId="4A59D203" w14:textId="77777777" w:rsidR="0029652F" w:rsidRPr="008E16F0" w:rsidRDefault="0029652F" w:rsidP="0029652F">
      <w:pPr>
        <w:pStyle w:val="NormalBold"/>
      </w:pPr>
      <w:r w:rsidRPr="008E16F0">
        <w:rPr>
          <w:rStyle w:val="HideTWBExt"/>
          <w:b w:val="0"/>
          <w:noProof w:val="0"/>
        </w:rPr>
        <w:t>&lt;/RepeatBlock-By&gt;</w:t>
      </w:r>
    </w:p>
    <w:p w14:paraId="72DAA40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8D40380" w14:textId="77777777" w:rsidR="0029652F" w:rsidRPr="008E16F0" w:rsidRDefault="0029652F" w:rsidP="0029652F">
      <w:pPr>
        <w:pStyle w:val="NormalBold"/>
      </w:pPr>
      <w:r w:rsidRPr="008E16F0">
        <w:rPr>
          <w:rStyle w:val="HideTWBExt"/>
          <w:b w:val="0"/>
          <w:noProof w:val="0"/>
        </w:rPr>
        <w:t>&lt;Article&gt;</w:t>
      </w:r>
      <w:r w:rsidRPr="008E16F0">
        <w:t>Paragrafo 42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9B3D19B" w14:textId="77777777" w:rsidTr="0043222F">
        <w:trPr>
          <w:trHeight w:hRule="exact" w:val="240"/>
          <w:jc w:val="center"/>
        </w:trPr>
        <w:tc>
          <w:tcPr>
            <w:tcW w:w="9752" w:type="dxa"/>
            <w:gridSpan w:val="2"/>
            <w:tcBorders>
              <w:top w:val="nil"/>
              <w:left w:val="nil"/>
              <w:bottom w:val="nil"/>
              <w:right w:val="nil"/>
            </w:tcBorders>
          </w:tcPr>
          <w:p w14:paraId="089726B0" w14:textId="77777777" w:rsidR="0029652F" w:rsidRPr="008E16F0" w:rsidRDefault="0029652F" w:rsidP="0043222F"/>
        </w:tc>
      </w:tr>
      <w:tr w:rsidR="0029652F" w:rsidRPr="008E16F0" w14:paraId="3943580A" w14:textId="77777777" w:rsidTr="0043222F">
        <w:trPr>
          <w:trHeight w:val="240"/>
          <w:jc w:val="center"/>
        </w:trPr>
        <w:tc>
          <w:tcPr>
            <w:tcW w:w="4876" w:type="dxa"/>
            <w:tcBorders>
              <w:top w:val="nil"/>
              <w:left w:val="nil"/>
              <w:bottom w:val="nil"/>
              <w:right w:val="nil"/>
            </w:tcBorders>
          </w:tcPr>
          <w:p w14:paraId="727CEC7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D88842C" w14:textId="77777777" w:rsidR="0029652F" w:rsidRPr="008E16F0" w:rsidRDefault="0029652F" w:rsidP="0043222F">
            <w:pPr>
              <w:pStyle w:val="AmColumnHeading"/>
            </w:pPr>
            <w:r w:rsidRPr="008E16F0">
              <w:t>Emendamento</w:t>
            </w:r>
          </w:p>
        </w:tc>
      </w:tr>
      <w:tr w:rsidR="0029652F" w:rsidRPr="008E16F0" w14:paraId="0E1A6B6A" w14:textId="77777777" w:rsidTr="0043222F">
        <w:trPr>
          <w:jc w:val="center"/>
        </w:trPr>
        <w:tc>
          <w:tcPr>
            <w:tcW w:w="4876" w:type="dxa"/>
            <w:tcBorders>
              <w:top w:val="nil"/>
              <w:left w:val="nil"/>
              <w:bottom w:val="nil"/>
              <w:right w:val="nil"/>
            </w:tcBorders>
          </w:tcPr>
          <w:p w14:paraId="6795391E" w14:textId="77777777" w:rsidR="0029652F" w:rsidRPr="008E16F0" w:rsidRDefault="0029652F" w:rsidP="0043222F">
            <w:pPr>
              <w:pStyle w:val="Normal6a"/>
            </w:pPr>
          </w:p>
        </w:tc>
        <w:tc>
          <w:tcPr>
            <w:tcW w:w="4876" w:type="dxa"/>
            <w:tcBorders>
              <w:top w:val="nil"/>
              <w:left w:val="nil"/>
              <w:bottom w:val="nil"/>
              <w:right w:val="nil"/>
            </w:tcBorders>
          </w:tcPr>
          <w:p w14:paraId="62BD2AA8" w14:textId="77777777" w:rsidR="0029652F" w:rsidRPr="008E16F0" w:rsidRDefault="0029652F" w:rsidP="0043222F">
            <w:pPr>
              <w:pStyle w:val="Normal6a"/>
            </w:pPr>
            <w:r w:rsidRPr="008E16F0">
              <w:rPr>
                <w:b/>
                <w:i/>
              </w:rPr>
              <w:t>42 quater.</w:t>
            </w:r>
            <w:r w:rsidRPr="008E16F0">
              <w:tab/>
            </w:r>
            <w:r w:rsidRPr="008E16F0">
              <w:rPr>
                <w:b/>
                <w:i/>
              </w:rPr>
              <w:t>sottolinea il ruolo essenziale delle autorità locali e regionali e il loro contributo al funzionamento della democrazia e delle istituzioni democratiche nell'ambito del più ampio sistema di bilanciamento dei poteri alla base dello Stato di diritto; riconosce che le autorità locali e regionali sono in prima linea, poiché affrontano direttamente le sfide e le questioni che possono incidere sulle procedure relative allo Stato di diritto e, di conseguenza, sull'applicabilità dei diritti fondamentali in molti settori quotidiani;</w:t>
            </w:r>
          </w:p>
        </w:tc>
      </w:tr>
    </w:tbl>
    <w:p w14:paraId="2697891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E721690" w14:textId="77777777" w:rsidR="0029652F" w:rsidRPr="008E16F0" w:rsidRDefault="0029652F" w:rsidP="0029652F">
      <w:r w:rsidRPr="008E16F0">
        <w:rPr>
          <w:rStyle w:val="HideTWBExt"/>
          <w:noProof w:val="0"/>
        </w:rPr>
        <w:t>&lt;/Amend&gt;</w:t>
      </w:r>
    </w:p>
    <w:p w14:paraId="3EC2A90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713</w:t>
      </w:r>
      <w:r w:rsidRPr="008E16F0">
        <w:rPr>
          <w:rStyle w:val="HideTWBExt"/>
          <w:b w:val="0"/>
          <w:noProof w:val="0"/>
        </w:rPr>
        <w:t>&lt;/NumAm&gt;</w:t>
      </w:r>
    </w:p>
    <w:p w14:paraId="4CDBF0D3"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2CB2A2B9" w14:textId="77777777" w:rsidR="0029652F" w:rsidRPr="008E16F0" w:rsidRDefault="0029652F" w:rsidP="0029652F">
      <w:pPr>
        <w:pStyle w:val="NormalBold"/>
      </w:pPr>
      <w:r w:rsidRPr="008E16F0">
        <w:rPr>
          <w:rStyle w:val="HideTWBExt"/>
          <w:b w:val="0"/>
          <w:noProof w:val="0"/>
        </w:rPr>
        <w:t>&lt;/RepeatBlock-By&gt;</w:t>
      </w:r>
    </w:p>
    <w:p w14:paraId="5C19656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5540439" w14:textId="77777777" w:rsidR="0029652F" w:rsidRPr="008E16F0" w:rsidRDefault="0029652F" w:rsidP="0029652F">
      <w:pPr>
        <w:pStyle w:val="NormalBold"/>
      </w:pPr>
      <w:r w:rsidRPr="008E16F0">
        <w:rPr>
          <w:rStyle w:val="HideTWBExt"/>
          <w:b w:val="0"/>
          <w:noProof w:val="0"/>
        </w:rPr>
        <w:t>&lt;Article&gt;</w:t>
      </w:r>
      <w:r w:rsidRPr="008E16F0">
        <w:t>Paragrafo 42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059C828" w14:textId="77777777" w:rsidTr="0043222F">
        <w:trPr>
          <w:trHeight w:hRule="exact" w:val="240"/>
          <w:jc w:val="center"/>
        </w:trPr>
        <w:tc>
          <w:tcPr>
            <w:tcW w:w="9752" w:type="dxa"/>
            <w:gridSpan w:val="2"/>
            <w:tcBorders>
              <w:top w:val="nil"/>
              <w:left w:val="nil"/>
              <w:bottom w:val="nil"/>
              <w:right w:val="nil"/>
            </w:tcBorders>
          </w:tcPr>
          <w:p w14:paraId="1332D673" w14:textId="77777777" w:rsidR="0029652F" w:rsidRPr="008E16F0" w:rsidRDefault="0029652F" w:rsidP="0043222F"/>
        </w:tc>
      </w:tr>
      <w:tr w:rsidR="0029652F" w:rsidRPr="008E16F0" w14:paraId="7FDFDEA9" w14:textId="77777777" w:rsidTr="0043222F">
        <w:trPr>
          <w:trHeight w:val="240"/>
          <w:jc w:val="center"/>
        </w:trPr>
        <w:tc>
          <w:tcPr>
            <w:tcW w:w="4876" w:type="dxa"/>
            <w:tcBorders>
              <w:top w:val="nil"/>
              <w:left w:val="nil"/>
              <w:bottom w:val="nil"/>
              <w:right w:val="nil"/>
            </w:tcBorders>
          </w:tcPr>
          <w:p w14:paraId="2F6059D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E6410A9" w14:textId="77777777" w:rsidR="0029652F" w:rsidRPr="008E16F0" w:rsidRDefault="0029652F" w:rsidP="0043222F">
            <w:pPr>
              <w:pStyle w:val="AmColumnHeading"/>
            </w:pPr>
            <w:r w:rsidRPr="008E16F0">
              <w:t>Emendamento</w:t>
            </w:r>
          </w:p>
        </w:tc>
      </w:tr>
      <w:tr w:rsidR="0029652F" w:rsidRPr="008E16F0" w14:paraId="1A3DFACA" w14:textId="77777777" w:rsidTr="0043222F">
        <w:trPr>
          <w:jc w:val="center"/>
        </w:trPr>
        <w:tc>
          <w:tcPr>
            <w:tcW w:w="4876" w:type="dxa"/>
            <w:tcBorders>
              <w:top w:val="nil"/>
              <w:left w:val="nil"/>
              <w:bottom w:val="nil"/>
              <w:right w:val="nil"/>
            </w:tcBorders>
          </w:tcPr>
          <w:p w14:paraId="4A6DED3C" w14:textId="77777777" w:rsidR="0029652F" w:rsidRPr="008E16F0" w:rsidRDefault="0029652F" w:rsidP="0043222F">
            <w:pPr>
              <w:pStyle w:val="Normal6a"/>
            </w:pPr>
          </w:p>
        </w:tc>
        <w:tc>
          <w:tcPr>
            <w:tcW w:w="4876" w:type="dxa"/>
            <w:tcBorders>
              <w:top w:val="nil"/>
              <w:left w:val="nil"/>
              <w:bottom w:val="nil"/>
              <w:right w:val="nil"/>
            </w:tcBorders>
          </w:tcPr>
          <w:p w14:paraId="7632E9BD" w14:textId="77777777" w:rsidR="0029652F" w:rsidRPr="008E16F0" w:rsidRDefault="0029652F" w:rsidP="0043222F">
            <w:pPr>
              <w:pStyle w:val="Normal6a"/>
            </w:pPr>
            <w:r w:rsidRPr="008E16F0">
              <w:rPr>
                <w:b/>
                <w:i/>
              </w:rPr>
              <w:t>42 quater.</w:t>
            </w:r>
            <w:r w:rsidRPr="008E16F0">
              <w:tab/>
            </w:r>
            <w:r w:rsidRPr="008E16F0">
              <w:rPr>
                <w:b/>
                <w:i/>
              </w:rPr>
              <w:t>osserva con preoccupazione che la percentuale di raccomandazioni classificate come pienamente attuate ha continuato a diminuire, passando dall'11 % nel 2023 al 6 % sia nel 2024 che nel 2025; sottolinea che nel 2025 solo nove raccomandazioni sono state ritenute pienamente attuate, un dato che illustra una preoccupante stagnazione nel seguito dato dagli Stati membri;</w:t>
            </w:r>
          </w:p>
        </w:tc>
      </w:tr>
    </w:tbl>
    <w:p w14:paraId="56CAC61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C1D33DF" w14:textId="77777777" w:rsidR="0029652F" w:rsidRPr="008E16F0" w:rsidRDefault="0029652F" w:rsidP="0029652F">
      <w:r w:rsidRPr="008E16F0">
        <w:rPr>
          <w:rStyle w:val="HideTWBExt"/>
          <w:noProof w:val="0"/>
        </w:rPr>
        <w:t>&lt;/Amend&gt;</w:t>
      </w:r>
    </w:p>
    <w:p w14:paraId="483716A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714</w:t>
      </w:r>
      <w:r w:rsidRPr="008E16F0">
        <w:rPr>
          <w:rStyle w:val="HideTWBExt"/>
          <w:b w:val="0"/>
          <w:noProof w:val="0"/>
        </w:rPr>
        <w:t>&lt;/NumAm&gt;</w:t>
      </w:r>
    </w:p>
    <w:p w14:paraId="046C67F9"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w:t>
      </w:r>
      <w:r w:rsidRPr="008E16F0">
        <w:rPr>
          <w:rStyle w:val="HideTWBExt"/>
          <w:b w:val="0"/>
          <w:noProof w:val="0"/>
        </w:rPr>
        <w:t>&lt;/Members&gt;</w:t>
      </w:r>
    </w:p>
    <w:p w14:paraId="4DDD7F7E" w14:textId="77777777" w:rsidR="0029652F" w:rsidRPr="008E16F0" w:rsidRDefault="0029652F" w:rsidP="0029652F">
      <w:pPr>
        <w:pStyle w:val="NormalBold"/>
      </w:pPr>
      <w:r w:rsidRPr="008E16F0">
        <w:rPr>
          <w:rStyle w:val="HideTWBExt"/>
          <w:b w:val="0"/>
          <w:noProof w:val="0"/>
        </w:rPr>
        <w:t>&lt;/RepeatBlock-By&gt;</w:t>
      </w:r>
    </w:p>
    <w:p w14:paraId="4570DBE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5B1835E" w14:textId="77777777" w:rsidR="0029652F" w:rsidRPr="008E16F0" w:rsidRDefault="0029652F" w:rsidP="0029652F">
      <w:pPr>
        <w:pStyle w:val="NormalBold"/>
      </w:pPr>
      <w:r w:rsidRPr="008E16F0">
        <w:rPr>
          <w:rStyle w:val="HideTWBExt"/>
          <w:b w:val="0"/>
          <w:noProof w:val="0"/>
        </w:rPr>
        <w:t>&lt;Article&gt;</w:t>
      </w:r>
      <w:r w:rsidRPr="008E16F0">
        <w:t>Paragrafo 42 quinquies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FF7F55E" w14:textId="77777777" w:rsidTr="0043222F">
        <w:trPr>
          <w:trHeight w:hRule="exact" w:val="240"/>
          <w:jc w:val="center"/>
        </w:trPr>
        <w:tc>
          <w:tcPr>
            <w:tcW w:w="9752" w:type="dxa"/>
            <w:gridSpan w:val="2"/>
            <w:tcBorders>
              <w:top w:val="nil"/>
              <w:left w:val="nil"/>
              <w:bottom w:val="nil"/>
              <w:right w:val="nil"/>
            </w:tcBorders>
          </w:tcPr>
          <w:p w14:paraId="56095B14" w14:textId="77777777" w:rsidR="0029652F" w:rsidRPr="008E16F0" w:rsidRDefault="0029652F" w:rsidP="0043222F"/>
        </w:tc>
      </w:tr>
      <w:tr w:rsidR="0029652F" w:rsidRPr="008E16F0" w14:paraId="1D5E5005" w14:textId="77777777" w:rsidTr="0043222F">
        <w:trPr>
          <w:trHeight w:val="240"/>
          <w:jc w:val="center"/>
        </w:trPr>
        <w:tc>
          <w:tcPr>
            <w:tcW w:w="4876" w:type="dxa"/>
            <w:tcBorders>
              <w:top w:val="nil"/>
              <w:left w:val="nil"/>
              <w:bottom w:val="nil"/>
              <w:right w:val="nil"/>
            </w:tcBorders>
          </w:tcPr>
          <w:p w14:paraId="268CEE9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7A9EFB9" w14:textId="77777777" w:rsidR="0029652F" w:rsidRPr="008E16F0" w:rsidRDefault="0029652F" w:rsidP="0043222F">
            <w:pPr>
              <w:pStyle w:val="AmColumnHeading"/>
            </w:pPr>
            <w:r w:rsidRPr="008E16F0">
              <w:t>Emendamento</w:t>
            </w:r>
          </w:p>
        </w:tc>
      </w:tr>
      <w:tr w:rsidR="0029652F" w:rsidRPr="008E16F0" w14:paraId="0AFE7E3A" w14:textId="77777777" w:rsidTr="0043222F">
        <w:trPr>
          <w:jc w:val="center"/>
        </w:trPr>
        <w:tc>
          <w:tcPr>
            <w:tcW w:w="4876" w:type="dxa"/>
            <w:tcBorders>
              <w:top w:val="nil"/>
              <w:left w:val="nil"/>
              <w:bottom w:val="nil"/>
              <w:right w:val="nil"/>
            </w:tcBorders>
          </w:tcPr>
          <w:p w14:paraId="4630920E" w14:textId="77777777" w:rsidR="0029652F" w:rsidRPr="008E16F0" w:rsidRDefault="0029652F" w:rsidP="0043222F">
            <w:pPr>
              <w:pStyle w:val="Normal6a"/>
            </w:pPr>
          </w:p>
        </w:tc>
        <w:tc>
          <w:tcPr>
            <w:tcW w:w="4876" w:type="dxa"/>
            <w:tcBorders>
              <w:top w:val="nil"/>
              <w:left w:val="nil"/>
              <w:bottom w:val="nil"/>
              <w:right w:val="nil"/>
            </w:tcBorders>
          </w:tcPr>
          <w:p w14:paraId="505FEC71" w14:textId="77777777" w:rsidR="0029652F" w:rsidRPr="008E16F0" w:rsidRDefault="0029652F" w:rsidP="0043222F">
            <w:pPr>
              <w:pStyle w:val="Normal6a"/>
            </w:pPr>
            <w:r w:rsidRPr="008E16F0">
              <w:rPr>
                <w:b/>
                <w:i/>
              </w:rPr>
              <w:t>42 quinquies.</w:t>
            </w:r>
            <w:r w:rsidRPr="008E16F0">
              <w:tab/>
            </w:r>
            <w:r w:rsidRPr="008E16F0">
              <w:rPr>
                <w:b/>
                <w:i/>
              </w:rPr>
              <w:t>osserva che la distribuzione delle raccomandazioni tra i diversi pilastri della relazione sullo Stato di diritto rimane disomogenea e che alcuni settori, come la libertà dei media e il sistema di bilanciamento dei poteri, ricevono relativamente meno attenzione nonostante le sfide persistenti e ben documentate; sottolinea che tale squilibrio rischia di trascurare le debolezze strutturali che sono essenziali per la salute dei sistemi democratici, compresi lo spazio civico e i diritti fondamentali; invita la Commissione ad adottare un approccio più globale ed equilibrato in tutti i pilastri per garantire che le carenze in ogni settore siano adeguatamente individuate e affrontate;</w:t>
            </w:r>
          </w:p>
        </w:tc>
      </w:tr>
    </w:tbl>
    <w:p w14:paraId="603D1C0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368679F" w14:textId="77777777" w:rsidR="0029652F" w:rsidRPr="008E16F0" w:rsidRDefault="0029652F" w:rsidP="0029652F">
      <w:r w:rsidRPr="008E16F0">
        <w:rPr>
          <w:rStyle w:val="HideTWBExt"/>
          <w:noProof w:val="0"/>
        </w:rPr>
        <w:t>&lt;/Amend&gt;</w:t>
      </w:r>
    </w:p>
    <w:p w14:paraId="1ABA9F5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715</w:t>
      </w:r>
      <w:r w:rsidRPr="008E16F0">
        <w:rPr>
          <w:rStyle w:val="HideTWBExt"/>
          <w:b w:val="0"/>
          <w:noProof w:val="0"/>
        </w:rPr>
        <w:t>&lt;/NumAm&gt;</w:t>
      </w:r>
    </w:p>
    <w:p w14:paraId="04800B01"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3F32C788" w14:textId="77777777" w:rsidR="0029652F" w:rsidRPr="008E16F0" w:rsidRDefault="0029652F" w:rsidP="0029652F">
      <w:pPr>
        <w:pStyle w:val="NormalBold"/>
      </w:pPr>
      <w:r w:rsidRPr="008E16F0">
        <w:rPr>
          <w:rStyle w:val="HideTWBExt"/>
          <w:b w:val="0"/>
          <w:noProof w:val="0"/>
        </w:rPr>
        <w:t>&lt;/RepeatBlock-By&gt;</w:t>
      </w:r>
    </w:p>
    <w:p w14:paraId="1A1D7FA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8B6FBF0" w14:textId="77777777" w:rsidR="0029652F" w:rsidRPr="008E16F0" w:rsidRDefault="0029652F" w:rsidP="0029652F">
      <w:pPr>
        <w:pStyle w:val="NormalBold"/>
      </w:pPr>
      <w:r w:rsidRPr="008E16F0">
        <w:rPr>
          <w:rStyle w:val="HideTWBExt"/>
          <w:b w:val="0"/>
          <w:noProof w:val="0"/>
        </w:rPr>
        <w:t>&lt;Article&gt;</w:t>
      </w:r>
      <w:r w:rsidRPr="008E16F0">
        <w:t>Paragrafo 42 sexies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153810F" w14:textId="77777777" w:rsidTr="0043222F">
        <w:trPr>
          <w:trHeight w:hRule="exact" w:val="240"/>
          <w:jc w:val="center"/>
        </w:trPr>
        <w:tc>
          <w:tcPr>
            <w:tcW w:w="9752" w:type="dxa"/>
            <w:gridSpan w:val="2"/>
            <w:tcBorders>
              <w:top w:val="nil"/>
              <w:left w:val="nil"/>
              <w:bottom w:val="nil"/>
              <w:right w:val="nil"/>
            </w:tcBorders>
          </w:tcPr>
          <w:p w14:paraId="1EEC10F6" w14:textId="77777777" w:rsidR="0029652F" w:rsidRPr="008E16F0" w:rsidRDefault="0029652F" w:rsidP="0043222F"/>
        </w:tc>
      </w:tr>
      <w:tr w:rsidR="0029652F" w:rsidRPr="008E16F0" w14:paraId="5CAD9702" w14:textId="77777777" w:rsidTr="0043222F">
        <w:trPr>
          <w:trHeight w:val="240"/>
          <w:jc w:val="center"/>
        </w:trPr>
        <w:tc>
          <w:tcPr>
            <w:tcW w:w="4876" w:type="dxa"/>
            <w:tcBorders>
              <w:top w:val="nil"/>
              <w:left w:val="nil"/>
              <w:bottom w:val="nil"/>
              <w:right w:val="nil"/>
            </w:tcBorders>
          </w:tcPr>
          <w:p w14:paraId="5B8B188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238EB75" w14:textId="77777777" w:rsidR="0029652F" w:rsidRPr="008E16F0" w:rsidRDefault="0029652F" w:rsidP="0043222F">
            <w:pPr>
              <w:pStyle w:val="AmColumnHeading"/>
            </w:pPr>
            <w:r w:rsidRPr="008E16F0">
              <w:t>Emendamento</w:t>
            </w:r>
          </w:p>
        </w:tc>
      </w:tr>
      <w:tr w:rsidR="0029652F" w:rsidRPr="008E16F0" w14:paraId="1C2C380E" w14:textId="77777777" w:rsidTr="0043222F">
        <w:trPr>
          <w:jc w:val="center"/>
        </w:trPr>
        <w:tc>
          <w:tcPr>
            <w:tcW w:w="4876" w:type="dxa"/>
            <w:tcBorders>
              <w:top w:val="nil"/>
              <w:left w:val="nil"/>
              <w:bottom w:val="nil"/>
              <w:right w:val="nil"/>
            </w:tcBorders>
          </w:tcPr>
          <w:p w14:paraId="0A8707B7" w14:textId="77777777" w:rsidR="0029652F" w:rsidRPr="008E16F0" w:rsidRDefault="0029652F" w:rsidP="0043222F">
            <w:pPr>
              <w:pStyle w:val="Normal6a"/>
            </w:pPr>
          </w:p>
        </w:tc>
        <w:tc>
          <w:tcPr>
            <w:tcW w:w="4876" w:type="dxa"/>
            <w:tcBorders>
              <w:top w:val="nil"/>
              <w:left w:val="nil"/>
              <w:bottom w:val="nil"/>
              <w:right w:val="nil"/>
            </w:tcBorders>
          </w:tcPr>
          <w:p w14:paraId="793FB5BE" w14:textId="77777777" w:rsidR="0029652F" w:rsidRPr="008E16F0" w:rsidRDefault="0029652F" w:rsidP="0043222F">
            <w:pPr>
              <w:pStyle w:val="Normal6a"/>
            </w:pPr>
            <w:r w:rsidRPr="008E16F0">
              <w:rPr>
                <w:b/>
                <w:i/>
              </w:rPr>
              <w:t>42 sexies.</w:t>
            </w:r>
            <w:r w:rsidRPr="008E16F0">
              <w:tab/>
            </w:r>
            <w:r w:rsidRPr="008E16F0">
              <w:rPr>
                <w:b/>
                <w:i/>
              </w:rPr>
              <w:t>osserva che, sebbene la relazione sullo Stato di diritto individui un'ampia gamma di questioni, la Commissione non traduce sistematicamente tali conclusioni in raccomandazioni corrispondenti; sottolinea che le incoerenze sorgono anche quando questioni simili sono trattate in modo diverso tra gli Stati membri, con alcuni che ricevono raccomandazioni su una determinata questione, mentre altri che affrontano carenze comparabili o anche più gravi non le ricevono;</w:t>
            </w:r>
          </w:p>
        </w:tc>
      </w:tr>
    </w:tbl>
    <w:p w14:paraId="676F38A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0DCD754" w14:textId="77777777" w:rsidR="0029652F" w:rsidRPr="008E16F0" w:rsidRDefault="0029652F" w:rsidP="0029652F">
      <w:r w:rsidRPr="008E16F0">
        <w:rPr>
          <w:rStyle w:val="HideTWBExt"/>
          <w:noProof w:val="0"/>
        </w:rPr>
        <w:t>&lt;/Amend&gt;</w:t>
      </w:r>
    </w:p>
    <w:p w14:paraId="15C792E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716</w:t>
      </w:r>
      <w:r w:rsidRPr="008E16F0">
        <w:rPr>
          <w:rStyle w:val="HideTWBExt"/>
          <w:b w:val="0"/>
          <w:noProof w:val="0"/>
        </w:rPr>
        <w:t>&lt;/NumAm&gt;</w:t>
      </w:r>
    </w:p>
    <w:p w14:paraId="245B2359"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Juan Fernando López Aguilar</w:t>
      </w:r>
      <w:r w:rsidRPr="008E16F0">
        <w:rPr>
          <w:rStyle w:val="HideTWBExt"/>
          <w:b w:val="0"/>
          <w:noProof w:val="0"/>
        </w:rPr>
        <w:t>&lt;/Members&gt;</w:t>
      </w:r>
    </w:p>
    <w:p w14:paraId="5767E419" w14:textId="77777777" w:rsidR="0029652F" w:rsidRPr="008E16F0" w:rsidRDefault="0029652F" w:rsidP="0029652F">
      <w:pPr>
        <w:pStyle w:val="NormalBold"/>
      </w:pPr>
      <w:r w:rsidRPr="008E16F0">
        <w:rPr>
          <w:rStyle w:val="HideTWBExt"/>
          <w:b w:val="0"/>
          <w:noProof w:val="0"/>
        </w:rPr>
        <w:t>&lt;/RepeatBlock-By&gt;</w:t>
      </w:r>
    </w:p>
    <w:p w14:paraId="47A679F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8A194E7" w14:textId="77777777" w:rsidR="0029652F" w:rsidRPr="008E16F0" w:rsidRDefault="0029652F" w:rsidP="0029652F">
      <w:pPr>
        <w:pStyle w:val="NormalBold"/>
      </w:pPr>
      <w:r w:rsidRPr="008E16F0">
        <w:rPr>
          <w:rStyle w:val="HideTWBExt"/>
          <w:b w:val="0"/>
          <w:noProof w:val="0"/>
        </w:rPr>
        <w:t>&lt;Article&gt;</w:t>
      </w:r>
      <w:r w:rsidRPr="008E16F0">
        <w:t>Paragrafo 42 septies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5E83F7D" w14:textId="77777777" w:rsidTr="0043222F">
        <w:trPr>
          <w:trHeight w:hRule="exact" w:val="240"/>
          <w:jc w:val="center"/>
        </w:trPr>
        <w:tc>
          <w:tcPr>
            <w:tcW w:w="9752" w:type="dxa"/>
            <w:gridSpan w:val="2"/>
            <w:tcBorders>
              <w:top w:val="nil"/>
              <w:left w:val="nil"/>
              <w:bottom w:val="nil"/>
              <w:right w:val="nil"/>
            </w:tcBorders>
          </w:tcPr>
          <w:p w14:paraId="49DA4725" w14:textId="77777777" w:rsidR="0029652F" w:rsidRPr="008E16F0" w:rsidRDefault="0029652F" w:rsidP="0043222F"/>
        </w:tc>
      </w:tr>
      <w:tr w:rsidR="0029652F" w:rsidRPr="008E16F0" w14:paraId="324A062B" w14:textId="77777777" w:rsidTr="0043222F">
        <w:trPr>
          <w:trHeight w:val="240"/>
          <w:jc w:val="center"/>
        </w:trPr>
        <w:tc>
          <w:tcPr>
            <w:tcW w:w="4876" w:type="dxa"/>
            <w:tcBorders>
              <w:top w:val="nil"/>
              <w:left w:val="nil"/>
              <w:bottom w:val="nil"/>
              <w:right w:val="nil"/>
            </w:tcBorders>
          </w:tcPr>
          <w:p w14:paraId="49D8919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4559536" w14:textId="77777777" w:rsidR="0029652F" w:rsidRPr="008E16F0" w:rsidRDefault="0029652F" w:rsidP="0043222F">
            <w:pPr>
              <w:pStyle w:val="AmColumnHeading"/>
            </w:pPr>
            <w:r w:rsidRPr="008E16F0">
              <w:t>Emendamento</w:t>
            </w:r>
          </w:p>
        </w:tc>
      </w:tr>
      <w:tr w:rsidR="0029652F" w:rsidRPr="008E16F0" w14:paraId="45969EA2" w14:textId="77777777" w:rsidTr="0043222F">
        <w:trPr>
          <w:jc w:val="center"/>
        </w:trPr>
        <w:tc>
          <w:tcPr>
            <w:tcW w:w="4876" w:type="dxa"/>
            <w:tcBorders>
              <w:top w:val="nil"/>
              <w:left w:val="nil"/>
              <w:bottom w:val="nil"/>
              <w:right w:val="nil"/>
            </w:tcBorders>
          </w:tcPr>
          <w:p w14:paraId="5CDB7962" w14:textId="77777777" w:rsidR="0029652F" w:rsidRPr="008E16F0" w:rsidRDefault="0029652F" w:rsidP="0043222F">
            <w:pPr>
              <w:pStyle w:val="Normal6a"/>
            </w:pPr>
          </w:p>
        </w:tc>
        <w:tc>
          <w:tcPr>
            <w:tcW w:w="4876" w:type="dxa"/>
            <w:tcBorders>
              <w:top w:val="nil"/>
              <w:left w:val="nil"/>
              <w:bottom w:val="nil"/>
              <w:right w:val="nil"/>
            </w:tcBorders>
          </w:tcPr>
          <w:p w14:paraId="6ACC95AB" w14:textId="77777777" w:rsidR="0029652F" w:rsidRPr="008E16F0" w:rsidRDefault="0029652F" w:rsidP="0043222F">
            <w:pPr>
              <w:pStyle w:val="Normal6a"/>
            </w:pPr>
            <w:r w:rsidRPr="008E16F0">
              <w:rPr>
                <w:b/>
                <w:i/>
              </w:rPr>
              <w:t>42 septies.</w:t>
            </w:r>
            <w:r w:rsidRPr="008E16F0">
              <w:tab/>
            </w:r>
            <w:r w:rsidRPr="008E16F0">
              <w:rPr>
                <w:b/>
                <w:i/>
              </w:rPr>
              <w:t>ricorda che, secondo la metodologia della Commissione per la preparazione della relazione annuale sullo Stato di diritto, le raccomandazioni dovrebbero essere proporzionate alle questioni individuate, sufficientemente specifiche da consentire un seguito concreto e attuabile da parte degli Stati membri e valutate nelle edizioni successive della relazione; osserva tuttavia che, sebbene ogni ciclo annuale comprenda una valutazione dei progressi compiuti dall'anno precedente, non esiste una valutazione sistematica del seguito dato alle raccomandazioni formulate dal 2022; osserva con preoccupazione che tale pratica non rispecchia pienamente gli impegni metodologici dichiarati dalla Commissione; sottolinea che un'applicazione più coerente del suo approccio, in particolare segnalando raccomandazioni che rimangono irrisolte per diversi cicli, migliorerebbe la trasparenza, l'accuratezza e la credibilità del quadro di monitoraggio;</w:t>
            </w:r>
          </w:p>
        </w:tc>
      </w:tr>
    </w:tbl>
    <w:p w14:paraId="3E507AB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0801AAB" w14:textId="77777777" w:rsidR="0029652F" w:rsidRPr="008E16F0" w:rsidRDefault="0029652F" w:rsidP="0029652F">
      <w:r w:rsidRPr="008E16F0">
        <w:rPr>
          <w:rStyle w:val="HideTWBExt"/>
          <w:noProof w:val="0"/>
        </w:rPr>
        <w:t>&lt;/Amend&gt;</w:t>
      </w:r>
    </w:p>
    <w:p w14:paraId="0ECA5E6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717</w:t>
      </w:r>
      <w:r w:rsidRPr="008E16F0">
        <w:rPr>
          <w:rStyle w:val="HideTWBExt"/>
          <w:b w:val="0"/>
          <w:noProof w:val="0"/>
        </w:rPr>
        <w:t>&lt;/NumAm&gt;</w:t>
      </w:r>
    </w:p>
    <w:p w14:paraId="04949E04"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547EB7F3" w14:textId="77777777" w:rsidR="0029652F" w:rsidRPr="008E16F0" w:rsidRDefault="0029652F" w:rsidP="0029652F">
      <w:pPr>
        <w:pStyle w:val="NormalBold"/>
      </w:pPr>
      <w:r w:rsidRPr="008E16F0">
        <w:rPr>
          <w:rStyle w:val="HideTWBExt"/>
          <w:b w:val="0"/>
          <w:noProof w:val="0"/>
        </w:rPr>
        <w:t>&lt;/RepeatBlock-By&gt;</w:t>
      </w:r>
    </w:p>
    <w:p w14:paraId="1C63BD7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968766B" w14:textId="77777777" w:rsidR="0029652F" w:rsidRPr="008E16F0" w:rsidRDefault="0029652F" w:rsidP="0029652F">
      <w:pPr>
        <w:pStyle w:val="NormalBold"/>
      </w:pPr>
      <w:r w:rsidRPr="008E16F0">
        <w:rPr>
          <w:rStyle w:val="HideTWBExt"/>
          <w:b w:val="0"/>
          <w:noProof w:val="0"/>
        </w:rPr>
        <w:t>&lt;Article&gt;</w:t>
      </w:r>
      <w:r w:rsidRPr="008E16F0">
        <w:t>Paragrafo 43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69A82B9" w14:textId="77777777" w:rsidTr="0043222F">
        <w:trPr>
          <w:trHeight w:hRule="exact" w:val="240"/>
          <w:jc w:val="center"/>
        </w:trPr>
        <w:tc>
          <w:tcPr>
            <w:tcW w:w="9752" w:type="dxa"/>
            <w:gridSpan w:val="2"/>
            <w:tcBorders>
              <w:top w:val="nil"/>
              <w:left w:val="nil"/>
              <w:bottom w:val="nil"/>
              <w:right w:val="nil"/>
            </w:tcBorders>
          </w:tcPr>
          <w:p w14:paraId="7793A7D5" w14:textId="77777777" w:rsidR="0029652F" w:rsidRPr="008E16F0" w:rsidRDefault="0029652F" w:rsidP="0043222F"/>
        </w:tc>
      </w:tr>
      <w:tr w:rsidR="0029652F" w:rsidRPr="008E16F0" w14:paraId="7836426D" w14:textId="77777777" w:rsidTr="0043222F">
        <w:trPr>
          <w:trHeight w:val="240"/>
          <w:jc w:val="center"/>
        </w:trPr>
        <w:tc>
          <w:tcPr>
            <w:tcW w:w="4876" w:type="dxa"/>
            <w:tcBorders>
              <w:top w:val="nil"/>
              <w:left w:val="nil"/>
              <w:bottom w:val="nil"/>
              <w:right w:val="nil"/>
            </w:tcBorders>
          </w:tcPr>
          <w:p w14:paraId="2095E63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1ADEBA7" w14:textId="77777777" w:rsidR="0029652F" w:rsidRPr="008E16F0" w:rsidRDefault="0029652F" w:rsidP="0043222F">
            <w:pPr>
              <w:pStyle w:val="AmColumnHeading"/>
            </w:pPr>
            <w:r w:rsidRPr="008E16F0">
              <w:t>Emendamento</w:t>
            </w:r>
          </w:p>
        </w:tc>
      </w:tr>
      <w:tr w:rsidR="0029652F" w:rsidRPr="008E16F0" w14:paraId="01A320EC" w14:textId="77777777" w:rsidTr="0043222F">
        <w:trPr>
          <w:jc w:val="center"/>
        </w:trPr>
        <w:tc>
          <w:tcPr>
            <w:tcW w:w="4876" w:type="dxa"/>
            <w:tcBorders>
              <w:top w:val="nil"/>
              <w:left w:val="nil"/>
              <w:bottom w:val="nil"/>
              <w:right w:val="nil"/>
            </w:tcBorders>
          </w:tcPr>
          <w:p w14:paraId="549F4ADB" w14:textId="77777777" w:rsidR="0029652F" w:rsidRPr="008E16F0" w:rsidRDefault="0029652F" w:rsidP="0043222F">
            <w:pPr>
              <w:pStyle w:val="Normal6a"/>
            </w:pPr>
            <w:r w:rsidRPr="008E16F0">
              <w:rPr>
                <w:b/>
                <w:i/>
              </w:rPr>
              <w:t>43.</w:t>
            </w:r>
            <w:r w:rsidRPr="008E16F0">
              <w:tab/>
            </w:r>
            <w:r w:rsidRPr="008E16F0">
              <w:rPr>
                <w:b/>
                <w:i/>
              </w:rPr>
              <w:t>invita ancora una volta la Commissione a estendere l'ambito di applicazione della relazione in modo da includere tutti gli aspetti contemplati dall'articolo 2 TUE e a prevedere indicatori più ampi, quali l'indipendenza dei media, il ruolo della società civile, i diritti fondamentali, la libertà accademica e artistica, la parità di genere, la protezione delle minoranze e dei gruppi vulnerabili, il rispetto del diritto internazionale, l'organizzazione di elezioni libere ed eque e il funzionamento delle istituzioni democratiche;</w:t>
            </w:r>
          </w:p>
        </w:tc>
        <w:tc>
          <w:tcPr>
            <w:tcW w:w="4876" w:type="dxa"/>
            <w:tcBorders>
              <w:top w:val="nil"/>
              <w:left w:val="nil"/>
              <w:bottom w:val="nil"/>
              <w:right w:val="nil"/>
            </w:tcBorders>
          </w:tcPr>
          <w:p w14:paraId="7E0785C0" w14:textId="77777777" w:rsidR="0029652F" w:rsidRPr="008E16F0" w:rsidRDefault="0029652F" w:rsidP="0043222F">
            <w:pPr>
              <w:pStyle w:val="Normal6a"/>
            </w:pPr>
            <w:r w:rsidRPr="008E16F0">
              <w:rPr>
                <w:b/>
                <w:i/>
              </w:rPr>
              <w:t>soppresso</w:t>
            </w:r>
          </w:p>
        </w:tc>
      </w:tr>
    </w:tbl>
    <w:p w14:paraId="6A32AF1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3574B9EA" w14:textId="77777777" w:rsidR="0029652F" w:rsidRPr="008E16F0" w:rsidRDefault="0029652F" w:rsidP="0029652F">
      <w:r w:rsidRPr="008E16F0">
        <w:rPr>
          <w:rStyle w:val="HideTWBExt"/>
          <w:noProof w:val="0"/>
        </w:rPr>
        <w:t>&lt;/Amend&gt;</w:t>
      </w:r>
    </w:p>
    <w:p w14:paraId="3DDA75D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718</w:t>
      </w:r>
      <w:r w:rsidRPr="008E16F0">
        <w:rPr>
          <w:rStyle w:val="HideTWBExt"/>
          <w:b w:val="0"/>
          <w:noProof w:val="0"/>
        </w:rPr>
        <w:t>&lt;/NumAm&gt;</w:t>
      </w:r>
    </w:p>
    <w:p w14:paraId="00E737FC"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415B7C96" w14:textId="77777777" w:rsidR="0029652F" w:rsidRPr="008E16F0" w:rsidRDefault="0029652F" w:rsidP="0029652F">
      <w:pPr>
        <w:pStyle w:val="NormalBold"/>
      </w:pPr>
      <w:r w:rsidRPr="008E16F0">
        <w:rPr>
          <w:rStyle w:val="HideTWBExt"/>
          <w:b w:val="0"/>
          <w:noProof w:val="0"/>
        </w:rPr>
        <w:t>&lt;/RepeatBlock-By&gt;</w:t>
      </w:r>
    </w:p>
    <w:p w14:paraId="6DC76F9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711DFA3" w14:textId="77777777" w:rsidR="0029652F" w:rsidRPr="008E16F0" w:rsidRDefault="0029652F" w:rsidP="0029652F">
      <w:pPr>
        <w:pStyle w:val="NormalBold"/>
      </w:pPr>
      <w:r w:rsidRPr="008E16F0">
        <w:rPr>
          <w:rStyle w:val="HideTWBExt"/>
          <w:b w:val="0"/>
          <w:noProof w:val="0"/>
        </w:rPr>
        <w:t>&lt;Article&gt;</w:t>
      </w:r>
      <w:r w:rsidRPr="008E16F0">
        <w:t>Paragrafo 43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94B97C5" w14:textId="77777777" w:rsidTr="0043222F">
        <w:trPr>
          <w:trHeight w:hRule="exact" w:val="240"/>
          <w:jc w:val="center"/>
        </w:trPr>
        <w:tc>
          <w:tcPr>
            <w:tcW w:w="9752" w:type="dxa"/>
            <w:gridSpan w:val="2"/>
            <w:tcBorders>
              <w:top w:val="nil"/>
              <w:left w:val="nil"/>
              <w:bottom w:val="nil"/>
              <w:right w:val="nil"/>
            </w:tcBorders>
          </w:tcPr>
          <w:p w14:paraId="23BD1E99" w14:textId="77777777" w:rsidR="0029652F" w:rsidRPr="008E16F0" w:rsidRDefault="0029652F" w:rsidP="0043222F"/>
        </w:tc>
      </w:tr>
      <w:tr w:rsidR="0029652F" w:rsidRPr="008E16F0" w14:paraId="0B01741D" w14:textId="77777777" w:rsidTr="0043222F">
        <w:trPr>
          <w:trHeight w:val="240"/>
          <w:jc w:val="center"/>
        </w:trPr>
        <w:tc>
          <w:tcPr>
            <w:tcW w:w="4876" w:type="dxa"/>
            <w:tcBorders>
              <w:top w:val="nil"/>
              <w:left w:val="nil"/>
              <w:bottom w:val="nil"/>
              <w:right w:val="nil"/>
            </w:tcBorders>
          </w:tcPr>
          <w:p w14:paraId="540A1F4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35EE845" w14:textId="77777777" w:rsidR="0029652F" w:rsidRPr="008E16F0" w:rsidRDefault="0029652F" w:rsidP="0043222F">
            <w:pPr>
              <w:pStyle w:val="AmColumnHeading"/>
            </w:pPr>
            <w:r w:rsidRPr="008E16F0">
              <w:t>Emendamento</w:t>
            </w:r>
          </w:p>
        </w:tc>
      </w:tr>
      <w:tr w:rsidR="0029652F" w:rsidRPr="008E16F0" w14:paraId="67CDCB27" w14:textId="77777777" w:rsidTr="0043222F">
        <w:trPr>
          <w:jc w:val="center"/>
        </w:trPr>
        <w:tc>
          <w:tcPr>
            <w:tcW w:w="4876" w:type="dxa"/>
            <w:tcBorders>
              <w:top w:val="nil"/>
              <w:left w:val="nil"/>
              <w:bottom w:val="nil"/>
              <w:right w:val="nil"/>
            </w:tcBorders>
          </w:tcPr>
          <w:p w14:paraId="51D0363B" w14:textId="77777777" w:rsidR="0029652F" w:rsidRPr="008E16F0" w:rsidRDefault="0029652F" w:rsidP="0043222F">
            <w:pPr>
              <w:pStyle w:val="Normal6a"/>
            </w:pPr>
            <w:r w:rsidRPr="008E16F0">
              <w:rPr>
                <w:b/>
                <w:i/>
              </w:rPr>
              <w:t>43.</w:t>
            </w:r>
            <w:r w:rsidRPr="008E16F0">
              <w:tab/>
            </w:r>
            <w:r w:rsidRPr="008E16F0">
              <w:rPr>
                <w:b/>
                <w:i/>
              </w:rPr>
              <w:t>invita ancora una volta la Commissione a estendere l'ambito di applicazione della relazione in modo da includere tutti gli aspetti contemplati dall'articolo 2 TUE e a prevedere indicatori più ampi, quali l'indipendenza dei media, il ruolo della società civile, i diritti fondamentali, la libertà accademica e artistica, la parità di genere, la protezione delle minoranze e dei gruppi vulnerabili, il rispetto del diritto internazionale, l'organizzazione di elezioni libere ed eque e il funzionamento delle istituzioni democratiche;</w:t>
            </w:r>
          </w:p>
        </w:tc>
        <w:tc>
          <w:tcPr>
            <w:tcW w:w="4876" w:type="dxa"/>
            <w:tcBorders>
              <w:top w:val="nil"/>
              <w:left w:val="nil"/>
              <w:bottom w:val="nil"/>
              <w:right w:val="nil"/>
            </w:tcBorders>
          </w:tcPr>
          <w:p w14:paraId="3BBD4A07" w14:textId="77777777" w:rsidR="0029652F" w:rsidRPr="008E16F0" w:rsidRDefault="0029652F" w:rsidP="0043222F">
            <w:pPr>
              <w:pStyle w:val="Normal6a"/>
            </w:pPr>
            <w:r w:rsidRPr="008E16F0">
              <w:rPr>
                <w:b/>
                <w:i/>
              </w:rPr>
              <w:t>soppresso</w:t>
            </w:r>
          </w:p>
        </w:tc>
      </w:tr>
    </w:tbl>
    <w:p w14:paraId="5CF7847D"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EA289C7" w14:textId="77777777" w:rsidR="0029652F" w:rsidRPr="008E16F0" w:rsidRDefault="0029652F" w:rsidP="0029652F">
      <w:r w:rsidRPr="008E16F0">
        <w:rPr>
          <w:rStyle w:val="HideTWBExt"/>
          <w:noProof w:val="0"/>
        </w:rPr>
        <w:t>&lt;/Amend&gt;</w:t>
      </w:r>
    </w:p>
    <w:p w14:paraId="2E4DE60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719</w:t>
      </w:r>
      <w:r w:rsidRPr="008E16F0">
        <w:rPr>
          <w:rStyle w:val="HideTWBExt"/>
          <w:b w:val="0"/>
          <w:noProof w:val="0"/>
        </w:rPr>
        <w:t>&lt;/NumAm&gt;</w:t>
      </w:r>
    </w:p>
    <w:p w14:paraId="7D7DE591"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61DCDBC4" w14:textId="77777777" w:rsidR="0029652F" w:rsidRPr="008E16F0" w:rsidRDefault="0029652F" w:rsidP="0029652F">
      <w:pPr>
        <w:pStyle w:val="NormalBold"/>
      </w:pPr>
      <w:r w:rsidRPr="008E16F0">
        <w:rPr>
          <w:rStyle w:val="HideTWBExt"/>
          <w:b w:val="0"/>
          <w:noProof w:val="0"/>
        </w:rPr>
        <w:t>&lt;/RepeatBlock-By&gt;</w:t>
      </w:r>
    </w:p>
    <w:p w14:paraId="70E7E43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B2AEF0C" w14:textId="77777777" w:rsidR="0029652F" w:rsidRPr="008E16F0" w:rsidRDefault="0029652F" w:rsidP="0029652F">
      <w:pPr>
        <w:pStyle w:val="NormalBold"/>
      </w:pPr>
      <w:r w:rsidRPr="008E16F0">
        <w:rPr>
          <w:rStyle w:val="HideTWBExt"/>
          <w:b w:val="0"/>
          <w:noProof w:val="0"/>
        </w:rPr>
        <w:t>&lt;Article&gt;</w:t>
      </w:r>
      <w:r w:rsidRPr="008E16F0">
        <w:t>Paragrafo 43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C2947CC" w14:textId="77777777" w:rsidTr="0043222F">
        <w:trPr>
          <w:trHeight w:hRule="exact" w:val="240"/>
          <w:jc w:val="center"/>
        </w:trPr>
        <w:tc>
          <w:tcPr>
            <w:tcW w:w="9752" w:type="dxa"/>
            <w:gridSpan w:val="2"/>
            <w:tcBorders>
              <w:top w:val="nil"/>
              <w:left w:val="nil"/>
              <w:bottom w:val="nil"/>
              <w:right w:val="nil"/>
            </w:tcBorders>
          </w:tcPr>
          <w:p w14:paraId="0921438E" w14:textId="77777777" w:rsidR="0029652F" w:rsidRPr="008E16F0" w:rsidRDefault="0029652F" w:rsidP="0043222F"/>
        </w:tc>
      </w:tr>
      <w:tr w:rsidR="0029652F" w:rsidRPr="008E16F0" w14:paraId="0A716A23" w14:textId="77777777" w:rsidTr="0043222F">
        <w:trPr>
          <w:trHeight w:val="240"/>
          <w:jc w:val="center"/>
        </w:trPr>
        <w:tc>
          <w:tcPr>
            <w:tcW w:w="4876" w:type="dxa"/>
            <w:tcBorders>
              <w:top w:val="nil"/>
              <w:left w:val="nil"/>
              <w:bottom w:val="nil"/>
              <w:right w:val="nil"/>
            </w:tcBorders>
          </w:tcPr>
          <w:p w14:paraId="36B4333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A1D206B" w14:textId="77777777" w:rsidR="0029652F" w:rsidRPr="008E16F0" w:rsidRDefault="0029652F" w:rsidP="0043222F">
            <w:pPr>
              <w:pStyle w:val="AmColumnHeading"/>
            </w:pPr>
            <w:r w:rsidRPr="008E16F0">
              <w:t>Emendamento</w:t>
            </w:r>
          </w:p>
        </w:tc>
      </w:tr>
      <w:tr w:rsidR="0029652F" w:rsidRPr="008E16F0" w14:paraId="42BE36A6" w14:textId="77777777" w:rsidTr="0043222F">
        <w:trPr>
          <w:jc w:val="center"/>
        </w:trPr>
        <w:tc>
          <w:tcPr>
            <w:tcW w:w="4876" w:type="dxa"/>
            <w:tcBorders>
              <w:top w:val="nil"/>
              <w:left w:val="nil"/>
              <w:bottom w:val="nil"/>
              <w:right w:val="nil"/>
            </w:tcBorders>
          </w:tcPr>
          <w:p w14:paraId="3C017C35" w14:textId="77777777" w:rsidR="0029652F" w:rsidRPr="008E16F0" w:rsidRDefault="0029652F" w:rsidP="0043222F">
            <w:pPr>
              <w:pStyle w:val="Normal6a"/>
            </w:pPr>
            <w:r w:rsidRPr="008E16F0">
              <w:rPr>
                <w:b/>
                <w:i/>
              </w:rPr>
              <w:t>43.</w:t>
            </w:r>
            <w:r w:rsidRPr="008E16F0">
              <w:tab/>
            </w:r>
            <w:r w:rsidRPr="008E16F0">
              <w:rPr>
                <w:b/>
                <w:i/>
              </w:rPr>
              <w:t>invita ancora una volta la Commissione a estendere l'ambito di applicazione della relazione in modo da includere tutti gli aspetti contemplati dall'articolo 2 TUE e a prevedere indicatori più ampi, quali l'indipendenza dei media, il ruolo della società civile, i diritti fondamentali, la libertà accademica e artistica, la parità di genere, la protezione delle minoranze e dei gruppi vulnerabili, il rispetto del diritto internazionale, l'organizzazione di elezioni libere ed eque e il funzionamento delle istituzioni democratiche;</w:t>
            </w:r>
          </w:p>
        </w:tc>
        <w:tc>
          <w:tcPr>
            <w:tcW w:w="4876" w:type="dxa"/>
            <w:tcBorders>
              <w:top w:val="nil"/>
              <w:left w:val="nil"/>
              <w:bottom w:val="nil"/>
              <w:right w:val="nil"/>
            </w:tcBorders>
          </w:tcPr>
          <w:p w14:paraId="2006DFA3" w14:textId="77777777" w:rsidR="0029652F" w:rsidRPr="008E16F0" w:rsidRDefault="0029652F" w:rsidP="0043222F">
            <w:pPr>
              <w:pStyle w:val="Normal6a"/>
            </w:pPr>
            <w:r w:rsidRPr="008E16F0">
              <w:rPr>
                <w:b/>
                <w:i/>
              </w:rPr>
              <w:t>soppresso</w:t>
            </w:r>
          </w:p>
        </w:tc>
      </w:tr>
    </w:tbl>
    <w:p w14:paraId="16434E42"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F1DE630" w14:textId="77777777" w:rsidR="0029652F" w:rsidRPr="008E16F0" w:rsidRDefault="0029652F" w:rsidP="0029652F">
      <w:r w:rsidRPr="008E16F0">
        <w:rPr>
          <w:rStyle w:val="HideTWBExt"/>
          <w:noProof w:val="0"/>
        </w:rPr>
        <w:t>&lt;/Amend&gt;</w:t>
      </w:r>
    </w:p>
    <w:p w14:paraId="3B94824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720</w:t>
      </w:r>
      <w:r w:rsidRPr="008E16F0">
        <w:rPr>
          <w:rStyle w:val="HideTWBExt"/>
          <w:b w:val="0"/>
          <w:noProof w:val="0"/>
        </w:rPr>
        <w:t>&lt;/NumAm&gt;</w:t>
      </w:r>
    </w:p>
    <w:p w14:paraId="4B574C11"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Laurence Trochu, Jacek Ozdoba, Stephen Nikola Bartulica</w:t>
      </w:r>
      <w:r w:rsidRPr="008E16F0">
        <w:rPr>
          <w:rStyle w:val="HideTWBExt"/>
          <w:b w:val="0"/>
          <w:noProof w:val="0"/>
        </w:rPr>
        <w:t>&lt;/Members&gt;</w:t>
      </w:r>
    </w:p>
    <w:p w14:paraId="6F0DF354" w14:textId="77777777" w:rsidR="0029652F" w:rsidRPr="008E16F0" w:rsidRDefault="0029652F" w:rsidP="0029652F">
      <w:pPr>
        <w:pStyle w:val="NormalBold"/>
      </w:pPr>
      <w:r w:rsidRPr="008E16F0">
        <w:rPr>
          <w:rStyle w:val="HideTWBExt"/>
          <w:b w:val="0"/>
          <w:noProof w:val="0"/>
        </w:rPr>
        <w:t>&lt;/RepeatBlock-By&gt;</w:t>
      </w:r>
    </w:p>
    <w:p w14:paraId="053CBE7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6640399" w14:textId="77777777" w:rsidR="0029652F" w:rsidRPr="008E16F0" w:rsidRDefault="0029652F" w:rsidP="0029652F">
      <w:pPr>
        <w:pStyle w:val="NormalBold"/>
      </w:pPr>
      <w:r w:rsidRPr="008E16F0">
        <w:rPr>
          <w:rStyle w:val="HideTWBExt"/>
          <w:b w:val="0"/>
          <w:noProof w:val="0"/>
        </w:rPr>
        <w:t>&lt;Article&gt;</w:t>
      </w:r>
      <w:r w:rsidRPr="008E16F0">
        <w:t>Paragrafo 43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97B7F6C" w14:textId="77777777" w:rsidTr="0043222F">
        <w:trPr>
          <w:trHeight w:hRule="exact" w:val="240"/>
          <w:jc w:val="center"/>
        </w:trPr>
        <w:tc>
          <w:tcPr>
            <w:tcW w:w="9752" w:type="dxa"/>
            <w:gridSpan w:val="2"/>
            <w:tcBorders>
              <w:top w:val="nil"/>
              <w:left w:val="nil"/>
              <w:bottom w:val="nil"/>
              <w:right w:val="nil"/>
            </w:tcBorders>
          </w:tcPr>
          <w:p w14:paraId="45EABDAD" w14:textId="77777777" w:rsidR="0029652F" w:rsidRPr="008E16F0" w:rsidRDefault="0029652F" w:rsidP="0043222F"/>
        </w:tc>
      </w:tr>
      <w:tr w:rsidR="0029652F" w:rsidRPr="008E16F0" w14:paraId="0781B4B3" w14:textId="77777777" w:rsidTr="0043222F">
        <w:trPr>
          <w:trHeight w:val="240"/>
          <w:jc w:val="center"/>
        </w:trPr>
        <w:tc>
          <w:tcPr>
            <w:tcW w:w="4876" w:type="dxa"/>
            <w:tcBorders>
              <w:top w:val="nil"/>
              <w:left w:val="nil"/>
              <w:bottom w:val="nil"/>
              <w:right w:val="nil"/>
            </w:tcBorders>
          </w:tcPr>
          <w:p w14:paraId="71D4297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3470B19" w14:textId="77777777" w:rsidR="0029652F" w:rsidRPr="008E16F0" w:rsidRDefault="0029652F" w:rsidP="0043222F">
            <w:pPr>
              <w:pStyle w:val="AmColumnHeading"/>
            </w:pPr>
            <w:r w:rsidRPr="008E16F0">
              <w:t>Emendamento</w:t>
            </w:r>
          </w:p>
        </w:tc>
      </w:tr>
      <w:tr w:rsidR="0029652F" w:rsidRPr="008E16F0" w14:paraId="62A84AF6" w14:textId="77777777" w:rsidTr="0043222F">
        <w:trPr>
          <w:jc w:val="center"/>
        </w:trPr>
        <w:tc>
          <w:tcPr>
            <w:tcW w:w="4876" w:type="dxa"/>
            <w:tcBorders>
              <w:top w:val="nil"/>
              <w:left w:val="nil"/>
              <w:bottom w:val="nil"/>
              <w:right w:val="nil"/>
            </w:tcBorders>
          </w:tcPr>
          <w:p w14:paraId="15FDD8D3" w14:textId="77777777" w:rsidR="0029652F" w:rsidRPr="008E16F0" w:rsidRDefault="0029652F" w:rsidP="0043222F">
            <w:pPr>
              <w:pStyle w:val="Normal6a"/>
            </w:pPr>
            <w:r w:rsidRPr="008E16F0">
              <w:rPr>
                <w:b/>
                <w:i/>
              </w:rPr>
              <w:t>43.</w:t>
            </w:r>
            <w:r w:rsidRPr="008E16F0">
              <w:tab/>
            </w:r>
            <w:r w:rsidRPr="008E16F0">
              <w:rPr>
                <w:b/>
                <w:i/>
              </w:rPr>
              <w:t>invita ancora una volta la Commissione a estendere l'ambito di applicazione della relazione in modo da includere tutti gli aspetti contemplati dall'articolo 2 TUE e a prevedere indicatori più ampi, quali l'indipendenza dei media, il ruolo della società civile, i diritti fondamentali, la libertà accademica e artistica, la parità di genere, la protezione delle minoranze e dei gruppi vulnerabili, il rispetto del diritto internazionale, l'organizzazione di elezioni libere ed eque e il funzionamento delle istituzioni democratiche;</w:t>
            </w:r>
          </w:p>
        </w:tc>
        <w:tc>
          <w:tcPr>
            <w:tcW w:w="4876" w:type="dxa"/>
            <w:tcBorders>
              <w:top w:val="nil"/>
              <w:left w:val="nil"/>
              <w:bottom w:val="nil"/>
              <w:right w:val="nil"/>
            </w:tcBorders>
          </w:tcPr>
          <w:p w14:paraId="4673C70E" w14:textId="77777777" w:rsidR="0029652F" w:rsidRPr="008E16F0" w:rsidRDefault="0029652F" w:rsidP="0043222F">
            <w:pPr>
              <w:pStyle w:val="Normal6a"/>
            </w:pPr>
            <w:r w:rsidRPr="008E16F0">
              <w:rPr>
                <w:b/>
                <w:i/>
              </w:rPr>
              <w:t>soppresso</w:t>
            </w:r>
          </w:p>
        </w:tc>
      </w:tr>
    </w:tbl>
    <w:p w14:paraId="6D50A84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A541DEE" w14:textId="77777777" w:rsidR="0029652F" w:rsidRPr="008E16F0" w:rsidRDefault="0029652F" w:rsidP="0029652F">
      <w:r w:rsidRPr="008E16F0">
        <w:rPr>
          <w:rStyle w:val="HideTWBExt"/>
          <w:noProof w:val="0"/>
        </w:rPr>
        <w:t>&lt;/Amend&gt;</w:t>
      </w:r>
    </w:p>
    <w:p w14:paraId="1BF3C59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721</w:t>
      </w:r>
      <w:r w:rsidRPr="008E16F0">
        <w:rPr>
          <w:rStyle w:val="HideTWBExt"/>
          <w:b w:val="0"/>
          <w:noProof w:val="0"/>
        </w:rPr>
        <w:t>&lt;/NumAm&gt;</w:t>
      </w:r>
    </w:p>
    <w:p w14:paraId="71EFEC4C"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1C491387" w14:textId="77777777" w:rsidR="0029652F" w:rsidRPr="008E16F0" w:rsidRDefault="0029652F" w:rsidP="0029652F">
      <w:pPr>
        <w:pStyle w:val="NormalBold"/>
      </w:pPr>
      <w:r w:rsidRPr="008E16F0">
        <w:rPr>
          <w:rStyle w:val="HideTWBExt"/>
          <w:b w:val="0"/>
          <w:noProof w:val="0"/>
        </w:rPr>
        <w:t>&lt;/RepeatBlock-By&gt;</w:t>
      </w:r>
    </w:p>
    <w:p w14:paraId="3A7ED58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ED220FD" w14:textId="77777777" w:rsidR="0029652F" w:rsidRPr="008E16F0" w:rsidRDefault="0029652F" w:rsidP="0029652F">
      <w:pPr>
        <w:pStyle w:val="NormalBold"/>
      </w:pPr>
      <w:r w:rsidRPr="008E16F0">
        <w:rPr>
          <w:rStyle w:val="HideTWBExt"/>
          <w:b w:val="0"/>
          <w:noProof w:val="0"/>
        </w:rPr>
        <w:t>&lt;Article&gt;</w:t>
      </w:r>
      <w:r w:rsidRPr="008E16F0">
        <w:t>Paragrafo 43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A164F33" w14:textId="77777777" w:rsidTr="0043222F">
        <w:trPr>
          <w:trHeight w:hRule="exact" w:val="240"/>
          <w:jc w:val="center"/>
        </w:trPr>
        <w:tc>
          <w:tcPr>
            <w:tcW w:w="9752" w:type="dxa"/>
            <w:gridSpan w:val="2"/>
            <w:tcBorders>
              <w:top w:val="nil"/>
              <w:left w:val="nil"/>
              <w:bottom w:val="nil"/>
              <w:right w:val="nil"/>
            </w:tcBorders>
          </w:tcPr>
          <w:p w14:paraId="4E48634D" w14:textId="77777777" w:rsidR="0029652F" w:rsidRPr="008E16F0" w:rsidRDefault="0029652F" w:rsidP="0043222F"/>
        </w:tc>
      </w:tr>
      <w:tr w:rsidR="0029652F" w:rsidRPr="008E16F0" w14:paraId="59CAF23C" w14:textId="77777777" w:rsidTr="0043222F">
        <w:trPr>
          <w:trHeight w:val="240"/>
          <w:jc w:val="center"/>
        </w:trPr>
        <w:tc>
          <w:tcPr>
            <w:tcW w:w="4876" w:type="dxa"/>
            <w:tcBorders>
              <w:top w:val="nil"/>
              <w:left w:val="nil"/>
              <w:bottom w:val="nil"/>
              <w:right w:val="nil"/>
            </w:tcBorders>
          </w:tcPr>
          <w:p w14:paraId="54E9234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EFB4D23" w14:textId="77777777" w:rsidR="0029652F" w:rsidRPr="008E16F0" w:rsidRDefault="0029652F" w:rsidP="0043222F">
            <w:pPr>
              <w:pStyle w:val="AmColumnHeading"/>
            </w:pPr>
            <w:r w:rsidRPr="008E16F0">
              <w:t>Emendamento</w:t>
            </w:r>
          </w:p>
        </w:tc>
      </w:tr>
      <w:tr w:rsidR="0029652F" w:rsidRPr="008E16F0" w14:paraId="7A4A8E9D" w14:textId="77777777" w:rsidTr="0043222F">
        <w:trPr>
          <w:jc w:val="center"/>
        </w:trPr>
        <w:tc>
          <w:tcPr>
            <w:tcW w:w="4876" w:type="dxa"/>
            <w:tcBorders>
              <w:top w:val="nil"/>
              <w:left w:val="nil"/>
              <w:bottom w:val="nil"/>
              <w:right w:val="nil"/>
            </w:tcBorders>
          </w:tcPr>
          <w:p w14:paraId="59BBBC51" w14:textId="77777777" w:rsidR="0029652F" w:rsidRPr="008E16F0" w:rsidRDefault="0029652F" w:rsidP="0043222F">
            <w:pPr>
              <w:pStyle w:val="Normal6a"/>
            </w:pPr>
            <w:r w:rsidRPr="008E16F0">
              <w:t>43.</w:t>
            </w:r>
            <w:r w:rsidRPr="008E16F0">
              <w:tab/>
              <w:t xml:space="preserve">invita </w:t>
            </w:r>
            <w:r w:rsidRPr="008E16F0">
              <w:rPr>
                <w:b/>
                <w:i/>
              </w:rPr>
              <w:t>ancora una volta</w:t>
            </w:r>
            <w:r w:rsidRPr="008E16F0">
              <w:t xml:space="preserve"> la Commissione a estendere l'ambito di applicazione della relazione </w:t>
            </w:r>
            <w:r w:rsidRPr="008E16F0">
              <w:rPr>
                <w:b/>
                <w:i/>
              </w:rPr>
              <w:t>in modo da includere tutti gli aspetti contemplati dall'articolo 2 TUE e a prevedere indicatori più ampi, quali l'indipendenza dei media, il ruolo della società civile, i diritti fondamentali, la libertà accademica e artistica, la parità di genere, la protezione delle minoranze e dei gruppi vulnerabili, il rispetto del diritto internazionale, l'organizzazione di elezioni libere ed eque e il funzionamento delle istituzioni democratiche</w:t>
            </w:r>
            <w:r w:rsidRPr="008E16F0">
              <w:t>;</w:t>
            </w:r>
          </w:p>
        </w:tc>
        <w:tc>
          <w:tcPr>
            <w:tcW w:w="4876" w:type="dxa"/>
            <w:tcBorders>
              <w:top w:val="nil"/>
              <w:left w:val="nil"/>
              <w:bottom w:val="nil"/>
              <w:right w:val="nil"/>
            </w:tcBorders>
          </w:tcPr>
          <w:p w14:paraId="12344512" w14:textId="77777777" w:rsidR="0029652F" w:rsidRPr="008E16F0" w:rsidRDefault="0029652F" w:rsidP="0043222F">
            <w:pPr>
              <w:pStyle w:val="Normal6a"/>
            </w:pPr>
            <w:r w:rsidRPr="008E16F0">
              <w:t>43.</w:t>
            </w:r>
            <w:r w:rsidRPr="008E16F0">
              <w:tab/>
              <w:t xml:space="preserve">invita la Commissione a </w:t>
            </w:r>
            <w:r w:rsidRPr="008E16F0">
              <w:rPr>
                <w:b/>
                <w:i/>
              </w:rPr>
              <w:t>non</w:t>
            </w:r>
            <w:r w:rsidRPr="008E16F0">
              <w:t xml:space="preserve"> estendere l'ambito di applicazione della relazione </w:t>
            </w:r>
            <w:r w:rsidRPr="008E16F0">
              <w:rPr>
                <w:b/>
                <w:i/>
              </w:rPr>
              <w:t>al di là delle sue competenze a norma dei trattati</w:t>
            </w:r>
            <w:r w:rsidRPr="008E16F0">
              <w:t>;</w:t>
            </w:r>
          </w:p>
        </w:tc>
      </w:tr>
    </w:tbl>
    <w:p w14:paraId="194E1D6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64CA3EA5" w14:textId="77777777" w:rsidR="0029652F" w:rsidRPr="008E16F0" w:rsidRDefault="0029652F" w:rsidP="0029652F">
      <w:r w:rsidRPr="008E16F0">
        <w:rPr>
          <w:rStyle w:val="HideTWBExt"/>
          <w:noProof w:val="0"/>
        </w:rPr>
        <w:t>&lt;/Amend&gt;</w:t>
      </w:r>
    </w:p>
    <w:p w14:paraId="1C006AD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722</w:t>
      </w:r>
      <w:r w:rsidRPr="008E16F0">
        <w:rPr>
          <w:rStyle w:val="HideTWBExt"/>
          <w:b w:val="0"/>
          <w:noProof w:val="0"/>
        </w:rPr>
        <w:t>&lt;/NumAm&gt;</w:t>
      </w:r>
    </w:p>
    <w:p w14:paraId="5710054F" w14:textId="77777777" w:rsidR="0029652F" w:rsidRPr="008E16F0" w:rsidRDefault="0029652F" w:rsidP="0029652F">
      <w:pPr>
        <w:pStyle w:val="NormalBold"/>
      </w:pPr>
      <w:r w:rsidRPr="008E16F0">
        <w:rPr>
          <w:rStyle w:val="HideTWBExt"/>
          <w:b w:val="0"/>
          <w:noProof w:val="0"/>
        </w:rPr>
        <w:t>&lt;RepeatBlock-By&gt;&lt;Members&gt;</w:t>
      </w:r>
      <w:r w:rsidRPr="008E16F0">
        <w:t>Georgiana Teodorescu</w:t>
      </w:r>
      <w:r w:rsidRPr="008E16F0">
        <w:rPr>
          <w:rStyle w:val="HideTWBExt"/>
          <w:b w:val="0"/>
          <w:noProof w:val="0"/>
        </w:rPr>
        <w:t>&lt;/Members&gt;</w:t>
      </w:r>
    </w:p>
    <w:p w14:paraId="1CA898EB" w14:textId="77777777" w:rsidR="0029652F" w:rsidRPr="008E16F0" w:rsidRDefault="0029652F" w:rsidP="0029652F">
      <w:pPr>
        <w:pStyle w:val="NormalBold"/>
      </w:pPr>
      <w:r w:rsidRPr="008E16F0">
        <w:rPr>
          <w:rStyle w:val="HideTWBExt"/>
          <w:b w:val="0"/>
          <w:noProof w:val="0"/>
        </w:rPr>
        <w:t>&lt;/RepeatBlock-By&gt;</w:t>
      </w:r>
    </w:p>
    <w:p w14:paraId="0AFF347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B8C321C" w14:textId="77777777" w:rsidR="0029652F" w:rsidRPr="008E16F0" w:rsidRDefault="0029652F" w:rsidP="0029652F">
      <w:pPr>
        <w:pStyle w:val="NormalBold"/>
      </w:pPr>
      <w:r w:rsidRPr="008E16F0">
        <w:rPr>
          <w:rStyle w:val="HideTWBExt"/>
          <w:b w:val="0"/>
          <w:noProof w:val="0"/>
        </w:rPr>
        <w:t>&lt;Article&gt;</w:t>
      </w:r>
      <w:r w:rsidRPr="008E16F0">
        <w:t>Paragrafo 43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C4B117D" w14:textId="77777777" w:rsidTr="0043222F">
        <w:trPr>
          <w:trHeight w:hRule="exact" w:val="240"/>
          <w:jc w:val="center"/>
        </w:trPr>
        <w:tc>
          <w:tcPr>
            <w:tcW w:w="9752" w:type="dxa"/>
            <w:gridSpan w:val="2"/>
            <w:tcBorders>
              <w:top w:val="nil"/>
              <w:left w:val="nil"/>
              <w:bottom w:val="nil"/>
              <w:right w:val="nil"/>
            </w:tcBorders>
          </w:tcPr>
          <w:p w14:paraId="4C6B528F" w14:textId="77777777" w:rsidR="0029652F" w:rsidRPr="008E16F0" w:rsidRDefault="0029652F" w:rsidP="0043222F"/>
        </w:tc>
      </w:tr>
      <w:tr w:rsidR="0029652F" w:rsidRPr="008E16F0" w14:paraId="0DD723D0" w14:textId="77777777" w:rsidTr="0043222F">
        <w:trPr>
          <w:trHeight w:val="240"/>
          <w:jc w:val="center"/>
        </w:trPr>
        <w:tc>
          <w:tcPr>
            <w:tcW w:w="4876" w:type="dxa"/>
            <w:tcBorders>
              <w:top w:val="nil"/>
              <w:left w:val="nil"/>
              <w:bottom w:val="nil"/>
              <w:right w:val="nil"/>
            </w:tcBorders>
          </w:tcPr>
          <w:p w14:paraId="76EAC49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783FEEA" w14:textId="77777777" w:rsidR="0029652F" w:rsidRPr="008E16F0" w:rsidRDefault="0029652F" w:rsidP="0043222F">
            <w:pPr>
              <w:pStyle w:val="AmColumnHeading"/>
            </w:pPr>
            <w:r w:rsidRPr="008E16F0">
              <w:t>Emendamento</w:t>
            </w:r>
          </w:p>
        </w:tc>
      </w:tr>
      <w:tr w:rsidR="0029652F" w:rsidRPr="008E16F0" w14:paraId="6A87348E" w14:textId="77777777" w:rsidTr="0043222F">
        <w:trPr>
          <w:jc w:val="center"/>
        </w:trPr>
        <w:tc>
          <w:tcPr>
            <w:tcW w:w="4876" w:type="dxa"/>
            <w:tcBorders>
              <w:top w:val="nil"/>
              <w:left w:val="nil"/>
              <w:bottom w:val="nil"/>
              <w:right w:val="nil"/>
            </w:tcBorders>
          </w:tcPr>
          <w:p w14:paraId="11859D02" w14:textId="77777777" w:rsidR="0029652F" w:rsidRPr="008E16F0" w:rsidRDefault="0029652F" w:rsidP="0043222F">
            <w:pPr>
              <w:pStyle w:val="Normal6a"/>
            </w:pPr>
            <w:r w:rsidRPr="008E16F0">
              <w:t>43.</w:t>
            </w:r>
            <w:r w:rsidRPr="008E16F0">
              <w:tab/>
              <w:t>invita ancora una volta la Commissione a estendere l'ambito di applicazione della relazione in modo da includere tutti gli aspetti contemplati dall'articolo 2 TUE e a prevedere indicatori più ampi, quali l'indipendenza dei media, il ruolo della società civile, i diritti fondamentali, la libertà accademica e artistica, la parità di genere, la protezione delle minoranze e dei gruppi vulnerabili, il rispetto del diritto internazionale, l'organizzazione di elezioni libere ed eque e il funzionamento delle istituzioni democratiche;</w:t>
            </w:r>
          </w:p>
        </w:tc>
        <w:tc>
          <w:tcPr>
            <w:tcW w:w="4876" w:type="dxa"/>
            <w:tcBorders>
              <w:top w:val="nil"/>
              <w:left w:val="nil"/>
              <w:bottom w:val="nil"/>
              <w:right w:val="nil"/>
            </w:tcBorders>
          </w:tcPr>
          <w:p w14:paraId="4DE52347" w14:textId="77777777" w:rsidR="0029652F" w:rsidRPr="008E16F0" w:rsidRDefault="0029652F" w:rsidP="0043222F">
            <w:pPr>
              <w:pStyle w:val="Normal6a"/>
            </w:pPr>
            <w:r w:rsidRPr="008E16F0">
              <w:t>43.</w:t>
            </w:r>
            <w:r w:rsidRPr="008E16F0">
              <w:tab/>
              <w:t>invita ancora una volta la Commissione a estendere l'ambito di applicazione della relazione in modo da includere tutti gli aspetti contemplati dall'articolo 2 TUE e a prevedere indicatori più ampi, quali l'indipendenza dei media, il ruolo della società civile, i diritti fondamentali, la libertà accademica e artistica, la parità di genere, la protezione delle minoranze e dei gruppi vulnerabili, il rispetto del diritto internazionale, l'organizzazione di elezioni libere ed eque</w:t>
            </w:r>
            <w:r w:rsidRPr="008E16F0">
              <w:rPr>
                <w:b/>
                <w:i/>
              </w:rPr>
              <w:t>, comprese le tutele costituzionali e procedurali che garantiscono un riesame giudiziario trasparente, non discrezionale e come misura di ultima istanza e il potenziale annullamento dei risultati elettorali,</w:t>
            </w:r>
            <w:r w:rsidRPr="008E16F0">
              <w:t xml:space="preserve"> e il funzionamento delle istituzioni democratiche;</w:t>
            </w:r>
          </w:p>
        </w:tc>
      </w:tr>
    </w:tbl>
    <w:p w14:paraId="5FF81CA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C70102E" w14:textId="77777777" w:rsidR="0029652F" w:rsidRPr="008E16F0" w:rsidRDefault="0029652F" w:rsidP="0029652F">
      <w:r w:rsidRPr="008E16F0">
        <w:rPr>
          <w:rStyle w:val="HideTWBExt"/>
          <w:noProof w:val="0"/>
        </w:rPr>
        <w:t>&lt;/Amend&gt;</w:t>
      </w:r>
    </w:p>
    <w:p w14:paraId="534618C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723</w:t>
      </w:r>
      <w:r w:rsidRPr="008E16F0">
        <w:rPr>
          <w:rStyle w:val="HideTWBExt"/>
          <w:b w:val="0"/>
          <w:noProof w:val="0"/>
        </w:rPr>
        <w:t>&lt;/NumAm&gt;</w:t>
      </w:r>
    </w:p>
    <w:p w14:paraId="43314CC1"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555A665F" w14:textId="77777777" w:rsidR="0029652F" w:rsidRPr="008E16F0" w:rsidRDefault="0029652F" w:rsidP="0029652F">
      <w:pPr>
        <w:pStyle w:val="NormalBold"/>
      </w:pPr>
      <w:r w:rsidRPr="008E16F0">
        <w:rPr>
          <w:rStyle w:val="HideTWBExt"/>
          <w:b w:val="0"/>
          <w:noProof w:val="0"/>
        </w:rPr>
        <w:t>&lt;/RepeatBlock-By&gt;</w:t>
      </w:r>
    </w:p>
    <w:p w14:paraId="081637B0"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7630100" w14:textId="77777777" w:rsidR="0029652F" w:rsidRPr="008E16F0" w:rsidRDefault="0029652F" w:rsidP="0029652F">
      <w:pPr>
        <w:pStyle w:val="NormalBold"/>
      </w:pPr>
      <w:r w:rsidRPr="008E16F0">
        <w:rPr>
          <w:rStyle w:val="HideTWBExt"/>
          <w:b w:val="0"/>
          <w:noProof w:val="0"/>
        </w:rPr>
        <w:t>&lt;Article&gt;</w:t>
      </w:r>
      <w:r w:rsidRPr="008E16F0">
        <w:t>Paragrafo 43</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C1915AC" w14:textId="77777777" w:rsidTr="0043222F">
        <w:trPr>
          <w:trHeight w:hRule="exact" w:val="240"/>
          <w:jc w:val="center"/>
        </w:trPr>
        <w:tc>
          <w:tcPr>
            <w:tcW w:w="9752" w:type="dxa"/>
            <w:gridSpan w:val="2"/>
            <w:tcBorders>
              <w:top w:val="nil"/>
              <w:left w:val="nil"/>
              <w:bottom w:val="nil"/>
              <w:right w:val="nil"/>
            </w:tcBorders>
          </w:tcPr>
          <w:p w14:paraId="0C2A4155" w14:textId="77777777" w:rsidR="0029652F" w:rsidRPr="008E16F0" w:rsidRDefault="0029652F" w:rsidP="0043222F"/>
        </w:tc>
      </w:tr>
      <w:tr w:rsidR="0029652F" w:rsidRPr="008E16F0" w14:paraId="19315CE3" w14:textId="77777777" w:rsidTr="0043222F">
        <w:trPr>
          <w:trHeight w:val="240"/>
          <w:jc w:val="center"/>
        </w:trPr>
        <w:tc>
          <w:tcPr>
            <w:tcW w:w="4876" w:type="dxa"/>
            <w:tcBorders>
              <w:top w:val="nil"/>
              <w:left w:val="nil"/>
              <w:bottom w:val="nil"/>
              <w:right w:val="nil"/>
            </w:tcBorders>
          </w:tcPr>
          <w:p w14:paraId="79613F5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2C92230" w14:textId="77777777" w:rsidR="0029652F" w:rsidRPr="008E16F0" w:rsidRDefault="0029652F" w:rsidP="0043222F">
            <w:pPr>
              <w:pStyle w:val="AmColumnHeading"/>
            </w:pPr>
            <w:r w:rsidRPr="008E16F0">
              <w:t>Emendamento</w:t>
            </w:r>
          </w:p>
        </w:tc>
      </w:tr>
      <w:tr w:rsidR="0029652F" w:rsidRPr="008E16F0" w14:paraId="47659747" w14:textId="77777777" w:rsidTr="0043222F">
        <w:trPr>
          <w:jc w:val="center"/>
        </w:trPr>
        <w:tc>
          <w:tcPr>
            <w:tcW w:w="4876" w:type="dxa"/>
            <w:tcBorders>
              <w:top w:val="nil"/>
              <w:left w:val="nil"/>
              <w:bottom w:val="nil"/>
              <w:right w:val="nil"/>
            </w:tcBorders>
          </w:tcPr>
          <w:p w14:paraId="15C534F4" w14:textId="77777777" w:rsidR="0029652F" w:rsidRPr="008E16F0" w:rsidRDefault="0029652F" w:rsidP="0043222F">
            <w:pPr>
              <w:pStyle w:val="Normal6a"/>
            </w:pPr>
            <w:r w:rsidRPr="008E16F0">
              <w:t>43.</w:t>
            </w:r>
            <w:r w:rsidRPr="008E16F0">
              <w:tab/>
            </w:r>
            <w:r w:rsidRPr="008E16F0">
              <w:rPr>
                <w:b/>
                <w:i/>
              </w:rPr>
              <w:t>invita ancora una volta la Commissione</w:t>
            </w:r>
            <w:r w:rsidRPr="008E16F0">
              <w:t xml:space="preserve"> a estendere l'ambito di applicazione della relazione in modo da includere tutti gli aspetti contemplati dall'articolo 2 TUE e a prevedere indicatori più ampi, quali l'indipendenza dei media, il ruolo della società civile, i diritti fondamentali, la libertà accademica e artistica, la parità di genere, la protezione delle minoranze e dei gruppi vulnerabili, il rispetto del diritto internazionale, l'organizzazione di elezioni libere ed eque e il funzionamento delle istituzioni democratiche;</w:t>
            </w:r>
          </w:p>
        </w:tc>
        <w:tc>
          <w:tcPr>
            <w:tcW w:w="4876" w:type="dxa"/>
            <w:tcBorders>
              <w:top w:val="nil"/>
              <w:left w:val="nil"/>
              <w:bottom w:val="nil"/>
              <w:right w:val="nil"/>
            </w:tcBorders>
          </w:tcPr>
          <w:p w14:paraId="498D28DE" w14:textId="77777777" w:rsidR="0029652F" w:rsidRPr="008E16F0" w:rsidRDefault="0029652F" w:rsidP="0043222F">
            <w:pPr>
              <w:pStyle w:val="Normal6a"/>
            </w:pPr>
            <w:r w:rsidRPr="008E16F0">
              <w:t>43.</w:t>
            </w:r>
            <w:r w:rsidRPr="008E16F0">
              <w:tab/>
            </w:r>
            <w:r w:rsidRPr="008E16F0">
              <w:rPr>
                <w:b/>
                <w:i/>
              </w:rPr>
              <w:t>si oppone</w:t>
            </w:r>
            <w:r w:rsidRPr="008E16F0">
              <w:t xml:space="preserve"> a estendere l'ambito di applicazione della relazione in modo da includere tutti gli aspetti contemplati dall'articolo 2 TUE e a prevedere indicatori più ampi, quali l'indipendenza dei media, il ruolo della società civile, i diritti fondamentali, la libertà accademica e artistica, la parità di genere, la protezione delle minoranze e dei gruppi vulnerabili, il rispetto del diritto internazionale, l'organizzazione di elezioni libere ed eque e il funzionamento delle istituzioni democratiche;</w:t>
            </w:r>
          </w:p>
        </w:tc>
      </w:tr>
    </w:tbl>
    <w:p w14:paraId="1F69555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26FB9637" w14:textId="77777777" w:rsidR="0029652F" w:rsidRPr="008E16F0" w:rsidRDefault="0029652F" w:rsidP="0029652F">
      <w:r w:rsidRPr="008E16F0">
        <w:rPr>
          <w:rStyle w:val="HideTWBExt"/>
          <w:noProof w:val="0"/>
        </w:rPr>
        <w:t>&lt;/Amend&gt;</w:t>
      </w:r>
    </w:p>
    <w:p w14:paraId="61F26DC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724</w:t>
      </w:r>
      <w:r w:rsidRPr="008E16F0">
        <w:rPr>
          <w:rStyle w:val="HideTWBExt"/>
          <w:b w:val="0"/>
          <w:noProof w:val="0"/>
        </w:rPr>
        <w:t>&lt;/NumAm&gt;</w:t>
      </w:r>
    </w:p>
    <w:p w14:paraId="2C69E4B3"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75778176" w14:textId="77777777" w:rsidR="0029652F" w:rsidRPr="008E16F0" w:rsidRDefault="0029652F" w:rsidP="0029652F">
      <w:pPr>
        <w:pStyle w:val="NormalBold"/>
      </w:pPr>
      <w:r w:rsidRPr="008E16F0">
        <w:rPr>
          <w:rStyle w:val="HideTWBExt"/>
          <w:b w:val="0"/>
          <w:noProof w:val="0"/>
        </w:rPr>
        <w:t>&lt;/RepeatBlock-By&gt;</w:t>
      </w:r>
    </w:p>
    <w:p w14:paraId="04AE954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8A1F074" w14:textId="77777777" w:rsidR="0029652F" w:rsidRPr="008E16F0" w:rsidRDefault="0029652F" w:rsidP="0029652F">
      <w:pPr>
        <w:pStyle w:val="NormalBold"/>
      </w:pPr>
      <w:r w:rsidRPr="008E16F0">
        <w:rPr>
          <w:rStyle w:val="HideTWBExt"/>
          <w:b w:val="0"/>
          <w:noProof w:val="0"/>
        </w:rPr>
        <w:t>&lt;Article&gt;</w:t>
      </w:r>
      <w:r w:rsidRPr="008E16F0">
        <w:t>Paragrafo 43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81164AD" w14:textId="77777777" w:rsidTr="0043222F">
        <w:trPr>
          <w:trHeight w:hRule="exact" w:val="240"/>
          <w:jc w:val="center"/>
        </w:trPr>
        <w:tc>
          <w:tcPr>
            <w:tcW w:w="9752" w:type="dxa"/>
            <w:gridSpan w:val="2"/>
            <w:tcBorders>
              <w:top w:val="nil"/>
              <w:left w:val="nil"/>
              <w:bottom w:val="nil"/>
              <w:right w:val="nil"/>
            </w:tcBorders>
          </w:tcPr>
          <w:p w14:paraId="3792714D" w14:textId="77777777" w:rsidR="0029652F" w:rsidRPr="008E16F0" w:rsidRDefault="0029652F" w:rsidP="0043222F"/>
        </w:tc>
      </w:tr>
      <w:tr w:rsidR="0029652F" w:rsidRPr="008E16F0" w14:paraId="43CC2ED1" w14:textId="77777777" w:rsidTr="0043222F">
        <w:trPr>
          <w:trHeight w:val="240"/>
          <w:jc w:val="center"/>
        </w:trPr>
        <w:tc>
          <w:tcPr>
            <w:tcW w:w="4876" w:type="dxa"/>
            <w:tcBorders>
              <w:top w:val="nil"/>
              <w:left w:val="nil"/>
              <w:bottom w:val="nil"/>
              <w:right w:val="nil"/>
            </w:tcBorders>
          </w:tcPr>
          <w:p w14:paraId="1E50023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E70ADE5" w14:textId="77777777" w:rsidR="0029652F" w:rsidRPr="008E16F0" w:rsidRDefault="0029652F" w:rsidP="0043222F">
            <w:pPr>
              <w:pStyle w:val="AmColumnHeading"/>
            </w:pPr>
            <w:r w:rsidRPr="008E16F0">
              <w:t>Emendamento</w:t>
            </w:r>
          </w:p>
        </w:tc>
      </w:tr>
      <w:tr w:rsidR="0029652F" w:rsidRPr="008E16F0" w14:paraId="76AB4750" w14:textId="77777777" w:rsidTr="0043222F">
        <w:trPr>
          <w:jc w:val="center"/>
        </w:trPr>
        <w:tc>
          <w:tcPr>
            <w:tcW w:w="4876" w:type="dxa"/>
            <w:tcBorders>
              <w:top w:val="nil"/>
              <w:left w:val="nil"/>
              <w:bottom w:val="nil"/>
              <w:right w:val="nil"/>
            </w:tcBorders>
          </w:tcPr>
          <w:p w14:paraId="0B2CCEE3" w14:textId="77777777" w:rsidR="0029652F" w:rsidRPr="008E16F0" w:rsidRDefault="0029652F" w:rsidP="0043222F">
            <w:pPr>
              <w:pStyle w:val="Normal6a"/>
            </w:pPr>
          </w:p>
        </w:tc>
        <w:tc>
          <w:tcPr>
            <w:tcW w:w="4876" w:type="dxa"/>
            <w:tcBorders>
              <w:top w:val="nil"/>
              <w:left w:val="nil"/>
              <w:bottom w:val="nil"/>
              <w:right w:val="nil"/>
            </w:tcBorders>
          </w:tcPr>
          <w:p w14:paraId="51098E77" w14:textId="77777777" w:rsidR="0029652F" w:rsidRPr="008E16F0" w:rsidRDefault="0029652F" w:rsidP="0043222F">
            <w:pPr>
              <w:pStyle w:val="Normal6a"/>
            </w:pPr>
            <w:r w:rsidRPr="008E16F0">
              <w:rPr>
                <w:b/>
                <w:i/>
              </w:rPr>
              <w:t>43 bis.</w:t>
            </w:r>
            <w:r w:rsidRPr="008E16F0">
              <w:tab/>
            </w:r>
            <w:r w:rsidRPr="008E16F0">
              <w:rPr>
                <w:b/>
                <w:i/>
              </w:rPr>
              <w:t>invita la Commissione ad affrontare con urgenza le molteplici minacce poste dagli sviluppi e dalle applicazioni dell'intelligenza artificiale contro lo Stato di diritto, i diritti e le libertà fondamentali, la democrazia e il corretto funzionamento istituzionale, nonché l'accurata rappresentazione dei fatti nella comunicazione pubblica e nei media;</w:t>
            </w:r>
          </w:p>
        </w:tc>
      </w:tr>
    </w:tbl>
    <w:p w14:paraId="23DBD15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2FA7ABA" w14:textId="77777777" w:rsidR="0029652F" w:rsidRPr="008E16F0" w:rsidRDefault="0029652F" w:rsidP="0029652F">
      <w:r w:rsidRPr="008E16F0">
        <w:rPr>
          <w:rStyle w:val="HideTWBExt"/>
          <w:noProof w:val="0"/>
        </w:rPr>
        <w:t>&lt;/Amend&gt;</w:t>
      </w:r>
    </w:p>
    <w:p w14:paraId="588FB6B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725</w:t>
      </w:r>
      <w:r w:rsidRPr="008E16F0">
        <w:rPr>
          <w:rStyle w:val="HideTWBExt"/>
          <w:b w:val="0"/>
          <w:noProof w:val="0"/>
        </w:rPr>
        <w:t>&lt;/NumAm&gt;</w:t>
      </w:r>
    </w:p>
    <w:p w14:paraId="1C622F27"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7DB7B15F" w14:textId="77777777" w:rsidR="0029652F" w:rsidRPr="008E16F0" w:rsidRDefault="0029652F" w:rsidP="0029652F">
      <w:pPr>
        <w:pStyle w:val="NormalBold"/>
      </w:pPr>
      <w:r w:rsidRPr="008E16F0">
        <w:rPr>
          <w:rStyle w:val="HideTWBExt"/>
          <w:b w:val="0"/>
          <w:noProof w:val="0"/>
        </w:rPr>
        <w:t>&lt;/RepeatBlock-By&gt;</w:t>
      </w:r>
    </w:p>
    <w:p w14:paraId="0B1C914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1FE5617" w14:textId="77777777" w:rsidR="0029652F" w:rsidRPr="008E16F0" w:rsidRDefault="0029652F" w:rsidP="0029652F">
      <w:pPr>
        <w:pStyle w:val="NormalBold"/>
      </w:pPr>
      <w:r w:rsidRPr="008E16F0">
        <w:rPr>
          <w:rStyle w:val="HideTWBExt"/>
          <w:b w:val="0"/>
          <w:noProof w:val="0"/>
        </w:rPr>
        <w:t>&lt;Article&gt;</w:t>
      </w:r>
      <w:r w:rsidRPr="008E16F0">
        <w:t>Paragrafo 43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C4388A8" w14:textId="77777777" w:rsidTr="0043222F">
        <w:trPr>
          <w:trHeight w:hRule="exact" w:val="240"/>
          <w:jc w:val="center"/>
        </w:trPr>
        <w:tc>
          <w:tcPr>
            <w:tcW w:w="9752" w:type="dxa"/>
            <w:gridSpan w:val="2"/>
            <w:tcBorders>
              <w:top w:val="nil"/>
              <w:left w:val="nil"/>
              <w:bottom w:val="nil"/>
              <w:right w:val="nil"/>
            </w:tcBorders>
          </w:tcPr>
          <w:p w14:paraId="75398F83" w14:textId="77777777" w:rsidR="0029652F" w:rsidRPr="008E16F0" w:rsidRDefault="0029652F" w:rsidP="0043222F"/>
        </w:tc>
      </w:tr>
      <w:tr w:rsidR="0029652F" w:rsidRPr="008E16F0" w14:paraId="4F0A649B" w14:textId="77777777" w:rsidTr="0043222F">
        <w:trPr>
          <w:trHeight w:val="240"/>
          <w:jc w:val="center"/>
        </w:trPr>
        <w:tc>
          <w:tcPr>
            <w:tcW w:w="4876" w:type="dxa"/>
            <w:tcBorders>
              <w:top w:val="nil"/>
              <w:left w:val="nil"/>
              <w:bottom w:val="nil"/>
              <w:right w:val="nil"/>
            </w:tcBorders>
          </w:tcPr>
          <w:p w14:paraId="05DE567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DA71CD8" w14:textId="77777777" w:rsidR="0029652F" w:rsidRPr="008E16F0" w:rsidRDefault="0029652F" w:rsidP="0043222F">
            <w:pPr>
              <w:pStyle w:val="AmColumnHeading"/>
            </w:pPr>
            <w:r w:rsidRPr="008E16F0">
              <w:t>Emendamento</w:t>
            </w:r>
          </w:p>
        </w:tc>
      </w:tr>
      <w:tr w:rsidR="0029652F" w:rsidRPr="008E16F0" w14:paraId="6E0D29F4" w14:textId="77777777" w:rsidTr="0043222F">
        <w:trPr>
          <w:jc w:val="center"/>
        </w:trPr>
        <w:tc>
          <w:tcPr>
            <w:tcW w:w="4876" w:type="dxa"/>
            <w:tcBorders>
              <w:top w:val="nil"/>
              <w:left w:val="nil"/>
              <w:bottom w:val="nil"/>
              <w:right w:val="nil"/>
            </w:tcBorders>
          </w:tcPr>
          <w:p w14:paraId="5CC27BDA" w14:textId="77777777" w:rsidR="0029652F" w:rsidRPr="008E16F0" w:rsidRDefault="0029652F" w:rsidP="0043222F">
            <w:pPr>
              <w:pStyle w:val="Normal6a"/>
            </w:pPr>
          </w:p>
        </w:tc>
        <w:tc>
          <w:tcPr>
            <w:tcW w:w="4876" w:type="dxa"/>
            <w:tcBorders>
              <w:top w:val="nil"/>
              <w:left w:val="nil"/>
              <w:bottom w:val="nil"/>
              <w:right w:val="nil"/>
            </w:tcBorders>
          </w:tcPr>
          <w:p w14:paraId="2C164977" w14:textId="77777777" w:rsidR="0029652F" w:rsidRPr="008E16F0" w:rsidRDefault="0029652F" w:rsidP="0043222F">
            <w:pPr>
              <w:pStyle w:val="Normal6a"/>
            </w:pPr>
            <w:r w:rsidRPr="008E16F0">
              <w:rPr>
                <w:b/>
                <w:i/>
              </w:rPr>
              <w:t>43 ter.</w:t>
            </w:r>
            <w:r w:rsidRPr="008E16F0">
              <w:tab/>
            </w:r>
            <w:r w:rsidRPr="008E16F0">
              <w:rPr>
                <w:b/>
                <w:i/>
              </w:rPr>
              <w:t>invita la Commissione a riesaminare la metodologia per l'elaborazione della sua relazione sullo Stato di diritto, introducendo legami di collaborazione più forti e richiedendo una consultazione preventiva con il Parlamento europeo;</w:t>
            </w:r>
          </w:p>
        </w:tc>
      </w:tr>
    </w:tbl>
    <w:p w14:paraId="0A0F59A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9EFE1D8" w14:textId="77777777" w:rsidR="0029652F" w:rsidRPr="008E16F0" w:rsidRDefault="0029652F" w:rsidP="0029652F">
      <w:r w:rsidRPr="008E16F0">
        <w:rPr>
          <w:rStyle w:val="HideTWBExt"/>
          <w:noProof w:val="0"/>
        </w:rPr>
        <w:t>&lt;/Amend&gt;</w:t>
      </w:r>
    </w:p>
    <w:p w14:paraId="3C98C80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726</w:t>
      </w:r>
      <w:r w:rsidRPr="008E16F0">
        <w:rPr>
          <w:rStyle w:val="HideTWBExt"/>
          <w:b w:val="0"/>
          <w:noProof w:val="0"/>
        </w:rPr>
        <w:t>&lt;/NumAm&gt;</w:t>
      </w:r>
    </w:p>
    <w:p w14:paraId="4C3E6C4A" w14:textId="77777777" w:rsidR="0029652F" w:rsidRPr="008E16F0" w:rsidRDefault="0029652F" w:rsidP="0029652F">
      <w:pPr>
        <w:pStyle w:val="NormalBold"/>
      </w:pPr>
      <w:r w:rsidRPr="008E16F0">
        <w:rPr>
          <w:rStyle w:val="HideTWBExt"/>
          <w:b w:val="0"/>
          <w:noProof w:val="0"/>
        </w:rPr>
        <w:t>&lt;RepeatBlock-By&gt;&lt;Members&gt;</w:t>
      </w:r>
      <w:r w:rsidRPr="008E16F0">
        <w:t>Diana Riba i Giner</w:t>
      </w:r>
      <w:r w:rsidRPr="008E16F0">
        <w:rPr>
          <w:rStyle w:val="HideTWBExt"/>
          <w:b w:val="0"/>
          <w:noProof w:val="0"/>
        </w:rPr>
        <w:t>&lt;/Members&gt;</w:t>
      </w:r>
    </w:p>
    <w:p w14:paraId="11CD321F" w14:textId="77777777" w:rsidR="0029652F" w:rsidRPr="008E16F0" w:rsidRDefault="0029652F" w:rsidP="0029652F">
      <w:pPr>
        <w:pStyle w:val="NormalBold"/>
      </w:pPr>
      <w:r w:rsidRPr="008E16F0">
        <w:rPr>
          <w:rStyle w:val="HideTWBExt"/>
          <w:b w:val="0"/>
          <w:noProof w:val="0"/>
        </w:rPr>
        <w:t>&lt;/RepeatBlock-By&gt;</w:t>
      </w:r>
    </w:p>
    <w:p w14:paraId="08087D9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8C60741" w14:textId="77777777" w:rsidR="0029652F" w:rsidRPr="008E16F0" w:rsidRDefault="0029652F" w:rsidP="0029652F">
      <w:pPr>
        <w:pStyle w:val="NormalBold"/>
      </w:pPr>
      <w:r w:rsidRPr="008E16F0">
        <w:rPr>
          <w:rStyle w:val="HideTWBExt"/>
          <w:b w:val="0"/>
          <w:noProof w:val="0"/>
        </w:rPr>
        <w:t>&lt;Article&gt;</w:t>
      </w:r>
      <w:r w:rsidRPr="008E16F0">
        <w:t>Paragrafo 44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EB0D34D" w14:textId="77777777" w:rsidTr="0043222F">
        <w:trPr>
          <w:trHeight w:hRule="exact" w:val="240"/>
          <w:jc w:val="center"/>
        </w:trPr>
        <w:tc>
          <w:tcPr>
            <w:tcW w:w="9752" w:type="dxa"/>
            <w:gridSpan w:val="2"/>
            <w:tcBorders>
              <w:top w:val="nil"/>
              <w:left w:val="nil"/>
              <w:bottom w:val="nil"/>
              <w:right w:val="nil"/>
            </w:tcBorders>
          </w:tcPr>
          <w:p w14:paraId="701131CF" w14:textId="77777777" w:rsidR="0029652F" w:rsidRPr="008E16F0" w:rsidRDefault="0029652F" w:rsidP="0043222F"/>
        </w:tc>
      </w:tr>
      <w:tr w:rsidR="0029652F" w:rsidRPr="008E16F0" w14:paraId="28C0FBF0" w14:textId="77777777" w:rsidTr="0043222F">
        <w:trPr>
          <w:trHeight w:val="240"/>
          <w:jc w:val="center"/>
        </w:trPr>
        <w:tc>
          <w:tcPr>
            <w:tcW w:w="4876" w:type="dxa"/>
            <w:tcBorders>
              <w:top w:val="nil"/>
              <w:left w:val="nil"/>
              <w:bottom w:val="nil"/>
              <w:right w:val="nil"/>
            </w:tcBorders>
          </w:tcPr>
          <w:p w14:paraId="40A7099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328A14D" w14:textId="77777777" w:rsidR="0029652F" w:rsidRPr="008E16F0" w:rsidRDefault="0029652F" w:rsidP="0043222F">
            <w:pPr>
              <w:pStyle w:val="AmColumnHeading"/>
            </w:pPr>
            <w:r w:rsidRPr="008E16F0">
              <w:t>Emendamento</w:t>
            </w:r>
          </w:p>
        </w:tc>
      </w:tr>
      <w:tr w:rsidR="0029652F" w:rsidRPr="008E16F0" w14:paraId="06ED8911" w14:textId="77777777" w:rsidTr="0043222F">
        <w:trPr>
          <w:jc w:val="center"/>
        </w:trPr>
        <w:tc>
          <w:tcPr>
            <w:tcW w:w="4876" w:type="dxa"/>
            <w:tcBorders>
              <w:top w:val="nil"/>
              <w:left w:val="nil"/>
              <w:bottom w:val="nil"/>
              <w:right w:val="nil"/>
            </w:tcBorders>
          </w:tcPr>
          <w:p w14:paraId="0E8DEE6C" w14:textId="77777777" w:rsidR="0029652F" w:rsidRPr="008E16F0" w:rsidRDefault="0029652F" w:rsidP="0043222F">
            <w:pPr>
              <w:pStyle w:val="Normal6a"/>
            </w:pPr>
            <w:r w:rsidRPr="008E16F0">
              <w:t>44.</w:t>
            </w:r>
            <w:r w:rsidRPr="008E16F0">
              <w:tab/>
              <w:t>è fermamente convinto che le istituzioni dell'UE debbano adempiere ai loro obblighi in materia di Stato di diritto e sottolinea che la valutazione dell'adesione delle istituzioni dell'UE ai valori sanciti dall'articolo 2 TUE, compresa la coerenza interna dell'Unione nella difesa di tali valori in tutte le sue politiche e azioni esterne, è essenziale per salvaguardare la credibilità e la legittimità dell'UE;</w:t>
            </w:r>
          </w:p>
        </w:tc>
        <w:tc>
          <w:tcPr>
            <w:tcW w:w="4876" w:type="dxa"/>
            <w:tcBorders>
              <w:top w:val="nil"/>
              <w:left w:val="nil"/>
              <w:bottom w:val="nil"/>
              <w:right w:val="nil"/>
            </w:tcBorders>
          </w:tcPr>
          <w:p w14:paraId="76005C9A" w14:textId="77777777" w:rsidR="0029652F" w:rsidRPr="008E16F0" w:rsidRDefault="0029652F" w:rsidP="0043222F">
            <w:pPr>
              <w:pStyle w:val="Normal6a"/>
            </w:pPr>
            <w:r w:rsidRPr="008E16F0">
              <w:t>44.</w:t>
            </w:r>
            <w:r w:rsidRPr="008E16F0">
              <w:tab/>
              <w:t xml:space="preserve">è fermamente convinto che le istituzioni dell'UE debbano adempiere ai loro obblighi in materia di Stato di diritto e sottolinea che la valutazione dell'adesione delle istituzioni dell'UE ai valori sanciti dall'articolo 2 TUE, compresa la coerenza interna dell'Unione nella difesa di tali valori in tutte le sue politiche e azioni esterne, è essenziale per salvaguardare la credibilità e la legittimità dell'UE; </w:t>
            </w:r>
            <w:r w:rsidRPr="008E16F0">
              <w:rPr>
                <w:b/>
                <w:i/>
              </w:rPr>
              <w:t>ricorda che le decisioni adottate o non adottate dalle istituzioni dell'UE spesso influenzano la situazione dello Stato di diritto negli Stati membri; critica il fatto che la situazione dello Stato di diritto in seno alle istituzioni dell'UE rimanga al di fuori dell'ambito di applicazione della relazione sullo Stato di diritto della Commissione; chiede che nella relazione sia incluso un capitolo sull'osservanza, da parte dell'UE, delle norme in materia di Stato di diritto, sulla base di un meccanismo di revisione indipendente;</w:t>
            </w:r>
          </w:p>
        </w:tc>
      </w:tr>
    </w:tbl>
    <w:p w14:paraId="61B0143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3B053171" w14:textId="77777777" w:rsidR="0029652F" w:rsidRPr="008E16F0" w:rsidRDefault="0029652F" w:rsidP="0029652F">
      <w:r w:rsidRPr="008E16F0">
        <w:rPr>
          <w:rStyle w:val="HideTWBExt"/>
          <w:noProof w:val="0"/>
        </w:rPr>
        <w:t>&lt;/Amend&gt;</w:t>
      </w:r>
    </w:p>
    <w:p w14:paraId="763DEE5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727</w:t>
      </w:r>
      <w:r w:rsidRPr="008E16F0">
        <w:rPr>
          <w:rStyle w:val="HideTWBExt"/>
          <w:b w:val="0"/>
          <w:noProof w:val="0"/>
        </w:rPr>
        <w:t>&lt;/NumAm&gt;</w:t>
      </w:r>
    </w:p>
    <w:p w14:paraId="40EE0D33"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077D25FD" w14:textId="77777777" w:rsidR="0029652F" w:rsidRPr="008E16F0" w:rsidRDefault="0029652F" w:rsidP="0029652F">
      <w:pPr>
        <w:pStyle w:val="NormalBold"/>
      </w:pPr>
      <w:r w:rsidRPr="008E16F0">
        <w:rPr>
          <w:rStyle w:val="HideTWBExt"/>
          <w:b w:val="0"/>
          <w:noProof w:val="0"/>
        </w:rPr>
        <w:t>&lt;/RepeatBlock-By&gt;</w:t>
      </w:r>
    </w:p>
    <w:p w14:paraId="672700D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E57750B" w14:textId="77777777" w:rsidR="0029652F" w:rsidRPr="008E16F0" w:rsidRDefault="0029652F" w:rsidP="0029652F">
      <w:pPr>
        <w:pStyle w:val="NormalBold"/>
      </w:pPr>
      <w:r w:rsidRPr="008E16F0">
        <w:rPr>
          <w:rStyle w:val="HideTWBExt"/>
          <w:b w:val="0"/>
          <w:noProof w:val="0"/>
        </w:rPr>
        <w:t>&lt;Article&gt;</w:t>
      </w:r>
      <w:r w:rsidRPr="008E16F0">
        <w:t>Paragrafo 44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7D226D6" w14:textId="77777777" w:rsidTr="0043222F">
        <w:trPr>
          <w:trHeight w:hRule="exact" w:val="240"/>
          <w:jc w:val="center"/>
        </w:trPr>
        <w:tc>
          <w:tcPr>
            <w:tcW w:w="9752" w:type="dxa"/>
            <w:gridSpan w:val="2"/>
            <w:tcBorders>
              <w:top w:val="nil"/>
              <w:left w:val="nil"/>
              <w:bottom w:val="nil"/>
              <w:right w:val="nil"/>
            </w:tcBorders>
          </w:tcPr>
          <w:p w14:paraId="5C321165" w14:textId="77777777" w:rsidR="0029652F" w:rsidRPr="008E16F0" w:rsidRDefault="0029652F" w:rsidP="0043222F"/>
        </w:tc>
      </w:tr>
      <w:tr w:rsidR="0029652F" w:rsidRPr="008E16F0" w14:paraId="521703F5" w14:textId="77777777" w:rsidTr="0043222F">
        <w:trPr>
          <w:trHeight w:val="240"/>
          <w:jc w:val="center"/>
        </w:trPr>
        <w:tc>
          <w:tcPr>
            <w:tcW w:w="4876" w:type="dxa"/>
            <w:tcBorders>
              <w:top w:val="nil"/>
              <w:left w:val="nil"/>
              <w:bottom w:val="nil"/>
              <w:right w:val="nil"/>
            </w:tcBorders>
          </w:tcPr>
          <w:p w14:paraId="24289CB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511AC97" w14:textId="77777777" w:rsidR="0029652F" w:rsidRPr="008E16F0" w:rsidRDefault="0029652F" w:rsidP="0043222F">
            <w:pPr>
              <w:pStyle w:val="AmColumnHeading"/>
            </w:pPr>
            <w:r w:rsidRPr="008E16F0">
              <w:t>Emendamento</w:t>
            </w:r>
          </w:p>
        </w:tc>
      </w:tr>
      <w:tr w:rsidR="0029652F" w:rsidRPr="008E16F0" w14:paraId="55D490F7" w14:textId="77777777" w:rsidTr="0043222F">
        <w:trPr>
          <w:jc w:val="center"/>
        </w:trPr>
        <w:tc>
          <w:tcPr>
            <w:tcW w:w="4876" w:type="dxa"/>
            <w:tcBorders>
              <w:top w:val="nil"/>
              <w:left w:val="nil"/>
              <w:bottom w:val="nil"/>
              <w:right w:val="nil"/>
            </w:tcBorders>
          </w:tcPr>
          <w:p w14:paraId="57FFA572" w14:textId="77777777" w:rsidR="0029652F" w:rsidRPr="008E16F0" w:rsidRDefault="0029652F" w:rsidP="0043222F">
            <w:pPr>
              <w:pStyle w:val="Normal6a"/>
            </w:pPr>
            <w:r w:rsidRPr="008E16F0">
              <w:t>44.</w:t>
            </w:r>
            <w:r w:rsidRPr="008E16F0">
              <w:tab/>
              <w:t>è fermamente convinto che le istituzioni dell'UE debbano adempiere ai loro obblighi in materia di Stato di diritto e sottolinea che la valutazione dell'adesione delle istituzioni dell'UE ai valori sanciti dall'articolo 2 TUE</w:t>
            </w:r>
            <w:r w:rsidRPr="008E16F0">
              <w:rPr>
                <w:b/>
                <w:i/>
              </w:rPr>
              <w:t>, compresa la coerenza interna dell'Unione nella difesa di tali valori in tutte le sue politiche e azioni esterne,</w:t>
            </w:r>
            <w:r w:rsidRPr="008E16F0">
              <w:t xml:space="preserve"> è essenziale per salvaguardare la credibilità e la legittimità dell'UE;</w:t>
            </w:r>
          </w:p>
        </w:tc>
        <w:tc>
          <w:tcPr>
            <w:tcW w:w="4876" w:type="dxa"/>
            <w:tcBorders>
              <w:top w:val="nil"/>
              <w:left w:val="nil"/>
              <w:bottom w:val="nil"/>
              <w:right w:val="nil"/>
            </w:tcBorders>
          </w:tcPr>
          <w:p w14:paraId="057ADF48" w14:textId="77777777" w:rsidR="0029652F" w:rsidRPr="008E16F0" w:rsidRDefault="0029652F" w:rsidP="0043222F">
            <w:pPr>
              <w:pStyle w:val="Normal6a"/>
            </w:pPr>
            <w:r w:rsidRPr="008E16F0">
              <w:t>44.</w:t>
            </w:r>
            <w:r w:rsidRPr="008E16F0">
              <w:tab/>
              <w:t>è fermamente convinto che le istituzioni dell'UE debbano adempiere ai loro obblighi in materia di Stato di diritto e sottolinea che la valutazione dell'adesione delle istituzioni dell'UE ai valori sanciti dall'articolo 2 TUE è essenziale per salvaguardare la credibilità e la legittimità dell'UE;</w:t>
            </w:r>
          </w:p>
        </w:tc>
      </w:tr>
    </w:tbl>
    <w:p w14:paraId="56CA3C5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2779523C" w14:textId="77777777" w:rsidR="0029652F" w:rsidRPr="008E16F0" w:rsidRDefault="0029652F" w:rsidP="0029652F">
      <w:r w:rsidRPr="008E16F0">
        <w:rPr>
          <w:rStyle w:val="HideTWBExt"/>
          <w:noProof w:val="0"/>
        </w:rPr>
        <w:t>&lt;/Amend&gt;</w:t>
      </w:r>
    </w:p>
    <w:p w14:paraId="57F188C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728</w:t>
      </w:r>
      <w:r w:rsidRPr="008E16F0">
        <w:rPr>
          <w:rStyle w:val="HideTWBExt"/>
          <w:b w:val="0"/>
          <w:noProof w:val="0"/>
        </w:rPr>
        <w:t>&lt;/NumAm&gt;</w:t>
      </w:r>
    </w:p>
    <w:p w14:paraId="68199CF3"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39A701E0" w14:textId="77777777" w:rsidR="0029652F" w:rsidRPr="008E16F0" w:rsidRDefault="0029652F" w:rsidP="0029652F">
      <w:pPr>
        <w:pStyle w:val="NormalBold"/>
      </w:pPr>
      <w:r w:rsidRPr="008E16F0">
        <w:rPr>
          <w:rStyle w:val="HideTWBExt"/>
          <w:b w:val="0"/>
          <w:noProof w:val="0"/>
        </w:rPr>
        <w:t>&lt;/RepeatBlock-By&gt;</w:t>
      </w:r>
    </w:p>
    <w:p w14:paraId="56FFC1E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CBF4284" w14:textId="77777777" w:rsidR="0029652F" w:rsidRPr="008E16F0" w:rsidRDefault="0029652F" w:rsidP="0029652F">
      <w:pPr>
        <w:pStyle w:val="NormalBold"/>
      </w:pPr>
      <w:r w:rsidRPr="008E16F0">
        <w:rPr>
          <w:rStyle w:val="HideTWBExt"/>
          <w:b w:val="0"/>
          <w:noProof w:val="0"/>
        </w:rPr>
        <w:t>&lt;Article&gt;</w:t>
      </w:r>
      <w:r w:rsidRPr="008E16F0">
        <w:t>Paragrafo 44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1E1CBA4" w14:textId="77777777" w:rsidTr="0043222F">
        <w:trPr>
          <w:trHeight w:hRule="exact" w:val="240"/>
          <w:jc w:val="center"/>
        </w:trPr>
        <w:tc>
          <w:tcPr>
            <w:tcW w:w="9752" w:type="dxa"/>
            <w:gridSpan w:val="2"/>
            <w:tcBorders>
              <w:top w:val="nil"/>
              <w:left w:val="nil"/>
              <w:bottom w:val="nil"/>
              <w:right w:val="nil"/>
            </w:tcBorders>
          </w:tcPr>
          <w:p w14:paraId="40679C3E" w14:textId="77777777" w:rsidR="0029652F" w:rsidRPr="008E16F0" w:rsidRDefault="0029652F" w:rsidP="0043222F"/>
        </w:tc>
      </w:tr>
      <w:tr w:rsidR="0029652F" w:rsidRPr="008E16F0" w14:paraId="733E38A4" w14:textId="77777777" w:rsidTr="0043222F">
        <w:trPr>
          <w:trHeight w:val="240"/>
          <w:jc w:val="center"/>
        </w:trPr>
        <w:tc>
          <w:tcPr>
            <w:tcW w:w="4876" w:type="dxa"/>
            <w:tcBorders>
              <w:top w:val="nil"/>
              <w:left w:val="nil"/>
              <w:bottom w:val="nil"/>
              <w:right w:val="nil"/>
            </w:tcBorders>
          </w:tcPr>
          <w:p w14:paraId="2E4E399B"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A04BFC9" w14:textId="77777777" w:rsidR="0029652F" w:rsidRPr="008E16F0" w:rsidRDefault="0029652F" w:rsidP="0043222F">
            <w:pPr>
              <w:pStyle w:val="AmColumnHeading"/>
            </w:pPr>
            <w:r w:rsidRPr="008E16F0">
              <w:t>Emendamento</w:t>
            </w:r>
          </w:p>
        </w:tc>
      </w:tr>
      <w:tr w:rsidR="0029652F" w:rsidRPr="008E16F0" w14:paraId="4661A799" w14:textId="77777777" w:rsidTr="0043222F">
        <w:trPr>
          <w:jc w:val="center"/>
        </w:trPr>
        <w:tc>
          <w:tcPr>
            <w:tcW w:w="4876" w:type="dxa"/>
            <w:tcBorders>
              <w:top w:val="nil"/>
              <w:left w:val="nil"/>
              <w:bottom w:val="nil"/>
              <w:right w:val="nil"/>
            </w:tcBorders>
          </w:tcPr>
          <w:p w14:paraId="350FD561" w14:textId="77777777" w:rsidR="0029652F" w:rsidRPr="008E16F0" w:rsidRDefault="0029652F" w:rsidP="0043222F">
            <w:pPr>
              <w:pStyle w:val="Normal6a"/>
            </w:pPr>
            <w:r w:rsidRPr="008E16F0">
              <w:t>44.</w:t>
            </w:r>
            <w:r w:rsidRPr="008E16F0">
              <w:tab/>
              <w:t>è fermamente convinto che le istituzioni dell'UE debbano adempiere ai loro obblighi in materia di Stato di diritto e sottolinea che la valutazione dell'adesione delle istituzioni dell'UE ai valori sanciti dall'articolo 2 TUE, compresa la coerenza interna dell'Unione nella difesa di tali valori in tutte le sue politiche e azioni esterne, è essenziale per salvaguardare la credibilità e la legittimità dell'UE;</w:t>
            </w:r>
          </w:p>
        </w:tc>
        <w:tc>
          <w:tcPr>
            <w:tcW w:w="4876" w:type="dxa"/>
            <w:tcBorders>
              <w:top w:val="nil"/>
              <w:left w:val="nil"/>
              <w:bottom w:val="nil"/>
              <w:right w:val="nil"/>
            </w:tcBorders>
          </w:tcPr>
          <w:p w14:paraId="3B79AFFF" w14:textId="77777777" w:rsidR="0029652F" w:rsidRPr="008E16F0" w:rsidRDefault="0029652F" w:rsidP="0043222F">
            <w:pPr>
              <w:pStyle w:val="Normal6a"/>
            </w:pPr>
            <w:r w:rsidRPr="008E16F0">
              <w:t>44.</w:t>
            </w:r>
            <w:r w:rsidRPr="008E16F0">
              <w:tab/>
              <w:t xml:space="preserve">è fermamente convinto che le istituzioni dell'UE debbano adempiere ai loro obblighi in materia di Stato di diritto, </w:t>
            </w:r>
            <w:r w:rsidRPr="008E16F0">
              <w:rPr>
                <w:b/>
                <w:i/>
              </w:rPr>
              <w:t>ad esempio agendo in maniera più decisa per eliminare l'uso improprio dei fondi e la corruzione</w:t>
            </w:r>
            <w:r w:rsidRPr="008E16F0">
              <w:t>; e sottolinea che la valutazione dell'adesione delle istituzioni dell'UE ai valori sanciti dall'articolo 2 TUE, compresa la coerenza interna dell'Unione nella difesa di tali valori in tutte le sue politiche e azioni esterne, è essenziale per salvaguardare la credibilità e la legittimità dell'UE;</w:t>
            </w:r>
          </w:p>
        </w:tc>
      </w:tr>
    </w:tbl>
    <w:p w14:paraId="2B6769E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3955B9A6" w14:textId="77777777" w:rsidR="0029652F" w:rsidRPr="008E16F0" w:rsidRDefault="0029652F" w:rsidP="0029652F">
      <w:r w:rsidRPr="008E16F0">
        <w:rPr>
          <w:rStyle w:val="HideTWBExt"/>
          <w:noProof w:val="0"/>
        </w:rPr>
        <w:t>&lt;/Amend&gt;</w:t>
      </w:r>
    </w:p>
    <w:p w14:paraId="78F0B27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729</w:t>
      </w:r>
      <w:r w:rsidRPr="008E16F0">
        <w:rPr>
          <w:rStyle w:val="HideTWBExt"/>
          <w:b w:val="0"/>
          <w:noProof w:val="0"/>
        </w:rPr>
        <w:t>&lt;/NumAm&gt;</w:t>
      </w:r>
    </w:p>
    <w:p w14:paraId="44FC750C"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24232F25" w14:textId="77777777" w:rsidR="0029652F" w:rsidRPr="008E16F0" w:rsidRDefault="0029652F" w:rsidP="0029652F">
      <w:pPr>
        <w:pStyle w:val="NormalBold"/>
      </w:pPr>
      <w:r w:rsidRPr="008E16F0">
        <w:rPr>
          <w:rStyle w:val="HideTWBExt"/>
          <w:b w:val="0"/>
          <w:noProof w:val="0"/>
        </w:rPr>
        <w:t>&lt;/RepeatBlock-By&gt;</w:t>
      </w:r>
    </w:p>
    <w:p w14:paraId="74D4537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093D355" w14:textId="77777777" w:rsidR="0029652F" w:rsidRPr="008E16F0" w:rsidRDefault="0029652F" w:rsidP="0029652F">
      <w:pPr>
        <w:pStyle w:val="NormalBold"/>
      </w:pPr>
      <w:r w:rsidRPr="008E16F0">
        <w:rPr>
          <w:rStyle w:val="HideTWBExt"/>
          <w:b w:val="0"/>
          <w:noProof w:val="0"/>
        </w:rPr>
        <w:t>&lt;Article&gt;</w:t>
      </w:r>
      <w:r w:rsidRPr="008E16F0">
        <w:t>Paragrafo 44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C48E151" w14:textId="77777777" w:rsidTr="0043222F">
        <w:trPr>
          <w:trHeight w:hRule="exact" w:val="240"/>
          <w:jc w:val="center"/>
        </w:trPr>
        <w:tc>
          <w:tcPr>
            <w:tcW w:w="9752" w:type="dxa"/>
            <w:gridSpan w:val="2"/>
            <w:tcBorders>
              <w:top w:val="nil"/>
              <w:left w:val="nil"/>
              <w:bottom w:val="nil"/>
              <w:right w:val="nil"/>
            </w:tcBorders>
          </w:tcPr>
          <w:p w14:paraId="121F0D2B" w14:textId="77777777" w:rsidR="0029652F" w:rsidRPr="008E16F0" w:rsidRDefault="0029652F" w:rsidP="0043222F"/>
        </w:tc>
      </w:tr>
      <w:tr w:rsidR="0029652F" w:rsidRPr="008E16F0" w14:paraId="098992D0" w14:textId="77777777" w:rsidTr="0043222F">
        <w:trPr>
          <w:trHeight w:val="240"/>
          <w:jc w:val="center"/>
        </w:trPr>
        <w:tc>
          <w:tcPr>
            <w:tcW w:w="4876" w:type="dxa"/>
            <w:tcBorders>
              <w:top w:val="nil"/>
              <w:left w:val="nil"/>
              <w:bottom w:val="nil"/>
              <w:right w:val="nil"/>
            </w:tcBorders>
          </w:tcPr>
          <w:p w14:paraId="22F8D13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E7E2CCD" w14:textId="77777777" w:rsidR="0029652F" w:rsidRPr="008E16F0" w:rsidRDefault="0029652F" w:rsidP="0043222F">
            <w:pPr>
              <w:pStyle w:val="AmColumnHeading"/>
            </w:pPr>
            <w:r w:rsidRPr="008E16F0">
              <w:t>Emendamento</w:t>
            </w:r>
          </w:p>
        </w:tc>
      </w:tr>
      <w:tr w:rsidR="0029652F" w:rsidRPr="008E16F0" w14:paraId="4EDE4F67" w14:textId="77777777" w:rsidTr="0043222F">
        <w:trPr>
          <w:jc w:val="center"/>
        </w:trPr>
        <w:tc>
          <w:tcPr>
            <w:tcW w:w="4876" w:type="dxa"/>
            <w:tcBorders>
              <w:top w:val="nil"/>
              <w:left w:val="nil"/>
              <w:bottom w:val="nil"/>
              <w:right w:val="nil"/>
            </w:tcBorders>
          </w:tcPr>
          <w:p w14:paraId="7DD1DCF9" w14:textId="77777777" w:rsidR="0029652F" w:rsidRPr="008E16F0" w:rsidRDefault="0029652F" w:rsidP="0043222F">
            <w:pPr>
              <w:pStyle w:val="Normal6a"/>
            </w:pPr>
            <w:r w:rsidRPr="008E16F0">
              <w:t>44.</w:t>
            </w:r>
            <w:r w:rsidRPr="008E16F0">
              <w:tab/>
            </w:r>
            <w:r w:rsidRPr="008E16F0">
              <w:rPr>
                <w:b/>
                <w:i/>
              </w:rPr>
              <w:t>è fermamente convinto</w:t>
            </w:r>
            <w:r w:rsidRPr="008E16F0">
              <w:t xml:space="preserve"> che le istituzioni dell'UE </w:t>
            </w:r>
            <w:r w:rsidRPr="008E16F0">
              <w:rPr>
                <w:b/>
                <w:i/>
              </w:rPr>
              <w:t>debbano adempiere ai loro obblighi in materia di</w:t>
            </w:r>
            <w:r w:rsidRPr="008E16F0">
              <w:t xml:space="preserve"> Stato di diritto </w:t>
            </w:r>
            <w:r w:rsidRPr="008E16F0">
              <w:rPr>
                <w:b/>
                <w:i/>
              </w:rPr>
              <w:t>e sottolinea che la valutazione dell'adesione</w:t>
            </w:r>
            <w:r w:rsidRPr="008E16F0">
              <w:t xml:space="preserve"> delle istituzioni dell'UE </w:t>
            </w:r>
            <w:r w:rsidRPr="008E16F0">
              <w:rPr>
                <w:b/>
                <w:i/>
              </w:rPr>
              <w:t>ai valori sanciti dall'articolo 2 TUE, compresa la coerenza interna dell'Unione nella difesa di tali valori in tutte le sue politiche e azioni esterne, è essenziale per salvaguardare la credibilità e la legittimità dell'</w:t>
            </w:r>
            <w:r w:rsidRPr="008E16F0">
              <w:t>UE;</w:t>
            </w:r>
          </w:p>
        </w:tc>
        <w:tc>
          <w:tcPr>
            <w:tcW w:w="4876" w:type="dxa"/>
            <w:tcBorders>
              <w:top w:val="nil"/>
              <w:left w:val="nil"/>
              <w:bottom w:val="nil"/>
              <w:right w:val="nil"/>
            </w:tcBorders>
          </w:tcPr>
          <w:p w14:paraId="77172B20" w14:textId="77777777" w:rsidR="0029652F" w:rsidRPr="008E16F0" w:rsidRDefault="0029652F" w:rsidP="0043222F">
            <w:pPr>
              <w:pStyle w:val="Normal6a"/>
            </w:pPr>
            <w:r w:rsidRPr="008E16F0">
              <w:t>44.</w:t>
            </w:r>
            <w:r w:rsidRPr="008E16F0">
              <w:tab/>
            </w:r>
            <w:r w:rsidRPr="008E16F0">
              <w:rPr>
                <w:b/>
                <w:i/>
              </w:rPr>
              <w:t>sottolinea</w:t>
            </w:r>
            <w:r w:rsidRPr="008E16F0">
              <w:t xml:space="preserve"> che le istituzioni dell'UE</w:t>
            </w:r>
            <w:r w:rsidRPr="008E16F0">
              <w:rPr>
                <w:b/>
                <w:i/>
              </w:rPr>
              <w:t>, quali organismi che esercitano un'autorità ufficiale, devono rispettare i principi dello</w:t>
            </w:r>
            <w:r w:rsidRPr="008E16F0">
              <w:t xml:space="preserve"> Stato di diritto</w:t>
            </w:r>
            <w:r w:rsidRPr="008E16F0">
              <w:rPr>
                <w:b/>
                <w:i/>
              </w:rPr>
              <w:t>, la trasparenza procedurale e l'assunzione della responsabilità politica nella stessa misura degli Stati membri;</w:t>
            </w:r>
            <w:r w:rsidRPr="008E16F0">
              <w:t xml:space="preserve"> </w:t>
            </w:r>
            <w:r w:rsidRPr="008E16F0">
              <w:rPr>
                <w:b/>
                <w:i/>
              </w:rPr>
              <w:t>evidenzia il fatto che i casi di violazione delle norme etiche, i conflitti di interesse e la mancanza di trasparenza nelle azioni</w:t>
            </w:r>
            <w:r w:rsidRPr="008E16F0">
              <w:t xml:space="preserve"> delle istituzioni dell'UE </w:t>
            </w:r>
            <w:r w:rsidRPr="008E16F0">
              <w:rPr>
                <w:b/>
                <w:i/>
              </w:rPr>
              <w:t>compromettono la fiducia dei cittadini e degli Stati membri nell'</w:t>
            </w:r>
            <w:r w:rsidRPr="008E16F0">
              <w:t>UE;</w:t>
            </w:r>
          </w:p>
        </w:tc>
      </w:tr>
    </w:tbl>
    <w:p w14:paraId="4199081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26D86D37" w14:textId="77777777" w:rsidR="0029652F" w:rsidRPr="008E16F0" w:rsidRDefault="0029652F" w:rsidP="0029652F">
      <w:r w:rsidRPr="008E16F0">
        <w:rPr>
          <w:rStyle w:val="HideTWBExt"/>
          <w:noProof w:val="0"/>
        </w:rPr>
        <w:t>&lt;/Amend&gt;</w:t>
      </w:r>
    </w:p>
    <w:p w14:paraId="7788D1E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730</w:t>
      </w:r>
      <w:r w:rsidRPr="008E16F0">
        <w:rPr>
          <w:rStyle w:val="HideTWBExt"/>
          <w:b w:val="0"/>
          <w:noProof w:val="0"/>
        </w:rPr>
        <w:t>&lt;/NumAm&gt;</w:t>
      </w:r>
    </w:p>
    <w:p w14:paraId="56E95ED6"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51E8225D" w14:textId="77777777" w:rsidR="0029652F" w:rsidRPr="008E16F0" w:rsidRDefault="0029652F" w:rsidP="0029652F">
      <w:pPr>
        <w:pStyle w:val="NormalBold"/>
      </w:pPr>
      <w:r w:rsidRPr="008E16F0">
        <w:rPr>
          <w:rStyle w:val="HideTWBExt"/>
          <w:b w:val="0"/>
          <w:noProof w:val="0"/>
        </w:rPr>
        <w:t>&lt;/RepeatBlock-By&gt;</w:t>
      </w:r>
    </w:p>
    <w:p w14:paraId="517B35D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ECD035E" w14:textId="77777777" w:rsidR="0029652F" w:rsidRPr="008E16F0" w:rsidRDefault="0029652F" w:rsidP="0029652F">
      <w:pPr>
        <w:pStyle w:val="NormalBold"/>
      </w:pPr>
      <w:r w:rsidRPr="008E16F0">
        <w:rPr>
          <w:rStyle w:val="HideTWBExt"/>
          <w:b w:val="0"/>
          <w:noProof w:val="0"/>
        </w:rPr>
        <w:t>&lt;Article&gt;</w:t>
      </w:r>
      <w:r w:rsidRPr="008E16F0">
        <w:t>Paragrafo 44</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FBA0F00" w14:textId="77777777" w:rsidTr="0043222F">
        <w:trPr>
          <w:trHeight w:hRule="exact" w:val="240"/>
          <w:jc w:val="center"/>
        </w:trPr>
        <w:tc>
          <w:tcPr>
            <w:tcW w:w="9752" w:type="dxa"/>
            <w:gridSpan w:val="2"/>
            <w:tcBorders>
              <w:top w:val="nil"/>
              <w:left w:val="nil"/>
              <w:bottom w:val="nil"/>
              <w:right w:val="nil"/>
            </w:tcBorders>
          </w:tcPr>
          <w:p w14:paraId="1A0728EF" w14:textId="77777777" w:rsidR="0029652F" w:rsidRPr="008E16F0" w:rsidRDefault="0029652F" w:rsidP="0043222F"/>
        </w:tc>
      </w:tr>
      <w:tr w:rsidR="0029652F" w:rsidRPr="008E16F0" w14:paraId="049DE868" w14:textId="77777777" w:rsidTr="0043222F">
        <w:trPr>
          <w:trHeight w:val="240"/>
          <w:jc w:val="center"/>
        </w:trPr>
        <w:tc>
          <w:tcPr>
            <w:tcW w:w="4876" w:type="dxa"/>
            <w:tcBorders>
              <w:top w:val="nil"/>
              <w:left w:val="nil"/>
              <w:bottom w:val="nil"/>
              <w:right w:val="nil"/>
            </w:tcBorders>
          </w:tcPr>
          <w:p w14:paraId="3FDE32F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A56F265" w14:textId="77777777" w:rsidR="0029652F" w:rsidRPr="008E16F0" w:rsidRDefault="0029652F" w:rsidP="0043222F">
            <w:pPr>
              <w:pStyle w:val="AmColumnHeading"/>
            </w:pPr>
            <w:r w:rsidRPr="008E16F0">
              <w:t>Emendamento</w:t>
            </w:r>
          </w:p>
        </w:tc>
      </w:tr>
      <w:tr w:rsidR="0029652F" w:rsidRPr="008E16F0" w14:paraId="7DE8D152" w14:textId="77777777" w:rsidTr="0043222F">
        <w:trPr>
          <w:jc w:val="center"/>
        </w:trPr>
        <w:tc>
          <w:tcPr>
            <w:tcW w:w="4876" w:type="dxa"/>
            <w:tcBorders>
              <w:top w:val="nil"/>
              <w:left w:val="nil"/>
              <w:bottom w:val="nil"/>
              <w:right w:val="nil"/>
            </w:tcBorders>
          </w:tcPr>
          <w:p w14:paraId="38E99DD8" w14:textId="77777777" w:rsidR="0029652F" w:rsidRPr="008E16F0" w:rsidRDefault="0029652F" w:rsidP="0043222F">
            <w:pPr>
              <w:pStyle w:val="Normal6a"/>
            </w:pPr>
            <w:r w:rsidRPr="008E16F0">
              <w:t>44.</w:t>
            </w:r>
            <w:r w:rsidRPr="008E16F0">
              <w:tab/>
            </w:r>
            <w:r w:rsidRPr="008E16F0">
              <w:rPr>
                <w:b/>
                <w:i/>
              </w:rPr>
              <w:t>è fermamente convinto</w:t>
            </w:r>
            <w:r w:rsidRPr="008E16F0">
              <w:t xml:space="preserve"> che le istituzioni dell'UE </w:t>
            </w:r>
            <w:r w:rsidRPr="008E16F0">
              <w:rPr>
                <w:b/>
                <w:i/>
              </w:rPr>
              <w:t>debbano</w:t>
            </w:r>
            <w:r w:rsidRPr="008E16F0">
              <w:t xml:space="preserve"> adempiere ai loro obblighi in materia di Stato di diritto e sottolinea che la valutazione dell'adesione delle istituzioni dell'UE ai valori sanciti dall'articolo 2 TUE, compresa la coerenza interna dell'Unione nella difesa di tali valori in tutte le sue politiche e azioni esterne, è essenziale per salvaguardare la credibilità e la legittimità dell'UE;</w:t>
            </w:r>
          </w:p>
        </w:tc>
        <w:tc>
          <w:tcPr>
            <w:tcW w:w="4876" w:type="dxa"/>
            <w:tcBorders>
              <w:top w:val="nil"/>
              <w:left w:val="nil"/>
              <w:bottom w:val="nil"/>
              <w:right w:val="nil"/>
            </w:tcBorders>
          </w:tcPr>
          <w:p w14:paraId="75594CEB" w14:textId="77777777" w:rsidR="0029652F" w:rsidRPr="008E16F0" w:rsidRDefault="0029652F" w:rsidP="0043222F">
            <w:pPr>
              <w:pStyle w:val="Normal6a"/>
            </w:pPr>
            <w:r w:rsidRPr="008E16F0">
              <w:t>44.</w:t>
            </w:r>
            <w:r w:rsidRPr="008E16F0">
              <w:tab/>
            </w:r>
            <w:r w:rsidRPr="008E16F0">
              <w:rPr>
                <w:b/>
                <w:i/>
              </w:rPr>
              <w:t>evidenzia</w:t>
            </w:r>
            <w:r w:rsidRPr="008E16F0">
              <w:t xml:space="preserve"> che le istituzioni dell'UE </w:t>
            </w:r>
            <w:r w:rsidRPr="008E16F0">
              <w:rPr>
                <w:b/>
                <w:i/>
              </w:rPr>
              <w:t>devono</w:t>
            </w:r>
            <w:r w:rsidRPr="008E16F0">
              <w:t xml:space="preserve"> adempiere ai loro obblighi in materia di Stato di diritto e sottolinea che la valutazione dell'adesione delle istituzioni dell'UE ai valori sanciti dall'articolo 2 TUE, compresa la coerenza interna dell'Unione nella difesa di tali valori in tutte le sue politiche e azioni esterne, è essenziale per salvaguardare la credibilità e la legittimità dell'UE;</w:t>
            </w:r>
          </w:p>
        </w:tc>
      </w:tr>
    </w:tbl>
    <w:p w14:paraId="67B3440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345A984" w14:textId="77777777" w:rsidR="0029652F" w:rsidRPr="008E16F0" w:rsidRDefault="0029652F" w:rsidP="0029652F">
      <w:r w:rsidRPr="008E16F0">
        <w:rPr>
          <w:rStyle w:val="HideTWBExt"/>
          <w:noProof w:val="0"/>
        </w:rPr>
        <w:t>&lt;/Amend&gt;</w:t>
      </w:r>
    </w:p>
    <w:p w14:paraId="5B10286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731</w:t>
      </w:r>
      <w:r w:rsidRPr="008E16F0">
        <w:rPr>
          <w:rStyle w:val="HideTWBExt"/>
          <w:b w:val="0"/>
          <w:noProof w:val="0"/>
        </w:rPr>
        <w:t>&lt;/NumAm&gt;</w:t>
      </w:r>
    </w:p>
    <w:p w14:paraId="15EA1F61"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51C295AB" w14:textId="77777777" w:rsidR="0029652F" w:rsidRPr="008E16F0" w:rsidRDefault="0029652F" w:rsidP="0029652F">
      <w:pPr>
        <w:pStyle w:val="NormalBold"/>
      </w:pPr>
      <w:r w:rsidRPr="008E16F0">
        <w:rPr>
          <w:rStyle w:val="HideTWBExt"/>
          <w:b w:val="0"/>
          <w:noProof w:val="0"/>
        </w:rPr>
        <w:t>&lt;/RepeatBlock-By&gt;</w:t>
      </w:r>
    </w:p>
    <w:p w14:paraId="30F49B4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2F52086" w14:textId="77777777" w:rsidR="0029652F" w:rsidRPr="008E16F0" w:rsidRDefault="0029652F" w:rsidP="0029652F">
      <w:pPr>
        <w:pStyle w:val="NormalBold"/>
      </w:pPr>
      <w:r w:rsidRPr="008E16F0">
        <w:rPr>
          <w:rStyle w:val="HideTWBExt"/>
          <w:b w:val="0"/>
          <w:noProof w:val="0"/>
        </w:rPr>
        <w:t>&lt;Article&gt;</w:t>
      </w:r>
      <w:r w:rsidRPr="008E16F0">
        <w:t>Paragrafo 44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1F7B338" w14:textId="77777777" w:rsidTr="0043222F">
        <w:trPr>
          <w:trHeight w:hRule="exact" w:val="240"/>
          <w:jc w:val="center"/>
        </w:trPr>
        <w:tc>
          <w:tcPr>
            <w:tcW w:w="9752" w:type="dxa"/>
            <w:gridSpan w:val="2"/>
            <w:tcBorders>
              <w:top w:val="nil"/>
              <w:left w:val="nil"/>
              <w:bottom w:val="nil"/>
              <w:right w:val="nil"/>
            </w:tcBorders>
          </w:tcPr>
          <w:p w14:paraId="00ED7D97" w14:textId="77777777" w:rsidR="0029652F" w:rsidRPr="008E16F0" w:rsidRDefault="0029652F" w:rsidP="0043222F"/>
        </w:tc>
      </w:tr>
      <w:tr w:rsidR="0029652F" w:rsidRPr="008E16F0" w14:paraId="29784709" w14:textId="77777777" w:rsidTr="0043222F">
        <w:trPr>
          <w:trHeight w:val="240"/>
          <w:jc w:val="center"/>
        </w:trPr>
        <w:tc>
          <w:tcPr>
            <w:tcW w:w="4876" w:type="dxa"/>
            <w:tcBorders>
              <w:top w:val="nil"/>
              <w:left w:val="nil"/>
              <w:bottom w:val="nil"/>
              <w:right w:val="nil"/>
            </w:tcBorders>
          </w:tcPr>
          <w:p w14:paraId="06A32904"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C6929E0" w14:textId="77777777" w:rsidR="0029652F" w:rsidRPr="008E16F0" w:rsidRDefault="0029652F" w:rsidP="0043222F">
            <w:pPr>
              <w:pStyle w:val="AmColumnHeading"/>
            </w:pPr>
            <w:r w:rsidRPr="008E16F0">
              <w:t>Emendamento</w:t>
            </w:r>
          </w:p>
        </w:tc>
      </w:tr>
      <w:tr w:rsidR="0029652F" w:rsidRPr="008E16F0" w14:paraId="38A598C8" w14:textId="77777777" w:rsidTr="0043222F">
        <w:trPr>
          <w:jc w:val="center"/>
        </w:trPr>
        <w:tc>
          <w:tcPr>
            <w:tcW w:w="4876" w:type="dxa"/>
            <w:tcBorders>
              <w:top w:val="nil"/>
              <w:left w:val="nil"/>
              <w:bottom w:val="nil"/>
              <w:right w:val="nil"/>
            </w:tcBorders>
          </w:tcPr>
          <w:p w14:paraId="0649FF89" w14:textId="77777777" w:rsidR="0029652F" w:rsidRPr="008E16F0" w:rsidRDefault="0029652F" w:rsidP="0043222F">
            <w:pPr>
              <w:pStyle w:val="Normal6a"/>
            </w:pPr>
          </w:p>
        </w:tc>
        <w:tc>
          <w:tcPr>
            <w:tcW w:w="4876" w:type="dxa"/>
            <w:tcBorders>
              <w:top w:val="nil"/>
              <w:left w:val="nil"/>
              <w:bottom w:val="nil"/>
              <w:right w:val="nil"/>
            </w:tcBorders>
          </w:tcPr>
          <w:p w14:paraId="5FDCE763" w14:textId="77777777" w:rsidR="0029652F" w:rsidRPr="008E16F0" w:rsidRDefault="0029652F" w:rsidP="0043222F">
            <w:pPr>
              <w:pStyle w:val="Normal6a"/>
            </w:pPr>
            <w:r w:rsidRPr="008E16F0">
              <w:rPr>
                <w:b/>
                <w:i/>
              </w:rPr>
              <w:t>44 bis.</w:t>
            </w:r>
            <w:r w:rsidRPr="008E16F0">
              <w:tab/>
            </w:r>
            <w:r w:rsidRPr="008E16F0">
              <w:rPr>
                <w:b/>
                <w:i/>
              </w:rPr>
              <w:t>invita la Commissione a cooperare strettamente con le autorità belghe in relazione alle accuse di riciclaggio di denaro nei confronti di Didier Reynders, che ha mantenuto stretti contatti con la Russia, anche con Oleg Deripaska, un oligarca vicino a Putin soggetto a sanzioni statunitensi e dell'UE, e al potenziale impatto di tali legami controversi sull'esercizio delle sue funzioni di commissario per la Giustizia;</w:t>
            </w:r>
            <w:r w:rsidRPr="008E16F0">
              <w:t xml:space="preserve"> </w:t>
            </w:r>
            <w:r w:rsidRPr="008E16F0">
              <w:rPr>
                <w:b/>
                <w:i/>
              </w:rPr>
              <w:t>invita la Commissione a condurre una propria indagine sulle summenzionate accuse formulate nei confronti di Didier Reynders, che potrebbero aver inciso sull'esercizio delle sue funzioni di commissario per la Giustizia;</w:t>
            </w:r>
          </w:p>
        </w:tc>
      </w:tr>
    </w:tbl>
    <w:p w14:paraId="43E3060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776A0391" w14:textId="77777777" w:rsidR="0029652F" w:rsidRPr="008E16F0" w:rsidRDefault="0029652F" w:rsidP="0029652F">
      <w:r w:rsidRPr="008E16F0">
        <w:rPr>
          <w:rStyle w:val="HideTWBExt"/>
          <w:noProof w:val="0"/>
        </w:rPr>
        <w:t>&lt;/Amend&gt;</w:t>
      </w:r>
    </w:p>
    <w:p w14:paraId="3CEA35A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732</w:t>
      </w:r>
      <w:r w:rsidRPr="008E16F0">
        <w:rPr>
          <w:rStyle w:val="HideTWBExt"/>
          <w:b w:val="0"/>
          <w:noProof w:val="0"/>
        </w:rPr>
        <w:t>&lt;/NumAm&gt;</w:t>
      </w:r>
    </w:p>
    <w:p w14:paraId="001998A6"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8E16F0">
        <w:rPr>
          <w:rStyle w:val="HideTWBExt"/>
          <w:b w:val="0"/>
          <w:noProof w:val="0"/>
        </w:rPr>
        <w:t>&lt;/Members&gt;</w:t>
      </w:r>
    </w:p>
    <w:p w14:paraId="7101D345" w14:textId="77777777" w:rsidR="0029652F" w:rsidRPr="008E16F0" w:rsidRDefault="0029652F" w:rsidP="0029652F">
      <w:pPr>
        <w:pStyle w:val="NormalBold"/>
      </w:pPr>
      <w:r w:rsidRPr="008E16F0">
        <w:rPr>
          <w:rStyle w:val="HideTWBExt"/>
          <w:b w:val="0"/>
          <w:noProof w:val="0"/>
        </w:rPr>
        <w:t>&lt;/RepeatBlock-By&gt;</w:t>
      </w:r>
    </w:p>
    <w:p w14:paraId="6E12FC65"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9699FC2" w14:textId="77777777" w:rsidR="0029652F" w:rsidRPr="008E16F0" w:rsidRDefault="0029652F" w:rsidP="0029652F">
      <w:pPr>
        <w:pStyle w:val="NormalBold"/>
      </w:pPr>
      <w:r w:rsidRPr="008E16F0">
        <w:rPr>
          <w:rStyle w:val="HideTWBExt"/>
          <w:b w:val="0"/>
          <w:noProof w:val="0"/>
        </w:rPr>
        <w:t>&lt;Article&gt;</w:t>
      </w:r>
      <w:r w:rsidRPr="008E16F0">
        <w:t>Paragrafo 44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23C41A2" w14:textId="77777777" w:rsidTr="0043222F">
        <w:trPr>
          <w:trHeight w:hRule="exact" w:val="240"/>
          <w:jc w:val="center"/>
        </w:trPr>
        <w:tc>
          <w:tcPr>
            <w:tcW w:w="9752" w:type="dxa"/>
            <w:gridSpan w:val="2"/>
            <w:tcBorders>
              <w:top w:val="nil"/>
              <w:left w:val="nil"/>
              <w:bottom w:val="nil"/>
              <w:right w:val="nil"/>
            </w:tcBorders>
          </w:tcPr>
          <w:p w14:paraId="1422B311" w14:textId="77777777" w:rsidR="0029652F" w:rsidRPr="008E16F0" w:rsidRDefault="0029652F" w:rsidP="0043222F"/>
        </w:tc>
      </w:tr>
      <w:tr w:rsidR="0029652F" w:rsidRPr="008E16F0" w14:paraId="7B391746" w14:textId="77777777" w:rsidTr="0043222F">
        <w:trPr>
          <w:trHeight w:val="240"/>
          <w:jc w:val="center"/>
        </w:trPr>
        <w:tc>
          <w:tcPr>
            <w:tcW w:w="4876" w:type="dxa"/>
            <w:tcBorders>
              <w:top w:val="nil"/>
              <w:left w:val="nil"/>
              <w:bottom w:val="nil"/>
              <w:right w:val="nil"/>
            </w:tcBorders>
          </w:tcPr>
          <w:p w14:paraId="2CAEAF0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47C9A52" w14:textId="77777777" w:rsidR="0029652F" w:rsidRPr="008E16F0" w:rsidRDefault="0029652F" w:rsidP="0043222F">
            <w:pPr>
              <w:pStyle w:val="AmColumnHeading"/>
            </w:pPr>
            <w:r w:rsidRPr="008E16F0">
              <w:t>Emendamento</w:t>
            </w:r>
          </w:p>
        </w:tc>
      </w:tr>
      <w:tr w:rsidR="0029652F" w:rsidRPr="008E16F0" w14:paraId="7F725434" w14:textId="77777777" w:rsidTr="0043222F">
        <w:trPr>
          <w:jc w:val="center"/>
        </w:trPr>
        <w:tc>
          <w:tcPr>
            <w:tcW w:w="4876" w:type="dxa"/>
            <w:tcBorders>
              <w:top w:val="nil"/>
              <w:left w:val="nil"/>
              <w:bottom w:val="nil"/>
              <w:right w:val="nil"/>
            </w:tcBorders>
          </w:tcPr>
          <w:p w14:paraId="583ED050" w14:textId="77777777" w:rsidR="0029652F" w:rsidRPr="008E16F0" w:rsidRDefault="0029652F" w:rsidP="0043222F">
            <w:pPr>
              <w:pStyle w:val="Normal6a"/>
            </w:pPr>
          </w:p>
        </w:tc>
        <w:tc>
          <w:tcPr>
            <w:tcW w:w="4876" w:type="dxa"/>
            <w:tcBorders>
              <w:top w:val="nil"/>
              <w:left w:val="nil"/>
              <w:bottom w:val="nil"/>
              <w:right w:val="nil"/>
            </w:tcBorders>
          </w:tcPr>
          <w:p w14:paraId="7CCA7EE0" w14:textId="77777777" w:rsidR="0029652F" w:rsidRPr="008E16F0" w:rsidRDefault="0029652F" w:rsidP="0043222F">
            <w:pPr>
              <w:pStyle w:val="Normal6a"/>
            </w:pPr>
            <w:r w:rsidRPr="008E16F0">
              <w:rPr>
                <w:b/>
                <w:i/>
              </w:rPr>
              <w:t>44 bis.</w:t>
            </w:r>
            <w:r w:rsidRPr="008E16F0">
              <w:tab/>
            </w:r>
            <w:r w:rsidRPr="008E16F0">
              <w:rPr>
                <w:b/>
                <w:i/>
              </w:rPr>
              <w:t>ritiene che le istituzioni dell'Unione debbano dare l'esempio nel sostenere le norme più rigorose in materia di Stato di diritto; ricorda che lo Stato di diritto si applica pienamente all'interno delle istituzioni dell'Unione; accoglie con favore l'accordo che istituisce l'organismo etico interistituzionale e invita tutte le istituzioni e gli organi consultivi dell'Unione che non l'hanno ancora fatto ad aderirvi senza indugio; ribadisce il suo invito affinché l'accordo sia attuato immediatamente e completamente, senza ulteriori posticipazioni; attende con interesse di ricevere la prima relazione annuale dell'organismo;</w:t>
            </w:r>
          </w:p>
        </w:tc>
      </w:tr>
    </w:tbl>
    <w:p w14:paraId="6015406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2A54B6D1" w14:textId="77777777" w:rsidR="0029652F" w:rsidRPr="008E16F0" w:rsidRDefault="0029652F" w:rsidP="0029652F">
      <w:r w:rsidRPr="008E16F0">
        <w:rPr>
          <w:rStyle w:val="HideTWBExt"/>
          <w:noProof w:val="0"/>
        </w:rPr>
        <w:t>&lt;/Amend&gt;</w:t>
      </w:r>
    </w:p>
    <w:p w14:paraId="1761FD52"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733</w:t>
      </w:r>
      <w:r w:rsidRPr="008E16F0">
        <w:rPr>
          <w:rStyle w:val="HideTWBExt"/>
          <w:b w:val="0"/>
          <w:noProof w:val="0"/>
        </w:rPr>
        <w:t>&lt;/NumAm&gt;</w:t>
      </w:r>
    </w:p>
    <w:p w14:paraId="253FFAA6" w14:textId="77777777" w:rsidR="0029652F" w:rsidRPr="008E16F0" w:rsidRDefault="0029652F" w:rsidP="0029652F">
      <w:pPr>
        <w:pStyle w:val="NormalBold"/>
      </w:pPr>
      <w:r w:rsidRPr="008E16F0">
        <w:rPr>
          <w:rStyle w:val="HideTWBExt"/>
          <w:b w:val="0"/>
          <w:noProof w:val="0"/>
        </w:rPr>
        <w:t>&lt;RepeatBlock-By&gt;&lt;Members&gt;</w:t>
      </w:r>
      <w:r w:rsidRPr="008E16F0">
        <w:t>Konstantinos Arvanitis</w:t>
      </w:r>
      <w:r w:rsidRPr="008E16F0">
        <w:rPr>
          <w:rStyle w:val="HideTWBExt"/>
          <w:b w:val="0"/>
          <w:noProof w:val="0"/>
        </w:rPr>
        <w:t>&lt;/Members&gt;</w:t>
      </w:r>
    </w:p>
    <w:p w14:paraId="227F6D33" w14:textId="77777777" w:rsidR="0029652F" w:rsidRPr="008E16F0" w:rsidRDefault="0029652F" w:rsidP="0029652F">
      <w:pPr>
        <w:pStyle w:val="NormalBold"/>
      </w:pPr>
      <w:r w:rsidRPr="008E16F0">
        <w:rPr>
          <w:rStyle w:val="HideTWBExt"/>
          <w:b w:val="0"/>
          <w:noProof w:val="0"/>
        </w:rPr>
        <w:t>&lt;/RepeatBlock-By&gt;</w:t>
      </w:r>
    </w:p>
    <w:p w14:paraId="0D8D0E8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7731214" w14:textId="77777777" w:rsidR="0029652F" w:rsidRPr="008E16F0" w:rsidRDefault="0029652F" w:rsidP="0029652F">
      <w:pPr>
        <w:pStyle w:val="NormalBold"/>
      </w:pPr>
      <w:r w:rsidRPr="008E16F0">
        <w:rPr>
          <w:rStyle w:val="HideTWBExt"/>
          <w:b w:val="0"/>
          <w:noProof w:val="0"/>
        </w:rPr>
        <w:t>&lt;Article&gt;</w:t>
      </w:r>
      <w:r w:rsidRPr="008E16F0">
        <w:t>Paragrafo 44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97D2895" w14:textId="77777777" w:rsidTr="0043222F">
        <w:trPr>
          <w:trHeight w:hRule="exact" w:val="240"/>
          <w:jc w:val="center"/>
        </w:trPr>
        <w:tc>
          <w:tcPr>
            <w:tcW w:w="9752" w:type="dxa"/>
            <w:gridSpan w:val="2"/>
            <w:tcBorders>
              <w:top w:val="nil"/>
              <w:left w:val="nil"/>
              <w:bottom w:val="nil"/>
              <w:right w:val="nil"/>
            </w:tcBorders>
          </w:tcPr>
          <w:p w14:paraId="14897C95" w14:textId="77777777" w:rsidR="0029652F" w:rsidRPr="008E16F0" w:rsidRDefault="0029652F" w:rsidP="0043222F"/>
        </w:tc>
      </w:tr>
      <w:tr w:rsidR="0029652F" w:rsidRPr="008E16F0" w14:paraId="752E2E24" w14:textId="77777777" w:rsidTr="0043222F">
        <w:trPr>
          <w:trHeight w:val="240"/>
          <w:jc w:val="center"/>
        </w:trPr>
        <w:tc>
          <w:tcPr>
            <w:tcW w:w="4876" w:type="dxa"/>
            <w:tcBorders>
              <w:top w:val="nil"/>
              <w:left w:val="nil"/>
              <w:bottom w:val="nil"/>
              <w:right w:val="nil"/>
            </w:tcBorders>
          </w:tcPr>
          <w:p w14:paraId="518ACEC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52B321C" w14:textId="77777777" w:rsidR="0029652F" w:rsidRPr="008E16F0" w:rsidRDefault="0029652F" w:rsidP="0043222F">
            <w:pPr>
              <w:pStyle w:val="AmColumnHeading"/>
            </w:pPr>
            <w:r w:rsidRPr="008E16F0">
              <w:t>Emendamento</w:t>
            </w:r>
          </w:p>
        </w:tc>
      </w:tr>
      <w:tr w:rsidR="0029652F" w:rsidRPr="008E16F0" w14:paraId="08759C3E" w14:textId="77777777" w:rsidTr="0043222F">
        <w:trPr>
          <w:jc w:val="center"/>
        </w:trPr>
        <w:tc>
          <w:tcPr>
            <w:tcW w:w="4876" w:type="dxa"/>
            <w:tcBorders>
              <w:top w:val="nil"/>
              <w:left w:val="nil"/>
              <w:bottom w:val="nil"/>
              <w:right w:val="nil"/>
            </w:tcBorders>
          </w:tcPr>
          <w:p w14:paraId="07AD1058" w14:textId="77777777" w:rsidR="0029652F" w:rsidRPr="008E16F0" w:rsidRDefault="0029652F" w:rsidP="0043222F">
            <w:pPr>
              <w:pStyle w:val="Normal6a"/>
            </w:pPr>
          </w:p>
        </w:tc>
        <w:tc>
          <w:tcPr>
            <w:tcW w:w="4876" w:type="dxa"/>
            <w:tcBorders>
              <w:top w:val="nil"/>
              <w:left w:val="nil"/>
              <w:bottom w:val="nil"/>
              <w:right w:val="nil"/>
            </w:tcBorders>
          </w:tcPr>
          <w:p w14:paraId="1558BDCA" w14:textId="77777777" w:rsidR="0029652F" w:rsidRPr="008E16F0" w:rsidRDefault="0029652F" w:rsidP="0043222F">
            <w:pPr>
              <w:pStyle w:val="Normal6a"/>
            </w:pPr>
            <w:r w:rsidRPr="008E16F0">
              <w:rPr>
                <w:b/>
                <w:i/>
              </w:rPr>
              <w:t>44 bis.</w:t>
            </w:r>
            <w:r w:rsidRPr="008E16F0">
              <w:tab/>
            </w:r>
            <w:r w:rsidRPr="008E16F0">
              <w:rPr>
                <w:b/>
                <w:i/>
              </w:rPr>
              <w:t>invita la Commissione a esplorare nuove modalità di cooperazione più stretta con il Consiglio d'Europa, in modo da consentirgli di promuovere l'acquis del Consiglio d'Europa e dell'UE in materia di Stato di diritto con gli Stati membri e al loro interno, attraverso i quattro capitoli della sua relazione annuale sullo Stato di diritto;</w:t>
            </w:r>
          </w:p>
        </w:tc>
      </w:tr>
    </w:tbl>
    <w:p w14:paraId="22F7B04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33308D0" w14:textId="77777777" w:rsidR="0029652F" w:rsidRPr="008E16F0" w:rsidRDefault="0029652F" w:rsidP="0029652F">
      <w:r w:rsidRPr="008E16F0">
        <w:rPr>
          <w:rStyle w:val="HideTWBExt"/>
          <w:noProof w:val="0"/>
        </w:rPr>
        <w:t>&lt;/Amend&gt;</w:t>
      </w:r>
    </w:p>
    <w:p w14:paraId="18EC528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734</w:t>
      </w:r>
      <w:r w:rsidRPr="008E16F0">
        <w:rPr>
          <w:rStyle w:val="HideTWBExt"/>
          <w:b w:val="0"/>
          <w:noProof w:val="0"/>
        </w:rPr>
        <w:t>&lt;/NumAm&gt;</w:t>
      </w:r>
    </w:p>
    <w:p w14:paraId="3D264F05"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Juan Fernando López Aguilar</w:t>
      </w:r>
      <w:r w:rsidRPr="008E16F0">
        <w:rPr>
          <w:rStyle w:val="HideTWBExt"/>
          <w:b w:val="0"/>
          <w:noProof w:val="0"/>
        </w:rPr>
        <w:t>&lt;/Members&gt;</w:t>
      </w:r>
    </w:p>
    <w:p w14:paraId="01B24E15" w14:textId="77777777" w:rsidR="0029652F" w:rsidRPr="008E16F0" w:rsidRDefault="0029652F" w:rsidP="0029652F">
      <w:pPr>
        <w:pStyle w:val="NormalBold"/>
      </w:pPr>
      <w:r w:rsidRPr="008E16F0">
        <w:rPr>
          <w:rStyle w:val="HideTWBExt"/>
          <w:b w:val="0"/>
          <w:noProof w:val="0"/>
        </w:rPr>
        <w:t>&lt;/RepeatBlock-By&gt;</w:t>
      </w:r>
    </w:p>
    <w:p w14:paraId="306A383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5FCA0B4" w14:textId="77777777" w:rsidR="0029652F" w:rsidRPr="008E16F0" w:rsidRDefault="0029652F" w:rsidP="0029652F">
      <w:pPr>
        <w:pStyle w:val="NormalBold"/>
      </w:pPr>
      <w:r w:rsidRPr="008E16F0">
        <w:rPr>
          <w:rStyle w:val="HideTWBExt"/>
          <w:b w:val="0"/>
          <w:noProof w:val="0"/>
        </w:rPr>
        <w:t>&lt;Article&gt;</w:t>
      </w:r>
      <w:r w:rsidRPr="008E16F0">
        <w:t>Paragrafo 44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A1EF04F" w14:textId="77777777" w:rsidTr="0043222F">
        <w:trPr>
          <w:trHeight w:hRule="exact" w:val="240"/>
          <w:jc w:val="center"/>
        </w:trPr>
        <w:tc>
          <w:tcPr>
            <w:tcW w:w="9752" w:type="dxa"/>
            <w:gridSpan w:val="2"/>
            <w:tcBorders>
              <w:top w:val="nil"/>
              <w:left w:val="nil"/>
              <w:bottom w:val="nil"/>
              <w:right w:val="nil"/>
            </w:tcBorders>
          </w:tcPr>
          <w:p w14:paraId="77AE05BC" w14:textId="77777777" w:rsidR="0029652F" w:rsidRPr="008E16F0" w:rsidRDefault="0029652F" w:rsidP="0043222F"/>
        </w:tc>
      </w:tr>
      <w:tr w:rsidR="0029652F" w:rsidRPr="008E16F0" w14:paraId="3923754E" w14:textId="77777777" w:rsidTr="0043222F">
        <w:trPr>
          <w:trHeight w:val="240"/>
          <w:jc w:val="center"/>
        </w:trPr>
        <w:tc>
          <w:tcPr>
            <w:tcW w:w="4876" w:type="dxa"/>
            <w:tcBorders>
              <w:top w:val="nil"/>
              <w:left w:val="nil"/>
              <w:bottom w:val="nil"/>
              <w:right w:val="nil"/>
            </w:tcBorders>
          </w:tcPr>
          <w:p w14:paraId="3FF6000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B6B297D" w14:textId="77777777" w:rsidR="0029652F" w:rsidRPr="008E16F0" w:rsidRDefault="0029652F" w:rsidP="0043222F">
            <w:pPr>
              <w:pStyle w:val="AmColumnHeading"/>
            </w:pPr>
            <w:r w:rsidRPr="008E16F0">
              <w:t>Emendamento</w:t>
            </w:r>
          </w:p>
        </w:tc>
      </w:tr>
      <w:tr w:rsidR="0029652F" w:rsidRPr="008E16F0" w14:paraId="1473F178" w14:textId="77777777" w:rsidTr="0043222F">
        <w:trPr>
          <w:jc w:val="center"/>
        </w:trPr>
        <w:tc>
          <w:tcPr>
            <w:tcW w:w="4876" w:type="dxa"/>
            <w:tcBorders>
              <w:top w:val="nil"/>
              <w:left w:val="nil"/>
              <w:bottom w:val="nil"/>
              <w:right w:val="nil"/>
            </w:tcBorders>
          </w:tcPr>
          <w:p w14:paraId="20580376" w14:textId="77777777" w:rsidR="0029652F" w:rsidRPr="008E16F0" w:rsidRDefault="0029652F" w:rsidP="0043222F">
            <w:pPr>
              <w:pStyle w:val="Normal6a"/>
            </w:pPr>
          </w:p>
        </w:tc>
        <w:tc>
          <w:tcPr>
            <w:tcW w:w="4876" w:type="dxa"/>
            <w:tcBorders>
              <w:top w:val="nil"/>
              <w:left w:val="nil"/>
              <w:bottom w:val="nil"/>
              <w:right w:val="nil"/>
            </w:tcBorders>
          </w:tcPr>
          <w:p w14:paraId="6B897C56" w14:textId="77777777" w:rsidR="0029652F" w:rsidRPr="008E16F0" w:rsidRDefault="0029652F" w:rsidP="0043222F">
            <w:pPr>
              <w:pStyle w:val="Normal6a"/>
            </w:pPr>
            <w:r w:rsidRPr="008E16F0">
              <w:rPr>
                <w:b/>
                <w:i/>
              </w:rPr>
              <w:t>44 bis.</w:t>
            </w:r>
            <w:r w:rsidRPr="008E16F0">
              <w:tab/>
            </w:r>
            <w:r w:rsidRPr="008E16F0">
              <w:rPr>
                <w:b/>
                <w:i/>
              </w:rPr>
              <w:t>incoraggia gli Stati membri ad adottare tutte le misure volte a promuovere una cultura dello Stato di diritto attraverso campagne di sensibilizzazione, iniziative di sensibilizzazione e qualsiasi azione intesa a promuovere i valori e i principi democratici;</w:t>
            </w:r>
          </w:p>
        </w:tc>
      </w:tr>
    </w:tbl>
    <w:p w14:paraId="3F0356B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E23A22B" w14:textId="77777777" w:rsidR="0029652F" w:rsidRPr="008E16F0" w:rsidRDefault="0029652F" w:rsidP="0029652F">
      <w:r w:rsidRPr="008E16F0">
        <w:rPr>
          <w:rStyle w:val="HideTWBExt"/>
          <w:noProof w:val="0"/>
        </w:rPr>
        <w:t>&lt;/Amend&gt;</w:t>
      </w:r>
    </w:p>
    <w:p w14:paraId="7B0348D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735</w:t>
      </w:r>
      <w:r w:rsidRPr="008E16F0">
        <w:rPr>
          <w:rStyle w:val="HideTWBExt"/>
          <w:b w:val="0"/>
          <w:noProof w:val="0"/>
        </w:rPr>
        <w:t>&lt;/NumAm&gt;</w:t>
      </w:r>
    </w:p>
    <w:p w14:paraId="480E4EB3"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8E16F0">
        <w:rPr>
          <w:rStyle w:val="HideTWBExt"/>
          <w:b w:val="0"/>
          <w:noProof w:val="0"/>
        </w:rPr>
        <w:t>&lt;/Members&gt;</w:t>
      </w:r>
    </w:p>
    <w:p w14:paraId="67EE06C3" w14:textId="77777777" w:rsidR="0029652F" w:rsidRPr="008E16F0" w:rsidRDefault="0029652F" w:rsidP="0029652F">
      <w:pPr>
        <w:pStyle w:val="NormalBold"/>
      </w:pPr>
      <w:r w:rsidRPr="008E16F0">
        <w:rPr>
          <w:rStyle w:val="HideTWBExt"/>
          <w:b w:val="0"/>
          <w:noProof w:val="0"/>
        </w:rPr>
        <w:t>&lt;/RepeatBlock-By&gt;</w:t>
      </w:r>
    </w:p>
    <w:p w14:paraId="3186499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7C2357F" w14:textId="77777777" w:rsidR="0029652F" w:rsidRPr="008E16F0" w:rsidRDefault="0029652F" w:rsidP="0029652F">
      <w:pPr>
        <w:pStyle w:val="NormalBold"/>
      </w:pPr>
      <w:r w:rsidRPr="008E16F0">
        <w:rPr>
          <w:rStyle w:val="HideTWBExt"/>
          <w:b w:val="0"/>
          <w:noProof w:val="0"/>
        </w:rPr>
        <w:t>&lt;Article&gt;</w:t>
      </w:r>
      <w:r w:rsidRPr="008E16F0">
        <w:t>Paragrafo 44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037B721" w14:textId="77777777" w:rsidTr="0043222F">
        <w:trPr>
          <w:trHeight w:hRule="exact" w:val="240"/>
          <w:jc w:val="center"/>
        </w:trPr>
        <w:tc>
          <w:tcPr>
            <w:tcW w:w="9752" w:type="dxa"/>
            <w:gridSpan w:val="2"/>
            <w:tcBorders>
              <w:top w:val="nil"/>
              <w:left w:val="nil"/>
              <w:bottom w:val="nil"/>
              <w:right w:val="nil"/>
            </w:tcBorders>
          </w:tcPr>
          <w:p w14:paraId="408B047B" w14:textId="77777777" w:rsidR="0029652F" w:rsidRPr="008E16F0" w:rsidRDefault="0029652F" w:rsidP="0043222F"/>
        </w:tc>
      </w:tr>
      <w:tr w:rsidR="0029652F" w:rsidRPr="008E16F0" w14:paraId="0F880B9F" w14:textId="77777777" w:rsidTr="0043222F">
        <w:trPr>
          <w:trHeight w:val="240"/>
          <w:jc w:val="center"/>
        </w:trPr>
        <w:tc>
          <w:tcPr>
            <w:tcW w:w="4876" w:type="dxa"/>
            <w:tcBorders>
              <w:top w:val="nil"/>
              <w:left w:val="nil"/>
              <w:bottom w:val="nil"/>
              <w:right w:val="nil"/>
            </w:tcBorders>
          </w:tcPr>
          <w:p w14:paraId="64793BA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9F2B7F6" w14:textId="77777777" w:rsidR="0029652F" w:rsidRPr="008E16F0" w:rsidRDefault="0029652F" w:rsidP="0043222F">
            <w:pPr>
              <w:pStyle w:val="AmColumnHeading"/>
            </w:pPr>
            <w:r w:rsidRPr="008E16F0">
              <w:t>Emendamento</w:t>
            </w:r>
          </w:p>
        </w:tc>
      </w:tr>
      <w:tr w:rsidR="0029652F" w:rsidRPr="008E16F0" w14:paraId="4639465C" w14:textId="77777777" w:rsidTr="0043222F">
        <w:trPr>
          <w:jc w:val="center"/>
        </w:trPr>
        <w:tc>
          <w:tcPr>
            <w:tcW w:w="4876" w:type="dxa"/>
            <w:tcBorders>
              <w:top w:val="nil"/>
              <w:left w:val="nil"/>
              <w:bottom w:val="nil"/>
              <w:right w:val="nil"/>
            </w:tcBorders>
          </w:tcPr>
          <w:p w14:paraId="71328F87" w14:textId="77777777" w:rsidR="0029652F" w:rsidRPr="008E16F0" w:rsidRDefault="0029652F" w:rsidP="0043222F">
            <w:pPr>
              <w:pStyle w:val="Normal6a"/>
            </w:pPr>
          </w:p>
        </w:tc>
        <w:tc>
          <w:tcPr>
            <w:tcW w:w="4876" w:type="dxa"/>
            <w:tcBorders>
              <w:top w:val="nil"/>
              <w:left w:val="nil"/>
              <w:bottom w:val="nil"/>
              <w:right w:val="nil"/>
            </w:tcBorders>
          </w:tcPr>
          <w:p w14:paraId="3BB913CC" w14:textId="77777777" w:rsidR="0029652F" w:rsidRPr="008E16F0" w:rsidRDefault="0029652F" w:rsidP="0043222F">
            <w:pPr>
              <w:pStyle w:val="Normal6a"/>
            </w:pPr>
            <w:r w:rsidRPr="008E16F0">
              <w:rPr>
                <w:b/>
                <w:i/>
              </w:rPr>
              <w:t>44 ter.</w:t>
            </w:r>
            <w:r w:rsidRPr="008E16F0">
              <w:tab/>
            </w:r>
            <w:r w:rsidRPr="008E16F0">
              <w:rPr>
                <w:b/>
                <w:i/>
              </w:rPr>
              <w:t>riconosce che i cittadini percepiscono segnali di erosione della democrazia alimentati dalla misinformazione e dalla disinformazione e che la diffusione di false informazioni attraverso i social media potrebbe portare all'erosione dell'idea europea di Stato di diritto, dei diritti e dei valori fondamentali; incoraggia gli Stati membri a sviluppare e attuare programmi globali di educazione civica che promuovano la comprensione delle istituzioni democratiche, dello Stato di diritto e dei diritti fondamentali tra i cittadini di tutte le età;</w:t>
            </w:r>
          </w:p>
        </w:tc>
      </w:tr>
    </w:tbl>
    <w:p w14:paraId="1E4D1BA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F2B970A" w14:textId="77777777" w:rsidR="0029652F" w:rsidRPr="008E16F0" w:rsidRDefault="0029652F" w:rsidP="0029652F">
      <w:r w:rsidRPr="008E16F0">
        <w:rPr>
          <w:rStyle w:val="HideTWBExt"/>
          <w:noProof w:val="0"/>
        </w:rPr>
        <w:t>&lt;/Amend&gt;</w:t>
      </w:r>
    </w:p>
    <w:p w14:paraId="51A86BF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736</w:t>
      </w:r>
      <w:r w:rsidRPr="008E16F0">
        <w:rPr>
          <w:rStyle w:val="HideTWBExt"/>
          <w:b w:val="0"/>
          <w:noProof w:val="0"/>
        </w:rPr>
        <w:t>&lt;/NumAm&gt;</w:t>
      </w:r>
    </w:p>
    <w:p w14:paraId="45436DB3"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46D44CFC" w14:textId="77777777" w:rsidR="0029652F" w:rsidRPr="008E16F0" w:rsidRDefault="0029652F" w:rsidP="0029652F">
      <w:pPr>
        <w:pStyle w:val="NormalBold"/>
      </w:pPr>
      <w:r w:rsidRPr="008E16F0">
        <w:rPr>
          <w:rStyle w:val="HideTWBExt"/>
          <w:b w:val="0"/>
          <w:noProof w:val="0"/>
        </w:rPr>
        <w:t>&lt;/RepeatBlock-By&gt;</w:t>
      </w:r>
    </w:p>
    <w:p w14:paraId="599A3B08"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CD799CC" w14:textId="77777777" w:rsidR="0029652F" w:rsidRPr="008E16F0" w:rsidRDefault="0029652F" w:rsidP="0029652F">
      <w:pPr>
        <w:pStyle w:val="NormalBold"/>
      </w:pPr>
      <w:r w:rsidRPr="008E16F0">
        <w:rPr>
          <w:rStyle w:val="HideTWBExt"/>
          <w:b w:val="0"/>
          <w:noProof w:val="0"/>
        </w:rPr>
        <w:t>&lt;Article&gt;</w:t>
      </w:r>
      <w:r w:rsidRPr="008E16F0">
        <w:t>Paragrafo 44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C2D96FF" w14:textId="77777777" w:rsidTr="0043222F">
        <w:trPr>
          <w:trHeight w:hRule="exact" w:val="240"/>
          <w:jc w:val="center"/>
        </w:trPr>
        <w:tc>
          <w:tcPr>
            <w:tcW w:w="9752" w:type="dxa"/>
            <w:gridSpan w:val="2"/>
            <w:tcBorders>
              <w:top w:val="nil"/>
              <w:left w:val="nil"/>
              <w:bottom w:val="nil"/>
              <w:right w:val="nil"/>
            </w:tcBorders>
          </w:tcPr>
          <w:p w14:paraId="4633CC33" w14:textId="77777777" w:rsidR="0029652F" w:rsidRPr="008E16F0" w:rsidRDefault="0029652F" w:rsidP="0043222F"/>
        </w:tc>
      </w:tr>
      <w:tr w:rsidR="0029652F" w:rsidRPr="008E16F0" w14:paraId="02BA9651" w14:textId="77777777" w:rsidTr="0043222F">
        <w:trPr>
          <w:trHeight w:val="240"/>
          <w:jc w:val="center"/>
        </w:trPr>
        <w:tc>
          <w:tcPr>
            <w:tcW w:w="4876" w:type="dxa"/>
            <w:tcBorders>
              <w:top w:val="nil"/>
              <w:left w:val="nil"/>
              <w:bottom w:val="nil"/>
              <w:right w:val="nil"/>
            </w:tcBorders>
          </w:tcPr>
          <w:p w14:paraId="0C067FA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05B8999" w14:textId="77777777" w:rsidR="0029652F" w:rsidRPr="008E16F0" w:rsidRDefault="0029652F" w:rsidP="0043222F">
            <w:pPr>
              <w:pStyle w:val="AmColumnHeading"/>
            </w:pPr>
            <w:r w:rsidRPr="008E16F0">
              <w:t>Emendamento</w:t>
            </w:r>
          </w:p>
        </w:tc>
      </w:tr>
      <w:tr w:rsidR="0029652F" w:rsidRPr="008E16F0" w14:paraId="102A355F" w14:textId="77777777" w:rsidTr="0043222F">
        <w:trPr>
          <w:jc w:val="center"/>
        </w:trPr>
        <w:tc>
          <w:tcPr>
            <w:tcW w:w="4876" w:type="dxa"/>
            <w:tcBorders>
              <w:top w:val="nil"/>
              <w:left w:val="nil"/>
              <w:bottom w:val="nil"/>
              <w:right w:val="nil"/>
            </w:tcBorders>
          </w:tcPr>
          <w:p w14:paraId="4B254BE9" w14:textId="77777777" w:rsidR="0029652F" w:rsidRPr="008E16F0" w:rsidRDefault="0029652F" w:rsidP="0043222F">
            <w:pPr>
              <w:pStyle w:val="Normal6a"/>
            </w:pPr>
          </w:p>
        </w:tc>
        <w:tc>
          <w:tcPr>
            <w:tcW w:w="4876" w:type="dxa"/>
            <w:tcBorders>
              <w:top w:val="nil"/>
              <w:left w:val="nil"/>
              <w:bottom w:val="nil"/>
              <w:right w:val="nil"/>
            </w:tcBorders>
          </w:tcPr>
          <w:p w14:paraId="70DE031C" w14:textId="77777777" w:rsidR="0029652F" w:rsidRPr="008E16F0" w:rsidRDefault="0029652F" w:rsidP="0043222F">
            <w:pPr>
              <w:pStyle w:val="Normal6a"/>
            </w:pPr>
            <w:r w:rsidRPr="008E16F0">
              <w:rPr>
                <w:b/>
                <w:i/>
              </w:rPr>
              <w:t>44 quater.</w:t>
            </w:r>
            <w:r w:rsidRPr="008E16F0">
              <w:tab/>
            </w:r>
            <w:r w:rsidRPr="008E16F0">
              <w:rPr>
                <w:b/>
                <w:i/>
              </w:rPr>
              <w:t>sottolinea che la Commissione, in quanto custode dei trattati, deve agire in modo del tutto imparziale e trasparente, il che comprende l'eliminazione dei conflitti di interesse, la chiara responsabilità per la gestione dei fondi dell'UE e il rispetto dei propri orientamenti sullo Stato di diritto;</w:t>
            </w:r>
            <w:r w:rsidRPr="008E16F0">
              <w:t xml:space="preserve"> </w:t>
            </w:r>
            <w:r w:rsidRPr="008E16F0">
              <w:rPr>
                <w:b/>
                <w:i/>
              </w:rPr>
              <w:t>osserva che la mancata applicazione coerente di tali principi genera disparità di trattamento e compromette la fiducia nelle istituzioni dell'UE;</w:t>
            </w:r>
          </w:p>
        </w:tc>
      </w:tr>
    </w:tbl>
    <w:p w14:paraId="3E4E3C1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5A639871" w14:textId="77777777" w:rsidR="0029652F" w:rsidRPr="008E16F0" w:rsidRDefault="0029652F" w:rsidP="0029652F">
      <w:r w:rsidRPr="008E16F0">
        <w:rPr>
          <w:rStyle w:val="HideTWBExt"/>
          <w:noProof w:val="0"/>
        </w:rPr>
        <w:t>&lt;/Amend&gt;</w:t>
      </w:r>
    </w:p>
    <w:p w14:paraId="3A59A0B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737</w:t>
      </w:r>
      <w:r w:rsidRPr="008E16F0">
        <w:rPr>
          <w:rStyle w:val="HideTWBExt"/>
          <w:b w:val="0"/>
          <w:noProof w:val="0"/>
        </w:rPr>
        <w:t>&lt;/NumAm&gt;</w:t>
      </w:r>
    </w:p>
    <w:p w14:paraId="1B76D82F"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39503ECB" w14:textId="77777777" w:rsidR="0029652F" w:rsidRPr="008E16F0" w:rsidRDefault="0029652F" w:rsidP="0029652F">
      <w:pPr>
        <w:pStyle w:val="NormalBold"/>
      </w:pPr>
      <w:r w:rsidRPr="008E16F0">
        <w:rPr>
          <w:rStyle w:val="HideTWBExt"/>
          <w:b w:val="0"/>
          <w:noProof w:val="0"/>
        </w:rPr>
        <w:t>&lt;/RepeatBlock-By&gt;</w:t>
      </w:r>
    </w:p>
    <w:p w14:paraId="5685C2AB"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489FA8D" w14:textId="77777777" w:rsidR="0029652F" w:rsidRPr="008E16F0" w:rsidRDefault="0029652F" w:rsidP="0029652F">
      <w:pPr>
        <w:pStyle w:val="NormalBold"/>
      </w:pPr>
      <w:r w:rsidRPr="008E16F0">
        <w:rPr>
          <w:rStyle w:val="HideTWBExt"/>
          <w:b w:val="0"/>
          <w:noProof w:val="0"/>
        </w:rPr>
        <w:t>&lt;Article&gt;</w:t>
      </w:r>
      <w:r w:rsidRPr="008E16F0">
        <w:t>Paragrafo 44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A001D66" w14:textId="77777777" w:rsidTr="0043222F">
        <w:trPr>
          <w:trHeight w:hRule="exact" w:val="240"/>
          <w:jc w:val="center"/>
        </w:trPr>
        <w:tc>
          <w:tcPr>
            <w:tcW w:w="9752" w:type="dxa"/>
            <w:gridSpan w:val="2"/>
            <w:tcBorders>
              <w:top w:val="nil"/>
              <w:left w:val="nil"/>
              <w:bottom w:val="nil"/>
              <w:right w:val="nil"/>
            </w:tcBorders>
          </w:tcPr>
          <w:p w14:paraId="1C5DEAA9" w14:textId="77777777" w:rsidR="0029652F" w:rsidRPr="008E16F0" w:rsidRDefault="0029652F" w:rsidP="0043222F"/>
        </w:tc>
      </w:tr>
      <w:tr w:rsidR="0029652F" w:rsidRPr="008E16F0" w14:paraId="6A967783" w14:textId="77777777" w:rsidTr="0043222F">
        <w:trPr>
          <w:trHeight w:val="240"/>
          <w:jc w:val="center"/>
        </w:trPr>
        <w:tc>
          <w:tcPr>
            <w:tcW w:w="4876" w:type="dxa"/>
            <w:tcBorders>
              <w:top w:val="nil"/>
              <w:left w:val="nil"/>
              <w:bottom w:val="nil"/>
              <w:right w:val="nil"/>
            </w:tcBorders>
          </w:tcPr>
          <w:p w14:paraId="5174C13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7267D02" w14:textId="77777777" w:rsidR="0029652F" w:rsidRPr="008E16F0" w:rsidRDefault="0029652F" w:rsidP="0043222F">
            <w:pPr>
              <w:pStyle w:val="AmColumnHeading"/>
            </w:pPr>
            <w:r w:rsidRPr="008E16F0">
              <w:t>Emendamento</w:t>
            </w:r>
          </w:p>
        </w:tc>
      </w:tr>
      <w:tr w:rsidR="0029652F" w:rsidRPr="008E16F0" w14:paraId="0919C059" w14:textId="77777777" w:rsidTr="0043222F">
        <w:trPr>
          <w:jc w:val="center"/>
        </w:trPr>
        <w:tc>
          <w:tcPr>
            <w:tcW w:w="4876" w:type="dxa"/>
            <w:tcBorders>
              <w:top w:val="nil"/>
              <w:left w:val="nil"/>
              <w:bottom w:val="nil"/>
              <w:right w:val="nil"/>
            </w:tcBorders>
          </w:tcPr>
          <w:p w14:paraId="2973C8DD" w14:textId="77777777" w:rsidR="0029652F" w:rsidRPr="008E16F0" w:rsidRDefault="0029652F" w:rsidP="0043222F">
            <w:pPr>
              <w:pStyle w:val="Normal6a"/>
            </w:pPr>
          </w:p>
        </w:tc>
        <w:tc>
          <w:tcPr>
            <w:tcW w:w="4876" w:type="dxa"/>
            <w:tcBorders>
              <w:top w:val="nil"/>
              <w:left w:val="nil"/>
              <w:bottom w:val="nil"/>
              <w:right w:val="nil"/>
            </w:tcBorders>
          </w:tcPr>
          <w:p w14:paraId="59ED8BD1" w14:textId="77777777" w:rsidR="0029652F" w:rsidRPr="008E16F0" w:rsidRDefault="0029652F" w:rsidP="0043222F">
            <w:pPr>
              <w:pStyle w:val="Normal6a"/>
            </w:pPr>
            <w:r w:rsidRPr="008E16F0">
              <w:rPr>
                <w:b/>
                <w:i/>
              </w:rPr>
              <w:t>44 quater.</w:t>
            </w:r>
            <w:r w:rsidRPr="008E16F0">
              <w:tab/>
            </w:r>
            <w:r w:rsidRPr="008E16F0">
              <w:rPr>
                <w:b/>
                <w:i/>
              </w:rPr>
              <w:t>è disgustato dall'entità della politicizzazione e dell'ipocrisia all'interno della Commissione, che è stata particolarmente evidente nello scandalo che ha coinvolto Didier Reynders, il commissario per la Giustizia, autore di attacchi politicizzati e ingiusti contro gli Stati membri, mentre riciclava denaro sporco e manteneva stretti legami con gli oligarchi legati al Cremlino;</w:t>
            </w:r>
          </w:p>
        </w:tc>
      </w:tr>
    </w:tbl>
    <w:p w14:paraId="3BF4CDA1"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39817547" w14:textId="77777777" w:rsidR="0029652F" w:rsidRPr="008E16F0" w:rsidRDefault="0029652F" w:rsidP="0029652F">
      <w:r w:rsidRPr="008E16F0">
        <w:rPr>
          <w:rStyle w:val="HideTWBExt"/>
          <w:noProof w:val="0"/>
        </w:rPr>
        <w:t>&lt;/Amend&gt;</w:t>
      </w:r>
    </w:p>
    <w:p w14:paraId="129C8CC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738</w:t>
      </w:r>
      <w:r w:rsidRPr="008E16F0">
        <w:rPr>
          <w:rStyle w:val="HideTWBExt"/>
          <w:b w:val="0"/>
          <w:noProof w:val="0"/>
        </w:rPr>
        <w:t>&lt;/NumAm&gt;</w:t>
      </w:r>
    </w:p>
    <w:p w14:paraId="1AD21BBE"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8E16F0">
        <w:rPr>
          <w:rStyle w:val="HideTWBExt"/>
          <w:b w:val="0"/>
          <w:noProof w:val="0"/>
        </w:rPr>
        <w:t>&lt;/Members&gt;</w:t>
      </w:r>
    </w:p>
    <w:p w14:paraId="097F1341" w14:textId="77777777" w:rsidR="0029652F" w:rsidRPr="008E16F0" w:rsidRDefault="0029652F" w:rsidP="0029652F">
      <w:pPr>
        <w:pStyle w:val="NormalBold"/>
      </w:pPr>
      <w:r w:rsidRPr="008E16F0">
        <w:rPr>
          <w:rStyle w:val="HideTWBExt"/>
          <w:b w:val="0"/>
          <w:noProof w:val="0"/>
        </w:rPr>
        <w:t>&lt;/RepeatBlock-By&gt;</w:t>
      </w:r>
    </w:p>
    <w:p w14:paraId="6B12662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BE6A3B7" w14:textId="77777777" w:rsidR="0029652F" w:rsidRPr="008E16F0" w:rsidRDefault="0029652F" w:rsidP="0029652F">
      <w:pPr>
        <w:pStyle w:val="NormalBold"/>
      </w:pPr>
      <w:r w:rsidRPr="008E16F0">
        <w:rPr>
          <w:rStyle w:val="HideTWBExt"/>
          <w:b w:val="0"/>
          <w:noProof w:val="0"/>
        </w:rPr>
        <w:t>&lt;Article&gt;</w:t>
      </w:r>
      <w:r w:rsidRPr="008E16F0">
        <w:t>Paragrafo 44 quater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D6091E9" w14:textId="77777777" w:rsidTr="0043222F">
        <w:trPr>
          <w:trHeight w:hRule="exact" w:val="240"/>
          <w:jc w:val="center"/>
        </w:trPr>
        <w:tc>
          <w:tcPr>
            <w:tcW w:w="9752" w:type="dxa"/>
            <w:gridSpan w:val="2"/>
            <w:tcBorders>
              <w:top w:val="nil"/>
              <w:left w:val="nil"/>
              <w:bottom w:val="nil"/>
              <w:right w:val="nil"/>
            </w:tcBorders>
          </w:tcPr>
          <w:p w14:paraId="1A237588" w14:textId="77777777" w:rsidR="0029652F" w:rsidRPr="008E16F0" w:rsidRDefault="0029652F" w:rsidP="0043222F"/>
        </w:tc>
      </w:tr>
      <w:tr w:rsidR="0029652F" w:rsidRPr="008E16F0" w14:paraId="10A21E45" w14:textId="77777777" w:rsidTr="0043222F">
        <w:trPr>
          <w:trHeight w:val="240"/>
          <w:jc w:val="center"/>
        </w:trPr>
        <w:tc>
          <w:tcPr>
            <w:tcW w:w="4876" w:type="dxa"/>
            <w:tcBorders>
              <w:top w:val="nil"/>
              <w:left w:val="nil"/>
              <w:bottom w:val="nil"/>
              <w:right w:val="nil"/>
            </w:tcBorders>
          </w:tcPr>
          <w:p w14:paraId="5CCA77A0"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E5C291D" w14:textId="77777777" w:rsidR="0029652F" w:rsidRPr="008E16F0" w:rsidRDefault="0029652F" w:rsidP="0043222F">
            <w:pPr>
              <w:pStyle w:val="AmColumnHeading"/>
            </w:pPr>
            <w:r w:rsidRPr="008E16F0">
              <w:t>Emendamento</w:t>
            </w:r>
          </w:p>
        </w:tc>
      </w:tr>
      <w:tr w:rsidR="0029652F" w:rsidRPr="008E16F0" w14:paraId="3F278321" w14:textId="77777777" w:rsidTr="0043222F">
        <w:trPr>
          <w:jc w:val="center"/>
        </w:trPr>
        <w:tc>
          <w:tcPr>
            <w:tcW w:w="4876" w:type="dxa"/>
            <w:tcBorders>
              <w:top w:val="nil"/>
              <w:left w:val="nil"/>
              <w:bottom w:val="nil"/>
              <w:right w:val="nil"/>
            </w:tcBorders>
          </w:tcPr>
          <w:p w14:paraId="367003A6" w14:textId="77777777" w:rsidR="0029652F" w:rsidRPr="008E16F0" w:rsidRDefault="0029652F" w:rsidP="0043222F">
            <w:pPr>
              <w:pStyle w:val="Normal6a"/>
            </w:pPr>
          </w:p>
        </w:tc>
        <w:tc>
          <w:tcPr>
            <w:tcW w:w="4876" w:type="dxa"/>
            <w:tcBorders>
              <w:top w:val="nil"/>
              <w:left w:val="nil"/>
              <w:bottom w:val="nil"/>
              <w:right w:val="nil"/>
            </w:tcBorders>
          </w:tcPr>
          <w:p w14:paraId="0248D532" w14:textId="77777777" w:rsidR="0029652F" w:rsidRPr="008E16F0" w:rsidRDefault="0029652F" w:rsidP="0043222F">
            <w:pPr>
              <w:pStyle w:val="Normal6a"/>
            </w:pPr>
            <w:r w:rsidRPr="008E16F0">
              <w:rPr>
                <w:b/>
                <w:i/>
              </w:rPr>
              <w:t>44 quater.</w:t>
            </w:r>
            <w:r w:rsidRPr="008E16F0">
              <w:tab/>
            </w:r>
            <w:r w:rsidRPr="008E16F0">
              <w:rPr>
                <w:b/>
                <w:i/>
              </w:rPr>
              <w:t>evidenzia il ruolo della società civile e degli organismi di vigilanza indipendenti nel monitoraggio e nel sostegno all'attuazione delle raccomandazioni della relazione sullo Stato di diritto; chiede un quadro di dialogo civile strutturato per integrare i contributi della società civile nel ciclo annuale sullo Stato di diritto; ribadisce l'importanza di un'ampia consultazione in sede di elaborazione della relazione;</w:t>
            </w:r>
          </w:p>
        </w:tc>
      </w:tr>
    </w:tbl>
    <w:p w14:paraId="69DE6A0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4963B47" w14:textId="77777777" w:rsidR="0029652F" w:rsidRPr="008E16F0" w:rsidRDefault="0029652F" w:rsidP="0029652F">
      <w:r w:rsidRPr="008E16F0">
        <w:rPr>
          <w:rStyle w:val="HideTWBExt"/>
          <w:noProof w:val="0"/>
        </w:rPr>
        <w:t>&lt;/Amend&gt;</w:t>
      </w:r>
    </w:p>
    <w:p w14:paraId="5B57170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739</w:t>
      </w:r>
      <w:r w:rsidRPr="008E16F0">
        <w:rPr>
          <w:rStyle w:val="HideTWBExt"/>
          <w:b w:val="0"/>
          <w:noProof w:val="0"/>
        </w:rPr>
        <w:t>&lt;/NumAm&gt;</w:t>
      </w:r>
    </w:p>
    <w:p w14:paraId="371C277D"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4E23B11D" w14:textId="77777777" w:rsidR="0029652F" w:rsidRPr="008E16F0" w:rsidRDefault="0029652F" w:rsidP="0029652F">
      <w:pPr>
        <w:pStyle w:val="NormalBold"/>
      </w:pPr>
      <w:r w:rsidRPr="008E16F0">
        <w:rPr>
          <w:rStyle w:val="HideTWBExt"/>
          <w:b w:val="0"/>
          <w:noProof w:val="0"/>
        </w:rPr>
        <w:t>&lt;/RepeatBlock-By&gt;</w:t>
      </w:r>
    </w:p>
    <w:p w14:paraId="4A4E830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1063136" w14:textId="77777777" w:rsidR="0029652F" w:rsidRPr="008E16F0" w:rsidRDefault="0029652F" w:rsidP="0029652F">
      <w:pPr>
        <w:pStyle w:val="NormalBold"/>
      </w:pPr>
      <w:r w:rsidRPr="008E16F0">
        <w:rPr>
          <w:rStyle w:val="HideTWBExt"/>
          <w:b w:val="0"/>
          <w:noProof w:val="0"/>
        </w:rPr>
        <w:t>&lt;Article&gt;</w:t>
      </w:r>
      <w:r w:rsidRPr="008E16F0">
        <w:t>Paragrafo 44 quinquies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AF41269" w14:textId="77777777" w:rsidTr="0043222F">
        <w:trPr>
          <w:trHeight w:hRule="exact" w:val="240"/>
          <w:jc w:val="center"/>
        </w:trPr>
        <w:tc>
          <w:tcPr>
            <w:tcW w:w="9752" w:type="dxa"/>
            <w:gridSpan w:val="2"/>
            <w:tcBorders>
              <w:top w:val="nil"/>
              <w:left w:val="nil"/>
              <w:bottom w:val="nil"/>
              <w:right w:val="nil"/>
            </w:tcBorders>
          </w:tcPr>
          <w:p w14:paraId="259AB3E5" w14:textId="77777777" w:rsidR="0029652F" w:rsidRPr="008E16F0" w:rsidRDefault="0029652F" w:rsidP="0043222F"/>
        </w:tc>
      </w:tr>
      <w:tr w:rsidR="0029652F" w:rsidRPr="008E16F0" w14:paraId="70D44030" w14:textId="77777777" w:rsidTr="0043222F">
        <w:trPr>
          <w:trHeight w:val="240"/>
          <w:jc w:val="center"/>
        </w:trPr>
        <w:tc>
          <w:tcPr>
            <w:tcW w:w="4876" w:type="dxa"/>
            <w:tcBorders>
              <w:top w:val="nil"/>
              <w:left w:val="nil"/>
              <w:bottom w:val="nil"/>
              <w:right w:val="nil"/>
            </w:tcBorders>
          </w:tcPr>
          <w:p w14:paraId="4073252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C652F4C" w14:textId="77777777" w:rsidR="0029652F" w:rsidRPr="008E16F0" w:rsidRDefault="0029652F" w:rsidP="0043222F">
            <w:pPr>
              <w:pStyle w:val="AmColumnHeading"/>
            </w:pPr>
            <w:r w:rsidRPr="008E16F0">
              <w:t>Emendamento</w:t>
            </w:r>
          </w:p>
        </w:tc>
      </w:tr>
      <w:tr w:rsidR="0029652F" w:rsidRPr="008E16F0" w14:paraId="504889B7" w14:textId="77777777" w:rsidTr="0043222F">
        <w:trPr>
          <w:jc w:val="center"/>
        </w:trPr>
        <w:tc>
          <w:tcPr>
            <w:tcW w:w="4876" w:type="dxa"/>
            <w:tcBorders>
              <w:top w:val="nil"/>
              <w:left w:val="nil"/>
              <w:bottom w:val="nil"/>
              <w:right w:val="nil"/>
            </w:tcBorders>
          </w:tcPr>
          <w:p w14:paraId="19AF5984" w14:textId="77777777" w:rsidR="0029652F" w:rsidRPr="008E16F0" w:rsidRDefault="0029652F" w:rsidP="0043222F">
            <w:pPr>
              <w:pStyle w:val="Normal6a"/>
            </w:pPr>
          </w:p>
        </w:tc>
        <w:tc>
          <w:tcPr>
            <w:tcW w:w="4876" w:type="dxa"/>
            <w:tcBorders>
              <w:top w:val="nil"/>
              <w:left w:val="nil"/>
              <w:bottom w:val="nil"/>
              <w:right w:val="nil"/>
            </w:tcBorders>
          </w:tcPr>
          <w:p w14:paraId="7709DBF7" w14:textId="77777777" w:rsidR="0029652F" w:rsidRPr="008E16F0" w:rsidRDefault="0029652F" w:rsidP="0043222F">
            <w:pPr>
              <w:pStyle w:val="Normal6a"/>
            </w:pPr>
            <w:r w:rsidRPr="008E16F0">
              <w:rPr>
                <w:b/>
                <w:i/>
              </w:rPr>
              <w:t>44 quinquies.</w:t>
            </w:r>
            <w:r w:rsidRPr="008E16F0">
              <w:tab/>
            </w:r>
            <w:r w:rsidRPr="008E16F0">
              <w:rPr>
                <w:b/>
                <w:i/>
              </w:rPr>
              <w:t>esprime preoccupazione per il fatto che i cittadini non siano ancora stati informati della piena portata dello scandalo Qatargate e che i responsabili diretti possano sottrarsi alla responsabilità penale;</w:t>
            </w:r>
            <w:r w:rsidRPr="008E16F0">
              <w:t xml:space="preserve"> </w:t>
            </w:r>
            <w:r w:rsidRPr="008E16F0">
              <w:rPr>
                <w:b/>
                <w:i/>
              </w:rPr>
              <w:t>chiede una spiegazione esaustiva e trasparente di tutti gli aspetti di tale scandalo, comprese le accuse contro l'ex direttore della DG MOVE;</w:t>
            </w:r>
          </w:p>
        </w:tc>
      </w:tr>
    </w:tbl>
    <w:p w14:paraId="09D81C6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42C67CFA" w14:textId="77777777" w:rsidR="0029652F" w:rsidRPr="008E16F0" w:rsidRDefault="0029652F" w:rsidP="0029652F">
      <w:r w:rsidRPr="008E16F0">
        <w:rPr>
          <w:rStyle w:val="HideTWBExt"/>
          <w:noProof w:val="0"/>
        </w:rPr>
        <w:t>&lt;/Amend&gt;</w:t>
      </w:r>
    </w:p>
    <w:p w14:paraId="26F2087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740</w:t>
      </w:r>
      <w:r w:rsidRPr="008E16F0">
        <w:rPr>
          <w:rStyle w:val="HideTWBExt"/>
          <w:b w:val="0"/>
          <w:noProof w:val="0"/>
        </w:rPr>
        <w:t>&lt;/NumAm&gt;</w:t>
      </w:r>
    </w:p>
    <w:p w14:paraId="2E3B6BD6"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38A4C9D5" w14:textId="77777777" w:rsidR="0029652F" w:rsidRPr="008E16F0" w:rsidRDefault="0029652F" w:rsidP="0029652F">
      <w:pPr>
        <w:pStyle w:val="NormalBold"/>
      </w:pPr>
      <w:r w:rsidRPr="008E16F0">
        <w:rPr>
          <w:rStyle w:val="HideTWBExt"/>
          <w:b w:val="0"/>
          <w:noProof w:val="0"/>
        </w:rPr>
        <w:t>&lt;/RepeatBlock-By&gt;</w:t>
      </w:r>
    </w:p>
    <w:p w14:paraId="24DFC91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83279F5" w14:textId="77777777" w:rsidR="0029652F" w:rsidRPr="008E16F0" w:rsidRDefault="0029652F" w:rsidP="0029652F">
      <w:pPr>
        <w:pStyle w:val="NormalBold"/>
      </w:pPr>
      <w:r w:rsidRPr="008E16F0">
        <w:rPr>
          <w:rStyle w:val="HideTWBExt"/>
          <w:b w:val="0"/>
          <w:noProof w:val="0"/>
        </w:rPr>
        <w:t>&lt;Article&gt;</w:t>
      </w:r>
      <w:r w:rsidRPr="008E16F0">
        <w:t>Paragrafo 44 sexies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F373BA6" w14:textId="77777777" w:rsidTr="0043222F">
        <w:trPr>
          <w:trHeight w:hRule="exact" w:val="240"/>
          <w:jc w:val="center"/>
        </w:trPr>
        <w:tc>
          <w:tcPr>
            <w:tcW w:w="9752" w:type="dxa"/>
            <w:gridSpan w:val="2"/>
            <w:tcBorders>
              <w:top w:val="nil"/>
              <w:left w:val="nil"/>
              <w:bottom w:val="nil"/>
              <w:right w:val="nil"/>
            </w:tcBorders>
          </w:tcPr>
          <w:p w14:paraId="037D767D" w14:textId="77777777" w:rsidR="0029652F" w:rsidRPr="008E16F0" w:rsidRDefault="0029652F" w:rsidP="0043222F"/>
        </w:tc>
      </w:tr>
      <w:tr w:rsidR="0029652F" w:rsidRPr="008E16F0" w14:paraId="12DC0567" w14:textId="77777777" w:rsidTr="0043222F">
        <w:trPr>
          <w:trHeight w:val="240"/>
          <w:jc w:val="center"/>
        </w:trPr>
        <w:tc>
          <w:tcPr>
            <w:tcW w:w="4876" w:type="dxa"/>
            <w:tcBorders>
              <w:top w:val="nil"/>
              <w:left w:val="nil"/>
              <w:bottom w:val="nil"/>
              <w:right w:val="nil"/>
            </w:tcBorders>
          </w:tcPr>
          <w:p w14:paraId="04F84FE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51D5F40" w14:textId="77777777" w:rsidR="0029652F" w:rsidRPr="008E16F0" w:rsidRDefault="0029652F" w:rsidP="0043222F">
            <w:pPr>
              <w:pStyle w:val="AmColumnHeading"/>
            </w:pPr>
            <w:r w:rsidRPr="008E16F0">
              <w:t>Emendamento</w:t>
            </w:r>
          </w:p>
        </w:tc>
      </w:tr>
      <w:tr w:rsidR="0029652F" w:rsidRPr="008E16F0" w14:paraId="47FC56E3" w14:textId="77777777" w:rsidTr="0043222F">
        <w:trPr>
          <w:jc w:val="center"/>
        </w:trPr>
        <w:tc>
          <w:tcPr>
            <w:tcW w:w="4876" w:type="dxa"/>
            <w:tcBorders>
              <w:top w:val="nil"/>
              <w:left w:val="nil"/>
              <w:bottom w:val="nil"/>
              <w:right w:val="nil"/>
            </w:tcBorders>
          </w:tcPr>
          <w:p w14:paraId="1DC7EA28" w14:textId="77777777" w:rsidR="0029652F" w:rsidRPr="008E16F0" w:rsidRDefault="0029652F" w:rsidP="0043222F">
            <w:pPr>
              <w:pStyle w:val="Normal6a"/>
            </w:pPr>
          </w:p>
        </w:tc>
        <w:tc>
          <w:tcPr>
            <w:tcW w:w="4876" w:type="dxa"/>
            <w:tcBorders>
              <w:top w:val="nil"/>
              <w:left w:val="nil"/>
              <w:bottom w:val="nil"/>
              <w:right w:val="nil"/>
            </w:tcBorders>
          </w:tcPr>
          <w:p w14:paraId="196EBAAE" w14:textId="77777777" w:rsidR="0029652F" w:rsidRPr="008E16F0" w:rsidRDefault="0029652F" w:rsidP="0043222F">
            <w:pPr>
              <w:pStyle w:val="Normal6a"/>
            </w:pPr>
            <w:r w:rsidRPr="008E16F0">
              <w:rPr>
                <w:b/>
                <w:i/>
              </w:rPr>
              <w:t>44 sexies.</w:t>
            </w:r>
            <w:r w:rsidRPr="008E16F0">
              <w:tab/>
            </w:r>
            <w:r w:rsidRPr="008E16F0">
              <w:rPr>
                <w:b/>
                <w:i/>
              </w:rPr>
              <w:t>è indignato per l'ennesimo scandalo che ha riguardato alti funzionari dell'UE, a seguito della rivelazione di uno scandalo di corruzione che ha coinvolto l'ex vicepresidente della Commissione e alta rappresentante Federica Mogherini e la dirigenza del SEAE, sospettati di corruzione e irregolarità di vasta portata relative alla loro partecipazione a gare d'appalto;</w:t>
            </w:r>
          </w:p>
        </w:tc>
      </w:tr>
    </w:tbl>
    <w:p w14:paraId="369E2CB7"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6D2631AF" w14:textId="77777777" w:rsidR="0029652F" w:rsidRPr="008E16F0" w:rsidRDefault="0029652F" w:rsidP="0029652F">
      <w:r w:rsidRPr="008E16F0">
        <w:rPr>
          <w:rStyle w:val="HideTWBExt"/>
          <w:noProof w:val="0"/>
        </w:rPr>
        <w:t>&lt;/Amend&gt;</w:t>
      </w:r>
    </w:p>
    <w:p w14:paraId="2B61367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741</w:t>
      </w:r>
      <w:r w:rsidRPr="008E16F0">
        <w:rPr>
          <w:rStyle w:val="HideTWBExt"/>
          <w:b w:val="0"/>
          <w:noProof w:val="0"/>
        </w:rPr>
        <w:t>&lt;/NumAm&gt;</w:t>
      </w:r>
    </w:p>
    <w:p w14:paraId="4B723536"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7770403D" w14:textId="77777777" w:rsidR="0029652F" w:rsidRPr="008E16F0" w:rsidRDefault="0029652F" w:rsidP="0029652F">
      <w:pPr>
        <w:pStyle w:val="NormalBold"/>
      </w:pPr>
      <w:r w:rsidRPr="008E16F0">
        <w:rPr>
          <w:rStyle w:val="HideTWBExt"/>
          <w:b w:val="0"/>
          <w:noProof w:val="0"/>
        </w:rPr>
        <w:t>&lt;/RepeatBlock-By&gt;</w:t>
      </w:r>
    </w:p>
    <w:p w14:paraId="285D6C62"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313A7C5" w14:textId="77777777" w:rsidR="0029652F" w:rsidRPr="008E16F0" w:rsidRDefault="0029652F" w:rsidP="0029652F">
      <w:pPr>
        <w:pStyle w:val="NormalBold"/>
      </w:pPr>
      <w:r w:rsidRPr="008E16F0">
        <w:rPr>
          <w:rStyle w:val="HideTWBExt"/>
          <w:b w:val="0"/>
          <w:noProof w:val="0"/>
        </w:rPr>
        <w:t>&lt;Article&gt;</w:t>
      </w:r>
      <w:r w:rsidRPr="008E16F0">
        <w:t>Paragrafo 44 septies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688232E4" w14:textId="77777777" w:rsidTr="0043222F">
        <w:trPr>
          <w:trHeight w:hRule="exact" w:val="240"/>
          <w:jc w:val="center"/>
        </w:trPr>
        <w:tc>
          <w:tcPr>
            <w:tcW w:w="9752" w:type="dxa"/>
            <w:gridSpan w:val="2"/>
            <w:tcBorders>
              <w:top w:val="nil"/>
              <w:left w:val="nil"/>
              <w:bottom w:val="nil"/>
              <w:right w:val="nil"/>
            </w:tcBorders>
          </w:tcPr>
          <w:p w14:paraId="441804F0" w14:textId="77777777" w:rsidR="0029652F" w:rsidRPr="008E16F0" w:rsidRDefault="0029652F" w:rsidP="0043222F"/>
        </w:tc>
      </w:tr>
      <w:tr w:rsidR="0029652F" w:rsidRPr="008E16F0" w14:paraId="41473BAB" w14:textId="77777777" w:rsidTr="0043222F">
        <w:trPr>
          <w:trHeight w:val="240"/>
          <w:jc w:val="center"/>
        </w:trPr>
        <w:tc>
          <w:tcPr>
            <w:tcW w:w="4876" w:type="dxa"/>
            <w:tcBorders>
              <w:top w:val="nil"/>
              <w:left w:val="nil"/>
              <w:bottom w:val="nil"/>
              <w:right w:val="nil"/>
            </w:tcBorders>
          </w:tcPr>
          <w:p w14:paraId="65E74E82"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5BBD0D4" w14:textId="77777777" w:rsidR="0029652F" w:rsidRPr="008E16F0" w:rsidRDefault="0029652F" w:rsidP="0043222F">
            <w:pPr>
              <w:pStyle w:val="AmColumnHeading"/>
            </w:pPr>
            <w:r w:rsidRPr="008E16F0">
              <w:t>Emendamento</w:t>
            </w:r>
          </w:p>
        </w:tc>
      </w:tr>
      <w:tr w:rsidR="0029652F" w:rsidRPr="008E16F0" w14:paraId="2C33A455" w14:textId="77777777" w:rsidTr="0043222F">
        <w:trPr>
          <w:jc w:val="center"/>
        </w:trPr>
        <w:tc>
          <w:tcPr>
            <w:tcW w:w="4876" w:type="dxa"/>
            <w:tcBorders>
              <w:top w:val="nil"/>
              <w:left w:val="nil"/>
              <w:bottom w:val="nil"/>
              <w:right w:val="nil"/>
            </w:tcBorders>
          </w:tcPr>
          <w:p w14:paraId="64C8E343" w14:textId="77777777" w:rsidR="0029652F" w:rsidRPr="008E16F0" w:rsidRDefault="0029652F" w:rsidP="0043222F">
            <w:pPr>
              <w:pStyle w:val="Normal6a"/>
            </w:pPr>
          </w:p>
        </w:tc>
        <w:tc>
          <w:tcPr>
            <w:tcW w:w="4876" w:type="dxa"/>
            <w:tcBorders>
              <w:top w:val="nil"/>
              <w:left w:val="nil"/>
              <w:bottom w:val="nil"/>
              <w:right w:val="nil"/>
            </w:tcBorders>
          </w:tcPr>
          <w:p w14:paraId="09C380DF" w14:textId="77777777" w:rsidR="0029652F" w:rsidRPr="008E16F0" w:rsidRDefault="0029652F" w:rsidP="0043222F">
            <w:pPr>
              <w:pStyle w:val="Normal6a"/>
            </w:pPr>
            <w:r w:rsidRPr="008E16F0">
              <w:rPr>
                <w:b/>
                <w:i/>
              </w:rPr>
              <w:t>44 septies.</w:t>
            </w:r>
            <w:r w:rsidRPr="008E16F0">
              <w:tab/>
            </w:r>
            <w:r w:rsidRPr="008E16F0">
              <w:rPr>
                <w:b/>
                <w:i/>
              </w:rPr>
              <w:t>invita la Commissione e gli Stati membri, data la portata degli scandali nelle istituzioni dell'UE, a rivedere con urgenza il protocollo n. 7 sui privilegi e sulle immunità dell'Unione europea e a introdurre modifiche di vasta portata per garantire l'integrità delle istituzioni dell'UE, anche attraverso dichiarazioni patrimoniali e dichiarazioni di conflitto di interessi obbligatorie, complete, trasparenti e accessibili al pubblico, che dovrebbero essere verificate, ad esempio dall'OLAF, e l'introduzione di norme per prevenire il cosiddetto fenomeno delle "porte girevoli";</w:t>
            </w:r>
          </w:p>
        </w:tc>
      </w:tr>
    </w:tbl>
    <w:p w14:paraId="543428F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7015897D" w14:textId="77777777" w:rsidR="0029652F" w:rsidRPr="008E16F0" w:rsidRDefault="0029652F" w:rsidP="0029652F">
      <w:r w:rsidRPr="008E16F0">
        <w:rPr>
          <w:rStyle w:val="HideTWBExt"/>
          <w:noProof w:val="0"/>
        </w:rPr>
        <w:t>&lt;/Amend&gt;</w:t>
      </w:r>
    </w:p>
    <w:p w14:paraId="0BCB669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742</w:t>
      </w:r>
      <w:r w:rsidRPr="008E16F0">
        <w:rPr>
          <w:rStyle w:val="HideTWBExt"/>
          <w:b w:val="0"/>
          <w:noProof w:val="0"/>
        </w:rPr>
        <w:t>&lt;/NumAm&gt;</w:t>
      </w:r>
    </w:p>
    <w:p w14:paraId="152B104A"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301C962A" w14:textId="77777777" w:rsidR="0029652F" w:rsidRPr="008E16F0" w:rsidRDefault="0029652F" w:rsidP="0029652F">
      <w:pPr>
        <w:pStyle w:val="NormalBold"/>
      </w:pPr>
      <w:r w:rsidRPr="008E16F0">
        <w:rPr>
          <w:rStyle w:val="HideTWBExt"/>
          <w:b w:val="0"/>
          <w:noProof w:val="0"/>
        </w:rPr>
        <w:t>&lt;/RepeatBlock-By&gt;</w:t>
      </w:r>
    </w:p>
    <w:p w14:paraId="53B9945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17C813C" w14:textId="77777777" w:rsidR="0029652F" w:rsidRPr="008E16F0" w:rsidRDefault="0029652F" w:rsidP="0029652F">
      <w:pPr>
        <w:pStyle w:val="NormalBold"/>
      </w:pPr>
      <w:r w:rsidRPr="008E16F0">
        <w:rPr>
          <w:rStyle w:val="HideTWBExt"/>
          <w:b w:val="0"/>
          <w:noProof w:val="0"/>
        </w:rPr>
        <w:t>&lt;Article&gt;</w:t>
      </w:r>
      <w:r w:rsidRPr="008E16F0">
        <w:t>Paragrafo 44 octies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01A3B26" w14:textId="77777777" w:rsidTr="0043222F">
        <w:trPr>
          <w:trHeight w:hRule="exact" w:val="240"/>
          <w:jc w:val="center"/>
        </w:trPr>
        <w:tc>
          <w:tcPr>
            <w:tcW w:w="9752" w:type="dxa"/>
            <w:gridSpan w:val="2"/>
            <w:tcBorders>
              <w:top w:val="nil"/>
              <w:left w:val="nil"/>
              <w:bottom w:val="nil"/>
              <w:right w:val="nil"/>
            </w:tcBorders>
          </w:tcPr>
          <w:p w14:paraId="7076940A" w14:textId="77777777" w:rsidR="0029652F" w:rsidRPr="008E16F0" w:rsidRDefault="0029652F" w:rsidP="0043222F"/>
        </w:tc>
      </w:tr>
      <w:tr w:rsidR="0029652F" w:rsidRPr="008E16F0" w14:paraId="0CC3D127" w14:textId="77777777" w:rsidTr="0043222F">
        <w:trPr>
          <w:trHeight w:val="240"/>
          <w:jc w:val="center"/>
        </w:trPr>
        <w:tc>
          <w:tcPr>
            <w:tcW w:w="4876" w:type="dxa"/>
            <w:tcBorders>
              <w:top w:val="nil"/>
              <w:left w:val="nil"/>
              <w:bottom w:val="nil"/>
              <w:right w:val="nil"/>
            </w:tcBorders>
          </w:tcPr>
          <w:p w14:paraId="595BC97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314DB274" w14:textId="77777777" w:rsidR="0029652F" w:rsidRPr="008E16F0" w:rsidRDefault="0029652F" w:rsidP="0043222F">
            <w:pPr>
              <w:pStyle w:val="AmColumnHeading"/>
            </w:pPr>
            <w:r w:rsidRPr="008E16F0">
              <w:t>Emendamento</w:t>
            </w:r>
          </w:p>
        </w:tc>
      </w:tr>
      <w:tr w:rsidR="0029652F" w:rsidRPr="008E16F0" w14:paraId="5EAEB922" w14:textId="77777777" w:rsidTr="0043222F">
        <w:trPr>
          <w:jc w:val="center"/>
        </w:trPr>
        <w:tc>
          <w:tcPr>
            <w:tcW w:w="4876" w:type="dxa"/>
            <w:tcBorders>
              <w:top w:val="nil"/>
              <w:left w:val="nil"/>
              <w:bottom w:val="nil"/>
              <w:right w:val="nil"/>
            </w:tcBorders>
          </w:tcPr>
          <w:p w14:paraId="4F3B83CF" w14:textId="77777777" w:rsidR="0029652F" w:rsidRPr="008E16F0" w:rsidRDefault="0029652F" w:rsidP="0043222F">
            <w:pPr>
              <w:pStyle w:val="Normal6a"/>
            </w:pPr>
          </w:p>
        </w:tc>
        <w:tc>
          <w:tcPr>
            <w:tcW w:w="4876" w:type="dxa"/>
            <w:tcBorders>
              <w:top w:val="nil"/>
              <w:left w:val="nil"/>
              <w:bottom w:val="nil"/>
              <w:right w:val="nil"/>
            </w:tcBorders>
          </w:tcPr>
          <w:p w14:paraId="393C7058" w14:textId="77777777" w:rsidR="0029652F" w:rsidRPr="008E16F0" w:rsidRDefault="0029652F" w:rsidP="0043222F">
            <w:pPr>
              <w:pStyle w:val="Normal6a"/>
            </w:pPr>
            <w:r w:rsidRPr="008E16F0">
              <w:rPr>
                <w:b/>
                <w:i/>
              </w:rPr>
              <w:t>44 octies.</w:t>
            </w:r>
            <w:r w:rsidRPr="008E16F0">
              <w:tab/>
            </w:r>
            <w:r w:rsidRPr="008E16F0">
              <w:rPr>
                <w:b/>
                <w:i/>
              </w:rPr>
              <w:t>esprime indignazione per il fatto che l'ex deputato al Parlamento europeo Nathan Gill abbia accettato tangenti in cambio di dichiarazioni a favore della Russia;</w:t>
            </w:r>
            <w:r w:rsidRPr="008E16F0">
              <w:t xml:space="preserve"> </w:t>
            </w:r>
            <w:r w:rsidRPr="008E16F0">
              <w:rPr>
                <w:b/>
                <w:i/>
              </w:rPr>
              <w:t>ricorda che si tratta dell'ennesimo caso comprovato di deputati al Parlamento europeo che agiscono nell'interesse della Federazione russa, il che dimostra non solo la predisposizione di alcuni rappresentanti delle istituzioni dell'UE alla corruzione, ma anche la vulnerabilità della legislazione europea alle ingerenze straniere;</w:t>
            </w:r>
            <w:r w:rsidRPr="008E16F0">
              <w:t xml:space="preserve"> </w:t>
            </w:r>
            <w:r w:rsidRPr="008E16F0">
              <w:rPr>
                <w:b/>
                <w:i/>
              </w:rPr>
              <w:t>sottolinea che tale situazione richiede ulteriori azioni decisive per porre un freno a tali pratiche;</w:t>
            </w:r>
            <w:r w:rsidRPr="008E16F0">
              <w:t xml:space="preserve"> </w:t>
            </w:r>
            <w:r w:rsidRPr="008E16F0">
              <w:rPr>
                <w:b/>
                <w:i/>
              </w:rPr>
              <w:t>osserva che la divulgazione e il perseguimento di tale scandalo sono stati resi possibili grazie alla cooperazione delle autorità polacche con le autorità britanniche e all'uso di moderne tecniche operative;</w:t>
            </w:r>
          </w:p>
        </w:tc>
      </w:tr>
    </w:tbl>
    <w:p w14:paraId="70012D0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78298A62" w14:textId="77777777" w:rsidR="0029652F" w:rsidRPr="008E16F0" w:rsidRDefault="0029652F" w:rsidP="0029652F">
      <w:r w:rsidRPr="008E16F0">
        <w:rPr>
          <w:rStyle w:val="HideTWBExt"/>
          <w:noProof w:val="0"/>
        </w:rPr>
        <w:t>&lt;/Amend&gt;</w:t>
      </w:r>
    </w:p>
    <w:p w14:paraId="3D07E24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743</w:t>
      </w:r>
      <w:r w:rsidRPr="008E16F0">
        <w:rPr>
          <w:rStyle w:val="HideTWBExt"/>
          <w:b w:val="0"/>
          <w:noProof w:val="0"/>
        </w:rPr>
        <w:t>&lt;/NumAm&gt;</w:t>
      </w:r>
    </w:p>
    <w:p w14:paraId="7280893E"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481E0C5B" w14:textId="77777777" w:rsidR="0029652F" w:rsidRPr="008E16F0" w:rsidRDefault="0029652F" w:rsidP="0029652F">
      <w:pPr>
        <w:pStyle w:val="NormalBold"/>
      </w:pPr>
      <w:r w:rsidRPr="008E16F0">
        <w:rPr>
          <w:rStyle w:val="HideTWBExt"/>
          <w:b w:val="0"/>
          <w:noProof w:val="0"/>
        </w:rPr>
        <w:t>&lt;/RepeatBlock-By&gt;</w:t>
      </w:r>
    </w:p>
    <w:p w14:paraId="43CCCA36"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2765A94" w14:textId="77777777" w:rsidR="0029652F" w:rsidRPr="008E16F0" w:rsidRDefault="0029652F" w:rsidP="0029652F">
      <w:pPr>
        <w:pStyle w:val="NormalBold"/>
      </w:pPr>
      <w:r w:rsidRPr="008E16F0">
        <w:rPr>
          <w:rStyle w:val="HideTWBExt"/>
          <w:b w:val="0"/>
          <w:noProof w:val="0"/>
        </w:rPr>
        <w:t>&lt;Article&gt;</w:t>
      </w:r>
      <w:r w:rsidRPr="008E16F0">
        <w:t>Paragrafo 44 nonies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9C5C05A" w14:textId="77777777" w:rsidTr="0043222F">
        <w:trPr>
          <w:trHeight w:hRule="exact" w:val="240"/>
          <w:jc w:val="center"/>
        </w:trPr>
        <w:tc>
          <w:tcPr>
            <w:tcW w:w="9752" w:type="dxa"/>
            <w:gridSpan w:val="2"/>
            <w:tcBorders>
              <w:top w:val="nil"/>
              <w:left w:val="nil"/>
              <w:bottom w:val="nil"/>
              <w:right w:val="nil"/>
            </w:tcBorders>
          </w:tcPr>
          <w:p w14:paraId="317D94E4" w14:textId="77777777" w:rsidR="0029652F" w:rsidRPr="008E16F0" w:rsidRDefault="0029652F" w:rsidP="0043222F"/>
        </w:tc>
      </w:tr>
      <w:tr w:rsidR="0029652F" w:rsidRPr="008E16F0" w14:paraId="76A9F894" w14:textId="77777777" w:rsidTr="0043222F">
        <w:trPr>
          <w:trHeight w:val="240"/>
          <w:jc w:val="center"/>
        </w:trPr>
        <w:tc>
          <w:tcPr>
            <w:tcW w:w="4876" w:type="dxa"/>
            <w:tcBorders>
              <w:top w:val="nil"/>
              <w:left w:val="nil"/>
              <w:bottom w:val="nil"/>
              <w:right w:val="nil"/>
            </w:tcBorders>
          </w:tcPr>
          <w:p w14:paraId="72710825"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5527045" w14:textId="77777777" w:rsidR="0029652F" w:rsidRPr="008E16F0" w:rsidRDefault="0029652F" w:rsidP="0043222F">
            <w:pPr>
              <w:pStyle w:val="AmColumnHeading"/>
            </w:pPr>
            <w:r w:rsidRPr="008E16F0">
              <w:t>Emendamento</w:t>
            </w:r>
          </w:p>
        </w:tc>
      </w:tr>
      <w:tr w:rsidR="0029652F" w:rsidRPr="008E16F0" w14:paraId="1EE82A0B" w14:textId="77777777" w:rsidTr="0043222F">
        <w:trPr>
          <w:jc w:val="center"/>
        </w:trPr>
        <w:tc>
          <w:tcPr>
            <w:tcW w:w="4876" w:type="dxa"/>
            <w:tcBorders>
              <w:top w:val="nil"/>
              <w:left w:val="nil"/>
              <w:bottom w:val="nil"/>
              <w:right w:val="nil"/>
            </w:tcBorders>
          </w:tcPr>
          <w:p w14:paraId="71B24D29" w14:textId="77777777" w:rsidR="0029652F" w:rsidRPr="008E16F0" w:rsidRDefault="0029652F" w:rsidP="0043222F">
            <w:pPr>
              <w:pStyle w:val="Normal6a"/>
            </w:pPr>
          </w:p>
        </w:tc>
        <w:tc>
          <w:tcPr>
            <w:tcW w:w="4876" w:type="dxa"/>
            <w:tcBorders>
              <w:top w:val="nil"/>
              <w:left w:val="nil"/>
              <w:bottom w:val="nil"/>
              <w:right w:val="nil"/>
            </w:tcBorders>
          </w:tcPr>
          <w:p w14:paraId="6047006C" w14:textId="77777777" w:rsidR="0029652F" w:rsidRPr="008E16F0" w:rsidRDefault="0029652F" w:rsidP="0043222F">
            <w:pPr>
              <w:pStyle w:val="Normal6a"/>
            </w:pPr>
            <w:r w:rsidRPr="008E16F0">
              <w:rPr>
                <w:b/>
                <w:i/>
              </w:rPr>
              <w:t>44 nonies.</w:t>
            </w:r>
            <w:r w:rsidRPr="008E16F0">
              <w:tab/>
            </w:r>
            <w:r w:rsidRPr="008E16F0">
              <w:rPr>
                <w:b/>
                <w:i/>
              </w:rPr>
              <w:t>esprime profonda preoccupazione per le accuse di corruzione che riguardano la Commissione;</w:t>
            </w:r>
            <w:r w:rsidRPr="008E16F0">
              <w:t xml:space="preserve"> </w:t>
            </w:r>
            <w:r w:rsidRPr="008E16F0">
              <w:rPr>
                <w:b/>
                <w:i/>
              </w:rPr>
              <w:t>deplora, nel contempo, che vi siano anche accuse nei confronti di funzionari della Commissione che avrebbero accettato doni da un paese con cui l'Unione stava negoziando un accordo;</w:t>
            </w:r>
            <w:r w:rsidRPr="008E16F0">
              <w:t xml:space="preserve"> </w:t>
            </w:r>
            <w:r w:rsidRPr="008E16F0">
              <w:rPr>
                <w:b/>
                <w:i/>
              </w:rPr>
              <w:t>ritiene inaccettabile che, in tale contesto, gli alti dirigenti oggetto di indagini o di procedimenti disciplinari siano ricompensati con posizioni consultive altamente remunerate, come nel caso dell'ex direttore della DG MOVE;</w:t>
            </w:r>
            <w:r w:rsidRPr="008E16F0">
              <w:t xml:space="preserve"> </w:t>
            </w:r>
            <w:r w:rsidRPr="008E16F0">
              <w:rPr>
                <w:b/>
                <w:i/>
              </w:rPr>
              <w:t>sottolinea la necessità di introdurre norme chiare e sistematiche che garantiscano che tutti i casi dell'OLAF relativi a potenziali reati siano immediatamente deferiti all'EPPO e alle autorità nazionali competenti;</w:t>
            </w:r>
            <w:r w:rsidRPr="008E16F0">
              <w:t xml:space="preserve"> </w:t>
            </w:r>
            <w:r w:rsidRPr="008E16F0">
              <w:rPr>
                <w:b/>
                <w:i/>
              </w:rPr>
              <w:t>ritiene inaccettabile che, nel caso della relazione sulle accuse a carico dell'ex direttore della DG MOVE, né l'OLAF né la Commissione abbiano deferito il caso all'EPPO, che ha avviato un'indagine solo dopo che l'informazione è stata rivelata dai media;</w:t>
            </w:r>
            <w:r w:rsidRPr="008E16F0">
              <w:t xml:space="preserve"> </w:t>
            </w:r>
            <w:r w:rsidRPr="008E16F0">
              <w:rPr>
                <w:b/>
                <w:i/>
              </w:rPr>
              <w:t>invita la Commissione a rafforzare le norme e le procedure pertinenti per garantire che tutti i casi siano trattati in modo rigoroso, corretto ed efficiente;</w:t>
            </w:r>
            <w:r w:rsidRPr="008E16F0">
              <w:t xml:space="preserve"> </w:t>
            </w:r>
            <w:r w:rsidRPr="008E16F0">
              <w:rPr>
                <w:b/>
                <w:i/>
              </w:rPr>
              <w:t>invita la Commissione, l'OLAF e l'EPPO alla piena trasparenza e a mantenere i cittadini informati del seguito delle indagini;</w:t>
            </w:r>
          </w:p>
        </w:tc>
      </w:tr>
    </w:tbl>
    <w:p w14:paraId="4BA1B6A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15E9B3B0" w14:textId="77777777" w:rsidR="0029652F" w:rsidRPr="008E16F0" w:rsidRDefault="0029652F" w:rsidP="0029652F">
      <w:r w:rsidRPr="008E16F0">
        <w:rPr>
          <w:rStyle w:val="HideTWBExt"/>
          <w:noProof w:val="0"/>
        </w:rPr>
        <w:t>&lt;/Amend&gt;</w:t>
      </w:r>
    </w:p>
    <w:p w14:paraId="34AB7CE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744</w:t>
      </w:r>
      <w:r w:rsidRPr="008E16F0">
        <w:rPr>
          <w:rStyle w:val="HideTWBExt"/>
          <w:b w:val="0"/>
          <w:noProof w:val="0"/>
        </w:rPr>
        <w:t>&lt;/NumAm&gt;</w:t>
      </w:r>
    </w:p>
    <w:p w14:paraId="31E35E4B"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7AA53BCF" w14:textId="77777777" w:rsidR="0029652F" w:rsidRPr="008E16F0" w:rsidRDefault="0029652F" w:rsidP="0029652F">
      <w:pPr>
        <w:pStyle w:val="NormalBold"/>
      </w:pPr>
      <w:r w:rsidRPr="008E16F0">
        <w:rPr>
          <w:rStyle w:val="HideTWBExt"/>
          <w:b w:val="0"/>
          <w:noProof w:val="0"/>
        </w:rPr>
        <w:t>&lt;/RepeatBlock-By&gt;</w:t>
      </w:r>
    </w:p>
    <w:p w14:paraId="2FF468D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E67B915" w14:textId="77777777" w:rsidR="0029652F" w:rsidRPr="008E16F0" w:rsidRDefault="0029652F" w:rsidP="0029652F">
      <w:pPr>
        <w:pStyle w:val="NormalBold"/>
      </w:pPr>
      <w:r w:rsidRPr="008E16F0">
        <w:rPr>
          <w:rStyle w:val="HideTWBExt"/>
          <w:b w:val="0"/>
          <w:noProof w:val="0"/>
        </w:rPr>
        <w:t>&lt;Article&gt;</w:t>
      </w:r>
      <w:r w:rsidRPr="008E16F0">
        <w:t>Paragrafo 44 decies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8272446" w14:textId="77777777" w:rsidTr="0043222F">
        <w:trPr>
          <w:trHeight w:hRule="exact" w:val="240"/>
          <w:jc w:val="center"/>
        </w:trPr>
        <w:tc>
          <w:tcPr>
            <w:tcW w:w="9752" w:type="dxa"/>
            <w:gridSpan w:val="2"/>
            <w:tcBorders>
              <w:top w:val="nil"/>
              <w:left w:val="nil"/>
              <w:bottom w:val="nil"/>
              <w:right w:val="nil"/>
            </w:tcBorders>
          </w:tcPr>
          <w:p w14:paraId="7C342973" w14:textId="77777777" w:rsidR="0029652F" w:rsidRPr="008E16F0" w:rsidRDefault="0029652F" w:rsidP="0043222F"/>
        </w:tc>
      </w:tr>
      <w:tr w:rsidR="0029652F" w:rsidRPr="008E16F0" w14:paraId="32FD0B30" w14:textId="77777777" w:rsidTr="0043222F">
        <w:trPr>
          <w:trHeight w:val="240"/>
          <w:jc w:val="center"/>
        </w:trPr>
        <w:tc>
          <w:tcPr>
            <w:tcW w:w="4876" w:type="dxa"/>
            <w:tcBorders>
              <w:top w:val="nil"/>
              <w:left w:val="nil"/>
              <w:bottom w:val="nil"/>
              <w:right w:val="nil"/>
            </w:tcBorders>
          </w:tcPr>
          <w:p w14:paraId="10A7893E"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648D416" w14:textId="77777777" w:rsidR="0029652F" w:rsidRPr="008E16F0" w:rsidRDefault="0029652F" w:rsidP="0043222F">
            <w:pPr>
              <w:pStyle w:val="AmColumnHeading"/>
            </w:pPr>
            <w:r w:rsidRPr="008E16F0">
              <w:t>Emendamento</w:t>
            </w:r>
          </w:p>
        </w:tc>
      </w:tr>
      <w:tr w:rsidR="0029652F" w:rsidRPr="008E16F0" w14:paraId="4F7051D4" w14:textId="77777777" w:rsidTr="0043222F">
        <w:trPr>
          <w:jc w:val="center"/>
        </w:trPr>
        <w:tc>
          <w:tcPr>
            <w:tcW w:w="4876" w:type="dxa"/>
            <w:tcBorders>
              <w:top w:val="nil"/>
              <w:left w:val="nil"/>
              <w:bottom w:val="nil"/>
              <w:right w:val="nil"/>
            </w:tcBorders>
          </w:tcPr>
          <w:p w14:paraId="30A2F6F2" w14:textId="77777777" w:rsidR="0029652F" w:rsidRPr="008E16F0" w:rsidRDefault="0029652F" w:rsidP="0043222F">
            <w:pPr>
              <w:pStyle w:val="Normal6a"/>
            </w:pPr>
          </w:p>
        </w:tc>
        <w:tc>
          <w:tcPr>
            <w:tcW w:w="4876" w:type="dxa"/>
            <w:tcBorders>
              <w:top w:val="nil"/>
              <w:left w:val="nil"/>
              <w:bottom w:val="nil"/>
              <w:right w:val="nil"/>
            </w:tcBorders>
          </w:tcPr>
          <w:p w14:paraId="76E878D4" w14:textId="77777777" w:rsidR="0029652F" w:rsidRPr="008E16F0" w:rsidRDefault="0029652F" w:rsidP="0043222F">
            <w:pPr>
              <w:pStyle w:val="Normal6a"/>
            </w:pPr>
            <w:r w:rsidRPr="008E16F0">
              <w:rPr>
                <w:b/>
                <w:i/>
              </w:rPr>
              <w:t>44 decies.</w:t>
            </w:r>
            <w:r w:rsidRPr="008E16F0">
              <w:tab/>
            </w:r>
            <w:r w:rsidRPr="008E16F0">
              <w:rPr>
                <w:b/>
                <w:i/>
              </w:rPr>
              <w:t>esprime profonda preoccupazione per le segnalazioni di tentativi da parte di Huawei di influenzare le istituzioni dell'UE, anche offrendo vantaggi finanziari ai funzionari e ai deputati al Parlamento europeo al fine di ottenere l'accesso alle informazioni e plasmare le decisioni politiche a favore dell'impresa;</w:t>
            </w:r>
            <w:r w:rsidRPr="008E16F0">
              <w:t xml:space="preserve"> </w:t>
            </w:r>
            <w:r w:rsidRPr="008E16F0">
              <w:rPr>
                <w:b/>
                <w:i/>
              </w:rPr>
              <w:t>esprime indignazione per il fatto che le persone coinvolte in tali attività siano state in grado di operare all'interno delle strutture dell'UE per un lungo periodo senza un'adeguata supervisione;</w:t>
            </w:r>
            <w:r w:rsidRPr="008E16F0">
              <w:t xml:space="preserve"> </w:t>
            </w:r>
            <w:r w:rsidRPr="008E16F0">
              <w:rPr>
                <w:b/>
                <w:i/>
              </w:rPr>
              <w:t>chiede un'indagine completa sulla questione, compresa una stretta cooperazione con l'OLAF e le autorità nazionali competenti;</w:t>
            </w:r>
            <w:r w:rsidRPr="008E16F0">
              <w:t xml:space="preserve"> </w:t>
            </w:r>
            <w:r w:rsidRPr="008E16F0">
              <w:rPr>
                <w:b/>
                <w:i/>
              </w:rPr>
              <w:t>chiede il rafforzamento dei meccanismi di sicurezza, trasparenza e controllo dell'accesso nelle istituzioni al fine di evitare che casi simili si verifichino in futuro e di garantire che il processo legislativo sia pienamente protetto dalle ingerenze da parte di entità legate a paesi terzi;</w:t>
            </w:r>
          </w:p>
        </w:tc>
      </w:tr>
    </w:tbl>
    <w:p w14:paraId="230012C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54DC1655" w14:textId="77777777" w:rsidR="0029652F" w:rsidRPr="008E16F0" w:rsidRDefault="0029652F" w:rsidP="0029652F">
      <w:r w:rsidRPr="008E16F0">
        <w:rPr>
          <w:rStyle w:val="HideTWBExt"/>
          <w:noProof w:val="0"/>
        </w:rPr>
        <w:t>&lt;/Amend&gt;</w:t>
      </w:r>
    </w:p>
    <w:p w14:paraId="3EAB32C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745</w:t>
      </w:r>
      <w:r w:rsidRPr="008E16F0">
        <w:rPr>
          <w:rStyle w:val="HideTWBExt"/>
          <w:b w:val="0"/>
          <w:noProof w:val="0"/>
        </w:rPr>
        <w:t>&lt;/NumAm&gt;</w:t>
      </w:r>
    </w:p>
    <w:p w14:paraId="48C8B651" w14:textId="77777777" w:rsidR="0029652F" w:rsidRPr="008E16F0" w:rsidRDefault="0029652F" w:rsidP="0029652F">
      <w:pPr>
        <w:pStyle w:val="NormalBold"/>
      </w:pPr>
      <w:r w:rsidRPr="008E16F0">
        <w:rPr>
          <w:rStyle w:val="HideTWBExt"/>
          <w:b w:val="0"/>
          <w:noProof w:val="0"/>
        </w:rPr>
        <w:t>&lt;RepeatBlock-By&gt;&lt;Members&gt;</w:t>
      </w:r>
      <w:r w:rsidRPr="008E16F0">
        <w:t>Nicolas Bay, Paolo Inselvini, Geadis Geadi, Georgiana Teodorescu, Guillaume Peltier, Laurence Trochu, Jacek Ozdoba, Stephen Nikola Bartulica</w:t>
      </w:r>
      <w:r w:rsidRPr="008E16F0">
        <w:rPr>
          <w:rStyle w:val="HideTWBExt"/>
          <w:b w:val="0"/>
          <w:noProof w:val="0"/>
        </w:rPr>
        <w:t>&lt;/Members&gt;</w:t>
      </w:r>
    </w:p>
    <w:p w14:paraId="57072514" w14:textId="77777777" w:rsidR="0029652F" w:rsidRPr="008E16F0" w:rsidRDefault="0029652F" w:rsidP="0029652F">
      <w:pPr>
        <w:pStyle w:val="NormalBold"/>
      </w:pPr>
      <w:r w:rsidRPr="008E16F0">
        <w:rPr>
          <w:rStyle w:val="HideTWBExt"/>
          <w:b w:val="0"/>
          <w:noProof w:val="0"/>
        </w:rPr>
        <w:t>&lt;/RepeatBlock-By&gt;</w:t>
      </w:r>
    </w:p>
    <w:p w14:paraId="4826606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34E58F2" w14:textId="77777777" w:rsidR="0029652F" w:rsidRPr="008E16F0" w:rsidRDefault="0029652F" w:rsidP="0029652F">
      <w:pPr>
        <w:pStyle w:val="NormalBold"/>
      </w:pPr>
      <w:r w:rsidRPr="008E16F0">
        <w:rPr>
          <w:rStyle w:val="HideTWBExt"/>
          <w:b w:val="0"/>
          <w:noProof w:val="0"/>
        </w:rPr>
        <w:t>&lt;Article&gt;</w:t>
      </w:r>
      <w:r w:rsidRPr="008E16F0">
        <w:t>Paragrafo 45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7E8228E" w14:textId="77777777" w:rsidTr="0043222F">
        <w:trPr>
          <w:trHeight w:hRule="exact" w:val="240"/>
          <w:jc w:val="center"/>
        </w:trPr>
        <w:tc>
          <w:tcPr>
            <w:tcW w:w="9752" w:type="dxa"/>
            <w:gridSpan w:val="2"/>
            <w:tcBorders>
              <w:top w:val="nil"/>
              <w:left w:val="nil"/>
              <w:bottom w:val="nil"/>
              <w:right w:val="nil"/>
            </w:tcBorders>
          </w:tcPr>
          <w:p w14:paraId="6FB6EE7D" w14:textId="77777777" w:rsidR="0029652F" w:rsidRPr="008E16F0" w:rsidRDefault="0029652F" w:rsidP="0043222F"/>
        </w:tc>
      </w:tr>
      <w:tr w:rsidR="0029652F" w:rsidRPr="008E16F0" w14:paraId="4AAC493C" w14:textId="77777777" w:rsidTr="0043222F">
        <w:trPr>
          <w:trHeight w:val="240"/>
          <w:jc w:val="center"/>
        </w:trPr>
        <w:tc>
          <w:tcPr>
            <w:tcW w:w="4876" w:type="dxa"/>
            <w:tcBorders>
              <w:top w:val="nil"/>
              <w:left w:val="nil"/>
              <w:bottom w:val="nil"/>
              <w:right w:val="nil"/>
            </w:tcBorders>
          </w:tcPr>
          <w:p w14:paraId="7F8276C7"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B139E4A" w14:textId="77777777" w:rsidR="0029652F" w:rsidRPr="008E16F0" w:rsidRDefault="0029652F" w:rsidP="0043222F">
            <w:pPr>
              <w:pStyle w:val="AmColumnHeading"/>
            </w:pPr>
            <w:r w:rsidRPr="008E16F0">
              <w:t>Emendamento</w:t>
            </w:r>
          </w:p>
        </w:tc>
      </w:tr>
      <w:tr w:rsidR="0029652F" w:rsidRPr="008E16F0" w14:paraId="441E10B7" w14:textId="77777777" w:rsidTr="0043222F">
        <w:trPr>
          <w:jc w:val="center"/>
        </w:trPr>
        <w:tc>
          <w:tcPr>
            <w:tcW w:w="4876" w:type="dxa"/>
            <w:tcBorders>
              <w:top w:val="nil"/>
              <w:left w:val="nil"/>
              <w:bottom w:val="nil"/>
              <w:right w:val="nil"/>
            </w:tcBorders>
          </w:tcPr>
          <w:p w14:paraId="4E826028" w14:textId="77777777" w:rsidR="0029652F" w:rsidRPr="008E16F0" w:rsidRDefault="0029652F" w:rsidP="0043222F">
            <w:pPr>
              <w:pStyle w:val="Normal6a"/>
            </w:pPr>
            <w:r w:rsidRPr="008E16F0">
              <w:rPr>
                <w:b/>
                <w:i/>
              </w:rPr>
              <w:t>45.</w:t>
            </w:r>
            <w:r w:rsidRPr="008E16F0">
              <w:tab/>
            </w:r>
            <w:r w:rsidRPr="008E16F0">
              <w:rPr>
                <w:b/>
                <w:i/>
              </w:rPr>
              <w:t>invita il Consiglio a rendere il suo dialogo sullo Stato di diritto più trasparente, interattivo e orientato ai risultati, anche pubblicando conclusioni dettagliate e fornendo un riscontro sulle conclusioni della Commissione e del Parlamento; deplora inoltre l'incapacità del Consiglio di compiere progressi significativi nell'ambito della procedura in corso di cui all'articolo 7, paragrafo 1, TUE e ritiene che un ulteriore ritardo nell'azione del Consiglio equivarrebbe a una violazione del principio dello Stato di diritto da parte del Consiglio stesso;</w:t>
            </w:r>
          </w:p>
        </w:tc>
        <w:tc>
          <w:tcPr>
            <w:tcW w:w="4876" w:type="dxa"/>
            <w:tcBorders>
              <w:top w:val="nil"/>
              <w:left w:val="nil"/>
              <w:bottom w:val="nil"/>
              <w:right w:val="nil"/>
            </w:tcBorders>
          </w:tcPr>
          <w:p w14:paraId="7AAFC4CE" w14:textId="77777777" w:rsidR="0029652F" w:rsidRPr="008E16F0" w:rsidRDefault="0029652F" w:rsidP="0043222F">
            <w:pPr>
              <w:pStyle w:val="Normal6a"/>
            </w:pPr>
            <w:r w:rsidRPr="008E16F0">
              <w:rPr>
                <w:b/>
                <w:i/>
              </w:rPr>
              <w:t>soppresso</w:t>
            </w:r>
          </w:p>
        </w:tc>
      </w:tr>
    </w:tbl>
    <w:p w14:paraId="50741C50"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16F0F1E" w14:textId="77777777" w:rsidR="0029652F" w:rsidRPr="008E16F0" w:rsidRDefault="0029652F" w:rsidP="0029652F">
      <w:r w:rsidRPr="008E16F0">
        <w:rPr>
          <w:rStyle w:val="HideTWBExt"/>
          <w:noProof w:val="0"/>
        </w:rPr>
        <w:t>&lt;/Amend&gt;</w:t>
      </w:r>
    </w:p>
    <w:p w14:paraId="293FC3D0"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746</w:t>
      </w:r>
      <w:r w:rsidRPr="008E16F0">
        <w:rPr>
          <w:rStyle w:val="HideTWBExt"/>
          <w:b w:val="0"/>
          <w:noProof w:val="0"/>
        </w:rPr>
        <w:t>&lt;/NumAm&gt;</w:t>
      </w:r>
    </w:p>
    <w:p w14:paraId="0E47BB5D" w14:textId="77777777" w:rsidR="0029652F" w:rsidRPr="008E16F0" w:rsidRDefault="0029652F" w:rsidP="0029652F">
      <w:pPr>
        <w:pStyle w:val="NormalBold"/>
      </w:pPr>
      <w:r w:rsidRPr="008E16F0">
        <w:rPr>
          <w:rStyle w:val="HideTWBExt"/>
          <w:b w:val="0"/>
          <w:noProof w:val="0"/>
        </w:rPr>
        <w:t>&lt;RepeatBlock-By&gt;&lt;Members&gt;</w:t>
      </w:r>
      <w:r w:rsidRPr="008E16F0">
        <w:t>Diana Riba i Giner</w:t>
      </w:r>
      <w:r w:rsidRPr="008E16F0">
        <w:rPr>
          <w:rStyle w:val="HideTWBExt"/>
          <w:b w:val="0"/>
          <w:noProof w:val="0"/>
        </w:rPr>
        <w:t>&lt;/Members&gt;</w:t>
      </w:r>
    </w:p>
    <w:p w14:paraId="70EB861F" w14:textId="77777777" w:rsidR="0029652F" w:rsidRPr="008E16F0" w:rsidRDefault="0029652F" w:rsidP="0029652F">
      <w:pPr>
        <w:pStyle w:val="NormalBold"/>
      </w:pPr>
      <w:r w:rsidRPr="008E16F0">
        <w:rPr>
          <w:rStyle w:val="HideTWBExt"/>
          <w:b w:val="0"/>
          <w:noProof w:val="0"/>
        </w:rPr>
        <w:t>&lt;/RepeatBlock-By&gt;</w:t>
      </w:r>
    </w:p>
    <w:p w14:paraId="16853AF7"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033D832" w14:textId="77777777" w:rsidR="0029652F" w:rsidRPr="008E16F0" w:rsidRDefault="0029652F" w:rsidP="0029652F">
      <w:pPr>
        <w:pStyle w:val="NormalBold"/>
      </w:pPr>
      <w:r w:rsidRPr="008E16F0">
        <w:rPr>
          <w:rStyle w:val="HideTWBExt"/>
          <w:b w:val="0"/>
          <w:noProof w:val="0"/>
        </w:rPr>
        <w:t>&lt;Article&gt;</w:t>
      </w:r>
      <w:r w:rsidRPr="008E16F0">
        <w:t>Paragrafo 45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897629F" w14:textId="77777777" w:rsidTr="0043222F">
        <w:trPr>
          <w:trHeight w:hRule="exact" w:val="240"/>
          <w:jc w:val="center"/>
        </w:trPr>
        <w:tc>
          <w:tcPr>
            <w:tcW w:w="9752" w:type="dxa"/>
            <w:gridSpan w:val="2"/>
            <w:tcBorders>
              <w:top w:val="nil"/>
              <w:left w:val="nil"/>
              <w:bottom w:val="nil"/>
              <w:right w:val="nil"/>
            </w:tcBorders>
          </w:tcPr>
          <w:p w14:paraId="2FF9AE10" w14:textId="77777777" w:rsidR="0029652F" w:rsidRPr="008E16F0" w:rsidRDefault="0029652F" w:rsidP="0043222F"/>
        </w:tc>
      </w:tr>
      <w:tr w:rsidR="0029652F" w:rsidRPr="008E16F0" w14:paraId="2BFA6C5D" w14:textId="77777777" w:rsidTr="0043222F">
        <w:trPr>
          <w:trHeight w:val="240"/>
          <w:jc w:val="center"/>
        </w:trPr>
        <w:tc>
          <w:tcPr>
            <w:tcW w:w="4876" w:type="dxa"/>
            <w:tcBorders>
              <w:top w:val="nil"/>
              <w:left w:val="nil"/>
              <w:bottom w:val="nil"/>
              <w:right w:val="nil"/>
            </w:tcBorders>
          </w:tcPr>
          <w:p w14:paraId="02AF3A31"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175827C5" w14:textId="77777777" w:rsidR="0029652F" w:rsidRPr="008E16F0" w:rsidRDefault="0029652F" w:rsidP="0043222F">
            <w:pPr>
              <w:pStyle w:val="AmColumnHeading"/>
            </w:pPr>
            <w:r w:rsidRPr="008E16F0">
              <w:t>Emendamento</w:t>
            </w:r>
          </w:p>
        </w:tc>
      </w:tr>
      <w:tr w:rsidR="0029652F" w:rsidRPr="008E16F0" w14:paraId="75D28AC1" w14:textId="77777777" w:rsidTr="0043222F">
        <w:trPr>
          <w:jc w:val="center"/>
        </w:trPr>
        <w:tc>
          <w:tcPr>
            <w:tcW w:w="4876" w:type="dxa"/>
            <w:tcBorders>
              <w:top w:val="nil"/>
              <w:left w:val="nil"/>
              <w:bottom w:val="nil"/>
              <w:right w:val="nil"/>
            </w:tcBorders>
          </w:tcPr>
          <w:p w14:paraId="411BF451" w14:textId="77777777" w:rsidR="0029652F" w:rsidRPr="008E16F0" w:rsidRDefault="0029652F" w:rsidP="0043222F">
            <w:pPr>
              <w:pStyle w:val="Normal6a"/>
            </w:pPr>
            <w:r w:rsidRPr="008E16F0">
              <w:t>45.</w:t>
            </w:r>
            <w:r w:rsidRPr="008E16F0">
              <w:tab/>
              <w:t>invita il Consiglio a rendere il suo dialogo sullo Stato di diritto più trasparente, interattivo e orientato ai risultati, anche pubblicando conclusioni dettagliate e fornendo un riscontro sulle conclusioni della Commissione e del Parlamento; deplora inoltre l'incapacità del Consiglio di compiere progressi significativi nell'ambito della procedura in corso di cui all'articolo 7, paragrafo 1, TUE e ritiene che un ulteriore ritardo nell'azione del Consiglio equivarrebbe a una violazione del principio dello Stato di diritto da parte del Consiglio stesso;</w:t>
            </w:r>
          </w:p>
        </w:tc>
        <w:tc>
          <w:tcPr>
            <w:tcW w:w="4876" w:type="dxa"/>
            <w:tcBorders>
              <w:top w:val="nil"/>
              <w:left w:val="nil"/>
              <w:bottom w:val="nil"/>
              <w:right w:val="nil"/>
            </w:tcBorders>
          </w:tcPr>
          <w:p w14:paraId="68789AAB" w14:textId="77777777" w:rsidR="0029652F" w:rsidRPr="008E16F0" w:rsidRDefault="0029652F" w:rsidP="0043222F">
            <w:pPr>
              <w:pStyle w:val="Normal6a"/>
            </w:pPr>
            <w:r w:rsidRPr="008E16F0">
              <w:t>45.</w:t>
            </w:r>
            <w:r w:rsidRPr="008E16F0">
              <w:tab/>
              <w:t>invita il Consiglio a rendere il suo dialogo sullo Stato di diritto più trasparente, interattivo e orientato ai risultati, anche pubblicando conclusioni dettagliate e fornendo un riscontro sulle conclusioni della Commissione e del Parlamento; deplora inoltre l'incapacità del Consiglio di compiere progressi significativi nell'ambito della procedura in corso di cui all'articolo 7, paragrafo 1, TUE e ritiene che un ulteriore ritardo nell'azione del Consiglio equivarrebbe a una violazione del principio dello Stato di diritto da parte del Consiglio stesso</w:t>
            </w:r>
            <w:r w:rsidRPr="008E16F0">
              <w:rPr>
                <w:b/>
                <w:i/>
              </w:rPr>
              <w:t>; esorta il Consiglio a garantire che le audizioni di cui all'articolo 7, paragrafo 1, TUE si svolgano almeno una volta per presidenza; invita il Consiglio a pubblicare processi verbali integrali dopo ogni audizione; sottolinea che non è necessaria l'unanimità in seno al Consiglio né per individuare un chiaro rischio di grave violazione dei valori dell'UE di cui all'articolo 7, paragrafo 1, né per rivolgere raccomandazioni concrete agli Stati membri in questione e fissare scadenze per l'attuazione di tali raccomandazioni</w:t>
            </w:r>
            <w:r w:rsidRPr="008E16F0">
              <w:t>;</w:t>
            </w:r>
            <w:r w:rsidRPr="008E16F0">
              <w:rPr>
                <w:b/>
                <w:i/>
              </w:rPr>
              <w:t xml:space="preserve"> insiste sul fatto che in tutti i procedimenti relativi all'articolo 7 TUE, il Parlamento dovrebbe essere in grado di presentare la sua proposta motivata al Consiglio, di partecipare alle audizioni di cui all'articolo 7 TUE e di essere prontamente e pienamente informato in ogni fase della procedura attraverso regolari riunioni informative e scambi formali tra le istituzioni, con pieno accesso a tutti i documenti pertinenti, compresi i verbali e gli scambi di lettere, nel rispetto della riservatezza;</w:t>
            </w:r>
          </w:p>
        </w:tc>
      </w:tr>
    </w:tbl>
    <w:p w14:paraId="2921F8E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1755F02A" w14:textId="77777777" w:rsidR="0029652F" w:rsidRPr="008E16F0" w:rsidRDefault="0029652F" w:rsidP="0029652F">
      <w:r w:rsidRPr="008E16F0">
        <w:rPr>
          <w:rStyle w:val="HideTWBExt"/>
          <w:noProof w:val="0"/>
        </w:rPr>
        <w:t>&lt;/Amend&gt;</w:t>
      </w:r>
    </w:p>
    <w:p w14:paraId="6DC61C5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747</w:t>
      </w:r>
      <w:r w:rsidRPr="008E16F0">
        <w:rPr>
          <w:rStyle w:val="HideTWBExt"/>
          <w:b w:val="0"/>
          <w:noProof w:val="0"/>
        </w:rPr>
        <w:t>&lt;/NumAm&gt;</w:t>
      </w:r>
    </w:p>
    <w:p w14:paraId="643932B4"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w:t>
      </w:r>
      <w:r w:rsidRPr="008E16F0">
        <w:rPr>
          <w:rStyle w:val="HideTWBExt"/>
          <w:b w:val="0"/>
          <w:noProof w:val="0"/>
        </w:rPr>
        <w:t>&lt;/Members&gt;</w:t>
      </w:r>
    </w:p>
    <w:p w14:paraId="015B1729" w14:textId="77777777" w:rsidR="0029652F" w:rsidRPr="008E16F0" w:rsidRDefault="0029652F" w:rsidP="0029652F">
      <w:pPr>
        <w:pStyle w:val="NormalBold"/>
      </w:pPr>
      <w:r w:rsidRPr="008E16F0">
        <w:rPr>
          <w:rStyle w:val="HideTWBExt"/>
          <w:b w:val="0"/>
          <w:noProof w:val="0"/>
        </w:rPr>
        <w:t>&lt;/RepeatBlock-By&gt;</w:t>
      </w:r>
    </w:p>
    <w:p w14:paraId="1E94255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46A0D5F" w14:textId="77777777" w:rsidR="0029652F" w:rsidRPr="008E16F0" w:rsidRDefault="0029652F" w:rsidP="0029652F">
      <w:pPr>
        <w:pStyle w:val="NormalBold"/>
      </w:pPr>
      <w:r w:rsidRPr="008E16F0">
        <w:rPr>
          <w:rStyle w:val="HideTWBExt"/>
          <w:b w:val="0"/>
          <w:noProof w:val="0"/>
        </w:rPr>
        <w:t>&lt;Article&gt;</w:t>
      </w:r>
      <w:r w:rsidRPr="008E16F0">
        <w:t>Paragrafo 45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B7C1AB0" w14:textId="77777777" w:rsidTr="0043222F">
        <w:trPr>
          <w:trHeight w:hRule="exact" w:val="240"/>
          <w:jc w:val="center"/>
        </w:trPr>
        <w:tc>
          <w:tcPr>
            <w:tcW w:w="9752" w:type="dxa"/>
            <w:gridSpan w:val="2"/>
            <w:tcBorders>
              <w:top w:val="nil"/>
              <w:left w:val="nil"/>
              <w:bottom w:val="nil"/>
              <w:right w:val="nil"/>
            </w:tcBorders>
          </w:tcPr>
          <w:p w14:paraId="638FB769" w14:textId="77777777" w:rsidR="0029652F" w:rsidRPr="008E16F0" w:rsidRDefault="0029652F" w:rsidP="0043222F"/>
        </w:tc>
      </w:tr>
      <w:tr w:rsidR="0029652F" w:rsidRPr="008E16F0" w14:paraId="3ED037BA" w14:textId="77777777" w:rsidTr="0043222F">
        <w:trPr>
          <w:trHeight w:val="240"/>
          <w:jc w:val="center"/>
        </w:trPr>
        <w:tc>
          <w:tcPr>
            <w:tcW w:w="4876" w:type="dxa"/>
            <w:tcBorders>
              <w:top w:val="nil"/>
              <w:left w:val="nil"/>
              <w:bottom w:val="nil"/>
              <w:right w:val="nil"/>
            </w:tcBorders>
          </w:tcPr>
          <w:p w14:paraId="0318A48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36BEF82" w14:textId="77777777" w:rsidR="0029652F" w:rsidRPr="008E16F0" w:rsidRDefault="0029652F" w:rsidP="0043222F">
            <w:pPr>
              <w:pStyle w:val="AmColumnHeading"/>
            </w:pPr>
            <w:r w:rsidRPr="008E16F0">
              <w:t>Emendamento</w:t>
            </w:r>
          </w:p>
        </w:tc>
      </w:tr>
      <w:tr w:rsidR="0029652F" w:rsidRPr="008E16F0" w14:paraId="714CC2BE" w14:textId="77777777" w:rsidTr="0043222F">
        <w:trPr>
          <w:jc w:val="center"/>
        </w:trPr>
        <w:tc>
          <w:tcPr>
            <w:tcW w:w="4876" w:type="dxa"/>
            <w:tcBorders>
              <w:top w:val="nil"/>
              <w:left w:val="nil"/>
              <w:bottom w:val="nil"/>
              <w:right w:val="nil"/>
            </w:tcBorders>
          </w:tcPr>
          <w:p w14:paraId="54F6C1D2" w14:textId="77777777" w:rsidR="0029652F" w:rsidRPr="008E16F0" w:rsidRDefault="0029652F" w:rsidP="0043222F">
            <w:pPr>
              <w:pStyle w:val="Normal6a"/>
            </w:pPr>
            <w:r w:rsidRPr="008E16F0">
              <w:t>45.</w:t>
            </w:r>
            <w:r w:rsidRPr="008E16F0">
              <w:tab/>
              <w:t>invita il Consiglio a rendere il suo dialogo sullo Stato di diritto più trasparente, interattivo e orientato ai risultati, anche pubblicando conclusioni dettagliate e fornendo un riscontro sulle conclusioni della Commissione e del Parlamento; deplora inoltre l'incapacità del Consiglio di compiere progressi significativi nell'ambito della procedura in corso di cui all'articolo 7, paragrafo 1, TUE e ritiene che un ulteriore ritardo nell'azione del Consiglio equivarrebbe a una violazione del principio dello Stato di diritto da parte del Consiglio stesso;</w:t>
            </w:r>
          </w:p>
        </w:tc>
        <w:tc>
          <w:tcPr>
            <w:tcW w:w="4876" w:type="dxa"/>
            <w:tcBorders>
              <w:top w:val="nil"/>
              <w:left w:val="nil"/>
              <w:bottom w:val="nil"/>
              <w:right w:val="nil"/>
            </w:tcBorders>
          </w:tcPr>
          <w:p w14:paraId="19767AAB" w14:textId="77777777" w:rsidR="0029652F" w:rsidRPr="008E16F0" w:rsidRDefault="0029652F" w:rsidP="0043222F">
            <w:pPr>
              <w:pStyle w:val="Normal6a"/>
            </w:pPr>
            <w:r w:rsidRPr="008E16F0">
              <w:t>45.</w:t>
            </w:r>
            <w:r w:rsidRPr="008E16F0">
              <w:tab/>
              <w:t>invita il Consiglio a rendere il suo dialogo sullo Stato di diritto più trasparente, interattivo e orientato ai risultati, anche pubblicando conclusioni dettagliate e fornendo un riscontro sulle conclusioni della Commissione e del Parlamento; deplora inoltre l'incapacità del Consiglio di compiere progressi significativi nell'ambito della procedura in corso di cui all'articolo 7, paragrafo 1, TUE e ritiene che un ulteriore ritardo nell'azione del Consiglio equivarrebbe a una violazione del principio dello Stato di diritto da parte del Consiglio stesso</w:t>
            </w:r>
            <w:r w:rsidRPr="008E16F0">
              <w:rPr>
                <w:b/>
                <w:i/>
              </w:rPr>
              <w:t>; sottolinea che, anche in mancanza di unanimità, al Consiglio non è impedito di proseguire con la procedura, in particolare adottando raccomandazioni concrete rivolte allo Stato membro interessato, in particolare l'Ungheria, e sottolinea che il processo non dovrebbe essere ridotto ad audizioni regolari in seno a presidenze del Consiglio successive senza un sostanziale seguito o risultati concreti</w:t>
            </w:r>
            <w:r w:rsidRPr="008E16F0">
              <w:t>;</w:t>
            </w:r>
          </w:p>
        </w:tc>
      </w:tr>
    </w:tbl>
    <w:p w14:paraId="28D7DDF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C6A6E8B" w14:textId="77777777" w:rsidR="0029652F" w:rsidRPr="008E16F0" w:rsidRDefault="0029652F" w:rsidP="0029652F">
      <w:r w:rsidRPr="008E16F0">
        <w:rPr>
          <w:rStyle w:val="HideTWBExt"/>
          <w:noProof w:val="0"/>
        </w:rPr>
        <w:t>&lt;/Amend&gt;</w:t>
      </w:r>
    </w:p>
    <w:p w14:paraId="739CF715"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748</w:t>
      </w:r>
      <w:r w:rsidRPr="008E16F0">
        <w:rPr>
          <w:rStyle w:val="HideTWBExt"/>
          <w:b w:val="0"/>
          <w:noProof w:val="0"/>
        </w:rPr>
        <w:t>&lt;/NumAm&gt;</w:t>
      </w:r>
    </w:p>
    <w:p w14:paraId="67BFD2D1" w14:textId="77777777" w:rsidR="0029652F" w:rsidRPr="008E16F0" w:rsidRDefault="0029652F" w:rsidP="0029652F">
      <w:pPr>
        <w:pStyle w:val="NormalBold"/>
      </w:pPr>
      <w:r w:rsidRPr="008E16F0">
        <w:rPr>
          <w:rStyle w:val="HideTWBExt"/>
          <w:b w:val="0"/>
          <w:noProof w:val="0"/>
        </w:rPr>
        <w:t>&lt;RepeatBlock-By&gt;&lt;Members&gt;</w:t>
      </w:r>
      <w:r w:rsidRPr="008E16F0">
        <w:t>Erik Kaliňák</w:t>
      </w:r>
      <w:r w:rsidRPr="008E16F0">
        <w:rPr>
          <w:rStyle w:val="HideTWBExt"/>
          <w:b w:val="0"/>
          <w:noProof w:val="0"/>
        </w:rPr>
        <w:t>&lt;/Members&gt;</w:t>
      </w:r>
    </w:p>
    <w:p w14:paraId="4507953C" w14:textId="77777777" w:rsidR="0029652F" w:rsidRPr="008E16F0" w:rsidRDefault="0029652F" w:rsidP="0029652F">
      <w:pPr>
        <w:pStyle w:val="NormalBold"/>
      </w:pPr>
      <w:r w:rsidRPr="008E16F0">
        <w:rPr>
          <w:rStyle w:val="HideTWBExt"/>
          <w:b w:val="0"/>
          <w:noProof w:val="0"/>
        </w:rPr>
        <w:t>&lt;/RepeatBlock-By&gt;</w:t>
      </w:r>
    </w:p>
    <w:p w14:paraId="4EF4FB8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76371D8" w14:textId="77777777" w:rsidR="0029652F" w:rsidRPr="008E16F0" w:rsidRDefault="0029652F" w:rsidP="0029652F">
      <w:pPr>
        <w:pStyle w:val="NormalBold"/>
      </w:pPr>
      <w:r w:rsidRPr="008E16F0">
        <w:rPr>
          <w:rStyle w:val="HideTWBExt"/>
          <w:b w:val="0"/>
          <w:noProof w:val="0"/>
        </w:rPr>
        <w:t>&lt;Article&gt;</w:t>
      </w:r>
      <w:r w:rsidRPr="008E16F0">
        <w:t>Paragrafo 45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62EA6B1" w14:textId="77777777" w:rsidTr="0043222F">
        <w:trPr>
          <w:trHeight w:hRule="exact" w:val="240"/>
          <w:jc w:val="center"/>
        </w:trPr>
        <w:tc>
          <w:tcPr>
            <w:tcW w:w="9752" w:type="dxa"/>
            <w:gridSpan w:val="2"/>
            <w:tcBorders>
              <w:top w:val="nil"/>
              <w:left w:val="nil"/>
              <w:bottom w:val="nil"/>
              <w:right w:val="nil"/>
            </w:tcBorders>
          </w:tcPr>
          <w:p w14:paraId="2D133D97" w14:textId="77777777" w:rsidR="0029652F" w:rsidRPr="008E16F0" w:rsidRDefault="0029652F" w:rsidP="0043222F"/>
        </w:tc>
      </w:tr>
      <w:tr w:rsidR="0029652F" w:rsidRPr="008E16F0" w14:paraId="3C9C0630" w14:textId="77777777" w:rsidTr="0043222F">
        <w:trPr>
          <w:trHeight w:val="240"/>
          <w:jc w:val="center"/>
        </w:trPr>
        <w:tc>
          <w:tcPr>
            <w:tcW w:w="4876" w:type="dxa"/>
            <w:tcBorders>
              <w:top w:val="nil"/>
              <w:left w:val="nil"/>
              <w:bottom w:val="nil"/>
              <w:right w:val="nil"/>
            </w:tcBorders>
          </w:tcPr>
          <w:p w14:paraId="56BDB029"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61C0942" w14:textId="77777777" w:rsidR="0029652F" w:rsidRPr="008E16F0" w:rsidRDefault="0029652F" w:rsidP="0043222F">
            <w:pPr>
              <w:pStyle w:val="AmColumnHeading"/>
            </w:pPr>
            <w:r w:rsidRPr="008E16F0">
              <w:t>Emendamento</w:t>
            </w:r>
          </w:p>
        </w:tc>
      </w:tr>
      <w:tr w:rsidR="0029652F" w:rsidRPr="008E16F0" w14:paraId="1A19AACF" w14:textId="77777777" w:rsidTr="0043222F">
        <w:trPr>
          <w:jc w:val="center"/>
        </w:trPr>
        <w:tc>
          <w:tcPr>
            <w:tcW w:w="4876" w:type="dxa"/>
            <w:tcBorders>
              <w:top w:val="nil"/>
              <w:left w:val="nil"/>
              <w:bottom w:val="nil"/>
              <w:right w:val="nil"/>
            </w:tcBorders>
          </w:tcPr>
          <w:p w14:paraId="48A637C7" w14:textId="77777777" w:rsidR="0029652F" w:rsidRPr="008E16F0" w:rsidRDefault="0029652F" w:rsidP="0043222F">
            <w:pPr>
              <w:pStyle w:val="Normal6a"/>
            </w:pPr>
            <w:r w:rsidRPr="008E16F0">
              <w:t>45.</w:t>
            </w:r>
            <w:r w:rsidRPr="008E16F0">
              <w:tab/>
            </w:r>
            <w:r w:rsidRPr="008E16F0">
              <w:rPr>
                <w:b/>
                <w:i/>
              </w:rPr>
              <w:t>invita il Consiglio a rendere il suo dialogo sullo Stato di diritto più trasparente, interattivo e orientato ai risultati, anche pubblicando conclusioni dettagliate e fornendo un riscontro sulle conclusioni della Commissione e del Parlamento;</w:t>
            </w:r>
            <w:r w:rsidRPr="008E16F0">
              <w:t xml:space="preserve"> </w:t>
            </w:r>
            <w:r w:rsidRPr="008E16F0">
              <w:rPr>
                <w:b/>
                <w:i/>
              </w:rPr>
              <w:t>deplora inoltre l'incapacità del Consiglio di compiere progressi significativi nell'ambito della procedura in corso di cui all'articolo 7, paragrafo 1, TUE e ritiene che un ulteriore ritardo nell'azione del</w:t>
            </w:r>
            <w:r w:rsidRPr="008E16F0">
              <w:t xml:space="preserve"> Consiglio </w:t>
            </w:r>
            <w:r w:rsidRPr="008E16F0">
              <w:rPr>
                <w:b/>
                <w:i/>
              </w:rPr>
              <w:t>equivarrebbe a una violazione del principio dello</w:t>
            </w:r>
            <w:r w:rsidRPr="008E16F0">
              <w:t xml:space="preserve"> Stato di diritto </w:t>
            </w:r>
            <w:r w:rsidRPr="008E16F0">
              <w:rPr>
                <w:b/>
                <w:i/>
              </w:rPr>
              <w:t>da parte del Consiglio stesso;</w:t>
            </w:r>
          </w:p>
        </w:tc>
        <w:tc>
          <w:tcPr>
            <w:tcW w:w="4876" w:type="dxa"/>
            <w:tcBorders>
              <w:top w:val="nil"/>
              <w:left w:val="nil"/>
              <w:bottom w:val="nil"/>
              <w:right w:val="nil"/>
            </w:tcBorders>
          </w:tcPr>
          <w:p w14:paraId="2BB6AD0E" w14:textId="77777777" w:rsidR="0029652F" w:rsidRPr="008E16F0" w:rsidRDefault="0029652F" w:rsidP="0043222F">
            <w:pPr>
              <w:pStyle w:val="Normal6a"/>
            </w:pPr>
            <w:r w:rsidRPr="008E16F0">
              <w:t>45.</w:t>
            </w:r>
            <w:r w:rsidRPr="008E16F0">
              <w:tab/>
            </w:r>
            <w:r w:rsidRPr="008E16F0">
              <w:rPr>
                <w:b/>
                <w:i/>
              </w:rPr>
              <w:t>accetta l'autorità del</w:t>
            </w:r>
            <w:r w:rsidRPr="008E16F0">
              <w:t xml:space="preserve"> Consiglio </w:t>
            </w:r>
            <w:r w:rsidRPr="008E16F0">
              <w:rPr>
                <w:b/>
                <w:i/>
              </w:rPr>
              <w:t>di condurre il proprio dialogo sullo</w:t>
            </w:r>
            <w:r w:rsidRPr="008E16F0">
              <w:t xml:space="preserve"> Stato di diritto </w:t>
            </w:r>
            <w:r w:rsidRPr="008E16F0">
              <w:rPr>
                <w:b/>
                <w:i/>
              </w:rPr>
              <w:t>a sua discrezione;</w:t>
            </w:r>
          </w:p>
        </w:tc>
      </w:tr>
    </w:tbl>
    <w:p w14:paraId="65BA8DEE"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{SK}</w:t>
      </w:r>
      <w:r w:rsidRPr="008E16F0">
        <w:t>sk</w:t>
      </w:r>
      <w:r w:rsidRPr="008E16F0">
        <w:rPr>
          <w:rStyle w:val="HideTWBExt"/>
          <w:noProof w:val="0"/>
        </w:rPr>
        <w:t>&lt;/Original&gt;</w:t>
      </w:r>
    </w:p>
    <w:p w14:paraId="7A589DFD" w14:textId="27A08A1D" w:rsidR="0029652F" w:rsidRPr="008E16F0" w:rsidRDefault="0029652F" w:rsidP="0029652F">
      <w:r w:rsidRPr="008E16F0">
        <w:rPr>
          <w:rStyle w:val="HideTWBExt"/>
          <w:noProof w:val="0"/>
        </w:rPr>
        <w:t>&lt;/Amend&gt;</w:t>
      </w:r>
    </w:p>
    <w:p w14:paraId="7051930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749</w:t>
      </w:r>
      <w:r w:rsidRPr="008E16F0">
        <w:rPr>
          <w:rStyle w:val="HideTWBExt"/>
          <w:b w:val="0"/>
          <w:noProof w:val="0"/>
        </w:rPr>
        <w:t>&lt;/NumAm&gt;</w:t>
      </w:r>
    </w:p>
    <w:p w14:paraId="04818F98" w14:textId="77777777" w:rsidR="0029652F" w:rsidRPr="008E16F0" w:rsidRDefault="0029652F" w:rsidP="0029652F">
      <w:pPr>
        <w:pStyle w:val="NormalBold"/>
      </w:pPr>
      <w:r w:rsidRPr="008E16F0">
        <w:rPr>
          <w:rStyle w:val="HideTWBExt"/>
          <w:b w:val="0"/>
          <w:noProof w:val="0"/>
        </w:rPr>
        <w:t>&lt;RepeatBlock-By&gt;&lt;Members&gt;</w:t>
      </w:r>
      <w:r w:rsidRPr="008E16F0">
        <w:t>Fredis Beleris, Tomáš Zdechovský</w:t>
      </w:r>
      <w:r w:rsidRPr="008E16F0">
        <w:rPr>
          <w:rStyle w:val="HideTWBExt"/>
          <w:b w:val="0"/>
          <w:noProof w:val="0"/>
        </w:rPr>
        <w:t>&lt;/Members&gt;</w:t>
      </w:r>
    </w:p>
    <w:p w14:paraId="796E6201" w14:textId="77777777" w:rsidR="0029652F" w:rsidRPr="008E16F0" w:rsidRDefault="0029652F" w:rsidP="0029652F">
      <w:pPr>
        <w:pStyle w:val="NormalBold"/>
      </w:pPr>
      <w:r w:rsidRPr="008E16F0">
        <w:rPr>
          <w:rStyle w:val="HideTWBExt"/>
          <w:b w:val="0"/>
          <w:noProof w:val="0"/>
        </w:rPr>
        <w:t>&lt;/RepeatBlock-By&gt;</w:t>
      </w:r>
    </w:p>
    <w:p w14:paraId="1AB2AB8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536A90D6" w14:textId="77777777" w:rsidR="0029652F" w:rsidRPr="008E16F0" w:rsidRDefault="0029652F" w:rsidP="0029652F">
      <w:pPr>
        <w:pStyle w:val="NormalBold"/>
      </w:pPr>
      <w:r w:rsidRPr="008E16F0">
        <w:rPr>
          <w:rStyle w:val="HideTWBExt"/>
          <w:b w:val="0"/>
          <w:noProof w:val="0"/>
        </w:rPr>
        <w:t>&lt;Article&gt;</w:t>
      </w:r>
      <w:r w:rsidRPr="008E16F0">
        <w:t>Paragrafo 45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368113C" w14:textId="77777777" w:rsidTr="0043222F">
        <w:trPr>
          <w:trHeight w:hRule="exact" w:val="240"/>
          <w:jc w:val="center"/>
        </w:trPr>
        <w:tc>
          <w:tcPr>
            <w:tcW w:w="9752" w:type="dxa"/>
            <w:gridSpan w:val="2"/>
            <w:tcBorders>
              <w:top w:val="nil"/>
              <w:left w:val="nil"/>
              <w:bottom w:val="nil"/>
              <w:right w:val="nil"/>
            </w:tcBorders>
          </w:tcPr>
          <w:p w14:paraId="3A435030" w14:textId="77777777" w:rsidR="0029652F" w:rsidRPr="008E16F0" w:rsidRDefault="0029652F" w:rsidP="0043222F"/>
        </w:tc>
      </w:tr>
      <w:tr w:rsidR="0029652F" w:rsidRPr="008E16F0" w14:paraId="121840D2" w14:textId="77777777" w:rsidTr="0043222F">
        <w:trPr>
          <w:trHeight w:val="240"/>
          <w:jc w:val="center"/>
        </w:trPr>
        <w:tc>
          <w:tcPr>
            <w:tcW w:w="4876" w:type="dxa"/>
            <w:tcBorders>
              <w:top w:val="nil"/>
              <w:left w:val="nil"/>
              <w:bottom w:val="nil"/>
              <w:right w:val="nil"/>
            </w:tcBorders>
          </w:tcPr>
          <w:p w14:paraId="0A6A15C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2D2F546" w14:textId="77777777" w:rsidR="0029652F" w:rsidRPr="008E16F0" w:rsidRDefault="0029652F" w:rsidP="0043222F">
            <w:pPr>
              <w:pStyle w:val="AmColumnHeading"/>
            </w:pPr>
            <w:r w:rsidRPr="008E16F0">
              <w:t>Emendamento</w:t>
            </w:r>
          </w:p>
        </w:tc>
      </w:tr>
      <w:tr w:rsidR="0029652F" w:rsidRPr="008E16F0" w14:paraId="2A2DCD7C" w14:textId="77777777" w:rsidTr="0043222F">
        <w:trPr>
          <w:jc w:val="center"/>
        </w:trPr>
        <w:tc>
          <w:tcPr>
            <w:tcW w:w="4876" w:type="dxa"/>
            <w:tcBorders>
              <w:top w:val="nil"/>
              <w:left w:val="nil"/>
              <w:bottom w:val="nil"/>
              <w:right w:val="nil"/>
            </w:tcBorders>
          </w:tcPr>
          <w:p w14:paraId="477B6938" w14:textId="77777777" w:rsidR="0029652F" w:rsidRPr="008E16F0" w:rsidRDefault="0029652F" w:rsidP="0043222F">
            <w:pPr>
              <w:pStyle w:val="Normal6a"/>
            </w:pPr>
            <w:r w:rsidRPr="008E16F0">
              <w:t>45.</w:t>
            </w:r>
            <w:r w:rsidRPr="008E16F0">
              <w:tab/>
              <w:t xml:space="preserve">invita il Consiglio a rendere il suo dialogo sullo Stato di diritto più trasparente, interattivo e orientato ai risultati, anche pubblicando conclusioni dettagliate e fornendo un riscontro sulle conclusioni della Commissione e del Parlamento; deplora inoltre l'incapacità del Consiglio di compiere progressi significativi nell'ambito della procedura in corso di cui all'articolo 7, paragrafo 1, TUE </w:t>
            </w:r>
            <w:r w:rsidRPr="008E16F0">
              <w:rPr>
                <w:b/>
                <w:i/>
              </w:rPr>
              <w:t>e ritiene che un ulteriore ritardo nell'azione del Consiglio equivarrebbe a una violazione del principio dello Stato di diritto da parte del Consiglio stesso</w:t>
            </w:r>
            <w:r w:rsidRPr="008E16F0">
              <w:t>;</w:t>
            </w:r>
          </w:p>
        </w:tc>
        <w:tc>
          <w:tcPr>
            <w:tcW w:w="4876" w:type="dxa"/>
            <w:tcBorders>
              <w:top w:val="nil"/>
              <w:left w:val="nil"/>
              <w:bottom w:val="nil"/>
              <w:right w:val="nil"/>
            </w:tcBorders>
          </w:tcPr>
          <w:p w14:paraId="64805445" w14:textId="77777777" w:rsidR="0029652F" w:rsidRPr="008E16F0" w:rsidRDefault="0029652F" w:rsidP="0043222F">
            <w:pPr>
              <w:pStyle w:val="Normal6a"/>
            </w:pPr>
            <w:r w:rsidRPr="008E16F0">
              <w:t>45.</w:t>
            </w:r>
            <w:r w:rsidRPr="008E16F0">
              <w:tab/>
              <w:t>invita il Consiglio a rendere il suo dialogo sullo Stato di diritto più trasparente, interattivo e orientato ai risultati, anche pubblicando conclusioni dettagliate e fornendo un riscontro sulle conclusioni della Commissione e del Parlamento; deplora inoltre l'incapacità del Consiglio di compiere progressi significativi nell'ambito della procedura in corso di cui all'articolo 7, paragrafo 1, TUE;</w:t>
            </w:r>
          </w:p>
        </w:tc>
      </w:tr>
    </w:tbl>
    <w:p w14:paraId="3A30CF8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D968B2A" w14:textId="77777777" w:rsidR="0029652F" w:rsidRPr="008E16F0" w:rsidRDefault="0029652F" w:rsidP="0029652F">
      <w:r w:rsidRPr="008E16F0">
        <w:rPr>
          <w:rStyle w:val="HideTWBExt"/>
          <w:noProof w:val="0"/>
        </w:rPr>
        <w:t>&lt;/Amend&gt;</w:t>
      </w:r>
    </w:p>
    <w:p w14:paraId="37BAA60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750</w:t>
      </w:r>
      <w:r w:rsidRPr="008E16F0">
        <w:rPr>
          <w:rStyle w:val="HideTWBExt"/>
          <w:b w:val="0"/>
          <w:noProof w:val="0"/>
        </w:rPr>
        <w:t>&lt;/NumAm&gt;</w:t>
      </w:r>
    </w:p>
    <w:p w14:paraId="0E80A41A" w14:textId="77777777" w:rsidR="0029652F" w:rsidRPr="008E16F0" w:rsidRDefault="0029652F" w:rsidP="0029652F">
      <w:pPr>
        <w:pStyle w:val="NormalBold"/>
      </w:pPr>
      <w:r w:rsidRPr="008E16F0">
        <w:rPr>
          <w:rStyle w:val="HideTWBExt"/>
          <w:b w:val="0"/>
          <w:noProof w:val="0"/>
        </w:rPr>
        <w:t>&lt;RepeatBlock-By&gt;&lt;Members&gt;</w:t>
      </w:r>
      <w:r w:rsidRPr="008E16F0">
        <w:t>Krzysztof Śmiszek, Matjaž Nemec, Sophie Wilmès, Klára Dobrev</w:t>
      </w:r>
      <w:r w:rsidRPr="008E16F0">
        <w:rPr>
          <w:rStyle w:val="HideTWBExt"/>
          <w:b w:val="0"/>
          <w:noProof w:val="0"/>
        </w:rPr>
        <w:t>&lt;/Members&gt;</w:t>
      </w:r>
    </w:p>
    <w:p w14:paraId="78244472" w14:textId="77777777" w:rsidR="0029652F" w:rsidRPr="008E16F0" w:rsidRDefault="0029652F" w:rsidP="0029652F">
      <w:pPr>
        <w:pStyle w:val="NormalBold"/>
      </w:pPr>
      <w:r w:rsidRPr="008E16F0">
        <w:rPr>
          <w:rStyle w:val="HideTWBExt"/>
          <w:b w:val="0"/>
          <w:noProof w:val="0"/>
        </w:rPr>
        <w:t>&lt;/RepeatBlock-By&gt;</w:t>
      </w:r>
    </w:p>
    <w:p w14:paraId="2262C2C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1D7EFD7" w14:textId="77777777" w:rsidR="0029652F" w:rsidRPr="008E16F0" w:rsidRDefault="0029652F" w:rsidP="0029652F">
      <w:pPr>
        <w:pStyle w:val="NormalBold"/>
      </w:pPr>
      <w:r w:rsidRPr="008E16F0">
        <w:rPr>
          <w:rStyle w:val="HideTWBExt"/>
          <w:b w:val="0"/>
          <w:noProof w:val="0"/>
        </w:rPr>
        <w:t>&lt;Article&gt;</w:t>
      </w:r>
      <w:r w:rsidRPr="008E16F0">
        <w:t>Paragrafo 45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18B8193D" w14:textId="77777777" w:rsidTr="0043222F">
        <w:trPr>
          <w:trHeight w:hRule="exact" w:val="240"/>
          <w:jc w:val="center"/>
        </w:trPr>
        <w:tc>
          <w:tcPr>
            <w:tcW w:w="9752" w:type="dxa"/>
            <w:gridSpan w:val="2"/>
            <w:tcBorders>
              <w:top w:val="nil"/>
              <w:left w:val="nil"/>
              <w:bottom w:val="nil"/>
              <w:right w:val="nil"/>
            </w:tcBorders>
          </w:tcPr>
          <w:p w14:paraId="1418DBE2" w14:textId="77777777" w:rsidR="0029652F" w:rsidRPr="008E16F0" w:rsidRDefault="0029652F" w:rsidP="0043222F"/>
        </w:tc>
      </w:tr>
      <w:tr w:rsidR="0029652F" w:rsidRPr="008E16F0" w14:paraId="31FECA9F" w14:textId="77777777" w:rsidTr="0043222F">
        <w:trPr>
          <w:trHeight w:val="240"/>
          <w:jc w:val="center"/>
        </w:trPr>
        <w:tc>
          <w:tcPr>
            <w:tcW w:w="4876" w:type="dxa"/>
            <w:tcBorders>
              <w:top w:val="nil"/>
              <w:left w:val="nil"/>
              <w:bottom w:val="nil"/>
              <w:right w:val="nil"/>
            </w:tcBorders>
          </w:tcPr>
          <w:p w14:paraId="69ACEC1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9EADBCB" w14:textId="77777777" w:rsidR="0029652F" w:rsidRPr="008E16F0" w:rsidRDefault="0029652F" w:rsidP="0043222F">
            <w:pPr>
              <w:pStyle w:val="AmColumnHeading"/>
            </w:pPr>
            <w:r w:rsidRPr="008E16F0">
              <w:t>Emendamento</w:t>
            </w:r>
          </w:p>
        </w:tc>
      </w:tr>
      <w:tr w:rsidR="0029652F" w:rsidRPr="008E16F0" w14:paraId="6F38E78F" w14:textId="77777777" w:rsidTr="0043222F">
        <w:trPr>
          <w:jc w:val="center"/>
        </w:trPr>
        <w:tc>
          <w:tcPr>
            <w:tcW w:w="4876" w:type="dxa"/>
            <w:tcBorders>
              <w:top w:val="nil"/>
              <w:left w:val="nil"/>
              <w:bottom w:val="nil"/>
              <w:right w:val="nil"/>
            </w:tcBorders>
          </w:tcPr>
          <w:p w14:paraId="16B0015E" w14:textId="77777777" w:rsidR="0029652F" w:rsidRPr="008E16F0" w:rsidRDefault="0029652F" w:rsidP="0043222F">
            <w:pPr>
              <w:pStyle w:val="Normal6a"/>
            </w:pPr>
            <w:r w:rsidRPr="008E16F0">
              <w:t>45.</w:t>
            </w:r>
            <w:r w:rsidRPr="008E16F0">
              <w:tab/>
              <w:t xml:space="preserve">invita il Consiglio a rendere il suo dialogo sullo Stato di diritto </w:t>
            </w:r>
            <w:r w:rsidRPr="008E16F0">
              <w:rPr>
                <w:b/>
                <w:i/>
              </w:rPr>
              <w:t>più trasparente</w:t>
            </w:r>
            <w:r w:rsidRPr="008E16F0">
              <w:t xml:space="preserve">, </w:t>
            </w:r>
            <w:r w:rsidRPr="008E16F0">
              <w:rPr>
                <w:b/>
                <w:i/>
              </w:rPr>
              <w:t>interattivo</w:t>
            </w:r>
            <w:r w:rsidRPr="008E16F0">
              <w:t xml:space="preserve"> e </w:t>
            </w:r>
            <w:r w:rsidRPr="008E16F0">
              <w:rPr>
                <w:b/>
                <w:i/>
              </w:rPr>
              <w:t>orientato</w:t>
            </w:r>
            <w:r w:rsidRPr="008E16F0">
              <w:t xml:space="preserve"> ai risultati, anche pubblicando conclusioni dettagliate e fornendo un riscontro sulle conclusioni della Commissione e del Parlamento; deplora inoltre l'incapacità del Consiglio di compiere progressi significativi nell'ambito della procedura in corso di cui all'articolo 7, paragrafo 1, TUE e ritiene che un ulteriore ritardo nell'azione del Consiglio equivarrebbe a una violazione del principio dello Stato di diritto da parte del Consiglio stesso;</w:t>
            </w:r>
          </w:p>
        </w:tc>
        <w:tc>
          <w:tcPr>
            <w:tcW w:w="4876" w:type="dxa"/>
            <w:tcBorders>
              <w:top w:val="nil"/>
              <w:left w:val="nil"/>
              <w:bottom w:val="nil"/>
              <w:right w:val="nil"/>
            </w:tcBorders>
          </w:tcPr>
          <w:p w14:paraId="79313130" w14:textId="77777777" w:rsidR="0029652F" w:rsidRPr="008E16F0" w:rsidRDefault="0029652F" w:rsidP="0043222F">
            <w:pPr>
              <w:pStyle w:val="Normal6a"/>
            </w:pPr>
            <w:r w:rsidRPr="008E16F0">
              <w:t>45.</w:t>
            </w:r>
            <w:r w:rsidRPr="008E16F0">
              <w:tab/>
              <w:t>invita il Consiglio a rendere il suo dialogo sullo Stato di diritto</w:t>
            </w:r>
            <w:r w:rsidRPr="008E16F0">
              <w:rPr>
                <w:b/>
                <w:i/>
              </w:rPr>
              <w:t>, il procedimento di cui all'articolo 7 e l'applicazione del regolamento sulla condizionalità dello Stato di diritto pienamente trasparenti</w:t>
            </w:r>
            <w:r w:rsidRPr="008E16F0">
              <w:t xml:space="preserve">, </w:t>
            </w:r>
            <w:r w:rsidRPr="008E16F0">
              <w:rPr>
                <w:b/>
                <w:i/>
              </w:rPr>
              <w:t>interattivi</w:t>
            </w:r>
            <w:r w:rsidRPr="008E16F0">
              <w:t xml:space="preserve"> e </w:t>
            </w:r>
            <w:r w:rsidRPr="008E16F0">
              <w:rPr>
                <w:b/>
                <w:i/>
              </w:rPr>
              <w:t>orientati</w:t>
            </w:r>
            <w:r w:rsidRPr="008E16F0">
              <w:t xml:space="preserve"> ai risultati, anche pubblicando conclusioni dettagliate e fornendo un riscontro sulle conclusioni della Commissione e del Parlamento; deplora inoltre l'incapacità del Consiglio di compiere progressi significativi nell'ambito della procedura in corso di cui all'articolo 7, paragrafo 1, TUE e ritiene che un ulteriore ritardo nell'azione del Consiglio equivarrebbe a una violazione del principio dello Stato di diritto da parte del Consiglio stesso;</w:t>
            </w:r>
          </w:p>
        </w:tc>
      </w:tr>
    </w:tbl>
    <w:p w14:paraId="75185328"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13B0943" w14:textId="77777777" w:rsidR="0029652F" w:rsidRPr="008E16F0" w:rsidRDefault="0029652F" w:rsidP="0029652F">
      <w:r w:rsidRPr="008E16F0">
        <w:rPr>
          <w:rStyle w:val="HideTWBExt"/>
          <w:noProof w:val="0"/>
        </w:rPr>
        <w:t>&lt;/Amend&gt;</w:t>
      </w:r>
    </w:p>
    <w:p w14:paraId="795B70D3"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751</w:t>
      </w:r>
      <w:r w:rsidRPr="008E16F0">
        <w:rPr>
          <w:rStyle w:val="HideTWBExt"/>
          <w:b w:val="0"/>
          <w:noProof w:val="0"/>
        </w:rPr>
        <w:t>&lt;/NumAm&gt;</w:t>
      </w:r>
    </w:p>
    <w:p w14:paraId="440454C6" w14:textId="77777777" w:rsidR="0029652F" w:rsidRPr="008E16F0" w:rsidRDefault="0029652F" w:rsidP="0029652F">
      <w:pPr>
        <w:pStyle w:val="NormalBold"/>
      </w:pPr>
      <w:r w:rsidRPr="008E16F0">
        <w:rPr>
          <w:rStyle w:val="HideTWBExt"/>
          <w:b w:val="0"/>
          <w:noProof w:val="0"/>
        </w:rPr>
        <w:t>&lt;RepeatBlock-By&gt;&lt;Members&gt;</w:t>
      </w:r>
      <w:r w:rsidRPr="008E16F0">
        <w:t>Sebastian Tynkkynen</w:t>
      </w:r>
      <w:r w:rsidRPr="008E16F0">
        <w:rPr>
          <w:rStyle w:val="HideTWBExt"/>
          <w:b w:val="0"/>
          <w:noProof w:val="0"/>
        </w:rPr>
        <w:t>&lt;/Members&gt;</w:t>
      </w:r>
    </w:p>
    <w:p w14:paraId="75350F29" w14:textId="77777777" w:rsidR="0029652F" w:rsidRPr="008E16F0" w:rsidRDefault="0029652F" w:rsidP="0029652F">
      <w:pPr>
        <w:pStyle w:val="NormalBold"/>
      </w:pPr>
      <w:r w:rsidRPr="008E16F0">
        <w:rPr>
          <w:rStyle w:val="HideTWBExt"/>
          <w:b w:val="0"/>
          <w:noProof w:val="0"/>
        </w:rPr>
        <w:t>&lt;/RepeatBlock-By&gt;</w:t>
      </w:r>
    </w:p>
    <w:p w14:paraId="0F9392E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B7871D4" w14:textId="77777777" w:rsidR="0029652F" w:rsidRPr="008E16F0" w:rsidRDefault="0029652F" w:rsidP="0029652F">
      <w:pPr>
        <w:pStyle w:val="NormalBold"/>
      </w:pPr>
      <w:r w:rsidRPr="008E16F0">
        <w:rPr>
          <w:rStyle w:val="HideTWBExt"/>
          <w:b w:val="0"/>
          <w:noProof w:val="0"/>
        </w:rPr>
        <w:t>&lt;Article&gt;</w:t>
      </w:r>
      <w:r w:rsidRPr="008E16F0">
        <w:t>Paragrafo 45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7478F1E0" w14:textId="77777777" w:rsidTr="0043222F">
        <w:trPr>
          <w:trHeight w:hRule="exact" w:val="240"/>
          <w:jc w:val="center"/>
        </w:trPr>
        <w:tc>
          <w:tcPr>
            <w:tcW w:w="9752" w:type="dxa"/>
            <w:gridSpan w:val="2"/>
            <w:tcBorders>
              <w:top w:val="nil"/>
              <w:left w:val="nil"/>
              <w:bottom w:val="nil"/>
              <w:right w:val="nil"/>
            </w:tcBorders>
          </w:tcPr>
          <w:p w14:paraId="46B3A2CA" w14:textId="77777777" w:rsidR="0029652F" w:rsidRPr="008E16F0" w:rsidRDefault="0029652F" w:rsidP="0043222F"/>
        </w:tc>
      </w:tr>
      <w:tr w:rsidR="0029652F" w:rsidRPr="008E16F0" w14:paraId="7202EDD7" w14:textId="77777777" w:rsidTr="0043222F">
        <w:trPr>
          <w:trHeight w:val="240"/>
          <w:jc w:val="center"/>
        </w:trPr>
        <w:tc>
          <w:tcPr>
            <w:tcW w:w="4876" w:type="dxa"/>
            <w:tcBorders>
              <w:top w:val="nil"/>
              <w:left w:val="nil"/>
              <w:bottom w:val="nil"/>
              <w:right w:val="nil"/>
            </w:tcBorders>
          </w:tcPr>
          <w:p w14:paraId="5EE41E0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061C657" w14:textId="77777777" w:rsidR="0029652F" w:rsidRPr="008E16F0" w:rsidRDefault="0029652F" w:rsidP="0043222F">
            <w:pPr>
              <w:pStyle w:val="AmColumnHeading"/>
            </w:pPr>
            <w:r w:rsidRPr="008E16F0">
              <w:t>Emendamento</w:t>
            </w:r>
          </w:p>
        </w:tc>
      </w:tr>
      <w:tr w:rsidR="0029652F" w:rsidRPr="008E16F0" w14:paraId="7B5CD366" w14:textId="77777777" w:rsidTr="0043222F">
        <w:trPr>
          <w:jc w:val="center"/>
        </w:trPr>
        <w:tc>
          <w:tcPr>
            <w:tcW w:w="4876" w:type="dxa"/>
            <w:tcBorders>
              <w:top w:val="nil"/>
              <w:left w:val="nil"/>
              <w:bottom w:val="nil"/>
              <w:right w:val="nil"/>
            </w:tcBorders>
          </w:tcPr>
          <w:p w14:paraId="756B4338" w14:textId="77777777" w:rsidR="0029652F" w:rsidRPr="008E16F0" w:rsidRDefault="0029652F" w:rsidP="0043222F">
            <w:pPr>
              <w:pStyle w:val="Normal6a"/>
            </w:pPr>
            <w:r w:rsidRPr="008E16F0">
              <w:t>45.</w:t>
            </w:r>
            <w:r w:rsidRPr="008E16F0">
              <w:tab/>
              <w:t xml:space="preserve">invita il Consiglio a rendere il suo dialogo sullo Stato di diritto più trasparente, interattivo e orientato ai risultati, anche pubblicando conclusioni dettagliate e fornendo un riscontro sulle conclusioni della Commissione e del Parlamento; deplora inoltre l'incapacità del Consiglio di compiere progressi significativi nell'ambito della procedura in corso di cui all'articolo 7, paragrafo 1, TUE </w:t>
            </w:r>
            <w:r w:rsidRPr="008E16F0">
              <w:rPr>
                <w:b/>
                <w:i/>
              </w:rPr>
              <w:t>e ritiene che un ulteriore ritardo nell'azione del Consiglio equivarrebbe a una violazione del principio dello Stato di diritto da parte del Consiglio stesso</w:t>
            </w:r>
            <w:r w:rsidRPr="008E16F0">
              <w:t>;</w:t>
            </w:r>
          </w:p>
        </w:tc>
        <w:tc>
          <w:tcPr>
            <w:tcW w:w="4876" w:type="dxa"/>
            <w:tcBorders>
              <w:top w:val="nil"/>
              <w:left w:val="nil"/>
              <w:bottom w:val="nil"/>
              <w:right w:val="nil"/>
            </w:tcBorders>
          </w:tcPr>
          <w:p w14:paraId="2EFEADC3" w14:textId="77777777" w:rsidR="0029652F" w:rsidRPr="008E16F0" w:rsidRDefault="0029652F" w:rsidP="0043222F">
            <w:pPr>
              <w:pStyle w:val="Normal6a"/>
            </w:pPr>
            <w:r w:rsidRPr="008E16F0">
              <w:t>45.</w:t>
            </w:r>
            <w:r w:rsidRPr="008E16F0">
              <w:tab/>
              <w:t>invita il Consiglio a rendere il suo dialogo sullo Stato di diritto più trasparente, interattivo e orientato ai risultati, anche pubblicando conclusioni dettagliate e fornendo un riscontro sulle conclusioni della Commissione e del Parlamento; deplora l'incapacità del Consiglio di compiere progressi significativi nell'ambito della procedura in corso di cui all'articolo 7, paragrafo 1, TUE;</w:t>
            </w:r>
          </w:p>
        </w:tc>
      </w:tr>
    </w:tbl>
    <w:p w14:paraId="3326EDC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{FI}</w:t>
      </w:r>
      <w:r w:rsidRPr="008E16F0">
        <w:t>fi</w:t>
      </w:r>
      <w:r w:rsidRPr="008E16F0">
        <w:rPr>
          <w:rStyle w:val="HideTWBExt"/>
          <w:noProof w:val="0"/>
        </w:rPr>
        <w:t>&lt;/Original&gt;</w:t>
      </w:r>
    </w:p>
    <w:p w14:paraId="7454BCB6" w14:textId="19AC2568" w:rsidR="0029652F" w:rsidRPr="008E16F0" w:rsidRDefault="0029652F" w:rsidP="0029652F">
      <w:r w:rsidRPr="008E16F0">
        <w:rPr>
          <w:rStyle w:val="HideTWBExt"/>
          <w:noProof w:val="0"/>
        </w:rPr>
        <w:t>&lt;/Amend&gt;</w:t>
      </w:r>
    </w:p>
    <w:p w14:paraId="5A57FD6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752</w:t>
      </w:r>
      <w:r w:rsidRPr="008E16F0">
        <w:rPr>
          <w:rStyle w:val="HideTWBExt"/>
          <w:b w:val="0"/>
          <w:noProof w:val="0"/>
        </w:rPr>
        <w:t>&lt;/NumAm&gt;</w:t>
      </w:r>
    </w:p>
    <w:p w14:paraId="7CA13D1E"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50B2ACE5" w14:textId="77777777" w:rsidR="0029652F" w:rsidRPr="008E16F0" w:rsidRDefault="0029652F" w:rsidP="0029652F">
      <w:pPr>
        <w:pStyle w:val="NormalBold"/>
      </w:pPr>
      <w:r w:rsidRPr="008E16F0">
        <w:rPr>
          <w:rStyle w:val="HideTWBExt"/>
          <w:b w:val="0"/>
          <w:noProof w:val="0"/>
        </w:rPr>
        <w:t>&lt;/RepeatBlock-By&gt;</w:t>
      </w:r>
    </w:p>
    <w:p w14:paraId="719FB6EA"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1739142A" w14:textId="77777777" w:rsidR="0029652F" w:rsidRPr="008E16F0" w:rsidRDefault="0029652F" w:rsidP="0029652F">
      <w:pPr>
        <w:pStyle w:val="NormalBold"/>
      </w:pPr>
      <w:r w:rsidRPr="008E16F0">
        <w:rPr>
          <w:rStyle w:val="HideTWBExt"/>
          <w:b w:val="0"/>
          <w:noProof w:val="0"/>
        </w:rPr>
        <w:t>&lt;Article&gt;</w:t>
      </w:r>
      <w:r w:rsidRPr="008E16F0">
        <w:t>Paragrafo 45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F99E97D" w14:textId="77777777" w:rsidTr="0043222F">
        <w:trPr>
          <w:trHeight w:hRule="exact" w:val="240"/>
          <w:jc w:val="center"/>
        </w:trPr>
        <w:tc>
          <w:tcPr>
            <w:tcW w:w="9752" w:type="dxa"/>
            <w:gridSpan w:val="2"/>
            <w:tcBorders>
              <w:top w:val="nil"/>
              <w:left w:val="nil"/>
              <w:bottom w:val="nil"/>
              <w:right w:val="nil"/>
            </w:tcBorders>
          </w:tcPr>
          <w:p w14:paraId="03C74B21" w14:textId="77777777" w:rsidR="0029652F" w:rsidRPr="008E16F0" w:rsidRDefault="0029652F" w:rsidP="0043222F"/>
        </w:tc>
      </w:tr>
      <w:tr w:rsidR="0029652F" w:rsidRPr="008E16F0" w14:paraId="1DB9A783" w14:textId="77777777" w:rsidTr="0043222F">
        <w:trPr>
          <w:trHeight w:val="240"/>
          <w:jc w:val="center"/>
        </w:trPr>
        <w:tc>
          <w:tcPr>
            <w:tcW w:w="4876" w:type="dxa"/>
            <w:tcBorders>
              <w:top w:val="nil"/>
              <w:left w:val="nil"/>
              <w:bottom w:val="nil"/>
              <w:right w:val="nil"/>
            </w:tcBorders>
          </w:tcPr>
          <w:p w14:paraId="1E9F123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78B7FFB" w14:textId="77777777" w:rsidR="0029652F" w:rsidRPr="008E16F0" w:rsidRDefault="0029652F" w:rsidP="0043222F">
            <w:pPr>
              <w:pStyle w:val="AmColumnHeading"/>
            </w:pPr>
            <w:r w:rsidRPr="008E16F0">
              <w:t>Emendamento</w:t>
            </w:r>
          </w:p>
        </w:tc>
      </w:tr>
      <w:tr w:rsidR="0029652F" w:rsidRPr="008E16F0" w14:paraId="77BC524A" w14:textId="77777777" w:rsidTr="0043222F">
        <w:trPr>
          <w:jc w:val="center"/>
        </w:trPr>
        <w:tc>
          <w:tcPr>
            <w:tcW w:w="4876" w:type="dxa"/>
            <w:tcBorders>
              <w:top w:val="nil"/>
              <w:left w:val="nil"/>
              <w:bottom w:val="nil"/>
              <w:right w:val="nil"/>
            </w:tcBorders>
          </w:tcPr>
          <w:p w14:paraId="765C1292" w14:textId="77777777" w:rsidR="0029652F" w:rsidRPr="008E16F0" w:rsidRDefault="0029652F" w:rsidP="0043222F">
            <w:pPr>
              <w:pStyle w:val="Normal6a"/>
            </w:pPr>
            <w:r w:rsidRPr="008E16F0">
              <w:t>45.</w:t>
            </w:r>
            <w:r w:rsidRPr="008E16F0">
              <w:tab/>
            </w:r>
            <w:r w:rsidRPr="008E16F0">
              <w:rPr>
                <w:b/>
                <w:i/>
              </w:rPr>
              <w:t>invita</w:t>
            </w:r>
            <w:r w:rsidRPr="008E16F0">
              <w:t xml:space="preserve"> il Consiglio </w:t>
            </w:r>
            <w:r w:rsidRPr="008E16F0">
              <w:rPr>
                <w:b/>
                <w:i/>
              </w:rPr>
              <w:t>a rendere il suo dialogo sullo</w:t>
            </w:r>
            <w:r w:rsidRPr="008E16F0">
              <w:t xml:space="preserve"> Stato di diritto </w:t>
            </w:r>
            <w:r w:rsidRPr="008E16F0">
              <w:rPr>
                <w:b/>
                <w:i/>
              </w:rPr>
              <w:t>più trasparente, interattivo e orientato ai risultati, anche pubblicando conclusioni dettagliate e fornendo un riscontro sulle conclusioni della Commissione e del Parlamento;</w:t>
            </w:r>
            <w:r w:rsidRPr="008E16F0">
              <w:t xml:space="preserve"> </w:t>
            </w:r>
            <w:r w:rsidRPr="008E16F0">
              <w:rPr>
                <w:b/>
                <w:i/>
              </w:rPr>
              <w:t>deplora inoltre l'incapacità del Consiglio di compiere progressi significativi nell'ambito della procedura in corso di cui all'articolo 7, paragrafo 1, TUE e ritiene che un ulteriore ritardo nell'</w:t>
            </w:r>
            <w:r w:rsidRPr="008E16F0">
              <w:t xml:space="preserve">azione </w:t>
            </w:r>
            <w:r w:rsidRPr="008E16F0">
              <w:rPr>
                <w:b/>
                <w:i/>
              </w:rPr>
              <w:t>del Consiglio equivarrebbe a</w:t>
            </w:r>
            <w:r w:rsidRPr="008E16F0">
              <w:t xml:space="preserve"> una violazione del principio dello Stato di diritto da parte del Consiglio stesso;</w:t>
            </w:r>
          </w:p>
        </w:tc>
        <w:tc>
          <w:tcPr>
            <w:tcW w:w="4876" w:type="dxa"/>
            <w:tcBorders>
              <w:top w:val="nil"/>
              <w:left w:val="nil"/>
              <w:bottom w:val="nil"/>
              <w:right w:val="nil"/>
            </w:tcBorders>
          </w:tcPr>
          <w:p w14:paraId="45415DE7" w14:textId="77777777" w:rsidR="0029652F" w:rsidRPr="008E16F0" w:rsidRDefault="0029652F" w:rsidP="0043222F">
            <w:pPr>
              <w:pStyle w:val="Normal6a"/>
            </w:pPr>
            <w:r w:rsidRPr="008E16F0">
              <w:t>45.</w:t>
            </w:r>
            <w:r w:rsidRPr="008E16F0">
              <w:tab/>
            </w:r>
            <w:r w:rsidRPr="008E16F0">
              <w:rPr>
                <w:b/>
                <w:i/>
              </w:rPr>
              <w:t>si rammarica che</w:t>
            </w:r>
            <w:r w:rsidRPr="008E16F0">
              <w:t xml:space="preserve"> il Consiglio </w:t>
            </w:r>
            <w:r w:rsidRPr="008E16F0">
              <w:rPr>
                <w:b/>
                <w:i/>
              </w:rPr>
              <w:t>non sia riuscito a garantire né la trasparenza né l'efficacia nella condotta delle procedure dello</w:t>
            </w:r>
            <w:r w:rsidRPr="008E16F0">
              <w:t xml:space="preserve"> Stato di diritto; </w:t>
            </w:r>
            <w:r w:rsidRPr="008E16F0">
              <w:rPr>
                <w:b/>
                <w:i/>
              </w:rPr>
              <w:t>sottolinea che la mancanza di chiari criteri di</w:t>
            </w:r>
            <w:r w:rsidRPr="008E16F0">
              <w:t xml:space="preserve"> azione </w:t>
            </w:r>
            <w:r w:rsidRPr="008E16F0">
              <w:rPr>
                <w:b/>
                <w:i/>
              </w:rPr>
              <w:t>e i ritardi nelle procedure possono essere percepiti come</w:t>
            </w:r>
            <w:r w:rsidRPr="008E16F0">
              <w:t xml:space="preserve"> una violazione del principio dello Stato di diritto da parte del Consiglio stesso; </w:t>
            </w:r>
            <w:r w:rsidRPr="008E16F0">
              <w:rPr>
                <w:b/>
                <w:i/>
              </w:rPr>
              <w:t>invita il Consiglio ad adempiere ai suoi obblighi in maniera equa e conforme ai trattati</w:t>
            </w:r>
            <w:r w:rsidRPr="008E16F0">
              <w:t xml:space="preserve">, </w:t>
            </w:r>
            <w:r w:rsidRPr="008E16F0">
              <w:rPr>
                <w:b/>
                <w:i/>
              </w:rPr>
              <w:t>senza imporre ulteriori obblighi agli Stati membri;</w:t>
            </w:r>
          </w:p>
        </w:tc>
      </w:tr>
    </w:tbl>
    <w:p w14:paraId="0EADC5E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3B8D699C" w14:textId="77777777" w:rsidR="0029652F" w:rsidRPr="008E16F0" w:rsidRDefault="0029652F" w:rsidP="0029652F">
      <w:r w:rsidRPr="008E16F0">
        <w:rPr>
          <w:rStyle w:val="HideTWBExt"/>
          <w:noProof w:val="0"/>
        </w:rPr>
        <w:t>&lt;/Amend&gt;</w:t>
      </w:r>
    </w:p>
    <w:p w14:paraId="7065A75C"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753</w:t>
      </w:r>
      <w:r w:rsidRPr="008E16F0">
        <w:rPr>
          <w:rStyle w:val="HideTWBExt"/>
          <w:b w:val="0"/>
          <w:noProof w:val="0"/>
        </w:rPr>
        <w:t>&lt;/NumAm&gt;</w:t>
      </w:r>
    </w:p>
    <w:p w14:paraId="06D25AC7"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4EF147F4" w14:textId="77777777" w:rsidR="0029652F" w:rsidRPr="008E16F0" w:rsidRDefault="0029652F" w:rsidP="0029652F">
      <w:pPr>
        <w:pStyle w:val="NormalBold"/>
      </w:pPr>
      <w:r w:rsidRPr="008E16F0">
        <w:rPr>
          <w:rStyle w:val="HideTWBExt"/>
          <w:b w:val="0"/>
          <w:noProof w:val="0"/>
        </w:rPr>
        <w:t>&lt;/RepeatBlock-By&gt;</w:t>
      </w:r>
    </w:p>
    <w:p w14:paraId="1962364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67CA1FEE" w14:textId="77777777" w:rsidR="0029652F" w:rsidRPr="008E16F0" w:rsidRDefault="0029652F" w:rsidP="0029652F">
      <w:pPr>
        <w:pStyle w:val="NormalBold"/>
      </w:pPr>
      <w:r w:rsidRPr="008E16F0">
        <w:rPr>
          <w:rStyle w:val="HideTWBExt"/>
          <w:b w:val="0"/>
          <w:noProof w:val="0"/>
        </w:rPr>
        <w:t>&lt;Article&gt;</w:t>
      </w:r>
      <w:r w:rsidRPr="008E16F0">
        <w:t>Paragrafo 45</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B88D13D" w14:textId="77777777" w:rsidTr="0043222F">
        <w:trPr>
          <w:trHeight w:hRule="exact" w:val="240"/>
          <w:jc w:val="center"/>
        </w:trPr>
        <w:tc>
          <w:tcPr>
            <w:tcW w:w="9752" w:type="dxa"/>
            <w:gridSpan w:val="2"/>
            <w:tcBorders>
              <w:top w:val="nil"/>
              <w:left w:val="nil"/>
              <w:bottom w:val="nil"/>
              <w:right w:val="nil"/>
            </w:tcBorders>
          </w:tcPr>
          <w:p w14:paraId="5037E63F" w14:textId="77777777" w:rsidR="0029652F" w:rsidRPr="008E16F0" w:rsidRDefault="0029652F" w:rsidP="0043222F"/>
        </w:tc>
      </w:tr>
      <w:tr w:rsidR="0029652F" w:rsidRPr="008E16F0" w14:paraId="08A972F6" w14:textId="77777777" w:rsidTr="0043222F">
        <w:trPr>
          <w:trHeight w:val="240"/>
          <w:jc w:val="center"/>
        </w:trPr>
        <w:tc>
          <w:tcPr>
            <w:tcW w:w="4876" w:type="dxa"/>
            <w:tcBorders>
              <w:top w:val="nil"/>
              <w:left w:val="nil"/>
              <w:bottom w:val="nil"/>
              <w:right w:val="nil"/>
            </w:tcBorders>
          </w:tcPr>
          <w:p w14:paraId="1ACFB62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D8CABD9" w14:textId="77777777" w:rsidR="0029652F" w:rsidRPr="008E16F0" w:rsidRDefault="0029652F" w:rsidP="0043222F">
            <w:pPr>
              <w:pStyle w:val="AmColumnHeading"/>
            </w:pPr>
            <w:r w:rsidRPr="008E16F0">
              <w:t>Emendamento</w:t>
            </w:r>
          </w:p>
        </w:tc>
      </w:tr>
      <w:tr w:rsidR="0029652F" w:rsidRPr="008E16F0" w14:paraId="38CE42F7" w14:textId="77777777" w:rsidTr="0043222F">
        <w:trPr>
          <w:jc w:val="center"/>
        </w:trPr>
        <w:tc>
          <w:tcPr>
            <w:tcW w:w="4876" w:type="dxa"/>
            <w:tcBorders>
              <w:top w:val="nil"/>
              <w:left w:val="nil"/>
              <w:bottom w:val="nil"/>
              <w:right w:val="nil"/>
            </w:tcBorders>
          </w:tcPr>
          <w:p w14:paraId="67ABF3A6" w14:textId="77777777" w:rsidR="0029652F" w:rsidRPr="008E16F0" w:rsidRDefault="0029652F" w:rsidP="0043222F">
            <w:pPr>
              <w:pStyle w:val="Normal6a"/>
            </w:pPr>
            <w:r w:rsidRPr="008E16F0">
              <w:t>45.</w:t>
            </w:r>
            <w:r w:rsidRPr="008E16F0">
              <w:tab/>
              <w:t>invita il Consiglio a rendere il suo dialogo sullo Stato di diritto più trasparente</w:t>
            </w:r>
            <w:r w:rsidRPr="008E16F0">
              <w:rPr>
                <w:b/>
                <w:i/>
              </w:rPr>
              <w:t>,</w:t>
            </w:r>
            <w:r w:rsidRPr="008E16F0">
              <w:t xml:space="preserve"> interattivo </w:t>
            </w:r>
            <w:r w:rsidRPr="008E16F0">
              <w:rPr>
                <w:b/>
                <w:i/>
              </w:rPr>
              <w:t>e orientato ai risultati, anche pubblicando conclusioni dettagliate e fornendo un riscontro sulle conclusioni della Commissione e del Parlamento; deplora inoltre l'incapacità</w:t>
            </w:r>
            <w:r w:rsidRPr="008E16F0">
              <w:t xml:space="preserve"> del Consiglio </w:t>
            </w:r>
            <w:r w:rsidRPr="008E16F0">
              <w:rPr>
                <w:b/>
                <w:i/>
              </w:rPr>
              <w:t>di compiere progressi significativi nell'ambito della procedura in corso di cui all'articolo 7, paragrafo 1, TUE e ritiene che un ulteriore ritardo nell'azione del Consiglio equivarrebbe a una violazione del principio dello</w:t>
            </w:r>
            <w:r w:rsidRPr="008E16F0">
              <w:t xml:space="preserve"> Stato di diritto </w:t>
            </w:r>
            <w:r w:rsidRPr="008E16F0">
              <w:rPr>
                <w:b/>
                <w:i/>
              </w:rPr>
              <w:t>da parte del Consiglio stesso</w:t>
            </w:r>
            <w:r w:rsidRPr="008E16F0">
              <w:t>;</w:t>
            </w:r>
          </w:p>
        </w:tc>
        <w:tc>
          <w:tcPr>
            <w:tcW w:w="4876" w:type="dxa"/>
            <w:tcBorders>
              <w:top w:val="nil"/>
              <w:left w:val="nil"/>
              <w:bottom w:val="nil"/>
              <w:right w:val="nil"/>
            </w:tcBorders>
          </w:tcPr>
          <w:p w14:paraId="4AAF0E8E" w14:textId="77777777" w:rsidR="0029652F" w:rsidRPr="008E16F0" w:rsidRDefault="0029652F" w:rsidP="0043222F">
            <w:pPr>
              <w:pStyle w:val="Normal6a"/>
            </w:pPr>
            <w:r w:rsidRPr="008E16F0">
              <w:t>45.</w:t>
            </w:r>
            <w:r w:rsidRPr="008E16F0">
              <w:tab/>
              <w:t xml:space="preserve">invita il Consiglio a rendere il suo dialogo sullo Stato di diritto più trasparente </w:t>
            </w:r>
            <w:r w:rsidRPr="008E16F0">
              <w:rPr>
                <w:b/>
                <w:i/>
              </w:rPr>
              <w:t>e</w:t>
            </w:r>
            <w:r w:rsidRPr="008E16F0">
              <w:t xml:space="preserve"> interattivo</w:t>
            </w:r>
            <w:r w:rsidRPr="008E16F0">
              <w:rPr>
                <w:b/>
                <w:i/>
              </w:rPr>
              <w:t>; ritiene che la cooperazione tra gli Stati membri nell'ambito</w:t>
            </w:r>
            <w:r w:rsidRPr="008E16F0">
              <w:t xml:space="preserve"> del Consiglio </w:t>
            </w:r>
            <w:r w:rsidRPr="008E16F0">
              <w:rPr>
                <w:b/>
                <w:i/>
              </w:rPr>
              <w:t>è di particolare rilevanza per far progredire la democrazia, lo Stato di diritto e i diritti fondamentali all'interno dell'Unione; esorta la Commissione a rispettare le proprie norme in materia di trasparenza, anticorruzione e giustizia, garantendo in tal modo la credibilità e la coerenza interno del quadro sullo</w:t>
            </w:r>
            <w:r w:rsidRPr="008E16F0">
              <w:t xml:space="preserve"> Stato di diritto;</w:t>
            </w:r>
          </w:p>
        </w:tc>
      </w:tr>
    </w:tbl>
    <w:p w14:paraId="5BEBCE5A"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0583D9F" w14:textId="77777777" w:rsidR="0029652F" w:rsidRPr="008E16F0" w:rsidRDefault="0029652F" w:rsidP="0029652F">
      <w:r w:rsidRPr="008E16F0">
        <w:rPr>
          <w:rStyle w:val="HideTWBExt"/>
          <w:noProof w:val="0"/>
        </w:rPr>
        <w:t>&lt;/Amend&gt;</w:t>
      </w:r>
    </w:p>
    <w:p w14:paraId="51C3D0FD"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754</w:t>
      </w:r>
      <w:r w:rsidRPr="008E16F0">
        <w:rPr>
          <w:rStyle w:val="HideTWBExt"/>
          <w:b w:val="0"/>
          <w:noProof w:val="0"/>
        </w:rPr>
        <w:t>&lt;/NumAm&gt;</w:t>
      </w:r>
    </w:p>
    <w:p w14:paraId="60354E6D"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780EA79A" w14:textId="77777777" w:rsidR="0029652F" w:rsidRPr="008E16F0" w:rsidRDefault="0029652F" w:rsidP="0029652F">
      <w:pPr>
        <w:pStyle w:val="NormalBold"/>
      </w:pPr>
      <w:r w:rsidRPr="008E16F0">
        <w:rPr>
          <w:rStyle w:val="HideTWBExt"/>
          <w:b w:val="0"/>
          <w:noProof w:val="0"/>
        </w:rPr>
        <w:t>&lt;/RepeatBlock-By&gt;</w:t>
      </w:r>
    </w:p>
    <w:p w14:paraId="6540B063"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DBBA01A" w14:textId="77777777" w:rsidR="0029652F" w:rsidRPr="008E16F0" w:rsidRDefault="0029652F" w:rsidP="0029652F">
      <w:pPr>
        <w:pStyle w:val="NormalBold"/>
      </w:pPr>
      <w:r w:rsidRPr="008E16F0">
        <w:rPr>
          <w:rStyle w:val="HideTWBExt"/>
          <w:b w:val="0"/>
          <w:noProof w:val="0"/>
        </w:rPr>
        <w:t>&lt;Article&gt;</w:t>
      </w:r>
      <w:r w:rsidRPr="008E16F0">
        <w:t>Paragrafo 45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CEBC355" w14:textId="77777777" w:rsidTr="0043222F">
        <w:trPr>
          <w:trHeight w:hRule="exact" w:val="240"/>
          <w:jc w:val="center"/>
        </w:trPr>
        <w:tc>
          <w:tcPr>
            <w:tcW w:w="9752" w:type="dxa"/>
            <w:gridSpan w:val="2"/>
            <w:tcBorders>
              <w:top w:val="nil"/>
              <w:left w:val="nil"/>
              <w:bottom w:val="nil"/>
              <w:right w:val="nil"/>
            </w:tcBorders>
          </w:tcPr>
          <w:p w14:paraId="21F9F2FE" w14:textId="77777777" w:rsidR="0029652F" w:rsidRPr="008E16F0" w:rsidRDefault="0029652F" w:rsidP="0043222F"/>
        </w:tc>
      </w:tr>
      <w:tr w:rsidR="0029652F" w:rsidRPr="008E16F0" w14:paraId="219FDAC0" w14:textId="77777777" w:rsidTr="0043222F">
        <w:trPr>
          <w:trHeight w:val="240"/>
          <w:jc w:val="center"/>
        </w:trPr>
        <w:tc>
          <w:tcPr>
            <w:tcW w:w="4876" w:type="dxa"/>
            <w:tcBorders>
              <w:top w:val="nil"/>
              <w:left w:val="nil"/>
              <w:bottom w:val="nil"/>
              <w:right w:val="nil"/>
            </w:tcBorders>
          </w:tcPr>
          <w:p w14:paraId="4BB14B2D"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B9DD922" w14:textId="77777777" w:rsidR="0029652F" w:rsidRPr="008E16F0" w:rsidRDefault="0029652F" w:rsidP="0043222F">
            <w:pPr>
              <w:pStyle w:val="AmColumnHeading"/>
            </w:pPr>
            <w:r w:rsidRPr="008E16F0">
              <w:t>Emendamento</w:t>
            </w:r>
          </w:p>
        </w:tc>
      </w:tr>
      <w:tr w:rsidR="0029652F" w:rsidRPr="008E16F0" w14:paraId="281B2C7B" w14:textId="77777777" w:rsidTr="0043222F">
        <w:trPr>
          <w:jc w:val="center"/>
        </w:trPr>
        <w:tc>
          <w:tcPr>
            <w:tcW w:w="4876" w:type="dxa"/>
            <w:tcBorders>
              <w:top w:val="nil"/>
              <w:left w:val="nil"/>
              <w:bottom w:val="nil"/>
              <w:right w:val="nil"/>
            </w:tcBorders>
          </w:tcPr>
          <w:p w14:paraId="0C97B2B9" w14:textId="77777777" w:rsidR="0029652F" w:rsidRPr="008E16F0" w:rsidRDefault="0029652F" w:rsidP="0043222F">
            <w:pPr>
              <w:pStyle w:val="Normal6a"/>
            </w:pPr>
          </w:p>
        </w:tc>
        <w:tc>
          <w:tcPr>
            <w:tcW w:w="4876" w:type="dxa"/>
            <w:tcBorders>
              <w:top w:val="nil"/>
              <w:left w:val="nil"/>
              <w:bottom w:val="nil"/>
              <w:right w:val="nil"/>
            </w:tcBorders>
          </w:tcPr>
          <w:p w14:paraId="32B014D0" w14:textId="77777777" w:rsidR="0029652F" w:rsidRPr="008E16F0" w:rsidRDefault="0029652F" w:rsidP="0043222F">
            <w:pPr>
              <w:pStyle w:val="Normal6a"/>
            </w:pPr>
            <w:r w:rsidRPr="008E16F0">
              <w:rPr>
                <w:b/>
                <w:i/>
              </w:rPr>
              <w:t>45 bis.</w:t>
            </w:r>
            <w:r w:rsidRPr="008E16F0">
              <w:tab/>
            </w:r>
            <w:r w:rsidRPr="008E16F0">
              <w:rPr>
                <w:b/>
                <w:i/>
              </w:rPr>
              <w:t>condanna l'uso palesemente politico dell'articolo 7 TUE come strumento per esercitare pressioni e ricattare gli Stati membri al fine di conseguire gli obiettivi politici di determinati governi e gruppi, nonché di estendere le competenze dell'Unione al di là dell'ambito di applicazione stabilito nei trattati;</w:t>
            </w:r>
            <w:r w:rsidRPr="008E16F0">
              <w:t xml:space="preserve"> </w:t>
            </w:r>
            <w:r w:rsidRPr="008E16F0">
              <w:rPr>
                <w:b/>
                <w:i/>
              </w:rPr>
              <w:t>deplora l'avvio ingiustificato della procedura di cui all'articolo 7 TUE nei confronti della Polonia e la successiva strumentalizzazione di tale meccanismo a fini politici;</w:t>
            </w:r>
            <w:r w:rsidRPr="008E16F0">
              <w:t xml:space="preserve"> </w:t>
            </w:r>
            <w:r w:rsidRPr="008E16F0">
              <w:rPr>
                <w:b/>
                <w:i/>
              </w:rPr>
              <w:t>osserva con indignazione che i procedimenti contro la Polonia si sono conclusi immediatamente dopo le elezioni parlamentari in Polonia e poco prima delle elezioni del Parlamento europeo, nonostante il fatto che non siano state adottate modifiche legislative, il che dimostra chiaramente la natura politica delle accuse di presunte violazioni dello Stato di diritto;</w:t>
            </w:r>
          </w:p>
        </w:tc>
      </w:tr>
    </w:tbl>
    <w:p w14:paraId="35863803"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791F8FF2" w14:textId="77777777" w:rsidR="0029652F" w:rsidRPr="008E16F0" w:rsidRDefault="0029652F" w:rsidP="0029652F">
      <w:r w:rsidRPr="008E16F0">
        <w:rPr>
          <w:rStyle w:val="HideTWBExt"/>
          <w:noProof w:val="0"/>
        </w:rPr>
        <w:t>&lt;/Amend&gt;</w:t>
      </w:r>
    </w:p>
    <w:p w14:paraId="64532EAA"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755</w:t>
      </w:r>
      <w:r w:rsidRPr="008E16F0">
        <w:rPr>
          <w:rStyle w:val="HideTWBExt"/>
          <w:b w:val="0"/>
          <w:noProof w:val="0"/>
        </w:rPr>
        <w:t>&lt;/NumAm&gt;</w:t>
      </w:r>
    </w:p>
    <w:p w14:paraId="66321369" w14:textId="77777777" w:rsidR="0029652F" w:rsidRPr="008E16F0" w:rsidRDefault="0029652F" w:rsidP="0029652F">
      <w:pPr>
        <w:pStyle w:val="NormalBold"/>
      </w:pPr>
      <w:r w:rsidRPr="008E16F0">
        <w:rPr>
          <w:rStyle w:val="HideTWBExt"/>
          <w:b w:val="0"/>
          <w:noProof w:val="0"/>
        </w:rPr>
        <w:t>&lt;RepeatBlock-By&gt;&lt;Members&gt;</w:t>
      </w:r>
      <w:r w:rsidRPr="008E16F0">
        <w:t>Petra Steger, Marieke Ehlers, Roberto Vannacci, Tom Vandendriessche, Jorge Buxadé Villalba, Matthieu Valet, Alexandre Varaut, Fabrice Leggeri, Nikola Bartůšek</w:t>
      </w:r>
      <w:r w:rsidRPr="008E16F0">
        <w:rPr>
          <w:rStyle w:val="HideTWBExt"/>
          <w:b w:val="0"/>
          <w:noProof w:val="0"/>
        </w:rPr>
        <w:t>&lt;/Members&gt;</w:t>
      </w:r>
    </w:p>
    <w:p w14:paraId="2A1F9350" w14:textId="77777777" w:rsidR="0029652F" w:rsidRPr="008E16F0" w:rsidRDefault="0029652F" w:rsidP="0029652F">
      <w:pPr>
        <w:pStyle w:val="NormalBold"/>
      </w:pPr>
      <w:r w:rsidRPr="008E16F0">
        <w:rPr>
          <w:rStyle w:val="HideTWBExt"/>
          <w:b w:val="0"/>
          <w:noProof w:val="0"/>
        </w:rPr>
        <w:t>&lt;/RepeatBlock-By&gt;</w:t>
      </w:r>
    </w:p>
    <w:p w14:paraId="18633AA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1CEFE27" w14:textId="77777777" w:rsidR="0029652F" w:rsidRPr="008E16F0" w:rsidRDefault="0029652F" w:rsidP="0029652F">
      <w:pPr>
        <w:pStyle w:val="NormalBold"/>
      </w:pPr>
      <w:r w:rsidRPr="008E16F0">
        <w:rPr>
          <w:rStyle w:val="HideTWBExt"/>
          <w:b w:val="0"/>
          <w:noProof w:val="0"/>
        </w:rPr>
        <w:t>&lt;Article&gt;</w:t>
      </w:r>
      <w:r w:rsidRPr="008E16F0">
        <w:t>Paragrafo 45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240D7065" w14:textId="77777777" w:rsidTr="0043222F">
        <w:trPr>
          <w:trHeight w:hRule="exact" w:val="240"/>
          <w:jc w:val="center"/>
        </w:trPr>
        <w:tc>
          <w:tcPr>
            <w:tcW w:w="9752" w:type="dxa"/>
            <w:gridSpan w:val="2"/>
            <w:tcBorders>
              <w:top w:val="nil"/>
              <w:left w:val="nil"/>
              <w:bottom w:val="nil"/>
              <w:right w:val="nil"/>
            </w:tcBorders>
          </w:tcPr>
          <w:p w14:paraId="6CF8E8F2" w14:textId="77777777" w:rsidR="0029652F" w:rsidRPr="008E16F0" w:rsidRDefault="0029652F" w:rsidP="0043222F"/>
        </w:tc>
      </w:tr>
      <w:tr w:rsidR="0029652F" w:rsidRPr="008E16F0" w14:paraId="2E9CE70E" w14:textId="77777777" w:rsidTr="0043222F">
        <w:trPr>
          <w:trHeight w:val="240"/>
          <w:jc w:val="center"/>
        </w:trPr>
        <w:tc>
          <w:tcPr>
            <w:tcW w:w="4876" w:type="dxa"/>
            <w:tcBorders>
              <w:top w:val="nil"/>
              <w:left w:val="nil"/>
              <w:bottom w:val="nil"/>
              <w:right w:val="nil"/>
            </w:tcBorders>
          </w:tcPr>
          <w:p w14:paraId="329D9C7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63898AC1" w14:textId="77777777" w:rsidR="0029652F" w:rsidRPr="008E16F0" w:rsidRDefault="0029652F" w:rsidP="0043222F">
            <w:pPr>
              <w:pStyle w:val="AmColumnHeading"/>
            </w:pPr>
            <w:r w:rsidRPr="008E16F0">
              <w:t>Emendamento</w:t>
            </w:r>
          </w:p>
        </w:tc>
      </w:tr>
      <w:tr w:rsidR="0029652F" w:rsidRPr="008E16F0" w14:paraId="4AFCA0EF" w14:textId="77777777" w:rsidTr="0043222F">
        <w:trPr>
          <w:jc w:val="center"/>
        </w:trPr>
        <w:tc>
          <w:tcPr>
            <w:tcW w:w="4876" w:type="dxa"/>
            <w:tcBorders>
              <w:top w:val="nil"/>
              <w:left w:val="nil"/>
              <w:bottom w:val="nil"/>
              <w:right w:val="nil"/>
            </w:tcBorders>
          </w:tcPr>
          <w:p w14:paraId="5458CEDD" w14:textId="77777777" w:rsidR="0029652F" w:rsidRPr="008E16F0" w:rsidRDefault="0029652F" w:rsidP="0043222F">
            <w:pPr>
              <w:pStyle w:val="Normal6a"/>
            </w:pPr>
          </w:p>
        </w:tc>
        <w:tc>
          <w:tcPr>
            <w:tcW w:w="4876" w:type="dxa"/>
            <w:tcBorders>
              <w:top w:val="nil"/>
              <w:left w:val="nil"/>
              <w:bottom w:val="nil"/>
              <w:right w:val="nil"/>
            </w:tcBorders>
          </w:tcPr>
          <w:p w14:paraId="6E04D8C3" w14:textId="77777777" w:rsidR="0029652F" w:rsidRPr="008E16F0" w:rsidRDefault="0029652F" w:rsidP="0043222F">
            <w:pPr>
              <w:pStyle w:val="Normal6a"/>
            </w:pPr>
            <w:r w:rsidRPr="008E16F0">
              <w:rPr>
                <w:b/>
                <w:i/>
              </w:rPr>
              <w:t>45 bis.</w:t>
            </w:r>
            <w:r w:rsidRPr="008E16F0">
              <w:tab/>
            </w:r>
            <w:r w:rsidRPr="008E16F0">
              <w:rPr>
                <w:b/>
                <w:i/>
              </w:rPr>
              <w:t>esprime profonda preoccupazione per il fatto che i meccanismi dello Stato di diritto, compresi i procedimenti di cui all'articolo 7 e il regolamento sulla condizionalità, rischiano di essere strumentalizzati per esercitare pressioni politiche sugli Stati membri le cui politiche si discostano da particolari preferenze politiche o ideologiche, piuttosto che essere applicati oggettivamente sulla base di reali violazioni dei valori di cui all'articolo 2 TUE; invita la Commissione ad astenersi dall'utilizzare il quadro dello Stato di diritto come pretesto per interferire nei settori politici che rientrano nelle competenze degli Stati membri; sottolinea che la credibilità del quadro sullo Stato di diritto dipende dalla sua applicazione coerente, obiettiva e imparziale in tutti gli Stati membri;</w:t>
            </w:r>
          </w:p>
        </w:tc>
      </w:tr>
    </w:tbl>
    <w:p w14:paraId="58B6C07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7602BF04" w14:textId="77777777" w:rsidR="0029652F" w:rsidRPr="008E16F0" w:rsidRDefault="0029652F" w:rsidP="0029652F">
      <w:r w:rsidRPr="008E16F0">
        <w:rPr>
          <w:rStyle w:val="HideTWBExt"/>
          <w:noProof w:val="0"/>
        </w:rPr>
        <w:t>&lt;/Amend&gt;</w:t>
      </w:r>
    </w:p>
    <w:p w14:paraId="1558DA87"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756</w:t>
      </w:r>
      <w:r w:rsidRPr="008E16F0">
        <w:rPr>
          <w:rStyle w:val="HideTWBExt"/>
          <w:b w:val="0"/>
          <w:noProof w:val="0"/>
        </w:rPr>
        <w:t>&lt;/NumAm&gt;</w:t>
      </w:r>
    </w:p>
    <w:p w14:paraId="0CC4258B" w14:textId="77777777" w:rsidR="0029652F" w:rsidRPr="008E16F0" w:rsidRDefault="0029652F" w:rsidP="0029652F">
      <w:pPr>
        <w:pStyle w:val="NormalBold"/>
      </w:pPr>
      <w:r w:rsidRPr="008E16F0">
        <w:rPr>
          <w:rStyle w:val="HideTWBExt"/>
          <w:b w:val="0"/>
          <w:noProof w:val="0"/>
        </w:rPr>
        <w:t>&lt;RepeatBlock-By&gt;&lt;Members&gt;</w:t>
      </w:r>
      <w:r w:rsidRPr="008E16F0">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w:t>
      </w:r>
      <w:r w:rsidRPr="008E16F0">
        <w:rPr>
          <w:rStyle w:val="HideTWBExt"/>
          <w:b w:val="0"/>
          <w:noProof w:val="0"/>
        </w:rPr>
        <w:t>&lt;/Members&gt;</w:t>
      </w:r>
    </w:p>
    <w:p w14:paraId="5BE0F752" w14:textId="77777777" w:rsidR="0029652F" w:rsidRPr="008E16F0" w:rsidRDefault="0029652F" w:rsidP="0029652F">
      <w:pPr>
        <w:pStyle w:val="NormalBold"/>
      </w:pPr>
      <w:r w:rsidRPr="008E16F0">
        <w:rPr>
          <w:rStyle w:val="HideTWBExt"/>
          <w:b w:val="0"/>
          <w:noProof w:val="0"/>
        </w:rPr>
        <w:t>&lt;/RepeatBlock-By&gt;</w:t>
      </w:r>
    </w:p>
    <w:p w14:paraId="607CFCF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3601C3C9" w14:textId="77777777" w:rsidR="0029652F" w:rsidRPr="008E16F0" w:rsidRDefault="0029652F" w:rsidP="0029652F">
      <w:pPr>
        <w:pStyle w:val="NormalBold"/>
      </w:pPr>
      <w:r w:rsidRPr="008E16F0">
        <w:rPr>
          <w:rStyle w:val="HideTWBExt"/>
          <w:b w:val="0"/>
          <w:noProof w:val="0"/>
        </w:rPr>
        <w:t>&lt;Article&gt;</w:t>
      </w:r>
      <w:r w:rsidRPr="008E16F0">
        <w:t>Paragrafo 45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08F93EDE" w14:textId="77777777" w:rsidTr="0043222F">
        <w:trPr>
          <w:trHeight w:hRule="exact" w:val="240"/>
          <w:jc w:val="center"/>
        </w:trPr>
        <w:tc>
          <w:tcPr>
            <w:tcW w:w="9752" w:type="dxa"/>
            <w:gridSpan w:val="2"/>
            <w:tcBorders>
              <w:top w:val="nil"/>
              <w:left w:val="nil"/>
              <w:bottom w:val="nil"/>
              <w:right w:val="nil"/>
            </w:tcBorders>
          </w:tcPr>
          <w:p w14:paraId="7CC0BC00" w14:textId="77777777" w:rsidR="0029652F" w:rsidRPr="008E16F0" w:rsidRDefault="0029652F" w:rsidP="0043222F"/>
        </w:tc>
      </w:tr>
      <w:tr w:rsidR="0029652F" w:rsidRPr="008E16F0" w14:paraId="28A6FE6A" w14:textId="77777777" w:rsidTr="0043222F">
        <w:trPr>
          <w:trHeight w:val="240"/>
          <w:jc w:val="center"/>
        </w:trPr>
        <w:tc>
          <w:tcPr>
            <w:tcW w:w="4876" w:type="dxa"/>
            <w:tcBorders>
              <w:top w:val="nil"/>
              <w:left w:val="nil"/>
              <w:bottom w:val="nil"/>
              <w:right w:val="nil"/>
            </w:tcBorders>
          </w:tcPr>
          <w:p w14:paraId="5CED8FA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20AD0509" w14:textId="77777777" w:rsidR="0029652F" w:rsidRPr="008E16F0" w:rsidRDefault="0029652F" w:rsidP="0043222F">
            <w:pPr>
              <w:pStyle w:val="AmColumnHeading"/>
            </w:pPr>
            <w:r w:rsidRPr="008E16F0">
              <w:t>Emendamento</w:t>
            </w:r>
          </w:p>
        </w:tc>
      </w:tr>
      <w:tr w:rsidR="0029652F" w:rsidRPr="008E16F0" w14:paraId="551260BC" w14:textId="77777777" w:rsidTr="0043222F">
        <w:trPr>
          <w:jc w:val="center"/>
        </w:trPr>
        <w:tc>
          <w:tcPr>
            <w:tcW w:w="4876" w:type="dxa"/>
            <w:tcBorders>
              <w:top w:val="nil"/>
              <w:left w:val="nil"/>
              <w:bottom w:val="nil"/>
              <w:right w:val="nil"/>
            </w:tcBorders>
          </w:tcPr>
          <w:p w14:paraId="297B01AD" w14:textId="77777777" w:rsidR="0029652F" w:rsidRPr="008E16F0" w:rsidRDefault="0029652F" w:rsidP="0043222F">
            <w:pPr>
              <w:pStyle w:val="Normal6a"/>
            </w:pPr>
          </w:p>
        </w:tc>
        <w:tc>
          <w:tcPr>
            <w:tcW w:w="4876" w:type="dxa"/>
            <w:tcBorders>
              <w:top w:val="nil"/>
              <w:left w:val="nil"/>
              <w:bottom w:val="nil"/>
              <w:right w:val="nil"/>
            </w:tcBorders>
          </w:tcPr>
          <w:p w14:paraId="6EFC032A" w14:textId="77777777" w:rsidR="0029652F" w:rsidRPr="008E16F0" w:rsidRDefault="0029652F" w:rsidP="0043222F">
            <w:pPr>
              <w:pStyle w:val="Normal6a"/>
            </w:pPr>
            <w:r w:rsidRPr="008E16F0">
              <w:rPr>
                <w:b/>
                <w:i/>
              </w:rPr>
              <w:t>45 bis.</w:t>
            </w:r>
            <w:r w:rsidRPr="008E16F0">
              <w:tab/>
            </w:r>
            <w:r w:rsidRPr="008E16F0">
              <w:rPr>
                <w:b/>
                <w:i/>
              </w:rPr>
              <w:t>invita la Commissione a sviluppare ulteriormente un legame diretto tra strumenti preventivi e reattivi e ad avviare procedure di infrazione attraverso l'applicazione dell'articolo 7 TUE, del meccanismo generale di condizionalità e delle condizioni abilitanti orizzontali della Carta;</w:t>
            </w:r>
          </w:p>
        </w:tc>
      </w:tr>
    </w:tbl>
    <w:p w14:paraId="3D15FD84"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FAB760A" w14:textId="77777777" w:rsidR="0029652F" w:rsidRPr="008E16F0" w:rsidRDefault="0029652F" w:rsidP="0029652F">
      <w:r w:rsidRPr="008E16F0">
        <w:rPr>
          <w:rStyle w:val="HideTWBExt"/>
          <w:noProof w:val="0"/>
        </w:rPr>
        <w:t>&lt;/Amend&gt;</w:t>
      </w:r>
    </w:p>
    <w:p w14:paraId="7A69C38E"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757</w:t>
      </w:r>
      <w:r w:rsidRPr="008E16F0">
        <w:rPr>
          <w:rStyle w:val="HideTWBExt"/>
          <w:b w:val="0"/>
          <w:noProof w:val="0"/>
        </w:rPr>
        <w:t>&lt;/NumAm&gt;</w:t>
      </w:r>
    </w:p>
    <w:p w14:paraId="46802408" w14:textId="77777777" w:rsidR="0029652F" w:rsidRPr="008E16F0" w:rsidRDefault="0029652F" w:rsidP="0029652F">
      <w:pPr>
        <w:pStyle w:val="NormalBold"/>
      </w:pPr>
      <w:r w:rsidRPr="008E16F0">
        <w:rPr>
          <w:rStyle w:val="HideTWBExt"/>
          <w:b w:val="0"/>
          <w:noProof w:val="0"/>
        </w:rPr>
        <w:t>&lt;RepeatBlock-By&gt;&lt;Members&gt;</w:t>
      </w:r>
      <w:r w:rsidRPr="008E16F0">
        <w:t>Diana Riba i Giner</w:t>
      </w:r>
      <w:r w:rsidRPr="008E16F0">
        <w:rPr>
          <w:rStyle w:val="HideTWBExt"/>
          <w:b w:val="0"/>
          <w:noProof w:val="0"/>
        </w:rPr>
        <w:t>&lt;/Members&gt;</w:t>
      </w:r>
    </w:p>
    <w:p w14:paraId="3CF33414" w14:textId="77777777" w:rsidR="0029652F" w:rsidRPr="008E16F0" w:rsidRDefault="0029652F" w:rsidP="0029652F">
      <w:pPr>
        <w:pStyle w:val="NormalBold"/>
      </w:pPr>
      <w:r w:rsidRPr="008E16F0">
        <w:rPr>
          <w:rStyle w:val="HideTWBExt"/>
          <w:b w:val="0"/>
          <w:noProof w:val="0"/>
        </w:rPr>
        <w:t>&lt;/RepeatBlock-By&gt;</w:t>
      </w:r>
    </w:p>
    <w:p w14:paraId="5921AFB1"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C5DFDA0" w14:textId="77777777" w:rsidR="0029652F" w:rsidRPr="008E16F0" w:rsidRDefault="0029652F" w:rsidP="0029652F">
      <w:pPr>
        <w:pStyle w:val="NormalBold"/>
      </w:pPr>
      <w:r w:rsidRPr="008E16F0">
        <w:rPr>
          <w:rStyle w:val="HideTWBExt"/>
          <w:b w:val="0"/>
          <w:noProof w:val="0"/>
        </w:rPr>
        <w:t>&lt;Article&gt;</w:t>
      </w:r>
      <w:r w:rsidRPr="008E16F0">
        <w:t>Paragrafo 45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277F0FB" w14:textId="77777777" w:rsidTr="0043222F">
        <w:trPr>
          <w:trHeight w:hRule="exact" w:val="240"/>
          <w:jc w:val="center"/>
        </w:trPr>
        <w:tc>
          <w:tcPr>
            <w:tcW w:w="9752" w:type="dxa"/>
            <w:gridSpan w:val="2"/>
            <w:tcBorders>
              <w:top w:val="nil"/>
              <w:left w:val="nil"/>
              <w:bottom w:val="nil"/>
              <w:right w:val="nil"/>
            </w:tcBorders>
          </w:tcPr>
          <w:p w14:paraId="3CD7EBA5" w14:textId="77777777" w:rsidR="0029652F" w:rsidRPr="008E16F0" w:rsidRDefault="0029652F" w:rsidP="0043222F"/>
        </w:tc>
      </w:tr>
      <w:tr w:rsidR="0029652F" w:rsidRPr="008E16F0" w14:paraId="03E1B4A5" w14:textId="77777777" w:rsidTr="0043222F">
        <w:trPr>
          <w:trHeight w:val="240"/>
          <w:jc w:val="center"/>
        </w:trPr>
        <w:tc>
          <w:tcPr>
            <w:tcW w:w="4876" w:type="dxa"/>
            <w:tcBorders>
              <w:top w:val="nil"/>
              <w:left w:val="nil"/>
              <w:bottom w:val="nil"/>
              <w:right w:val="nil"/>
            </w:tcBorders>
          </w:tcPr>
          <w:p w14:paraId="0E64B76F"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8DDE687" w14:textId="77777777" w:rsidR="0029652F" w:rsidRPr="008E16F0" w:rsidRDefault="0029652F" w:rsidP="0043222F">
            <w:pPr>
              <w:pStyle w:val="AmColumnHeading"/>
            </w:pPr>
            <w:r w:rsidRPr="008E16F0">
              <w:t>Emendamento</w:t>
            </w:r>
          </w:p>
        </w:tc>
      </w:tr>
      <w:tr w:rsidR="0029652F" w:rsidRPr="008E16F0" w14:paraId="16C23A13" w14:textId="77777777" w:rsidTr="0043222F">
        <w:trPr>
          <w:jc w:val="center"/>
        </w:trPr>
        <w:tc>
          <w:tcPr>
            <w:tcW w:w="4876" w:type="dxa"/>
            <w:tcBorders>
              <w:top w:val="nil"/>
              <w:left w:val="nil"/>
              <w:bottom w:val="nil"/>
              <w:right w:val="nil"/>
            </w:tcBorders>
          </w:tcPr>
          <w:p w14:paraId="04DBCB21" w14:textId="77777777" w:rsidR="0029652F" w:rsidRPr="008E16F0" w:rsidRDefault="0029652F" w:rsidP="0043222F">
            <w:pPr>
              <w:pStyle w:val="Normal6a"/>
            </w:pPr>
          </w:p>
        </w:tc>
        <w:tc>
          <w:tcPr>
            <w:tcW w:w="4876" w:type="dxa"/>
            <w:tcBorders>
              <w:top w:val="nil"/>
              <w:left w:val="nil"/>
              <w:bottom w:val="nil"/>
              <w:right w:val="nil"/>
            </w:tcBorders>
          </w:tcPr>
          <w:p w14:paraId="7F0C5267" w14:textId="77777777" w:rsidR="0029652F" w:rsidRPr="008E16F0" w:rsidRDefault="0029652F" w:rsidP="0043222F">
            <w:pPr>
              <w:pStyle w:val="Normal6a"/>
            </w:pPr>
            <w:r w:rsidRPr="008E16F0">
              <w:rPr>
                <w:b/>
                <w:i/>
              </w:rPr>
              <w:t>45 bis.</w:t>
            </w:r>
            <w:r w:rsidRPr="008E16F0">
              <w:tab/>
            </w:r>
            <w:r w:rsidRPr="008E16F0">
              <w:rPr>
                <w:b/>
                <w:i/>
              </w:rPr>
              <w:t>accoglie con favore la lista di controllo aggiornata sullo Stato di diritto adottata dalla Commissione di Venezia e invita la Commissione e il Consiglio a integrarla pienamente nei rispettivi processi decisionali;</w:t>
            </w:r>
          </w:p>
        </w:tc>
      </w:tr>
    </w:tbl>
    <w:p w14:paraId="343A99BC"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72888EE" w14:textId="77777777" w:rsidR="0029652F" w:rsidRPr="008E16F0" w:rsidRDefault="0029652F" w:rsidP="0029652F">
      <w:r w:rsidRPr="008E16F0">
        <w:rPr>
          <w:rStyle w:val="HideTWBExt"/>
          <w:noProof w:val="0"/>
        </w:rPr>
        <w:t>&lt;/Amend&gt;</w:t>
      </w:r>
    </w:p>
    <w:p w14:paraId="7521CAF6"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758</w:t>
      </w:r>
      <w:r w:rsidRPr="008E16F0">
        <w:rPr>
          <w:rStyle w:val="HideTWBExt"/>
          <w:b w:val="0"/>
          <w:noProof w:val="0"/>
        </w:rPr>
        <w:t>&lt;/NumAm&gt;</w:t>
      </w:r>
    </w:p>
    <w:p w14:paraId="2C744484" w14:textId="77777777" w:rsidR="0029652F" w:rsidRPr="008E16F0" w:rsidRDefault="0029652F" w:rsidP="0029652F">
      <w:pPr>
        <w:pStyle w:val="NormalBold"/>
      </w:pPr>
      <w:r w:rsidRPr="008E16F0">
        <w:rPr>
          <w:rStyle w:val="HideTWBExt"/>
          <w:b w:val="0"/>
          <w:noProof w:val="0"/>
        </w:rPr>
        <w:t>&lt;RepeatBlock-By&gt;&lt;Members&gt;</w:t>
      </w:r>
      <w:r w:rsidRPr="008E16F0">
        <w:t>Mariusz Kamiński, Maciej Wąsik, Jadwiga Wiśniewska, Jacek Ozdoba, Joachim Stanisław Brudziński</w:t>
      </w:r>
      <w:r w:rsidRPr="008E16F0">
        <w:rPr>
          <w:rStyle w:val="HideTWBExt"/>
          <w:b w:val="0"/>
          <w:noProof w:val="0"/>
        </w:rPr>
        <w:t>&lt;/Members&gt;</w:t>
      </w:r>
    </w:p>
    <w:p w14:paraId="03754D41" w14:textId="77777777" w:rsidR="0029652F" w:rsidRPr="008E16F0" w:rsidRDefault="0029652F" w:rsidP="0029652F">
      <w:pPr>
        <w:pStyle w:val="NormalBold"/>
      </w:pPr>
      <w:r w:rsidRPr="008E16F0">
        <w:rPr>
          <w:rStyle w:val="HideTWBExt"/>
          <w:b w:val="0"/>
          <w:noProof w:val="0"/>
        </w:rPr>
        <w:t>&lt;/RepeatBlock-By&gt;</w:t>
      </w:r>
    </w:p>
    <w:p w14:paraId="46216D2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B65A0BA" w14:textId="77777777" w:rsidR="0029652F" w:rsidRPr="008E16F0" w:rsidRDefault="0029652F" w:rsidP="0029652F">
      <w:pPr>
        <w:pStyle w:val="NormalBold"/>
      </w:pPr>
      <w:r w:rsidRPr="008E16F0">
        <w:rPr>
          <w:rStyle w:val="HideTWBExt"/>
          <w:b w:val="0"/>
          <w:noProof w:val="0"/>
        </w:rPr>
        <w:t>&lt;Article&gt;</w:t>
      </w:r>
      <w:r w:rsidRPr="008E16F0">
        <w:t>Paragrafo 45 ter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BE41E5D" w14:textId="77777777" w:rsidTr="0043222F">
        <w:trPr>
          <w:trHeight w:hRule="exact" w:val="240"/>
          <w:jc w:val="center"/>
        </w:trPr>
        <w:tc>
          <w:tcPr>
            <w:tcW w:w="9752" w:type="dxa"/>
            <w:gridSpan w:val="2"/>
            <w:tcBorders>
              <w:top w:val="nil"/>
              <w:left w:val="nil"/>
              <w:bottom w:val="nil"/>
              <w:right w:val="nil"/>
            </w:tcBorders>
          </w:tcPr>
          <w:p w14:paraId="54D3C973" w14:textId="77777777" w:rsidR="0029652F" w:rsidRPr="008E16F0" w:rsidRDefault="0029652F" w:rsidP="0043222F"/>
        </w:tc>
      </w:tr>
      <w:tr w:rsidR="0029652F" w:rsidRPr="008E16F0" w14:paraId="538EDAD3" w14:textId="77777777" w:rsidTr="0043222F">
        <w:trPr>
          <w:trHeight w:val="240"/>
          <w:jc w:val="center"/>
        </w:trPr>
        <w:tc>
          <w:tcPr>
            <w:tcW w:w="4876" w:type="dxa"/>
            <w:tcBorders>
              <w:top w:val="nil"/>
              <w:left w:val="nil"/>
              <w:bottom w:val="nil"/>
              <w:right w:val="nil"/>
            </w:tcBorders>
          </w:tcPr>
          <w:p w14:paraId="596DAA9A"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F36C776" w14:textId="77777777" w:rsidR="0029652F" w:rsidRPr="008E16F0" w:rsidRDefault="0029652F" w:rsidP="0043222F">
            <w:pPr>
              <w:pStyle w:val="AmColumnHeading"/>
            </w:pPr>
            <w:r w:rsidRPr="008E16F0">
              <w:t>Emendamento</w:t>
            </w:r>
          </w:p>
        </w:tc>
      </w:tr>
      <w:tr w:rsidR="0029652F" w:rsidRPr="008E16F0" w14:paraId="40DD8966" w14:textId="77777777" w:rsidTr="0043222F">
        <w:trPr>
          <w:jc w:val="center"/>
        </w:trPr>
        <w:tc>
          <w:tcPr>
            <w:tcW w:w="4876" w:type="dxa"/>
            <w:tcBorders>
              <w:top w:val="nil"/>
              <w:left w:val="nil"/>
              <w:bottom w:val="nil"/>
              <w:right w:val="nil"/>
            </w:tcBorders>
          </w:tcPr>
          <w:p w14:paraId="2A6DAC24" w14:textId="77777777" w:rsidR="0029652F" w:rsidRPr="008E16F0" w:rsidRDefault="0029652F" w:rsidP="0043222F">
            <w:pPr>
              <w:pStyle w:val="Normal6a"/>
            </w:pPr>
          </w:p>
        </w:tc>
        <w:tc>
          <w:tcPr>
            <w:tcW w:w="4876" w:type="dxa"/>
            <w:tcBorders>
              <w:top w:val="nil"/>
              <w:left w:val="nil"/>
              <w:bottom w:val="nil"/>
              <w:right w:val="nil"/>
            </w:tcBorders>
          </w:tcPr>
          <w:p w14:paraId="4C71B29A" w14:textId="77777777" w:rsidR="0029652F" w:rsidRPr="008E16F0" w:rsidRDefault="0029652F" w:rsidP="0043222F">
            <w:pPr>
              <w:pStyle w:val="Normal6a"/>
            </w:pPr>
            <w:r w:rsidRPr="008E16F0">
              <w:rPr>
                <w:b/>
                <w:i/>
              </w:rPr>
              <w:t>45 ter.</w:t>
            </w:r>
            <w:r w:rsidRPr="008E16F0">
              <w:tab/>
            </w:r>
            <w:r w:rsidRPr="008E16F0">
              <w:rPr>
                <w:b/>
                <w:i/>
              </w:rPr>
              <w:t>invita la Presidente della Commissione Ursula von der Leyen a divulgare pienamente le informazioni relative alle sue comunicazioni con le aziende farmaceutiche durante i negoziati sui contratti per l'acquisto di vaccini contro la COVID-19, compresi gli scambi di messaggi di testo che rimangono segreti e sollevano seri interrogativi sulla trasparenza, l'integrità e la condotta sia della Presidente che della Commissione nel suo complesso;</w:t>
            </w:r>
          </w:p>
        </w:tc>
      </w:tr>
    </w:tbl>
    <w:p w14:paraId="0DECE486"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{PL}</w:t>
      </w:r>
      <w:r w:rsidRPr="008E16F0">
        <w:t>pl</w:t>
      </w:r>
      <w:r w:rsidRPr="008E16F0">
        <w:rPr>
          <w:rStyle w:val="HideTWBExt"/>
          <w:noProof w:val="0"/>
        </w:rPr>
        <w:t>&lt;/Original&gt;</w:t>
      </w:r>
    </w:p>
    <w:p w14:paraId="44A70D5E" w14:textId="643A4C6E" w:rsidR="0029652F" w:rsidRPr="008E16F0" w:rsidRDefault="0029652F" w:rsidP="0029652F">
      <w:r w:rsidRPr="008E16F0">
        <w:rPr>
          <w:rStyle w:val="HideTWBExt"/>
          <w:noProof w:val="0"/>
        </w:rPr>
        <w:t>&lt;/Amend&gt;</w:t>
      </w:r>
    </w:p>
    <w:p w14:paraId="0EFF261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759</w:t>
      </w:r>
      <w:r w:rsidRPr="008E16F0">
        <w:rPr>
          <w:rStyle w:val="HideTWBExt"/>
          <w:b w:val="0"/>
          <w:noProof w:val="0"/>
        </w:rPr>
        <w:t>&lt;/NumAm&gt;</w:t>
      </w:r>
    </w:p>
    <w:p w14:paraId="6D6539A9"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 Michał Wawrykiewicz</w:t>
      </w:r>
      <w:r w:rsidRPr="008E16F0">
        <w:rPr>
          <w:rStyle w:val="HideTWBExt"/>
          <w:b w:val="0"/>
          <w:noProof w:val="0"/>
        </w:rPr>
        <w:t>&lt;/Members&gt;</w:t>
      </w:r>
    </w:p>
    <w:p w14:paraId="5F620B84" w14:textId="77777777" w:rsidR="0029652F" w:rsidRPr="008E16F0" w:rsidRDefault="0029652F" w:rsidP="0029652F">
      <w:pPr>
        <w:pStyle w:val="NormalBold"/>
      </w:pPr>
      <w:r w:rsidRPr="008E16F0">
        <w:rPr>
          <w:rStyle w:val="HideTWBExt"/>
          <w:b w:val="0"/>
          <w:noProof w:val="0"/>
        </w:rPr>
        <w:t>&lt;/RepeatBlock-By&gt;</w:t>
      </w:r>
    </w:p>
    <w:p w14:paraId="4F60C25C"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E0D237B" w14:textId="77777777" w:rsidR="0029652F" w:rsidRPr="008E16F0" w:rsidRDefault="0029652F" w:rsidP="0029652F">
      <w:pPr>
        <w:pStyle w:val="NormalBold"/>
      </w:pPr>
      <w:r w:rsidRPr="008E16F0">
        <w:rPr>
          <w:rStyle w:val="HideTWBExt"/>
          <w:b w:val="0"/>
          <w:noProof w:val="0"/>
        </w:rPr>
        <w:t>&lt;Article&gt;</w:t>
      </w:r>
      <w:r w:rsidRPr="008E16F0">
        <w:t>Paragrafo 45 quindecies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18C5268" w14:textId="77777777" w:rsidTr="0043222F">
        <w:trPr>
          <w:trHeight w:hRule="exact" w:val="240"/>
          <w:jc w:val="center"/>
        </w:trPr>
        <w:tc>
          <w:tcPr>
            <w:tcW w:w="9752" w:type="dxa"/>
            <w:gridSpan w:val="2"/>
            <w:tcBorders>
              <w:top w:val="nil"/>
              <w:left w:val="nil"/>
              <w:bottom w:val="nil"/>
              <w:right w:val="nil"/>
            </w:tcBorders>
          </w:tcPr>
          <w:p w14:paraId="6916FA47" w14:textId="77777777" w:rsidR="0029652F" w:rsidRPr="008E16F0" w:rsidRDefault="0029652F" w:rsidP="0043222F"/>
        </w:tc>
      </w:tr>
      <w:tr w:rsidR="0029652F" w:rsidRPr="008E16F0" w14:paraId="20AEF16B" w14:textId="77777777" w:rsidTr="0043222F">
        <w:trPr>
          <w:trHeight w:val="240"/>
          <w:jc w:val="center"/>
        </w:trPr>
        <w:tc>
          <w:tcPr>
            <w:tcW w:w="4876" w:type="dxa"/>
            <w:tcBorders>
              <w:top w:val="nil"/>
              <w:left w:val="nil"/>
              <w:bottom w:val="nil"/>
              <w:right w:val="nil"/>
            </w:tcBorders>
          </w:tcPr>
          <w:p w14:paraId="6F4226BC"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57D4FB06" w14:textId="77777777" w:rsidR="0029652F" w:rsidRPr="008E16F0" w:rsidRDefault="0029652F" w:rsidP="0043222F">
            <w:pPr>
              <w:pStyle w:val="AmColumnHeading"/>
            </w:pPr>
            <w:r w:rsidRPr="008E16F0">
              <w:t>Emendamento</w:t>
            </w:r>
          </w:p>
        </w:tc>
      </w:tr>
      <w:tr w:rsidR="0029652F" w:rsidRPr="008E16F0" w14:paraId="4AFCD543" w14:textId="77777777" w:rsidTr="0043222F">
        <w:trPr>
          <w:jc w:val="center"/>
        </w:trPr>
        <w:tc>
          <w:tcPr>
            <w:tcW w:w="4876" w:type="dxa"/>
            <w:tcBorders>
              <w:top w:val="nil"/>
              <w:left w:val="nil"/>
              <w:bottom w:val="nil"/>
              <w:right w:val="nil"/>
            </w:tcBorders>
          </w:tcPr>
          <w:p w14:paraId="72706059" w14:textId="77777777" w:rsidR="0029652F" w:rsidRPr="008E16F0" w:rsidRDefault="0029652F" w:rsidP="0043222F">
            <w:pPr>
              <w:pStyle w:val="Normal6a"/>
            </w:pPr>
          </w:p>
        </w:tc>
        <w:tc>
          <w:tcPr>
            <w:tcW w:w="4876" w:type="dxa"/>
            <w:tcBorders>
              <w:top w:val="nil"/>
              <w:left w:val="nil"/>
              <w:bottom w:val="nil"/>
              <w:right w:val="nil"/>
            </w:tcBorders>
          </w:tcPr>
          <w:p w14:paraId="5C2D254D" w14:textId="77777777" w:rsidR="0029652F" w:rsidRPr="008E16F0" w:rsidRDefault="0029652F" w:rsidP="0043222F">
            <w:pPr>
              <w:pStyle w:val="Normal6a"/>
            </w:pPr>
            <w:r w:rsidRPr="008E16F0">
              <w:rPr>
                <w:b/>
                <w:i/>
              </w:rPr>
              <w:t>45 quindecies.</w:t>
            </w:r>
            <w:r w:rsidRPr="008E16F0">
              <w:tab/>
            </w:r>
            <w:r w:rsidRPr="008E16F0">
              <w:rPr>
                <w:b/>
                <w:i/>
              </w:rPr>
              <w:t>Ciclo annuale integrato sullo Stato di diritto</w:t>
            </w:r>
          </w:p>
        </w:tc>
      </w:tr>
      <w:tr w:rsidR="0029652F" w:rsidRPr="008E16F0" w14:paraId="0E99C4E2" w14:textId="77777777" w:rsidTr="0043222F">
        <w:trPr>
          <w:jc w:val="center"/>
        </w:trPr>
        <w:tc>
          <w:tcPr>
            <w:tcW w:w="4876" w:type="dxa"/>
            <w:tcBorders>
              <w:top w:val="nil"/>
              <w:left w:val="nil"/>
              <w:bottom w:val="nil"/>
              <w:right w:val="nil"/>
            </w:tcBorders>
          </w:tcPr>
          <w:p w14:paraId="608E4075" w14:textId="77777777" w:rsidR="0029652F" w:rsidRPr="008E16F0" w:rsidRDefault="0029652F" w:rsidP="0043222F">
            <w:pPr>
              <w:pStyle w:val="Normal6a"/>
            </w:pPr>
          </w:p>
        </w:tc>
        <w:tc>
          <w:tcPr>
            <w:tcW w:w="4876" w:type="dxa"/>
            <w:tcBorders>
              <w:top w:val="nil"/>
              <w:left w:val="nil"/>
              <w:bottom w:val="nil"/>
              <w:right w:val="nil"/>
            </w:tcBorders>
          </w:tcPr>
          <w:p w14:paraId="4C4BAF88" w14:textId="77777777" w:rsidR="0029652F" w:rsidRPr="008E16F0" w:rsidRDefault="0029652F" w:rsidP="0043222F">
            <w:pPr>
              <w:pStyle w:val="Normal6a"/>
            </w:pPr>
            <w:r w:rsidRPr="008E16F0">
              <w:rPr>
                <w:b/>
                <w:i/>
              </w:rPr>
              <w:t>accoglie con favore il discorso sullo stato dell'Unione del 2025 pronunciato dalla presidente della Commissione europea, che ha ribadito che la democrazia e lo Stato di diritto sono i garanti delle libertà all'interno dell'Unione; sottolinea che la presidente ha sottolineato i notevoli sforzi intrapresi per rafforzare gli strumenti dell'Unione e i meccanismi di applicazione, compresa l'istituzione di un nuovo ciclo sullo Stato di diritto concepito per garantire l'individuazione precoce delle questioni e promuovere soluzioni attraverso la partecipazione; accoglie con favore la richiesta di un ciclo annuale integrato sullo Stato di diritto, basato su un ritmo comune e su tappe e contributi chiari da parte di tutte le istituzioni, quale passo importante verso la chiusura delle lacune esistenti; sottolinea che il rafforzamento del legame tra i fondi dell'Unione e il rispetto dello Stato di diritto, unitamente all'impegno ad andare ancora oltre nell'ambito del prossimo bilancio a lungo termine, conferma che il rispetto dello Stato di diritto è e deve rimanere una condizione fondamentale per l'accesso ai finanziamenti dell'Unione, sia ora che in futuro;</w:t>
            </w:r>
          </w:p>
        </w:tc>
      </w:tr>
      <w:tr w:rsidR="0029652F" w:rsidRPr="008E16F0" w14:paraId="1DF9517D" w14:textId="77777777" w:rsidTr="0043222F">
        <w:trPr>
          <w:jc w:val="center"/>
        </w:trPr>
        <w:tc>
          <w:tcPr>
            <w:tcW w:w="4876" w:type="dxa"/>
            <w:tcBorders>
              <w:top w:val="nil"/>
              <w:left w:val="nil"/>
              <w:bottom w:val="nil"/>
              <w:right w:val="nil"/>
            </w:tcBorders>
          </w:tcPr>
          <w:p w14:paraId="3C22C8BA" w14:textId="77777777" w:rsidR="0029652F" w:rsidRPr="008E16F0" w:rsidRDefault="0029652F" w:rsidP="0043222F">
            <w:pPr>
              <w:pStyle w:val="Normal6a"/>
            </w:pPr>
          </w:p>
        </w:tc>
        <w:tc>
          <w:tcPr>
            <w:tcW w:w="4876" w:type="dxa"/>
            <w:tcBorders>
              <w:top w:val="nil"/>
              <w:left w:val="nil"/>
              <w:bottom w:val="nil"/>
              <w:right w:val="nil"/>
            </w:tcBorders>
          </w:tcPr>
          <w:p w14:paraId="1D7B4B02" w14:textId="77777777" w:rsidR="0029652F" w:rsidRPr="008E16F0" w:rsidRDefault="0029652F" w:rsidP="0043222F">
            <w:pPr>
              <w:pStyle w:val="Normal6a"/>
            </w:pPr>
            <w:r w:rsidRPr="008E16F0">
              <w:rPr>
                <w:b/>
                <w:i/>
              </w:rPr>
              <w:t>sottolinea che negli ultimi anni il pacchetto di strumenti dell'Unione in materia di Stato di diritto si è progressivamente arricchito di una serie di nuovi strumenti che rispecchiano gli sforzi sostenuti per tutelare i valori democratici; sottolinea che è giunto il momento di concentrarsi sull'efficace articolazione di tali strumenti, garantendone il coordinamento strategico e la coerenza; insiste sulla necessità di una maggiore complementarità tra i lavori di ciascuna istituzione dell'UE al fine di evitare duplicazioni e massimizzare l'impatto; chiede una maggiore responsabilità per l'attuazione di tali strumenti, che è fondamentale per tradurre gli impegni esistenti in azioni concrete e tempestive sul campo;</w:t>
            </w:r>
          </w:p>
        </w:tc>
      </w:tr>
      <w:tr w:rsidR="0029652F" w:rsidRPr="008E16F0" w14:paraId="52048917" w14:textId="77777777" w:rsidTr="0043222F">
        <w:trPr>
          <w:jc w:val="center"/>
        </w:trPr>
        <w:tc>
          <w:tcPr>
            <w:tcW w:w="4876" w:type="dxa"/>
            <w:tcBorders>
              <w:top w:val="nil"/>
              <w:left w:val="nil"/>
              <w:bottom w:val="nil"/>
              <w:right w:val="nil"/>
            </w:tcBorders>
          </w:tcPr>
          <w:p w14:paraId="00B7E003" w14:textId="77777777" w:rsidR="0029652F" w:rsidRPr="008E16F0" w:rsidRDefault="0029652F" w:rsidP="0043222F">
            <w:pPr>
              <w:pStyle w:val="Normal6a"/>
            </w:pPr>
          </w:p>
        </w:tc>
        <w:tc>
          <w:tcPr>
            <w:tcW w:w="4876" w:type="dxa"/>
            <w:tcBorders>
              <w:top w:val="nil"/>
              <w:left w:val="nil"/>
              <w:bottom w:val="nil"/>
              <w:right w:val="nil"/>
            </w:tcBorders>
          </w:tcPr>
          <w:p w14:paraId="29197E07" w14:textId="77777777" w:rsidR="0029652F" w:rsidRPr="008E16F0" w:rsidRDefault="0029652F" w:rsidP="0043222F">
            <w:pPr>
              <w:pStyle w:val="Normal6a"/>
            </w:pPr>
            <w:r w:rsidRPr="008E16F0">
              <w:rPr>
                <w:b/>
                <w:i/>
              </w:rPr>
              <w:t>sottolinea che, sebbene l'Unione abbia sviluppato una serie sempre crescente di strumenti per salvaguardare lo Stato di diritto, la priorità deve ora essere quella di garantirne un'attuazione efficace e coerente; sottolinea che invocare ripetutamente la necessità di nuovi strumenti o di elementi procedurali supplementari non deve fungere da pretesto per l'inazione o da distrazione dal pieno utilizzo degli strumenti già disponibili; sottolinea che la credibilità del quadro dell'Unione in materia di Stato di diritto non dipende dalla proliferazione di meccanismi, ma dalla volontà politica e dalla capacità operativa di utilizzare appieno quelli esistenti;</w:t>
            </w:r>
          </w:p>
        </w:tc>
      </w:tr>
      <w:tr w:rsidR="0029652F" w:rsidRPr="008E16F0" w14:paraId="5189882A" w14:textId="77777777" w:rsidTr="0043222F">
        <w:trPr>
          <w:jc w:val="center"/>
        </w:trPr>
        <w:tc>
          <w:tcPr>
            <w:tcW w:w="4876" w:type="dxa"/>
            <w:tcBorders>
              <w:top w:val="nil"/>
              <w:left w:val="nil"/>
              <w:bottom w:val="nil"/>
              <w:right w:val="nil"/>
            </w:tcBorders>
          </w:tcPr>
          <w:p w14:paraId="130C25B1" w14:textId="77777777" w:rsidR="0029652F" w:rsidRPr="008E16F0" w:rsidRDefault="0029652F" w:rsidP="0043222F">
            <w:pPr>
              <w:pStyle w:val="Normal6a"/>
            </w:pPr>
          </w:p>
        </w:tc>
        <w:tc>
          <w:tcPr>
            <w:tcW w:w="4876" w:type="dxa"/>
            <w:tcBorders>
              <w:top w:val="nil"/>
              <w:left w:val="nil"/>
              <w:bottom w:val="nil"/>
              <w:right w:val="nil"/>
            </w:tcBorders>
          </w:tcPr>
          <w:p w14:paraId="540EA980" w14:textId="77777777" w:rsidR="0029652F" w:rsidRPr="008E16F0" w:rsidRDefault="0029652F" w:rsidP="0043222F">
            <w:pPr>
              <w:pStyle w:val="Normal6a"/>
            </w:pPr>
            <w:r w:rsidRPr="008E16F0">
              <w:rPr>
                <w:b/>
                <w:i/>
              </w:rPr>
              <w:t>propone l'istituzione di un ciclo annuale sullo Stato di diritto strutturato in tre fasi chiave, che rafforzi la continuità, il coordinamento e l'impatto in tutte le istituzioni: in primo luogo, fornendo a giugno una valutazione obiettiva della situazione attraverso la pubblicazione della relazione sullo Stato di diritto della Commissione; in secondo luogo, consentendo a marzo al Parlamento europeo di emanare orientamenti strategici per la Commissione, valutare lo stato di attuazione delle raccomandazioni precedenti, integrare l'analisi con fonti supplementari e formulare ulteriori raccomandazioni alla Commissione attraverso una risoluzione; e in terzo luogo, innescando a maggio un momento di attuazione e responsabilità durante il quale la Commissione deve trarre conclusioni dalle valutazioni e, se del caso, attivare gli strumenti pertinenti qualora non siano stati ancora adottati provvedimenti;</w:t>
            </w:r>
          </w:p>
        </w:tc>
      </w:tr>
    </w:tbl>
    <w:p w14:paraId="243985F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DD5B60A" w14:textId="77777777" w:rsidR="0029652F" w:rsidRPr="008E16F0" w:rsidRDefault="0029652F" w:rsidP="0029652F">
      <w:r w:rsidRPr="008E16F0">
        <w:rPr>
          <w:rStyle w:val="HideTWBExt"/>
          <w:noProof w:val="0"/>
        </w:rPr>
        <w:t>&lt;/Amend&gt;</w:t>
      </w:r>
    </w:p>
    <w:p w14:paraId="33ABA8C4"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760</w:t>
      </w:r>
      <w:r w:rsidRPr="008E16F0">
        <w:rPr>
          <w:rStyle w:val="HideTWBExt"/>
          <w:b w:val="0"/>
          <w:noProof w:val="0"/>
        </w:rPr>
        <w:t>&lt;/NumAm&gt;</w:t>
      </w:r>
    </w:p>
    <w:p w14:paraId="5B762445"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 Michał Wawrykiewicz</w:t>
      </w:r>
      <w:r w:rsidRPr="008E16F0">
        <w:rPr>
          <w:rStyle w:val="HideTWBExt"/>
          <w:b w:val="0"/>
          <w:noProof w:val="0"/>
        </w:rPr>
        <w:t>&lt;/Members&gt;</w:t>
      </w:r>
    </w:p>
    <w:p w14:paraId="5E5A4654" w14:textId="77777777" w:rsidR="0029652F" w:rsidRPr="008E16F0" w:rsidRDefault="0029652F" w:rsidP="0029652F">
      <w:pPr>
        <w:pStyle w:val="NormalBold"/>
      </w:pPr>
      <w:r w:rsidRPr="008E16F0">
        <w:rPr>
          <w:rStyle w:val="HideTWBExt"/>
          <w:b w:val="0"/>
          <w:noProof w:val="0"/>
        </w:rPr>
        <w:t>&lt;/RepeatBlock-By&gt;</w:t>
      </w:r>
    </w:p>
    <w:p w14:paraId="4848E77F"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2FE5CAF4" w14:textId="77777777" w:rsidR="0029652F" w:rsidRPr="008E16F0" w:rsidRDefault="0029652F" w:rsidP="0029652F">
      <w:pPr>
        <w:pStyle w:val="NormalBold"/>
      </w:pPr>
      <w:r w:rsidRPr="008E16F0">
        <w:rPr>
          <w:rStyle w:val="HideTWBExt"/>
          <w:b w:val="0"/>
          <w:noProof w:val="0"/>
        </w:rPr>
        <w:t>&lt;Article&gt;</w:t>
      </w:r>
      <w:r w:rsidRPr="008E16F0">
        <w:t>Paragrafo 45 sexdecies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48AFE41D" w14:textId="77777777" w:rsidTr="0043222F">
        <w:trPr>
          <w:trHeight w:hRule="exact" w:val="240"/>
          <w:jc w:val="center"/>
        </w:trPr>
        <w:tc>
          <w:tcPr>
            <w:tcW w:w="9752" w:type="dxa"/>
            <w:gridSpan w:val="2"/>
            <w:tcBorders>
              <w:top w:val="nil"/>
              <w:left w:val="nil"/>
              <w:bottom w:val="nil"/>
              <w:right w:val="nil"/>
            </w:tcBorders>
          </w:tcPr>
          <w:p w14:paraId="1DA7C7FD" w14:textId="77777777" w:rsidR="0029652F" w:rsidRPr="008E16F0" w:rsidRDefault="0029652F" w:rsidP="0043222F"/>
        </w:tc>
      </w:tr>
      <w:tr w:rsidR="0029652F" w:rsidRPr="008E16F0" w14:paraId="20C541FA" w14:textId="77777777" w:rsidTr="0043222F">
        <w:trPr>
          <w:trHeight w:val="240"/>
          <w:jc w:val="center"/>
        </w:trPr>
        <w:tc>
          <w:tcPr>
            <w:tcW w:w="4876" w:type="dxa"/>
            <w:tcBorders>
              <w:top w:val="nil"/>
              <w:left w:val="nil"/>
              <w:bottom w:val="nil"/>
              <w:right w:val="nil"/>
            </w:tcBorders>
          </w:tcPr>
          <w:p w14:paraId="1ECF170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9B285D7" w14:textId="77777777" w:rsidR="0029652F" w:rsidRPr="008E16F0" w:rsidRDefault="0029652F" w:rsidP="0043222F">
            <w:pPr>
              <w:pStyle w:val="AmColumnHeading"/>
            </w:pPr>
            <w:r w:rsidRPr="008E16F0">
              <w:t>Emendamento</w:t>
            </w:r>
          </w:p>
        </w:tc>
      </w:tr>
      <w:tr w:rsidR="0029652F" w:rsidRPr="008E16F0" w14:paraId="69A1611B" w14:textId="77777777" w:rsidTr="0043222F">
        <w:trPr>
          <w:jc w:val="center"/>
        </w:trPr>
        <w:tc>
          <w:tcPr>
            <w:tcW w:w="4876" w:type="dxa"/>
            <w:tcBorders>
              <w:top w:val="nil"/>
              <w:left w:val="nil"/>
              <w:bottom w:val="nil"/>
              <w:right w:val="nil"/>
            </w:tcBorders>
          </w:tcPr>
          <w:p w14:paraId="4A80E87D" w14:textId="77777777" w:rsidR="0029652F" w:rsidRPr="008E16F0" w:rsidRDefault="0029652F" w:rsidP="0043222F">
            <w:pPr>
              <w:pStyle w:val="Normal6a"/>
            </w:pPr>
          </w:p>
        </w:tc>
        <w:tc>
          <w:tcPr>
            <w:tcW w:w="4876" w:type="dxa"/>
            <w:tcBorders>
              <w:top w:val="nil"/>
              <w:left w:val="nil"/>
              <w:bottom w:val="nil"/>
              <w:right w:val="nil"/>
            </w:tcBorders>
          </w:tcPr>
          <w:p w14:paraId="4E63E6FD" w14:textId="77777777" w:rsidR="0029652F" w:rsidRPr="008E16F0" w:rsidRDefault="0029652F" w:rsidP="0043222F">
            <w:pPr>
              <w:pStyle w:val="Normal6a"/>
            </w:pPr>
            <w:r w:rsidRPr="008E16F0">
              <w:rPr>
                <w:b/>
                <w:i/>
              </w:rPr>
              <w:t>45 sexdecies.</w:t>
            </w:r>
            <w:r w:rsidRPr="008E16F0">
              <w:tab/>
            </w:r>
            <w:r w:rsidRPr="008E16F0">
              <w:rPr>
                <w:b/>
                <w:i/>
              </w:rPr>
              <w:t>Fase 1: valutazione della situazione</w:t>
            </w:r>
          </w:p>
        </w:tc>
      </w:tr>
      <w:tr w:rsidR="0029652F" w:rsidRPr="008E16F0" w14:paraId="738E0E10" w14:textId="77777777" w:rsidTr="0043222F">
        <w:trPr>
          <w:jc w:val="center"/>
        </w:trPr>
        <w:tc>
          <w:tcPr>
            <w:tcW w:w="4876" w:type="dxa"/>
            <w:tcBorders>
              <w:top w:val="nil"/>
              <w:left w:val="nil"/>
              <w:bottom w:val="nil"/>
              <w:right w:val="nil"/>
            </w:tcBorders>
          </w:tcPr>
          <w:p w14:paraId="6F1749E8" w14:textId="77777777" w:rsidR="0029652F" w:rsidRPr="008E16F0" w:rsidRDefault="0029652F" w:rsidP="0043222F">
            <w:pPr>
              <w:pStyle w:val="Normal6a"/>
            </w:pPr>
          </w:p>
        </w:tc>
        <w:tc>
          <w:tcPr>
            <w:tcW w:w="4876" w:type="dxa"/>
            <w:tcBorders>
              <w:top w:val="nil"/>
              <w:left w:val="nil"/>
              <w:bottom w:val="nil"/>
              <w:right w:val="nil"/>
            </w:tcBorders>
          </w:tcPr>
          <w:p w14:paraId="6B7B4835" w14:textId="77777777" w:rsidR="0029652F" w:rsidRPr="008E16F0" w:rsidRDefault="0029652F" w:rsidP="0043222F">
            <w:pPr>
              <w:pStyle w:val="Normal6a"/>
            </w:pPr>
            <w:r w:rsidRPr="008E16F0">
              <w:rPr>
                <w:b/>
                <w:i/>
              </w:rPr>
              <w:t>sottolinea che la prima fase si baserebbe su un esercizio già esistente, vale a dire la pubblicazione annuale della relazione della Commissione europea sullo Stato di diritto, ma propone una serie di miglioramenti a favore della sua efficacia, tra cui:</w:t>
            </w:r>
          </w:p>
        </w:tc>
      </w:tr>
      <w:tr w:rsidR="0029652F" w:rsidRPr="008E16F0" w14:paraId="0C3FCDD4" w14:textId="77777777" w:rsidTr="0043222F">
        <w:trPr>
          <w:jc w:val="center"/>
        </w:trPr>
        <w:tc>
          <w:tcPr>
            <w:tcW w:w="4876" w:type="dxa"/>
            <w:tcBorders>
              <w:top w:val="nil"/>
              <w:left w:val="nil"/>
              <w:bottom w:val="nil"/>
              <w:right w:val="nil"/>
            </w:tcBorders>
          </w:tcPr>
          <w:p w14:paraId="2BBE82E9" w14:textId="77777777" w:rsidR="0029652F" w:rsidRPr="008E16F0" w:rsidRDefault="0029652F" w:rsidP="0043222F">
            <w:pPr>
              <w:pStyle w:val="Normal6a"/>
            </w:pPr>
          </w:p>
        </w:tc>
        <w:tc>
          <w:tcPr>
            <w:tcW w:w="4876" w:type="dxa"/>
            <w:tcBorders>
              <w:top w:val="nil"/>
              <w:left w:val="nil"/>
              <w:bottom w:val="nil"/>
              <w:right w:val="nil"/>
            </w:tcBorders>
          </w:tcPr>
          <w:p w14:paraId="46B0EB4D" w14:textId="77777777" w:rsidR="0029652F" w:rsidRPr="008E16F0" w:rsidRDefault="0029652F" w:rsidP="0043222F">
            <w:pPr>
              <w:pStyle w:val="Normal6a"/>
            </w:pPr>
            <w:r w:rsidRPr="008E16F0">
              <w:rPr>
                <w:b/>
                <w:i/>
              </w:rPr>
              <w:t>a) anticipare la data di pubblicazione di un mese, all'inizio di giugno, al fine di allinearla al calendario del semestre europeo, che comprende raccomandazioni di bilancio relative allo Stato di diritto, e garantire una maggiore visibilità in un momento in cui l'attenzione non è distratta dalla pausa estiva;</w:t>
            </w:r>
          </w:p>
        </w:tc>
      </w:tr>
      <w:tr w:rsidR="0029652F" w:rsidRPr="008E16F0" w14:paraId="19E09779" w14:textId="77777777" w:rsidTr="0043222F">
        <w:trPr>
          <w:jc w:val="center"/>
        </w:trPr>
        <w:tc>
          <w:tcPr>
            <w:tcW w:w="4876" w:type="dxa"/>
            <w:tcBorders>
              <w:top w:val="nil"/>
              <w:left w:val="nil"/>
              <w:bottom w:val="nil"/>
              <w:right w:val="nil"/>
            </w:tcBorders>
          </w:tcPr>
          <w:p w14:paraId="06C8043A" w14:textId="77777777" w:rsidR="0029652F" w:rsidRPr="008E16F0" w:rsidRDefault="0029652F" w:rsidP="0043222F">
            <w:pPr>
              <w:pStyle w:val="Normal6a"/>
            </w:pPr>
          </w:p>
        </w:tc>
        <w:tc>
          <w:tcPr>
            <w:tcW w:w="4876" w:type="dxa"/>
            <w:tcBorders>
              <w:top w:val="nil"/>
              <w:left w:val="nil"/>
              <w:bottom w:val="nil"/>
              <w:right w:val="nil"/>
            </w:tcBorders>
          </w:tcPr>
          <w:p w14:paraId="4256E01D" w14:textId="77777777" w:rsidR="0029652F" w:rsidRPr="008E16F0" w:rsidRDefault="0029652F" w:rsidP="0043222F">
            <w:pPr>
              <w:pStyle w:val="Normal6a"/>
            </w:pPr>
            <w:r w:rsidRPr="008E16F0">
              <w:rPr>
                <w:b/>
                <w:i/>
              </w:rPr>
              <w:t>b) integrare nella sua analisi dello Stato di diritto, sia nella sua comunicazione generale che nelle valutazioni specifiche per paese, riferimenti a indicatori riconosciuti a livello internazionale, tra cui, tra l'altro, l'indice sulla libertà di stampa nel mondo (relazione sulla libertà dei media), la piattaforma del Consiglio d'Europa per la tutela del giornalismo e la sicurezza dei giornalisti (monitoraggio delle minacce nei confronti dei giornalisti), l'Osservatorio del pluralismo dei media della Commissione europea e la relazione annuale "Government at a Glance" dell'OCSE, che valuta la qualità della governance, nonché qualsiasi altra fonte autorevole comparabile che consenta una valutazione più quantitativa e basata sui dati; chiedere, a tale proposito, alla Commissione di redigere e pubblicare un elenco di indicatori che potrebbero essere sistematicamente utilizzati nella sua valutazione, tenendo presente che tali indicatori sono destinati a sostenere l'analisi complessiva e non dovrebbero, di per sé, essere considerati alla stregua di conclusioni definitive; proporre che l'analisi comprenda una sezione dedicata al recepimento e all'attuazione delle direttive dell'UE quando riguardano la salvaguardia dello Stato di diritto, come la direttiva anti-SLAPP e il regolamento europeo sulla libertà dei media;</w:t>
            </w:r>
          </w:p>
        </w:tc>
      </w:tr>
      <w:tr w:rsidR="0029652F" w:rsidRPr="008E16F0" w14:paraId="4F506543" w14:textId="77777777" w:rsidTr="0043222F">
        <w:trPr>
          <w:jc w:val="center"/>
        </w:trPr>
        <w:tc>
          <w:tcPr>
            <w:tcW w:w="4876" w:type="dxa"/>
            <w:tcBorders>
              <w:top w:val="nil"/>
              <w:left w:val="nil"/>
              <w:bottom w:val="nil"/>
              <w:right w:val="nil"/>
            </w:tcBorders>
          </w:tcPr>
          <w:p w14:paraId="581FB5C0" w14:textId="77777777" w:rsidR="0029652F" w:rsidRPr="008E16F0" w:rsidRDefault="0029652F" w:rsidP="0043222F">
            <w:pPr>
              <w:pStyle w:val="Normal6a"/>
            </w:pPr>
          </w:p>
        </w:tc>
        <w:tc>
          <w:tcPr>
            <w:tcW w:w="4876" w:type="dxa"/>
            <w:tcBorders>
              <w:top w:val="nil"/>
              <w:left w:val="nil"/>
              <w:bottom w:val="nil"/>
              <w:right w:val="nil"/>
            </w:tcBorders>
          </w:tcPr>
          <w:p w14:paraId="538C7AD0" w14:textId="77777777" w:rsidR="0029652F" w:rsidRPr="008E16F0" w:rsidRDefault="0029652F" w:rsidP="0043222F">
            <w:pPr>
              <w:pStyle w:val="Normal6a"/>
            </w:pPr>
            <w:r w:rsidRPr="008E16F0">
              <w:rPr>
                <w:b/>
                <w:i/>
              </w:rPr>
              <w:t>c) rammentare che la comunicazione del 2025 sulla politica di allargamento dell'UE si basa sistematicamente su un'ampia serie di indicatori di governance, democrazia e Stato di diritto riconosciuti a livello internazionale nella valutazione dei paesi candidati, tra cui: Nations in Transit 2024 – Democracy Scores (Freedom House); Freedom in the World 2025 – Global Freedom Score (Freedom House); Democracy Index 2024 (Economist Intelligence Unit); World Press Freedom Index 2025 (Reporters Without Borders); Rule of Law Index 2024 (World Justice Project); Worldwide Governance Indicators 2023 – Rule of Law, Government Effectiveness, and Control of Corruption (World Bank Group); e Corruption Perceptions Index 2024 (Transparency International); sottolineare che, dato il loro uso formale nel quadro dell'allargamento, è pienamente legittimo e opportuno che la DG Just includa una tabella comparativa analoga, modellata sull'allegato della relazione sull'allargamento, che raccolga tali indicatori per tutti gli Stati membri e i paesi candidati; sottolineare che tale tabella contribuisce a una maggiore trasparenza, comparabilità e coerenza metodologica tra gli strumenti di monitoraggio dello Stato di diritto dell'Unione;</w:t>
            </w:r>
          </w:p>
        </w:tc>
      </w:tr>
      <w:tr w:rsidR="0029652F" w:rsidRPr="008E16F0" w14:paraId="67125E1F" w14:textId="77777777" w:rsidTr="0043222F">
        <w:trPr>
          <w:jc w:val="center"/>
        </w:trPr>
        <w:tc>
          <w:tcPr>
            <w:tcW w:w="4876" w:type="dxa"/>
            <w:tcBorders>
              <w:top w:val="nil"/>
              <w:left w:val="nil"/>
              <w:bottom w:val="nil"/>
              <w:right w:val="nil"/>
            </w:tcBorders>
          </w:tcPr>
          <w:p w14:paraId="5A49A42A" w14:textId="77777777" w:rsidR="0029652F" w:rsidRPr="008E16F0" w:rsidRDefault="0029652F" w:rsidP="0043222F">
            <w:pPr>
              <w:pStyle w:val="Normal6a"/>
            </w:pPr>
          </w:p>
        </w:tc>
        <w:tc>
          <w:tcPr>
            <w:tcW w:w="4876" w:type="dxa"/>
            <w:tcBorders>
              <w:top w:val="nil"/>
              <w:left w:val="nil"/>
              <w:bottom w:val="nil"/>
              <w:right w:val="nil"/>
            </w:tcBorders>
          </w:tcPr>
          <w:p w14:paraId="562BBD84" w14:textId="77777777" w:rsidR="0029652F" w:rsidRPr="008E16F0" w:rsidRDefault="0029652F" w:rsidP="0043222F">
            <w:pPr>
              <w:pStyle w:val="Normal6a"/>
            </w:pPr>
            <w:r w:rsidRPr="008E16F0">
              <w:rPr>
                <w:b/>
                <w:i/>
              </w:rPr>
              <w:t>d) rilevare la pertinenza del quadro di valutazione UE della giustizia quale fonte di dati comparativi, ma sottolineare che esso deve consentire di trarre conclusioni operative in relazione alle conclusioni della relazione sullo Stato di diritto; sottolineare inoltre che il riferimento ricorrente alle "questioni" in tale contesto manca di chiarezza e sottolineare che i dati e le tendenze evidenziati nel quadro di valutazione dovrebbero portare a raccomandazioni concrete e misurabili nell'ambito del ciclo dello Stato di diritto;</w:t>
            </w:r>
          </w:p>
        </w:tc>
      </w:tr>
      <w:tr w:rsidR="0029652F" w:rsidRPr="008E16F0" w14:paraId="20311DE2" w14:textId="77777777" w:rsidTr="0043222F">
        <w:trPr>
          <w:jc w:val="center"/>
        </w:trPr>
        <w:tc>
          <w:tcPr>
            <w:tcW w:w="4876" w:type="dxa"/>
            <w:tcBorders>
              <w:top w:val="nil"/>
              <w:left w:val="nil"/>
              <w:bottom w:val="nil"/>
              <w:right w:val="nil"/>
            </w:tcBorders>
          </w:tcPr>
          <w:p w14:paraId="46B1BE0D" w14:textId="77777777" w:rsidR="0029652F" w:rsidRPr="008E16F0" w:rsidRDefault="0029652F" w:rsidP="0043222F">
            <w:pPr>
              <w:pStyle w:val="Normal6a"/>
            </w:pPr>
          </w:p>
        </w:tc>
        <w:tc>
          <w:tcPr>
            <w:tcW w:w="4876" w:type="dxa"/>
            <w:tcBorders>
              <w:top w:val="nil"/>
              <w:left w:val="nil"/>
              <w:bottom w:val="nil"/>
              <w:right w:val="nil"/>
            </w:tcBorders>
          </w:tcPr>
          <w:p w14:paraId="2BD4DD0E" w14:textId="77777777" w:rsidR="0029652F" w:rsidRPr="008E16F0" w:rsidRDefault="0029652F" w:rsidP="0043222F">
            <w:pPr>
              <w:pStyle w:val="Normal6a"/>
            </w:pPr>
            <w:r w:rsidRPr="008E16F0">
              <w:rPr>
                <w:b/>
                <w:i/>
              </w:rPr>
              <w:t>e) chiedere che ciascun capitolo della relazione sullo Stato di diritto comprenda una sezione dedicata all'attuazione delle sentenze della Corte di giustizia dell'Unione europea (CGUE) e della Corte europea dei diritti dell'uomo (CEDU); sottolineare che tali cifre sono semplici da comunicare e costituiscono un elemento essenziale del monitoraggio dello Stato di diritto, in quanto l'effettiva esecuzione delle decisioni giudiziarie riflette il rispetto dell'autorità giudiziaria e il principio fondamentale del rispetto delle decisioni giudiziarie vincolanti;</w:t>
            </w:r>
          </w:p>
        </w:tc>
      </w:tr>
      <w:tr w:rsidR="0029652F" w:rsidRPr="008E16F0" w14:paraId="43C1EDEB" w14:textId="77777777" w:rsidTr="0043222F">
        <w:trPr>
          <w:jc w:val="center"/>
        </w:trPr>
        <w:tc>
          <w:tcPr>
            <w:tcW w:w="4876" w:type="dxa"/>
            <w:tcBorders>
              <w:top w:val="nil"/>
              <w:left w:val="nil"/>
              <w:bottom w:val="nil"/>
              <w:right w:val="nil"/>
            </w:tcBorders>
          </w:tcPr>
          <w:p w14:paraId="175418A2" w14:textId="77777777" w:rsidR="0029652F" w:rsidRPr="008E16F0" w:rsidRDefault="0029652F" w:rsidP="0043222F">
            <w:pPr>
              <w:pStyle w:val="Normal6a"/>
            </w:pPr>
          </w:p>
        </w:tc>
        <w:tc>
          <w:tcPr>
            <w:tcW w:w="4876" w:type="dxa"/>
            <w:tcBorders>
              <w:top w:val="nil"/>
              <w:left w:val="nil"/>
              <w:bottom w:val="nil"/>
              <w:right w:val="nil"/>
            </w:tcBorders>
          </w:tcPr>
          <w:p w14:paraId="1041B4CE" w14:textId="77777777" w:rsidR="0029652F" w:rsidRPr="008E16F0" w:rsidRDefault="0029652F" w:rsidP="0043222F">
            <w:pPr>
              <w:pStyle w:val="Normal6a"/>
            </w:pPr>
            <w:r w:rsidRPr="008E16F0">
              <w:rPr>
                <w:b/>
                <w:i/>
              </w:rPr>
              <w:t>f) chiedere che, all'interno di ciascun capitolo della relazione per ciascun paese, le raccomandazioni relative a questioni gravi e sistemiche siano chiaramente distinte dalle altre osservazioni, al fine di evidenziare le situazioni in cui esiste un potenziale rischio di violazione grave e sistemica dello Stato di diritto;</w:t>
            </w:r>
          </w:p>
        </w:tc>
      </w:tr>
      <w:tr w:rsidR="0029652F" w:rsidRPr="008E16F0" w14:paraId="03F27476" w14:textId="77777777" w:rsidTr="0043222F">
        <w:trPr>
          <w:jc w:val="center"/>
        </w:trPr>
        <w:tc>
          <w:tcPr>
            <w:tcW w:w="4876" w:type="dxa"/>
            <w:tcBorders>
              <w:top w:val="nil"/>
              <w:left w:val="nil"/>
              <w:bottom w:val="nil"/>
              <w:right w:val="nil"/>
            </w:tcBorders>
          </w:tcPr>
          <w:p w14:paraId="01D13B39" w14:textId="77777777" w:rsidR="0029652F" w:rsidRPr="008E16F0" w:rsidRDefault="0029652F" w:rsidP="0043222F">
            <w:pPr>
              <w:pStyle w:val="Normal6a"/>
            </w:pPr>
          </w:p>
        </w:tc>
        <w:tc>
          <w:tcPr>
            <w:tcW w:w="4876" w:type="dxa"/>
            <w:tcBorders>
              <w:top w:val="nil"/>
              <w:left w:val="nil"/>
              <w:bottom w:val="nil"/>
              <w:right w:val="nil"/>
            </w:tcBorders>
          </w:tcPr>
          <w:p w14:paraId="52D9ADEE" w14:textId="77777777" w:rsidR="0029652F" w:rsidRPr="008E16F0" w:rsidRDefault="0029652F" w:rsidP="0043222F">
            <w:pPr>
              <w:pStyle w:val="Normal6a"/>
            </w:pPr>
            <w:r w:rsidRPr="008E16F0">
              <w:rPr>
                <w:b/>
                <w:i/>
              </w:rPr>
              <w:t>g) invitare la Commissione a chiarire se il numero di raccomandazioni rivolte a uno Stato membro rifletta la gravità o la serietà della situazione dello Stato di diritto in tale paese; in tale contesto, osserva con preoccupazione che quest'anno solo due Stati membri hanno ricevuto una raccomandazione aggiuntiva rispetto al precedente ciclo di rendicontazione, nonostante il fatto che la situazione dello Stato di diritto si sia oggettivamente deteriorata in molti altri;</w:t>
            </w:r>
          </w:p>
        </w:tc>
      </w:tr>
      <w:tr w:rsidR="0029652F" w:rsidRPr="008E16F0" w14:paraId="7ED20130" w14:textId="77777777" w:rsidTr="0043222F">
        <w:trPr>
          <w:jc w:val="center"/>
        </w:trPr>
        <w:tc>
          <w:tcPr>
            <w:tcW w:w="4876" w:type="dxa"/>
            <w:tcBorders>
              <w:top w:val="nil"/>
              <w:left w:val="nil"/>
              <w:bottom w:val="nil"/>
              <w:right w:val="nil"/>
            </w:tcBorders>
          </w:tcPr>
          <w:p w14:paraId="076A73B1" w14:textId="77777777" w:rsidR="0029652F" w:rsidRPr="008E16F0" w:rsidRDefault="0029652F" w:rsidP="0043222F">
            <w:pPr>
              <w:pStyle w:val="Normal6a"/>
            </w:pPr>
          </w:p>
        </w:tc>
        <w:tc>
          <w:tcPr>
            <w:tcW w:w="4876" w:type="dxa"/>
            <w:tcBorders>
              <w:top w:val="nil"/>
              <w:left w:val="nil"/>
              <w:bottom w:val="nil"/>
              <w:right w:val="nil"/>
            </w:tcBorders>
          </w:tcPr>
          <w:p w14:paraId="19E4EFD8" w14:textId="77777777" w:rsidR="0029652F" w:rsidRPr="008E16F0" w:rsidRDefault="0029652F" w:rsidP="0043222F">
            <w:pPr>
              <w:pStyle w:val="Normal6a"/>
            </w:pPr>
            <w:r w:rsidRPr="008E16F0">
              <w:rPr>
                <w:b/>
                <w:i/>
              </w:rPr>
              <w:t>h) tenere conto del fatto che le raccomandazioni contenute nella relazione, attualmente formulate in termini più ampi, dovrebbero successivamente tradursi in tappe precise, circoscritte nel tempo e misurabili nell'ambito dei futuri quadri di partenariato nazionali e regionali; sottolineare che le raccomandazioni individuate come gravi e sistemiche dovrebbero essere trattate come "supertraguardi", il che significa che non dovrebbero essere erogati fondi fino al pieno rispetto di tali condizioni; osservare inoltre che, per le restanti raccomandazioni, il livello dei progressi compiuti dovrebbe determinare le conseguenze applicate ai finanziamenti, in linea con un approccio graduale alla condizionalità; sottolineare che anche le raccomandazioni che incidono sugli interessi finanziari dell'Unione devono essere chiaramente individuate, integrate nel processo del semestre europeo e debitamente monitorate a norma del regolamento sulla condizionalità dello Stato di diritto; sottolineare che, poiché il semestre europeo e la relazione sullo Stato di diritto saranno pubblicati simultaneamente, essi devono essere concepiti in modo da integrarsi a vicenda; chiedere un coordinamento rafforzato tra i rispettivi processi per garantire l'omogeneità, il rafforzamento reciproco e la coerenza delle politiche e sottolinea la necessità che le istituzioni responsabili lavorino congiuntamente nell'elaborazione delle loro analisi e raccomandazioni;</w:t>
            </w:r>
          </w:p>
        </w:tc>
      </w:tr>
      <w:tr w:rsidR="0029652F" w:rsidRPr="008E16F0" w14:paraId="31FEC0A4" w14:textId="77777777" w:rsidTr="0043222F">
        <w:trPr>
          <w:jc w:val="center"/>
        </w:trPr>
        <w:tc>
          <w:tcPr>
            <w:tcW w:w="4876" w:type="dxa"/>
            <w:tcBorders>
              <w:top w:val="nil"/>
              <w:left w:val="nil"/>
              <w:bottom w:val="nil"/>
              <w:right w:val="nil"/>
            </w:tcBorders>
          </w:tcPr>
          <w:p w14:paraId="598498D4" w14:textId="77777777" w:rsidR="0029652F" w:rsidRPr="008E16F0" w:rsidRDefault="0029652F" w:rsidP="0043222F">
            <w:pPr>
              <w:pStyle w:val="Normal6a"/>
            </w:pPr>
          </w:p>
        </w:tc>
        <w:tc>
          <w:tcPr>
            <w:tcW w:w="4876" w:type="dxa"/>
            <w:tcBorders>
              <w:top w:val="nil"/>
              <w:left w:val="nil"/>
              <w:bottom w:val="nil"/>
              <w:right w:val="nil"/>
            </w:tcBorders>
          </w:tcPr>
          <w:p w14:paraId="4EE7E9BC" w14:textId="77777777" w:rsidR="0029652F" w:rsidRPr="008E16F0" w:rsidRDefault="0029652F" w:rsidP="0043222F">
            <w:pPr>
              <w:pStyle w:val="Normal6a"/>
            </w:pPr>
            <w:r w:rsidRPr="008E16F0">
              <w:rPr>
                <w:b/>
                <w:i/>
              </w:rPr>
              <w:t>i) tenere conto della proposta avanzata da Liberties di garantire che le raccomandazioni siano formulate secondo i principi "SMART", con una formulazione chiara e precisa, un'azione prevista definita, l'identificazione dell'autorità responsabile, parametri di riferimento misurabili e un termine concreto per l'attuazione, quale proposta importante e preziosa; sottolineare che l'adozione di tale approccio migliorerebbe la chiarezza, la comparabilità e l'applicabilità delle raccomandazioni e rafforzerebbe l'efficacia complessiva del ciclo di monitoraggio dello Stato di diritto;</w:t>
            </w:r>
          </w:p>
        </w:tc>
      </w:tr>
      <w:tr w:rsidR="0029652F" w:rsidRPr="008E16F0" w14:paraId="2A40D57B" w14:textId="77777777" w:rsidTr="0043222F">
        <w:trPr>
          <w:jc w:val="center"/>
        </w:trPr>
        <w:tc>
          <w:tcPr>
            <w:tcW w:w="4876" w:type="dxa"/>
            <w:tcBorders>
              <w:top w:val="nil"/>
              <w:left w:val="nil"/>
              <w:bottom w:val="nil"/>
              <w:right w:val="nil"/>
            </w:tcBorders>
          </w:tcPr>
          <w:p w14:paraId="15312A46" w14:textId="77777777" w:rsidR="0029652F" w:rsidRPr="008E16F0" w:rsidRDefault="0029652F" w:rsidP="0043222F">
            <w:pPr>
              <w:pStyle w:val="Normal6a"/>
            </w:pPr>
          </w:p>
        </w:tc>
        <w:tc>
          <w:tcPr>
            <w:tcW w:w="4876" w:type="dxa"/>
            <w:tcBorders>
              <w:top w:val="nil"/>
              <w:left w:val="nil"/>
              <w:bottom w:val="nil"/>
              <w:right w:val="nil"/>
            </w:tcBorders>
          </w:tcPr>
          <w:p w14:paraId="1A2F78FA" w14:textId="77777777" w:rsidR="0029652F" w:rsidRPr="008E16F0" w:rsidRDefault="0029652F" w:rsidP="0043222F">
            <w:pPr>
              <w:pStyle w:val="Normal6a"/>
            </w:pPr>
            <w:r w:rsidRPr="008E16F0">
              <w:rPr>
                <w:b/>
                <w:i/>
              </w:rPr>
              <w:t>j) intraprendere un'ulteriore riflessione sull'introduzione di sottopilastri nel quadro di valutazione dello Stato di diritto, al fine di cogliere ulteriori dimensioni quali il monitoraggio dei reati generati dall'odio e la salvaguardia dell'integrità dei processi elettorali, garantendo in tal modo una valutazione più completa e lungimirante;</w:t>
            </w:r>
          </w:p>
        </w:tc>
      </w:tr>
      <w:tr w:rsidR="0029652F" w:rsidRPr="008E16F0" w14:paraId="42309AFE" w14:textId="77777777" w:rsidTr="0043222F">
        <w:trPr>
          <w:jc w:val="center"/>
        </w:trPr>
        <w:tc>
          <w:tcPr>
            <w:tcW w:w="4876" w:type="dxa"/>
            <w:tcBorders>
              <w:top w:val="nil"/>
              <w:left w:val="nil"/>
              <w:bottom w:val="nil"/>
              <w:right w:val="nil"/>
            </w:tcBorders>
          </w:tcPr>
          <w:p w14:paraId="144A8E2D" w14:textId="77777777" w:rsidR="0029652F" w:rsidRPr="008E16F0" w:rsidRDefault="0029652F" w:rsidP="0043222F">
            <w:pPr>
              <w:pStyle w:val="Normal6a"/>
            </w:pPr>
          </w:p>
        </w:tc>
        <w:tc>
          <w:tcPr>
            <w:tcW w:w="4876" w:type="dxa"/>
            <w:tcBorders>
              <w:top w:val="nil"/>
              <w:left w:val="nil"/>
              <w:bottom w:val="nil"/>
              <w:right w:val="nil"/>
            </w:tcBorders>
          </w:tcPr>
          <w:p w14:paraId="0B3D1A8F" w14:textId="77777777" w:rsidR="0029652F" w:rsidRPr="008E16F0" w:rsidRDefault="0029652F" w:rsidP="0043222F">
            <w:pPr>
              <w:pStyle w:val="Normal6a"/>
            </w:pPr>
            <w:r w:rsidRPr="008E16F0">
              <w:rPr>
                <w:b/>
                <w:i/>
              </w:rPr>
              <w:t>k) invitare la Commissione non solo a valutare il grado di attuazione delle raccomandazioni precedenti, ma anche, se necessario, a pubblicarne di nuove; sottolineare che la valutazione non dovrebbe limitarsi a misurare i progressi solo in relazione all'anno di riferimento precedente, ma dovrebbe invece riflettere l'evoluzione generale dalla pubblicazione della raccomandazione iniziale al fine di fornire una chiara base di riferimento per l'attuazione; sottolineare che l'attuale formulazione utilizzata nella relazione non consente di comprendere con precisione se siano stati compiuti progressi concreti, in quanto la definizione di "progresso" e i criteri per considerare una raccomandazione attuata in tutto o in parte restano poco chiari; esortare pertanto la Commissione ad adottare un linguaggio più preciso, misurabile e circoscritto nel tempo al momento di valutare l'attuazione;</w:t>
            </w:r>
          </w:p>
        </w:tc>
      </w:tr>
      <w:tr w:rsidR="0029652F" w:rsidRPr="008E16F0" w14:paraId="003FE936" w14:textId="77777777" w:rsidTr="0043222F">
        <w:trPr>
          <w:jc w:val="center"/>
        </w:trPr>
        <w:tc>
          <w:tcPr>
            <w:tcW w:w="4876" w:type="dxa"/>
            <w:tcBorders>
              <w:top w:val="nil"/>
              <w:left w:val="nil"/>
              <w:bottom w:val="nil"/>
              <w:right w:val="nil"/>
            </w:tcBorders>
          </w:tcPr>
          <w:p w14:paraId="5DB6E135" w14:textId="77777777" w:rsidR="0029652F" w:rsidRPr="008E16F0" w:rsidRDefault="0029652F" w:rsidP="0043222F">
            <w:pPr>
              <w:pStyle w:val="Normal6a"/>
            </w:pPr>
          </w:p>
        </w:tc>
        <w:tc>
          <w:tcPr>
            <w:tcW w:w="4876" w:type="dxa"/>
            <w:tcBorders>
              <w:top w:val="nil"/>
              <w:left w:val="nil"/>
              <w:bottom w:val="nil"/>
              <w:right w:val="nil"/>
            </w:tcBorders>
          </w:tcPr>
          <w:p w14:paraId="4BEA8D6A" w14:textId="77777777" w:rsidR="0029652F" w:rsidRPr="008E16F0" w:rsidRDefault="0029652F" w:rsidP="0043222F">
            <w:pPr>
              <w:pStyle w:val="Normal6a"/>
            </w:pPr>
            <w:r w:rsidRPr="008E16F0">
              <w:rPr>
                <w:b/>
                <w:i/>
              </w:rPr>
              <w:t>l) invitare la Commissione a chiarire la metodologia che disciplina la formulazione delle raccomandazioni, compresi i criteri utilizzati per determinare se una raccomandazione è formulata, e a specificare gli indicatori e i parametri di riferimento applicati nel valutare se una raccomandazione è stata attuata integralmente, parzialmente o meno;</w:t>
            </w:r>
          </w:p>
        </w:tc>
      </w:tr>
    </w:tbl>
    <w:p w14:paraId="2EE27DF5"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4206E278" w14:textId="77777777" w:rsidR="0029652F" w:rsidRPr="008E16F0" w:rsidRDefault="0029652F" w:rsidP="0029652F">
      <w:r w:rsidRPr="008E16F0">
        <w:rPr>
          <w:rStyle w:val="HideTWBExt"/>
          <w:noProof w:val="0"/>
        </w:rPr>
        <w:t>&lt;/Amend&gt;</w:t>
      </w:r>
    </w:p>
    <w:p w14:paraId="5CEFA891"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761</w:t>
      </w:r>
      <w:r w:rsidRPr="008E16F0">
        <w:rPr>
          <w:rStyle w:val="HideTWBExt"/>
          <w:b w:val="0"/>
          <w:noProof w:val="0"/>
        </w:rPr>
        <w:t>&lt;/NumAm&gt;</w:t>
      </w:r>
    </w:p>
    <w:p w14:paraId="7122A68D"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 Michał Wawrykiewicz</w:t>
      </w:r>
      <w:r w:rsidRPr="008E16F0">
        <w:rPr>
          <w:rStyle w:val="HideTWBExt"/>
          <w:b w:val="0"/>
          <w:noProof w:val="0"/>
        </w:rPr>
        <w:t>&lt;/Members&gt;</w:t>
      </w:r>
    </w:p>
    <w:p w14:paraId="595C744B" w14:textId="77777777" w:rsidR="0029652F" w:rsidRPr="008E16F0" w:rsidRDefault="0029652F" w:rsidP="0029652F">
      <w:pPr>
        <w:pStyle w:val="NormalBold"/>
      </w:pPr>
      <w:r w:rsidRPr="008E16F0">
        <w:rPr>
          <w:rStyle w:val="HideTWBExt"/>
          <w:b w:val="0"/>
          <w:noProof w:val="0"/>
        </w:rPr>
        <w:t>&lt;/RepeatBlock-By&gt;</w:t>
      </w:r>
    </w:p>
    <w:p w14:paraId="4AE651DD"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00DF655A" w14:textId="77777777" w:rsidR="0029652F" w:rsidRPr="008E16F0" w:rsidRDefault="0029652F" w:rsidP="0029652F">
      <w:pPr>
        <w:pStyle w:val="NormalBold"/>
      </w:pPr>
      <w:r w:rsidRPr="008E16F0">
        <w:rPr>
          <w:rStyle w:val="HideTWBExt"/>
          <w:b w:val="0"/>
          <w:noProof w:val="0"/>
        </w:rPr>
        <w:t>&lt;Article&gt;</w:t>
      </w:r>
      <w:r w:rsidRPr="008E16F0">
        <w:t>Paragrafo 45 bis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096D0AC" w14:textId="77777777" w:rsidTr="0043222F">
        <w:trPr>
          <w:trHeight w:hRule="exact" w:val="240"/>
          <w:jc w:val="center"/>
        </w:trPr>
        <w:tc>
          <w:tcPr>
            <w:tcW w:w="9752" w:type="dxa"/>
            <w:gridSpan w:val="2"/>
            <w:tcBorders>
              <w:top w:val="nil"/>
              <w:left w:val="nil"/>
              <w:bottom w:val="nil"/>
              <w:right w:val="nil"/>
            </w:tcBorders>
          </w:tcPr>
          <w:p w14:paraId="153FEDE9" w14:textId="77777777" w:rsidR="0029652F" w:rsidRPr="008E16F0" w:rsidRDefault="0029652F" w:rsidP="0043222F"/>
        </w:tc>
      </w:tr>
      <w:tr w:rsidR="0029652F" w:rsidRPr="008E16F0" w14:paraId="0E9CCA81" w14:textId="77777777" w:rsidTr="0043222F">
        <w:trPr>
          <w:trHeight w:val="240"/>
          <w:jc w:val="center"/>
        </w:trPr>
        <w:tc>
          <w:tcPr>
            <w:tcW w:w="4876" w:type="dxa"/>
            <w:tcBorders>
              <w:top w:val="nil"/>
              <w:left w:val="nil"/>
              <w:bottom w:val="nil"/>
              <w:right w:val="nil"/>
            </w:tcBorders>
          </w:tcPr>
          <w:p w14:paraId="44D03156"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0201801F" w14:textId="77777777" w:rsidR="0029652F" w:rsidRPr="008E16F0" w:rsidRDefault="0029652F" w:rsidP="0043222F">
            <w:pPr>
              <w:pStyle w:val="AmColumnHeading"/>
            </w:pPr>
            <w:r w:rsidRPr="008E16F0">
              <w:t>Emendamento</w:t>
            </w:r>
          </w:p>
        </w:tc>
      </w:tr>
      <w:tr w:rsidR="0029652F" w:rsidRPr="008E16F0" w14:paraId="39271110" w14:textId="77777777" w:rsidTr="0043222F">
        <w:trPr>
          <w:jc w:val="center"/>
        </w:trPr>
        <w:tc>
          <w:tcPr>
            <w:tcW w:w="4876" w:type="dxa"/>
            <w:tcBorders>
              <w:top w:val="nil"/>
              <w:left w:val="nil"/>
              <w:bottom w:val="nil"/>
              <w:right w:val="nil"/>
            </w:tcBorders>
          </w:tcPr>
          <w:p w14:paraId="301174E8" w14:textId="77777777" w:rsidR="0029652F" w:rsidRPr="008E16F0" w:rsidRDefault="0029652F" w:rsidP="0043222F">
            <w:pPr>
              <w:pStyle w:val="Normal6a"/>
            </w:pPr>
          </w:p>
        </w:tc>
        <w:tc>
          <w:tcPr>
            <w:tcW w:w="4876" w:type="dxa"/>
            <w:tcBorders>
              <w:top w:val="nil"/>
              <w:left w:val="nil"/>
              <w:bottom w:val="nil"/>
              <w:right w:val="nil"/>
            </w:tcBorders>
          </w:tcPr>
          <w:p w14:paraId="28BEC20C" w14:textId="77777777" w:rsidR="0029652F" w:rsidRPr="008E16F0" w:rsidRDefault="0029652F" w:rsidP="0043222F">
            <w:pPr>
              <w:pStyle w:val="Normal6a"/>
            </w:pPr>
            <w:r w:rsidRPr="008E16F0">
              <w:rPr>
                <w:b/>
                <w:i/>
              </w:rPr>
              <w:t>45 bis.</w:t>
            </w:r>
            <w:r w:rsidRPr="008E16F0">
              <w:tab/>
            </w:r>
            <w:r w:rsidRPr="008E16F0">
              <w:rPr>
                <w:b/>
                <w:i/>
              </w:rPr>
              <w:t>Fase 2: risoluzione del Parlamento europeo</w:t>
            </w:r>
          </w:p>
        </w:tc>
      </w:tr>
      <w:tr w:rsidR="0029652F" w:rsidRPr="008E16F0" w14:paraId="58EA6BA3" w14:textId="77777777" w:rsidTr="0043222F">
        <w:trPr>
          <w:jc w:val="center"/>
        </w:trPr>
        <w:tc>
          <w:tcPr>
            <w:tcW w:w="4876" w:type="dxa"/>
            <w:tcBorders>
              <w:top w:val="nil"/>
              <w:left w:val="nil"/>
              <w:bottom w:val="nil"/>
              <w:right w:val="nil"/>
            </w:tcBorders>
          </w:tcPr>
          <w:p w14:paraId="2AC67053" w14:textId="77777777" w:rsidR="0029652F" w:rsidRPr="008E16F0" w:rsidRDefault="0029652F" w:rsidP="0043222F">
            <w:pPr>
              <w:pStyle w:val="Normal6a"/>
            </w:pPr>
          </w:p>
        </w:tc>
        <w:tc>
          <w:tcPr>
            <w:tcW w:w="4876" w:type="dxa"/>
            <w:tcBorders>
              <w:top w:val="nil"/>
              <w:left w:val="nil"/>
              <w:bottom w:val="nil"/>
              <w:right w:val="nil"/>
            </w:tcBorders>
          </w:tcPr>
          <w:p w14:paraId="19CFEE01" w14:textId="77777777" w:rsidR="0029652F" w:rsidRPr="008E16F0" w:rsidRDefault="0029652F" w:rsidP="0043222F">
            <w:pPr>
              <w:pStyle w:val="Normal6a"/>
            </w:pPr>
            <w:r w:rsidRPr="008E16F0">
              <w:rPr>
                <w:b/>
                <w:i/>
              </w:rPr>
              <w:t>sottolinea che, a questo punto, il Parlamento europeo pubblica ogni anno una relazione di iniziativa in risposta alla relazione sullo Stato di diritto della Commissione; si rammarica del fatto che, a causa dell'attuale calendario e della prossimità della data di pubblicazione della nuova relazione della Commissione, la posizione del Parlamento non sia stata finora in grado di contribuire in modo significativo al processo; afferma che il Parlamento deve essere in grado di esercitare pienamente il suo ruolo garantendo che le sue opinioni siano debitamente prese in considerazione nel ciclo dello Stato di diritto; chiede che la presente relazione annuale fornisca un valore aggiunto tangibile nel quadro del ciclo e, a tal fine, propone che:</w:t>
            </w:r>
          </w:p>
        </w:tc>
      </w:tr>
      <w:tr w:rsidR="0029652F" w:rsidRPr="008E16F0" w14:paraId="4AEDFE06" w14:textId="77777777" w:rsidTr="0043222F">
        <w:trPr>
          <w:jc w:val="center"/>
        </w:trPr>
        <w:tc>
          <w:tcPr>
            <w:tcW w:w="4876" w:type="dxa"/>
            <w:tcBorders>
              <w:top w:val="nil"/>
              <w:left w:val="nil"/>
              <w:bottom w:val="nil"/>
              <w:right w:val="nil"/>
            </w:tcBorders>
          </w:tcPr>
          <w:p w14:paraId="34302CCC" w14:textId="77777777" w:rsidR="0029652F" w:rsidRPr="008E16F0" w:rsidRDefault="0029652F" w:rsidP="0043222F">
            <w:pPr>
              <w:pStyle w:val="Normal6a"/>
            </w:pPr>
          </w:p>
        </w:tc>
        <w:tc>
          <w:tcPr>
            <w:tcW w:w="4876" w:type="dxa"/>
            <w:tcBorders>
              <w:top w:val="nil"/>
              <w:left w:val="nil"/>
              <w:bottom w:val="nil"/>
              <w:right w:val="nil"/>
            </w:tcBorders>
          </w:tcPr>
          <w:p w14:paraId="37336D1F" w14:textId="77777777" w:rsidR="0029652F" w:rsidRPr="008E16F0" w:rsidRDefault="0029652F" w:rsidP="0043222F">
            <w:pPr>
              <w:pStyle w:val="Normal6a"/>
            </w:pPr>
            <w:r w:rsidRPr="008E16F0">
              <w:rPr>
                <w:b/>
                <w:i/>
              </w:rPr>
              <w:t>a) sia pubblicata in un momento più opportuno al fine di evitare sovrapposizioni con la pubblicazione della prossima relazione annuale da parte della Commissione, rafforzando in tal modo la capacità del Parlamento di reagire tempestivamente e garantendo che il suo contributo possa essere debitamente preso in considerazione; propone, a tale proposito, che in futuro la risoluzione sia adottata al più tardi entro marzo e sottolinea che l'adozione della presente risoluzione entro un termine più adeguato dimostra che tale adeguamento è realistico e pienamente realizzabile;</w:t>
            </w:r>
          </w:p>
        </w:tc>
      </w:tr>
      <w:tr w:rsidR="0029652F" w:rsidRPr="008E16F0" w14:paraId="6958FD8B" w14:textId="77777777" w:rsidTr="0043222F">
        <w:trPr>
          <w:jc w:val="center"/>
        </w:trPr>
        <w:tc>
          <w:tcPr>
            <w:tcW w:w="4876" w:type="dxa"/>
            <w:tcBorders>
              <w:top w:val="nil"/>
              <w:left w:val="nil"/>
              <w:bottom w:val="nil"/>
              <w:right w:val="nil"/>
            </w:tcBorders>
          </w:tcPr>
          <w:p w14:paraId="27371C20" w14:textId="77777777" w:rsidR="0029652F" w:rsidRPr="008E16F0" w:rsidRDefault="0029652F" w:rsidP="0043222F">
            <w:pPr>
              <w:pStyle w:val="Normal6a"/>
            </w:pPr>
          </w:p>
        </w:tc>
        <w:tc>
          <w:tcPr>
            <w:tcW w:w="4876" w:type="dxa"/>
            <w:tcBorders>
              <w:top w:val="nil"/>
              <w:left w:val="nil"/>
              <w:bottom w:val="nil"/>
              <w:right w:val="nil"/>
            </w:tcBorders>
          </w:tcPr>
          <w:p w14:paraId="083EB957" w14:textId="77777777" w:rsidR="0029652F" w:rsidRPr="008E16F0" w:rsidRDefault="0029652F" w:rsidP="0043222F">
            <w:pPr>
              <w:pStyle w:val="Normal6a"/>
            </w:pPr>
            <w:r w:rsidRPr="008E16F0">
              <w:rPr>
                <w:b/>
                <w:i/>
              </w:rPr>
              <w:t>b) ci si avvalga maggiormente delle strutture esistenti, in particolare il gruppo di monitoraggio sulla democrazia, lo Stato di diritto e i diritti fondamentali (DRFMG), per organizzare audizioni e missioni conoscitive sulla base delle questioni individuate dalla Commissione, che potrebbero poi alimentare un processo di consultazione strutturato e orientare l'elaborazione della sua successiva relazione; sottolinea che il DRFMG dovrebbe essere esplicitamente riconosciuto e incluso tra i portatori di interessi consultati dalla Commissione conformemente al processo di presentazione di contributi dei portatori di interessi, garantendo in tal modo la continuità istituzionale e consentendo al gruppo di monitoraggio di contribuire formalmente alla preparazione di ciascuna valutazione per paese per la quale ha svolto un lavoro specifico;</w:t>
            </w:r>
          </w:p>
        </w:tc>
      </w:tr>
      <w:tr w:rsidR="0029652F" w:rsidRPr="008E16F0" w14:paraId="5DF54D08" w14:textId="77777777" w:rsidTr="0043222F">
        <w:trPr>
          <w:jc w:val="center"/>
        </w:trPr>
        <w:tc>
          <w:tcPr>
            <w:tcW w:w="4876" w:type="dxa"/>
            <w:tcBorders>
              <w:top w:val="nil"/>
              <w:left w:val="nil"/>
              <w:bottom w:val="nil"/>
              <w:right w:val="nil"/>
            </w:tcBorders>
          </w:tcPr>
          <w:p w14:paraId="1603AD84" w14:textId="77777777" w:rsidR="0029652F" w:rsidRPr="008E16F0" w:rsidRDefault="0029652F" w:rsidP="0043222F">
            <w:pPr>
              <w:pStyle w:val="Normal6a"/>
            </w:pPr>
          </w:p>
        </w:tc>
        <w:tc>
          <w:tcPr>
            <w:tcW w:w="4876" w:type="dxa"/>
            <w:tcBorders>
              <w:top w:val="nil"/>
              <w:left w:val="nil"/>
              <w:bottom w:val="nil"/>
              <w:right w:val="nil"/>
            </w:tcBorders>
          </w:tcPr>
          <w:p w14:paraId="262469A3" w14:textId="77777777" w:rsidR="0029652F" w:rsidRPr="008E16F0" w:rsidRDefault="0029652F" w:rsidP="0043222F">
            <w:pPr>
              <w:pStyle w:val="Normal6a"/>
            </w:pPr>
            <w:r w:rsidRPr="008E16F0">
              <w:rPr>
                <w:b/>
                <w:i/>
              </w:rPr>
              <w:t>c) si raccolgano i risultati più pertinenti derivanti dalla relazione della Commissione, dalle attività di monitoraggio del DRFMG, dai dialoghi annuali del Consiglio e dai contributi delle organizzazioni della società civile; siano evidenziati eventuali aspetti che potrebbero non essere stati sufficientemente affrontati o omessi nella precedente relazione della Commissione e sia fornita una sintesi concisa degli sviluppi più significativi verificatisi dopo la pubblicazione dell'ultima relazione, compresa una chiara indicazione della traiettoria, in particolare per i paesi in cui è stata osservata un'evoluzione negativa o un regresso, in modo che tali elementi possano essere debitamente presi in considerazione nella valutazione successiva;</w:t>
            </w:r>
          </w:p>
        </w:tc>
      </w:tr>
      <w:tr w:rsidR="0029652F" w:rsidRPr="008E16F0" w14:paraId="4A8393EE" w14:textId="77777777" w:rsidTr="0043222F">
        <w:trPr>
          <w:jc w:val="center"/>
        </w:trPr>
        <w:tc>
          <w:tcPr>
            <w:tcW w:w="4876" w:type="dxa"/>
            <w:tcBorders>
              <w:top w:val="nil"/>
              <w:left w:val="nil"/>
              <w:bottom w:val="nil"/>
              <w:right w:val="nil"/>
            </w:tcBorders>
          </w:tcPr>
          <w:p w14:paraId="26991C4D" w14:textId="77777777" w:rsidR="0029652F" w:rsidRPr="008E16F0" w:rsidRDefault="0029652F" w:rsidP="0043222F">
            <w:pPr>
              <w:pStyle w:val="Normal6a"/>
            </w:pPr>
          </w:p>
        </w:tc>
        <w:tc>
          <w:tcPr>
            <w:tcW w:w="4876" w:type="dxa"/>
            <w:tcBorders>
              <w:top w:val="nil"/>
              <w:left w:val="nil"/>
              <w:bottom w:val="nil"/>
              <w:right w:val="nil"/>
            </w:tcBorders>
          </w:tcPr>
          <w:p w14:paraId="5ADF7B21" w14:textId="77777777" w:rsidR="0029652F" w:rsidRPr="008E16F0" w:rsidRDefault="0029652F" w:rsidP="0043222F">
            <w:pPr>
              <w:pStyle w:val="Normal6a"/>
            </w:pPr>
            <w:r w:rsidRPr="008E16F0">
              <w:rPr>
                <w:b/>
                <w:i/>
              </w:rPr>
              <w:t>d) siano evidenziate le migliori pratiche individuate durante la riunione annuale delle commissioni interparlamentari sullo Stato di diritto con i parlamenti nazionali, al fine di sostenere gli Stati membri nell'attuazione di raccomandazioni specifiche;</w:t>
            </w:r>
          </w:p>
        </w:tc>
      </w:tr>
      <w:tr w:rsidR="0029652F" w:rsidRPr="008E16F0" w14:paraId="004D35AC" w14:textId="77777777" w:rsidTr="0043222F">
        <w:trPr>
          <w:jc w:val="center"/>
        </w:trPr>
        <w:tc>
          <w:tcPr>
            <w:tcW w:w="4876" w:type="dxa"/>
            <w:tcBorders>
              <w:top w:val="nil"/>
              <w:left w:val="nil"/>
              <w:bottom w:val="nil"/>
              <w:right w:val="nil"/>
            </w:tcBorders>
          </w:tcPr>
          <w:p w14:paraId="34CEDD5D" w14:textId="77777777" w:rsidR="0029652F" w:rsidRPr="008E16F0" w:rsidRDefault="0029652F" w:rsidP="0043222F">
            <w:pPr>
              <w:pStyle w:val="Normal6a"/>
            </w:pPr>
          </w:p>
        </w:tc>
        <w:tc>
          <w:tcPr>
            <w:tcW w:w="4876" w:type="dxa"/>
            <w:tcBorders>
              <w:top w:val="nil"/>
              <w:left w:val="nil"/>
              <w:bottom w:val="nil"/>
              <w:right w:val="nil"/>
            </w:tcBorders>
          </w:tcPr>
          <w:p w14:paraId="7F0F12B2" w14:textId="77777777" w:rsidR="0029652F" w:rsidRPr="008E16F0" w:rsidRDefault="0029652F" w:rsidP="0043222F">
            <w:pPr>
              <w:pStyle w:val="Normal6a"/>
            </w:pPr>
            <w:r w:rsidRPr="008E16F0">
              <w:rPr>
                <w:b/>
                <w:i/>
              </w:rPr>
              <w:t>e) sia valutata l'attuazione delle precedenti raccomandazioni annuali della Commissione, fornendo una prospettiva pluriennale e individuando se sia possibile osservare sviluppi positivi o negativi rispetto alle osservazioni precedenti al fine di fornire informazioni sulle tendenze;</w:t>
            </w:r>
          </w:p>
        </w:tc>
      </w:tr>
      <w:tr w:rsidR="0029652F" w:rsidRPr="008E16F0" w14:paraId="050832F9" w14:textId="77777777" w:rsidTr="0043222F">
        <w:trPr>
          <w:jc w:val="center"/>
        </w:trPr>
        <w:tc>
          <w:tcPr>
            <w:tcW w:w="4876" w:type="dxa"/>
            <w:tcBorders>
              <w:top w:val="nil"/>
              <w:left w:val="nil"/>
              <w:bottom w:val="nil"/>
              <w:right w:val="nil"/>
            </w:tcBorders>
          </w:tcPr>
          <w:p w14:paraId="2D10B677" w14:textId="77777777" w:rsidR="0029652F" w:rsidRPr="008E16F0" w:rsidRDefault="0029652F" w:rsidP="0043222F">
            <w:pPr>
              <w:pStyle w:val="Normal6a"/>
            </w:pPr>
          </w:p>
        </w:tc>
        <w:tc>
          <w:tcPr>
            <w:tcW w:w="4876" w:type="dxa"/>
            <w:tcBorders>
              <w:top w:val="nil"/>
              <w:left w:val="nil"/>
              <w:bottom w:val="nil"/>
              <w:right w:val="nil"/>
            </w:tcBorders>
          </w:tcPr>
          <w:p w14:paraId="7534C8CC" w14:textId="77777777" w:rsidR="0029652F" w:rsidRPr="008E16F0" w:rsidRDefault="0029652F" w:rsidP="0043222F">
            <w:pPr>
              <w:pStyle w:val="Normal6a"/>
            </w:pPr>
            <w:r w:rsidRPr="008E16F0">
              <w:rPr>
                <w:b/>
                <w:i/>
              </w:rPr>
              <w:t>f) siano formulate raccomandazioni alla Commissione in merito ai casi in cui ritiene che una parte o la totalità dei pagamenti di uno Stato membro dovrebbero essere sospesi in situazioni di inosservanza dei valori dell'Unione, della Carta dei diritti fondamentali e dei principi dello Stato di diritto, e che sia esaminato l'eventuale utilizzo di ulteriori strumenti di esecuzione, se del caso;</w:t>
            </w:r>
          </w:p>
        </w:tc>
      </w:tr>
      <w:tr w:rsidR="0029652F" w:rsidRPr="008E16F0" w14:paraId="57E4952E" w14:textId="77777777" w:rsidTr="0043222F">
        <w:trPr>
          <w:jc w:val="center"/>
        </w:trPr>
        <w:tc>
          <w:tcPr>
            <w:tcW w:w="4876" w:type="dxa"/>
            <w:tcBorders>
              <w:top w:val="nil"/>
              <w:left w:val="nil"/>
              <w:bottom w:val="nil"/>
              <w:right w:val="nil"/>
            </w:tcBorders>
          </w:tcPr>
          <w:p w14:paraId="26982D7C" w14:textId="77777777" w:rsidR="0029652F" w:rsidRPr="008E16F0" w:rsidRDefault="0029652F" w:rsidP="0043222F">
            <w:pPr>
              <w:pStyle w:val="Normal6a"/>
            </w:pPr>
          </w:p>
        </w:tc>
        <w:tc>
          <w:tcPr>
            <w:tcW w:w="4876" w:type="dxa"/>
            <w:tcBorders>
              <w:top w:val="nil"/>
              <w:left w:val="nil"/>
              <w:bottom w:val="nil"/>
              <w:right w:val="nil"/>
            </w:tcBorders>
          </w:tcPr>
          <w:p w14:paraId="3715BC46" w14:textId="77777777" w:rsidR="0029652F" w:rsidRPr="008E16F0" w:rsidRDefault="0029652F" w:rsidP="0043222F">
            <w:pPr>
              <w:pStyle w:val="Normal6a"/>
            </w:pPr>
            <w:r w:rsidRPr="008E16F0">
              <w:rPr>
                <w:b/>
                <w:i/>
              </w:rPr>
              <w:t>g) sia inclusa un'analisi approfondita di tutti i paesi per i quali è stata attivata una procedura di cui all'articolo 7, per i quali è in vigore uno strumento di condizionalità finanziaria o per i quali la relazione della Commissione ha individuato gravi e sistemiche preoccupazioni in materia di Stato di diritto; sottolinea che tale valutazione approfondita dovrebbe essere effettuata dal DRFMG, sostenuto da un gruppo di esperti riconosciuti in materia di Stato di diritto che forniscano una prospettiva esterna indipendente, o dal Servizio Ricerca del Parlamento europeo (EPRS), le cui competenze indipendenti rafforzerebbero ulteriormente la base analitica del lavoro del Parlamento e contribuirebbero in modo prezioso agli sforzi di monitoraggio della Commissione;</w:t>
            </w:r>
          </w:p>
        </w:tc>
      </w:tr>
      <w:tr w:rsidR="0029652F" w:rsidRPr="008E16F0" w14:paraId="0F066DE8" w14:textId="77777777" w:rsidTr="0043222F">
        <w:trPr>
          <w:jc w:val="center"/>
        </w:trPr>
        <w:tc>
          <w:tcPr>
            <w:tcW w:w="4876" w:type="dxa"/>
            <w:tcBorders>
              <w:top w:val="nil"/>
              <w:left w:val="nil"/>
              <w:bottom w:val="nil"/>
              <w:right w:val="nil"/>
            </w:tcBorders>
          </w:tcPr>
          <w:p w14:paraId="773BF80C" w14:textId="77777777" w:rsidR="0029652F" w:rsidRPr="008E16F0" w:rsidRDefault="0029652F" w:rsidP="0043222F">
            <w:pPr>
              <w:pStyle w:val="Normal6a"/>
            </w:pPr>
          </w:p>
        </w:tc>
        <w:tc>
          <w:tcPr>
            <w:tcW w:w="4876" w:type="dxa"/>
            <w:tcBorders>
              <w:top w:val="nil"/>
              <w:left w:val="nil"/>
              <w:bottom w:val="nil"/>
              <w:right w:val="nil"/>
            </w:tcBorders>
          </w:tcPr>
          <w:p w14:paraId="52A7EB9B" w14:textId="77777777" w:rsidR="0029652F" w:rsidRPr="008E16F0" w:rsidRDefault="0029652F" w:rsidP="0043222F">
            <w:pPr>
              <w:pStyle w:val="Normal6a"/>
            </w:pPr>
            <w:r w:rsidRPr="008E16F0">
              <w:rPr>
                <w:b/>
                <w:i/>
              </w:rPr>
              <w:t>h) siano individuati tutti i settori del diritto dell'UE e le disposizioni legislative specifiche per i quali non sono state avviate procedure di infrazione nonostante l'esistenza di gravi preoccupazioni in materia di Stato di diritto e che la Commissione sia invitata a fornire una spiegazione chiara di tali lacune nell'applicazione; sottolinea che garantire l'avvio tempestivo e coerente delle procedure di infrazione è essenziale per sostenere il primato del diritto dell'Unione e garantire la parità di trattamento di tutti gli Stati membri;</w:t>
            </w:r>
          </w:p>
        </w:tc>
      </w:tr>
    </w:tbl>
    <w:p w14:paraId="04B31389"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65010F5D" w14:textId="77777777" w:rsidR="0029652F" w:rsidRPr="008E16F0" w:rsidRDefault="0029652F" w:rsidP="0029652F">
      <w:r w:rsidRPr="008E16F0">
        <w:rPr>
          <w:rStyle w:val="HideTWBExt"/>
          <w:noProof w:val="0"/>
        </w:rPr>
        <w:t>&lt;/Amend&gt;</w:t>
      </w:r>
    </w:p>
    <w:p w14:paraId="2BC80059"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762</w:t>
      </w:r>
      <w:r w:rsidRPr="008E16F0">
        <w:rPr>
          <w:rStyle w:val="HideTWBExt"/>
          <w:b w:val="0"/>
          <w:noProof w:val="0"/>
        </w:rPr>
        <w:t>&lt;/NumAm&gt;</w:t>
      </w:r>
    </w:p>
    <w:p w14:paraId="32C216FF" w14:textId="77777777" w:rsidR="0029652F" w:rsidRPr="008E16F0" w:rsidRDefault="0029652F" w:rsidP="0029652F">
      <w:pPr>
        <w:pStyle w:val="NormalBold"/>
      </w:pPr>
      <w:r w:rsidRPr="008E16F0">
        <w:rPr>
          <w:rStyle w:val="HideTWBExt"/>
          <w:b w:val="0"/>
          <w:noProof w:val="0"/>
        </w:rPr>
        <w:t>&lt;RepeatBlock-By&gt;&lt;Members&gt;</w:t>
      </w:r>
      <w:r w:rsidRPr="008E16F0">
        <w:t>Sophie Wilmès, Moritz Körner, Hilde Vautmans, Malik Azmani, Irena Joveva, Veronika Cifrová Ostrihoňová, Lucia Yar, Nikola Minchev, Krzysztof Śmiszek, Michał Wawrykiewicz</w:t>
      </w:r>
      <w:r w:rsidRPr="008E16F0">
        <w:rPr>
          <w:rStyle w:val="HideTWBExt"/>
          <w:b w:val="0"/>
          <w:noProof w:val="0"/>
        </w:rPr>
        <w:t>&lt;/Members&gt;</w:t>
      </w:r>
    </w:p>
    <w:p w14:paraId="5AF9051C" w14:textId="77777777" w:rsidR="0029652F" w:rsidRPr="008E16F0" w:rsidRDefault="0029652F" w:rsidP="0029652F">
      <w:pPr>
        <w:pStyle w:val="NormalBold"/>
      </w:pPr>
      <w:r w:rsidRPr="008E16F0">
        <w:rPr>
          <w:rStyle w:val="HideTWBExt"/>
          <w:b w:val="0"/>
          <w:noProof w:val="0"/>
        </w:rPr>
        <w:t>&lt;/RepeatBlock-By&gt;</w:t>
      </w:r>
    </w:p>
    <w:p w14:paraId="1E45E029"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79B54854" w14:textId="77777777" w:rsidR="0029652F" w:rsidRPr="008E16F0" w:rsidRDefault="0029652F" w:rsidP="0029652F">
      <w:pPr>
        <w:pStyle w:val="NormalBold"/>
      </w:pPr>
      <w:r w:rsidRPr="008E16F0">
        <w:rPr>
          <w:rStyle w:val="HideTWBExt"/>
          <w:b w:val="0"/>
          <w:noProof w:val="0"/>
        </w:rPr>
        <w:t>&lt;Article&gt;</w:t>
      </w:r>
      <w:r w:rsidRPr="008E16F0">
        <w:t>Paragrafo 45 duodecies (nuovo)</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5A330D40" w14:textId="77777777" w:rsidTr="0043222F">
        <w:trPr>
          <w:trHeight w:hRule="exact" w:val="240"/>
          <w:jc w:val="center"/>
        </w:trPr>
        <w:tc>
          <w:tcPr>
            <w:tcW w:w="9752" w:type="dxa"/>
            <w:gridSpan w:val="2"/>
            <w:tcBorders>
              <w:top w:val="nil"/>
              <w:left w:val="nil"/>
              <w:bottom w:val="nil"/>
              <w:right w:val="nil"/>
            </w:tcBorders>
          </w:tcPr>
          <w:p w14:paraId="3AA4AAA3" w14:textId="77777777" w:rsidR="0029652F" w:rsidRPr="008E16F0" w:rsidRDefault="0029652F" w:rsidP="0043222F"/>
        </w:tc>
      </w:tr>
      <w:tr w:rsidR="0029652F" w:rsidRPr="008E16F0" w14:paraId="4F7AE44E" w14:textId="77777777" w:rsidTr="0043222F">
        <w:trPr>
          <w:trHeight w:val="240"/>
          <w:jc w:val="center"/>
        </w:trPr>
        <w:tc>
          <w:tcPr>
            <w:tcW w:w="4876" w:type="dxa"/>
            <w:tcBorders>
              <w:top w:val="nil"/>
              <w:left w:val="nil"/>
              <w:bottom w:val="nil"/>
              <w:right w:val="nil"/>
            </w:tcBorders>
          </w:tcPr>
          <w:p w14:paraId="73902883"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7C6F28BD" w14:textId="77777777" w:rsidR="0029652F" w:rsidRPr="008E16F0" w:rsidRDefault="0029652F" w:rsidP="0043222F">
            <w:pPr>
              <w:pStyle w:val="AmColumnHeading"/>
            </w:pPr>
            <w:r w:rsidRPr="008E16F0">
              <w:t>Emendamento</w:t>
            </w:r>
          </w:p>
        </w:tc>
      </w:tr>
      <w:tr w:rsidR="0029652F" w:rsidRPr="008E16F0" w14:paraId="2C8D0D5B" w14:textId="77777777" w:rsidTr="0043222F">
        <w:trPr>
          <w:jc w:val="center"/>
        </w:trPr>
        <w:tc>
          <w:tcPr>
            <w:tcW w:w="4876" w:type="dxa"/>
            <w:tcBorders>
              <w:top w:val="nil"/>
              <w:left w:val="nil"/>
              <w:bottom w:val="nil"/>
              <w:right w:val="nil"/>
            </w:tcBorders>
          </w:tcPr>
          <w:p w14:paraId="389551BD" w14:textId="77777777" w:rsidR="0029652F" w:rsidRPr="008E16F0" w:rsidRDefault="0029652F" w:rsidP="0043222F">
            <w:pPr>
              <w:pStyle w:val="Normal6a"/>
            </w:pPr>
          </w:p>
        </w:tc>
        <w:tc>
          <w:tcPr>
            <w:tcW w:w="4876" w:type="dxa"/>
            <w:tcBorders>
              <w:top w:val="nil"/>
              <w:left w:val="nil"/>
              <w:bottom w:val="nil"/>
              <w:right w:val="nil"/>
            </w:tcBorders>
          </w:tcPr>
          <w:p w14:paraId="536D8B7D" w14:textId="77777777" w:rsidR="0029652F" w:rsidRPr="008E16F0" w:rsidRDefault="0029652F" w:rsidP="0043222F">
            <w:pPr>
              <w:pStyle w:val="Normal6a"/>
            </w:pPr>
            <w:r w:rsidRPr="008E16F0">
              <w:rPr>
                <w:b/>
                <w:i/>
              </w:rPr>
              <w:t>45 duodecies.</w:t>
            </w:r>
            <w:r w:rsidRPr="008E16F0">
              <w:tab/>
            </w:r>
            <w:r w:rsidRPr="008E16F0">
              <w:rPr>
                <w:b/>
                <w:i/>
              </w:rPr>
              <w:t>Fase 3: seguito dato dalla Commissione</w:t>
            </w:r>
          </w:p>
        </w:tc>
      </w:tr>
      <w:tr w:rsidR="0029652F" w:rsidRPr="008E16F0" w14:paraId="6E13CE31" w14:textId="77777777" w:rsidTr="0043222F">
        <w:trPr>
          <w:jc w:val="center"/>
        </w:trPr>
        <w:tc>
          <w:tcPr>
            <w:tcW w:w="4876" w:type="dxa"/>
            <w:tcBorders>
              <w:top w:val="nil"/>
              <w:left w:val="nil"/>
              <w:bottom w:val="nil"/>
              <w:right w:val="nil"/>
            </w:tcBorders>
          </w:tcPr>
          <w:p w14:paraId="3A4638D2" w14:textId="77777777" w:rsidR="0029652F" w:rsidRPr="008E16F0" w:rsidRDefault="0029652F" w:rsidP="0043222F">
            <w:pPr>
              <w:pStyle w:val="Normal6a"/>
            </w:pPr>
          </w:p>
        </w:tc>
        <w:tc>
          <w:tcPr>
            <w:tcW w:w="4876" w:type="dxa"/>
            <w:tcBorders>
              <w:top w:val="nil"/>
              <w:left w:val="nil"/>
              <w:bottom w:val="nil"/>
              <w:right w:val="nil"/>
            </w:tcBorders>
          </w:tcPr>
          <w:p w14:paraId="32FEA52F" w14:textId="77777777" w:rsidR="0029652F" w:rsidRPr="008E16F0" w:rsidRDefault="0029652F" w:rsidP="0043222F">
            <w:pPr>
              <w:pStyle w:val="Normal6a"/>
            </w:pPr>
            <w:r w:rsidRPr="008E16F0">
              <w:rPr>
                <w:b/>
                <w:i/>
              </w:rPr>
              <w:t>sottolinea che la fase in questione costituirebbe il "momento decisivo" per la Commissione per riesaminare le raccomandazioni precedenti, valutarne il livello di attuazione e tenere debitamente conto della relazione del Parlamento europeo; sottolinea che ciò che attualmente manca è un chiaro punto di responsabilità politica all'interno del ciclo; ricorda che, sebbene la Commissione possa e debba agire in qualsiasi momento in caso di violazione dei valori dell'Unione, dovrebbe esserci almeno un'occasione annuale per fare il punto sulle conseguenze delle conclusioni della relazione e valutare il modo in cui sono stati utilizzati gli strumenti disponibili; sottolinea che la credibilità dell'Unione dipende non solo dal possesso di un solido pacchetto di strumenti per salvaguardare lo Stato di diritto, ma anche dalla sua applicazione coerente e tempestiva; chiede che, oltre alla presentazione della relazione annuale sullo Stato di diritto in Aula in giugno, la Commissione fornisca anche, in un momento separato, un seguito strutturato sul modo in cui si è tenuto conto della precedente risoluzione e delle raccomandazioni del Parlamento europeo, indicando, se del caso, quali elementi sono stati presi in considerazione o meno, motivando e spiegando perché ha deciso di attivare o meno uno strumento finanziario o di altro tipo; chiede inoltre uno scambio specifico con la commissione per le libertà civili, la giustizia e gli affari interni (LIBE) del Parlamento europeo su tale seguito, al fine di rafforzare la responsabilità politica, il dialogo interistituzionale e la coerenza e la credibilità complessive del ciclo dello Stato di diritto;</w:t>
            </w:r>
          </w:p>
        </w:tc>
      </w:tr>
      <w:tr w:rsidR="0029652F" w:rsidRPr="008E16F0" w14:paraId="6FDBD427" w14:textId="77777777" w:rsidTr="0043222F">
        <w:trPr>
          <w:jc w:val="center"/>
        </w:trPr>
        <w:tc>
          <w:tcPr>
            <w:tcW w:w="4876" w:type="dxa"/>
            <w:tcBorders>
              <w:top w:val="nil"/>
              <w:left w:val="nil"/>
              <w:bottom w:val="nil"/>
              <w:right w:val="nil"/>
            </w:tcBorders>
          </w:tcPr>
          <w:p w14:paraId="08DA3101" w14:textId="77777777" w:rsidR="0029652F" w:rsidRPr="008E16F0" w:rsidRDefault="0029652F" w:rsidP="0043222F">
            <w:pPr>
              <w:pStyle w:val="Normal6a"/>
            </w:pPr>
          </w:p>
        </w:tc>
        <w:tc>
          <w:tcPr>
            <w:tcW w:w="4876" w:type="dxa"/>
            <w:tcBorders>
              <w:top w:val="nil"/>
              <w:left w:val="nil"/>
              <w:bottom w:val="nil"/>
              <w:right w:val="nil"/>
            </w:tcBorders>
          </w:tcPr>
          <w:p w14:paraId="3596A8F0" w14:textId="77777777" w:rsidR="0029652F" w:rsidRPr="008E16F0" w:rsidRDefault="0029652F" w:rsidP="0043222F">
            <w:pPr>
              <w:pStyle w:val="Normal6a"/>
            </w:pPr>
            <w:r w:rsidRPr="008E16F0">
              <w:rPr>
                <w:b/>
                <w:i/>
              </w:rPr>
              <w:t>ricorda che ogni strumento disponibile ha le proprie specificità e che la Commissione deve mantenere una flessibilità sufficiente per stabilire quale strumento sia più appropriato in una determinata situazione; sottolinea tuttavia che tale uso deve essere coerente e coordinato e sottolinea che la Commissione non dovrebbe adottare un approccio minimalista, ma piuttosto utilizzare appieno gli strumenti a sua disposizione; sottolinea, a tale proposito, che l'articolo 7 TUE è spesso erroneamente descritto come una "opzione nucleare", osservando che in realtà prevede meccanismi di prevenzione e fasi intermedie e che tale confronto è fuorviante, in quanto lo scopo del meccanismo non è quello di "distruggere", ma di proteggere e preservare i valori fondamentali dell'Unione;</w:t>
            </w:r>
          </w:p>
        </w:tc>
      </w:tr>
    </w:tbl>
    <w:p w14:paraId="5F66DB9F"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8043B8E" w14:textId="77777777" w:rsidR="0029652F" w:rsidRPr="008E16F0" w:rsidRDefault="0029652F" w:rsidP="0029652F">
      <w:r w:rsidRPr="008E16F0">
        <w:rPr>
          <w:rStyle w:val="HideTWBExt"/>
          <w:noProof w:val="0"/>
        </w:rPr>
        <w:t>&lt;/Amend&gt;</w:t>
      </w:r>
    </w:p>
    <w:p w14:paraId="20C54ABB" w14:textId="77777777" w:rsidR="0029652F" w:rsidRPr="008E16F0" w:rsidRDefault="0029652F" w:rsidP="0029652F">
      <w:pPr>
        <w:pStyle w:val="AmNumberTabs"/>
      </w:pPr>
      <w:r w:rsidRPr="008E16F0">
        <w:rPr>
          <w:rStyle w:val="HideTWBExt"/>
          <w:b w:val="0"/>
          <w:noProof w:val="0"/>
        </w:rPr>
        <w:t>&lt;Amend&gt;</w:t>
      </w:r>
      <w:r w:rsidRPr="008E16F0">
        <w:t>Emendamento</w:t>
      </w:r>
      <w:r w:rsidRPr="008E16F0">
        <w:tab/>
      </w:r>
      <w:r w:rsidRPr="008E16F0">
        <w:tab/>
      </w:r>
      <w:r w:rsidRPr="008E16F0">
        <w:rPr>
          <w:rStyle w:val="HideTWBExt"/>
          <w:b w:val="0"/>
          <w:noProof w:val="0"/>
        </w:rPr>
        <w:t>&lt;NumAm&gt;</w:t>
      </w:r>
      <w:r w:rsidRPr="008E16F0">
        <w:t>763</w:t>
      </w:r>
      <w:r w:rsidRPr="008E16F0">
        <w:rPr>
          <w:rStyle w:val="HideTWBExt"/>
          <w:b w:val="0"/>
          <w:noProof w:val="0"/>
        </w:rPr>
        <w:t>&lt;/NumAm&gt;</w:t>
      </w:r>
    </w:p>
    <w:p w14:paraId="4BD0A6B9" w14:textId="77777777" w:rsidR="0029652F" w:rsidRPr="008E16F0" w:rsidRDefault="0029652F" w:rsidP="0029652F">
      <w:pPr>
        <w:pStyle w:val="NormalBold"/>
      </w:pPr>
      <w:r w:rsidRPr="008E16F0">
        <w:rPr>
          <w:rStyle w:val="HideTWBExt"/>
          <w:b w:val="0"/>
          <w:noProof w:val="0"/>
        </w:rPr>
        <w:t>&lt;RepeatBlock-By&gt;&lt;Members&gt;</w:t>
      </w:r>
      <w:r w:rsidRPr="008E16F0">
        <w:t>Diana Riba i Giner</w:t>
      </w:r>
      <w:r w:rsidRPr="008E16F0">
        <w:rPr>
          <w:rStyle w:val="HideTWBExt"/>
          <w:b w:val="0"/>
          <w:noProof w:val="0"/>
        </w:rPr>
        <w:t>&lt;/Members&gt;</w:t>
      </w:r>
    </w:p>
    <w:p w14:paraId="1E98E94A" w14:textId="77777777" w:rsidR="0029652F" w:rsidRPr="008E16F0" w:rsidRDefault="0029652F" w:rsidP="0029652F">
      <w:pPr>
        <w:pStyle w:val="NormalBold"/>
      </w:pPr>
      <w:r w:rsidRPr="008E16F0">
        <w:rPr>
          <w:rStyle w:val="HideTWBExt"/>
          <w:b w:val="0"/>
          <w:noProof w:val="0"/>
        </w:rPr>
        <w:t>&lt;/RepeatBlock-By&gt;</w:t>
      </w:r>
    </w:p>
    <w:p w14:paraId="6B3A8CCE" w14:textId="77777777" w:rsidR="0029652F" w:rsidRPr="008E16F0" w:rsidRDefault="0029652F" w:rsidP="0029652F">
      <w:pPr>
        <w:pStyle w:val="NormalBold"/>
      </w:pPr>
      <w:r w:rsidRPr="008E16F0">
        <w:rPr>
          <w:rStyle w:val="HideTWBExt"/>
          <w:b w:val="0"/>
          <w:noProof w:val="0"/>
        </w:rPr>
        <w:t>&lt;DocAmend&gt;</w:t>
      </w:r>
      <w:r w:rsidRPr="008E16F0">
        <w:t>Proposta di risoluzione</w:t>
      </w:r>
      <w:r w:rsidRPr="008E16F0">
        <w:rPr>
          <w:rStyle w:val="HideTWBExt"/>
          <w:b w:val="0"/>
          <w:noProof w:val="0"/>
        </w:rPr>
        <w:t>&lt;/DocAmend&gt;</w:t>
      </w:r>
    </w:p>
    <w:p w14:paraId="40389B45" w14:textId="77777777" w:rsidR="0029652F" w:rsidRPr="008E16F0" w:rsidRDefault="0029652F" w:rsidP="0029652F">
      <w:pPr>
        <w:pStyle w:val="NormalBold"/>
      </w:pPr>
      <w:r w:rsidRPr="008E16F0">
        <w:rPr>
          <w:rStyle w:val="HideTWBExt"/>
          <w:b w:val="0"/>
          <w:noProof w:val="0"/>
        </w:rPr>
        <w:t>&lt;Article&gt;</w:t>
      </w:r>
      <w:r w:rsidRPr="008E16F0">
        <w:t>Paragrafo 46</w:t>
      </w:r>
      <w:r w:rsidRPr="008E16F0">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652F" w:rsidRPr="008E16F0" w14:paraId="3E4F47F5" w14:textId="77777777" w:rsidTr="0043222F">
        <w:trPr>
          <w:trHeight w:hRule="exact" w:val="240"/>
          <w:jc w:val="center"/>
        </w:trPr>
        <w:tc>
          <w:tcPr>
            <w:tcW w:w="9752" w:type="dxa"/>
            <w:gridSpan w:val="2"/>
            <w:tcBorders>
              <w:top w:val="nil"/>
              <w:left w:val="nil"/>
              <w:bottom w:val="nil"/>
              <w:right w:val="nil"/>
            </w:tcBorders>
          </w:tcPr>
          <w:p w14:paraId="56A97736" w14:textId="77777777" w:rsidR="0029652F" w:rsidRPr="008E16F0" w:rsidRDefault="0029652F" w:rsidP="0043222F"/>
        </w:tc>
      </w:tr>
      <w:tr w:rsidR="0029652F" w:rsidRPr="008E16F0" w14:paraId="434A7C4E" w14:textId="77777777" w:rsidTr="0043222F">
        <w:trPr>
          <w:trHeight w:val="240"/>
          <w:jc w:val="center"/>
        </w:trPr>
        <w:tc>
          <w:tcPr>
            <w:tcW w:w="4876" w:type="dxa"/>
            <w:tcBorders>
              <w:top w:val="nil"/>
              <w:left w:val="nil"/>
              <w:bottom w:val="nil"/>
              <w:right w:val="nil"/>
            </w:tcBorders>
          </w:tcPr>
          <w:p w14:paraId="028846B8" w14:textId="77777777" w:rsidR="0029652F" w:rsidRPr="008E16F0" w:rsidRDefault="0029652F" w:rsidP="0043222F">
            <w:pPr>
              <w:pStyle w:val="AmColumnHeading"/>
            </w:pPr>
            <w:r w:rsidRPr="008E16F0">
              <w:t>Proposta di risoluzione</w:t>
            </w:r>
          </w:p>
        </w:tc>
        <w:tc>
          <w:tcPr>
            <w:tcW w:w="4876" w:type="dxa"/>
            <w:tcBorders>
              <w:top w:val="nil"/>
              <w:left w:val="nil"/>
              <w:bottom w:val="nil"/>
              <w:right w:val="nil"/>
            </w:tcBorders>
          </w:tcPr>
          <w:p w14:paraId="410DA39C" w14:textId="77777777" w:rsidR="0029652F" w:rsidRPr="008E16F0" w:rsidRDefault="0029652F" w:rsidP="0043222F">
            <w:pPr>
              <w:pStyle w:val="AmColumnHeading"/>
            </w:pPr>
            <w:r w:rsidRPr="008E16F0">
              <w:t>Emendamento</w:t>
            </w:r>
          </w:p>
        </w:tc>
      </w:tr>
      <w:tr w:rsidR="0029652F" w:rsidRPr="008E16F0" w14:paraId="1BA6E4CB" w14:textId="77777777" w:rsidTr="0043222F">
        <w:trPr>
          <w:jc w:val="center"/>
        </w:trPr>
        <w:tc>
          <w:tcPr>
            <w:tcW w:w="4876" w:type="dxa"/>
            <w:tcBorders>
              <w:top w:val="nil"/>
              <w:left w:val="nil"/>
              <w:bottom w:val="nil"/>
              <w:right w:val="nil"/>
            </w:tcBorders>
          </w:tcPr>
          <w:p w14:paraId="1B8F84A5" w14:textId="77777777" w:rsidR="0029652F" w:rsidRPr="008E16F0" w:rsidRDefault="0029652F" w:rsidP="0043222F">
            <w:pPr>
              <w:pStyle w:val="Normal6a"/>
            </w:pPr>
            <w:r w:rsidRPr="008E16F0">
              <w:t>46.</w:t>
            </w:r>
            <w:r w:rsidRPr="008E16F0">
              <w:tab/>
              <w:t xml:space="preserve">incarica la sua Presidente di trasmettere la presente risoluzione al Consiglio </w:t>
            </w:r>
            <w:r w:rsidRPr="008E16F0">
              <w:rPr>
                <w:b/>
                <w:i/>
              </w:rPr>
              <w:t>e</w:t>
            </w:r>
            <w:r w:rsidRPr="008E16F0">
              <w:t xml:space="preserve"> alla Commissione.</w:t>
            </w:r>
          </w:p>
        </w:tc>
        <w:tc>
          <w:tcPr>
            <w:tcW w:w="4876" w:type="dxa"/>
            <w:tcBorders>
              <w:top w:val="nil"/>
              <w:left w:val="nil"/>
              <w:bottom w:val="nil"/>
              <w:right w:val="nil"/>
            </w:tcBorders>
          </w:tcPr>
          <w:p w14:paraId="6BE06C48" w14:textId="77777777" w:rsidR="0029652F" w:rsidRPr="008E16F0" w:rsidRDefault="0029652F" w:rsidP="0043222F">
            <w:pPr>
              <w:pStyle w:val="Normal6a"/>
            </w:pPr>
            <w:r w:rsidRPr="008E16F0">
              <w:t>46.</w:t>
            </w:r>
            <w:r w:rsidRPr="008E16F0">
              <w:tab/>
              <w:t>incarica la sua Presidente di trasmettere la presente risoluzione al Consiglio</w:t>
            </w:r>
            <w:r w:rsidRPr="008E16F0">
              <w:rPr>
                <w:b/>
                <w:i/>
              </w:rPr>
              <w:t>,</w:t>
            </w:r>
            <w:r w:rsidRPr="008E16F0">
              <w:t xml:space="preserve"> alla Commissione</w:t>
            </w:r>
            <w:r w:rsidRPr="008E16F0">
              <w:rPr>
                <w:b/>
                <w:i/>
              </w:rPr>
              <w:t>, all'Agenzia dell'Unione europea per i diritti fondamentali, al Consiglio d'Europa, all'OSCE e alle Nazioni Unite, nonché ai governi e ai parlamenti degli Stati membri</w:t>
            </w:r>
            <w:r w:rsidRPr="008E16F0">
              <w:t>.</w:t>
            </w:r>
          </w:p>
        </w:tc>
      </w:tr>
    </w:tbl>
    <w:p w14:paraId="6CA4031B" w14:textId="77777777" w:rsidR="0029652F" w:rsidRPr="008E16F0" w:rsidRDefault="0029652F" w:rsidP="0029652F">
      <w:pPr>
        <w:pStyle w:val="AmOrLang"/>
      </w:pPr>
      <w:r w:rsidRPr="008E16F0">
        <w:t xml:space="preserve">Or. </w:t>
      </w:r>
      <w:r w:rsidRPr="008E16F0">
        <w:rPr>
          <w:rStyle w:val="HideTWBExt"/>
          <w:noProof w:val="0"/>
        </w:rPr>
        <w:t>&lt;Original&gt;</w:t>
      </w:r>
      <w:r w:rsidRPr="008E16F0">
        <w:rPr>
          <w:rStyle w:val="HideTWBInt"/>
          <w:noProof w:val="0"/>
        </w:rPr>
        <w:t>{EN}</w:t>
      </w:r>
      <w:r w:rsidRPr="008E16F0">
        <w:t>en</w:t>
      </w:r>
      <w:r w:rsidRPr="008E16F0">
        <w:rPr>
          <w:rStyle w:val="HideTWBExt"/>
          <w:noProof w:val="0"/>
        </w:rPr>
        <w:t>&lt;/Original&gt;</w:t>
      </w:r>
    </w:p>
    <w:p w14:paraId="0B0E6F3D" w14:textId="2947FC30" w:rsidR="0029652F" w:rsidRPr="008E16F0" w:rsidRDefault="0029652F" w:rsidP="0029652F">
      <w:r w:rsidRPr="008E16F0">
        <w:rPr>
          <w:rStyle w:val="HideTWBExt"/>
          <w:noProof w:val="0"/>
        </w:rPr>
        <w:t>&lt;/Amend&gt;&lt;/RepeatBlock-Amend&gt;</w:t>
      </w:r>
    </w:p>
    <w:p w14:paraId="297B7364" w14:textId="594BA5E6" w:rsidR="000A1267" w:rsidRPr="008E16F0" w:rsidRDefault="000A1267" w:rsidP="0029652F"/>
    <w:sectPr w:rsidR="000A1267" w:rsidRPr="008E16F0" w:rsidSect="0067522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95A98" w14:textId="77777777" w:rsidR="0043222F" w:rsidRPr="005A0532" w:rsidRDefault="0043222F">
      <w:r w:rsidRPr="005A0532">
        <w:separator/>
      </w:r>
    </w:p>
  </w:endnote>
  <w:endnote w:type="continuationSeparator" w:id="0">
    <w:p w14:paraId="58C088FD" w14:textId="77777777" w:rsidR="0043222F" w:rsidRPr="005A0532" w:rsidRDefault="0043222F">
      <w:r w:rsidRPr="005A05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A0BDC" w14:textId="53324289" w:rsidR="0067522F" w:rsidRPr="005A0532" w:rsidRDefault="0067522F" w:rsidP="0067522F">
    <w:pPr>
      <w:pStyle w:val="EPFooter"/>
    </w:pPr>
    <w:r w:rsidRPr="005A0532">
      <w:t>PE</w:t>
    </w:r>
    <w:r w:rsidRPr="008E16F0">
      <w:rPr>
        <w:rStyle w:val="HideTWBExt"/>
      </w:rPr>
      <w:t>&lt;NoPE&gt;</w:t>
    </w:r>
    <w:r w:rsidRPr="005A0532">
      <w:t>781.446</w:t>
    </w:r>
    <w:r w:rsidRPr="008E16F0">
      <w:rPr>
        <w:rStyle w:val="HideTWBExt"/>
      </w:rPr>
      <w:t>&lt;/NoPE&gt;&lt;Version&gt;</w:t>
    </w:r>
    <w:r w:rsidRPr="005A0532">
      <w:t>v01-00</w:t>
    </w:r>
    <w:r w:rsidRPr="008E16F0">
      <w:rPr>
        <w:rStyle w:val="HideTWBExt"/>
      </w:rPr>
      <w:t>&lt;/Version&gt;</w:t>
    </w:r>
    <w:r w:rsidRPr="005A0532">
      <w:tab/>
    </w:r>
    <w:r w:rsidRPr="005A0532">
      <w:fldChar w:fldCharType="begin"/>
    </w:r>
    <w:r w:rsidRPr="005A0532">
      <w:instrText xml:space="preserve"> PAGE  \* MERGEFORMAT </w:instrText>
    </w:r>
    <w:r w:rsidRPr="005A0532">
      <w:fldChar w:fldCharType="separate"/>
    </w:r>
    <w:r w:rsidRPr="005A0532">
      <w:rPr>
        <w:noProof/>
      </w:rPr>
      <w:t>4</w:t>
    </w:r>
    <w:r w:rsidRPr="005A0532">
      <w:fldChar w:fldCharType="end"/>
    </w:r>
    <w:r w:rsidRPr="005A0532">
      <w:t>/</w:t>
    </w:r>
    <w:fldSimple w:instr=" NUMPAGES  \* MERGEFORMAT ">
      <w:r w:rsidRPr="005A0532">
        <w:rPr>
          <w:noProof/>
        </w:rPr>
        <w:t>455</w:t>
      </w:r>
    </w:fldSimple>
    <w:r w:rsidRPr="005A0532">
      <w:tab/>
    </w:r>
    <w:r w:rsidRPr="008E16F0">
      <w:rPr>
        <w:rStyle w:val="HideTWBExt"/>
      </w:rPr>
      <w:t>&lt;PathFdR&gt;</w:t>
    </w:r>
    <w:r w:rsidR="005A0532" w:rsidRPr="005A0532">
      <w:t>AM\1334210IT.docx</w:t>
    </w:r>
    <w:r w:rsidRPr="008E16F0">
      <w:rPr>
        <w:rStyle w:val="HideTWBExt"/>
      </w:rPr>
      <w:t>&lt;/PathFdR&gt;</w:t>
    </w:r>
  </w:p>
  <w:p w14:paraId="40E0FF28" w14:textId="67B7BF9D" w:rsidR="0043222F" w:rsidRPr="005A0532" w:rsidRDefault="0067522F" w:rsidP="0067522F">
    <w:pPr>
      <w:pStyle w:val="EPFooter2"/>
    </w:pPr>
    <w:r w:rsidRPr="005A0532">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9EAF2" w14:textId="1710B361" w:rsidR="0067522F" w:rsidRPr="005A0532" w:rsidRDefault="0067522F" w:rsidP="0067522F">
    <w:pPr>
      <w:pStyle w:val="EPFooter"/>
    </w:pPr>
    <w:r w:rsidRPr="008E16F0">
      <w:rPr>
        <w:rStyle w:val="HideTWBExt"/>
      </w:rPr>
      <w:t>&lt;PathFdR&gt;</w:t>
    </w:r>
    <w:r w:rsidR="005A0532" w:rsidRPr="005A0532">
      <w:t>AM\1334210IT.docx</w:t>
    </w:r>
    <w:r w:rsidRPr="008E16F0">
      <w:rPr>
        <w:rStyle w:val="HideTWBExt"/>
      </w:rPr>
      <w:t>&lt;/PathFdR&gt;</w:t>
    </w:r>
    <w:r w:rsidRPr="005A0532">
      <w:tab/>
    </w:r>
    <w:r w:rsidRPr="005A0532">
      <w:fldChar w:fldCharType="begin"/>
    </w:r>
    <w:r w:rsidRPr="005A0532">
      <w:instrText xml:space="preserve"> PAGE  \* MERGEFORMAT </w:instrText>
    </w:r>
    <w:r w:rsidRPr="005A0532">
      <w:fldChar w:fldCharType="separate"/>
    </w:r>
    <w:r w:rsidRPr="005A0532">
      <w:rPr>
        <w:noProof/>
      </w:rPr>
      <w:t>5</w:t>
    </w:r>
    <w:r w:rsidRPr="005A0532">
      <w:fldChar w:fldCharType="end"/>
    </w:r>
    <w:r w:rsidRPr="005A0532">
      <w:t>/</w:t>
    </w:r>
    <w:fldSimple w:instr=" NUMPAGES  \* MERGEFORMAT ">
      <w:r w:rsidRPr="005A0532">
        <w:rPr>
          <w:noProof/>
        </w:rPr>
        <w:t>455</w:t>
      </w:r>
    </w:fldSimple>
    <w:r w:rsidRPr="005A0532">
      <w:tab/>
      <w:t>PE</w:t>
    </w:r>
    <w:r w:rsidRPr="008E16F0">
      <w:rPr>
        <w:rStyle w:val="HideTWBExt"/>
      </w:rPr>
      <w:t>&lt;NoPE&gt;</w:t>
    </w:r>
    <w:r w:rsidRPr="005A0532">
      <w:t>781.446</w:t>
    </w:r>
    <w:r w:rsidRPr="008E16F0">
      <w:rPr>
        <w:rStyle w:val="HideTWBExt"/>
      </w:rPr>
      <w:t>&lt;/NoPE&gt;&lt;Version&gt;</w:t>
    </w:r>
    <w:r w:rsidRPr="005A0532">
      <w:t>v01-00</w:t>
    </w:r>
    <w:r w:rsidRPr="008E16F0">
      <w:rPr>
        <w:rStyle w:val="HideTWBExt"/>
      </w:rPr>
      <w:t>&lt;/Version&gt;</w:t>
    </w:r>
  </w:p>
  <w:p w14:paraId="7DCA89F3" w14:textId="0488E17D" w:rsidR="0043222F" w:rsidRPr="005A0532" w:rsidRDefault="0067522F" w:rsidP="0067522F">
    <w:pPr>
      <w:pStyle w:val="EPFooter2"/>
    </w:pPr>
    <w:r w:rsidRPr="005A0532">
      <w:tab/>
    </w:r>
    <w:r w:rsidRPr="005A0532">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2B03D" w14:textId="7E71BB8B" w:rsidR="0067522F" w:rsidRPr="005A0532" w:rsidRDefault="0067522F" w:rsidP="0067522F">
    <w:pPr>
      <w:pStyle w:val="EPFooter"/>
    </w:pPr>
    <w:r w:rsidRPr="008E16F0">
      <w:rPr>
        <w:rStyle w:val="HideTWBExt"/>
      </w:rPr>
      <w:t>&lt;PathFdR&gt;</w:t>
    </w:r>
    <w:r w:rsidR="005A0532" w:rsidRPr="005A0532">
      <w:t>AM\1334210IT.docx</w:t>
    </w:r>
    <w:r w:rsidRPr="008E16F0">
      <w:rPr>
        <w:rStyle w:val="HideTWBExt"/>
      </w:rPr>
      <w:t>&lt;/PathFdR&gt;</w:t>
    </w:r>
    <w:r w:rsidRPr="005A0532">
      <w:tab/>
    </w:r>
    <w:r w:rsidRPr="005A0532">
      <w:tab/>
      <w:t>PE</w:t>
    </w:r>
    <w:r w:rsidRPr="008E16F0">
      <w:rPr>
        <w:rStyle w:val="HideTWBExt"/>
      </w:rPr>
      <w:t>&lt;NoPE&gt;</w:t>
    </w:r>
    <w:r w:rsidRPr="005A0532">
      <w:t>781.446</w:t>
    </w:r>
    <w:r w:rsidRPr="008E16F0">
      <w:rPr>
        <w:rStyle w:val="HideTWBExt"/>
      </w:rPr>
      <w:t>&lt;/NoPE&gt;&lt;Version&gt;</w:t>
    </w:r>
    <w:r w:rsidRPr="005A0532">
      <w:t>v01-00</w:t>
    </w:r>
    <w:r w:rsidRPr="008E16F0">
      <w:rPr>
        <w:rStyle w:val="HideTWBExt"/>
      </w:rPr>
      <w:t>&lt;/Version&gt;</w:t>
    </w:r>
  </w:p>
  <w:p w14:paraId="2F328CB0" w14:textId="74CDE280" w:rsidR="0043222F" w:rsidRPr="005A0532" w:rsidRDefault="0067522F" w:rsidP="0067522F">
    <w:pPr>
      <w:pStyle w:val="EPFooter2"/>
    </w:pPr>
    <w:r w:rsidRPr="005A0532">
      <w:t>IT</w:t>
    </w:r>
    <w:r w:rsidRPr="005A0532">
      <w:tab/>
    </w:r>
    <w:r w:rsidRPr="005A0532">
      <w:rPr>
        <w:b w:val="0"/>
        <w:i/>
        <w:color w:val="C0C0C0"/>
        <w:sz w:val="22"/>
      </w:rPr>
      <w:t>Unita nella diversità</w:t>
    </w:r>
    <w:r w:rsidRPr="005A0532">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94B16" w14:textId="77777777" w:rsidR="0043222F" w:rsidRPr="005A0532" w:rsidRDefault="0043222F">
      <w:r w:rsidRPr="005A0532">
        <w:separator/>
      </w:r>
    </w:p>
  </w:footnote>
  <w:footnote w:type="continuationSeparator" w:id="0">
    <w:p w14:paraId="0CD12999" w14:textId="77777777" w:rsidR="0043222F" w:rsidRPr="005A0532" w:rsidRDefault="0043222F">
      <w:r w:rsidRPr="005A05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74FEB" w14:textId="77777777" w:rsidR="00BA6FCC" w:rsidRDefault="00BA6F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41E44" w14:textId="77777777" w:rsidR="00BA6FCC" w:rsidRDefault="00BA6F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E5D1A" w14:textId="77777777" w:rsidR="00BA6FCC" w:rsidRDefault="00BA6F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4"/>
    <w:docVar w:name="TXTLANGUE" w:val="IT"/>
    <w:docVar w:name="TXTLANGUEMIN" w:val="it"/>
    <w:docVar w:name="TXTNRPE" w:val="781.446"/>
    <w:docVar w:name="TXTPEorAP" w:val="PE"/>
    <w:docVar w:name="TXTROUTE" w:val="AM\1334210IT.docx"/>
    <w:docVar w:name="TXTVERSION" w:val="01-00"/>
  </w:docVars>
  <w:rsids>
    <w:rsidRoot w:val="00A77B3E"/>
    <w:rsid w:val="0001581F"/>
    <w:rsid w:val="000A1267"/>
    <w:rsid w:val="000B3B8A"/>
    <w:rsid w:val="0029652F"/>
    <w:rsid w:val="0043222F"/>
    <w:rsid w:val="0054767D"/>
    <w:rsid w:val="005A0532"/>
    <w:rsid w:val="0067522F"/>
    <w:rsid w:val="007D0736"/>
    <w:rsid w:val="007F68CF"/>
    <w:rsid w:val="0087741E"/>
    <w:rsid w:val="008A0C31"/>
    <w:rsid w:val="008E16F0"/>
    <w:rsid w:val="00A258B9"/>
    <w:rsid w:val="00A77B3E"/>
    <w:rsid w:val="00AE3A73"/>
    <w:rsid w:val="00B82498"/>
    <w:rsid w:val="00BA6FCC"/>
    <w:rsid w:val="00C5759C"/>
    <w:rsid w:val="00CA2A55"/>
    <w:rsid w:val="00CA5A3B"/>
    <w:rsid w:val="00F77EC7"/>
    <w:rsid w:val="00F94E0A"/>
    <w:rsid w:val="00FD011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8DBA54"/>
  <w15:docId w15:val="{DCF53D0D-E859-4335-8952-9E25621D2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01581F"/>
    <w:pPr>
      <w:tabs>
        <w:tab w:val="center" w:pos="4153"/>
        <w:tab w:val="right" w:pos="8306"/>
      </w:tabs>
    </w:pPr>
  </w:style>
  <w:style w:type="character" w:customStyle="1" w:styleId="HeaderChar">
    <w:name w:val="Header Char"/>
    <w:basedOn w:val="DefaultParagraphFont"/>
    <w:link w:val="Header"/>
    <w:rsid w:val="0001581F"/>
    <w:rPr>
      <w:sz w:val="24"/>
      <w:szCs w:val="24"/>
    </w:rPr>
  </w:style>
  <w:style w:type="paragraph" w:styleId="Footer">
    <w:name w:val="footer"/>
    <w:basedOn w:val="Normal"/>
    <w:link w:val="FooterChar"/>
    <w:rsid w:val="00BA6FCC"/>
    <w:pPr>
      <w:tabs>
        <w:tab w:val="center" w:pos="4513"/>
        <w:tab w:val="right" w:pos="9026"/>
      </w:tabs>
    </w:pPr>
  </w:style>
  <w:style w:type="character" w:customStyle="1" w:styleId="FooterChar">
    <w:name w:val="Footer Char"/>
    <w:basedOn w:val="DefaultParagraphFont"/>
    <w:link w:val="Footer"/>
    <w:rsid w:val="00BA6FCC"/>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455</Pages>
  <Words>95154</Words>
  <Characters>584843</Characters>
  <Application>Microsoft Office Word</Application>
  <DocSecurity>0</DocSecurity>
  <Lines>22735</Lines>
  <Paragraphs>6830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674092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2026-01-15T10:34:00Z</dcterms:created>
  <dcterms:modified xsi:type="dcterms:W3CDTF">2026-01-15T10:34:00Z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1334210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310538</vt:lpwstr>
  </property>
  <property fmtid="{D5CDD505-2E9C-101B-9397-08002B2CF9AE}" pid="7" name="dmxml.render.traceId">
    <vt:lpwstr>694012f41f8f176ecbcaeb378be0edf5</vt:lpwstr>
  </property>
  <property fmtid="{D5CDD505-2E9C-101B-9397-08002B2CF9AE}" pid="8" name="FooterPath">
    <vt:lpwstr>AM\1334210IT.docx</vt:lpwstr>
  </property>
  <property fmtid="{D5CDD505-2E9C-101B-9397-08002B2CF9AE}" pid="9" name="PE Number">
    <vt:lpwstr>781.446</vt:lpwstr>
  </property>
  <property fmtid="{D5CDD505-2E9C-101B-9397-08002B2CF9AE}" pid="10" name="UID">
    <vt:lpwstr>eu.europa.europarl-DIN1-2025-0000248773_01.00-xm-01.00_text-xml</vt:lpwstr>
  </property>
  <property fmtid="{D5CDD505-2E9C-101B-9397-08002B2CF9AE}" pid="11" name="LastEdited with">
    <vt:lpwstr>10.2.1 Build [20251215]</vt:lpwstr>
  </property>
  <property fmtid="{D5CDD505-2E9C-101B-9397-08002B2CF9AE}" pid="12" name="Bookout">
    <vt:lpwstr>OK - 2026/01/15 11:34</vt:lpwstr>
  </property>
</Properties>
</file>